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DC5" w:rsidRPr="006A73C9" w:rsidP="00DB3DC5">
      <w:pPr>
        <w:pStyle w:val="Style1"/>
        <w:bidi w:val="0"/>
        <w:adjustRightInd/>
        <w:spacing w:before="1836" w:after="792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oložka zlučiteľnosti</w:t>
      </w:r>
      <w:r w:rsidRPr="006A73C9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br/>
      </w: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 xml:space="preserve">právneho </w:t>
      </w:r>
      <w:r w:rsidRPr="006A73C9">
        <w:rPr>
          <w:rFonts w:ascii="Times New Roman" w:hAnsi="Times New Roman"/>
          <w:b/>
          <w:sz w:val="24"/>
          <w:szCs w:val="24"/>
          <w:lang w:val="sk-SK"/>
        </w:rPr>
        <w:t xml:space="preserve">predpisu s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právom Európskej únie</w:t>
      </w:r>
    </w:p>
    <w:p w:rsidR="00FD0EB8" w:rsidRPr="00FD0EB8" w:rsidP="00FD0EB8">
      <w:pPr>
        <w:pStyle w:val="Style1"/>
        <w:numPr>
          <w:ilvl w:val="0"/>
          <w:numId w:val="1"/>
        </w:numPr>
        <w:bidi w:val="0"/>
        <w:adjustRightInd/>
        <w:spacing w:after="252"/>
        <w:ind w:right="53"/>
        <w:rPr>
          <w:rFonts w:ascii="Times New Roman" w:hAnsi="Times New Roman"/>
          <w:sz w:val="24"/>
          <w:szCs w:val="24"/>
          <w:lang w:val="sk-SK"/>
        </w:rPr>
      </w:pPr>
      <w:r w:rsidRPr="006A73C9" w:rsidR="00DB3DC5">
        <w:rPr>
          <w:rFonts w:ascii="Times New Roman" w:hAnsi="Times New Roman"/>
          <w:b/>
          <w:bCs/>
          <w:sz w:val="24"/>
          <w:szCs w:val="24"/>
          <w:lang w:val="sk-SK"/>
        </w:rPr>
        <w:t xml:space="preserve">Predkladateľ právneho predpisu: </w:t>
      </w:r>
    </w:p>
    <w:p w:rsidR="00DB3DC5" w:rsidRPr="00FD0EB8" w:rsidP="00FD0EB8">
      <w:pPr>
        <w:pStyle w:val="Style1"/>
        <w:bidi w:val="0"/>
        <w:adjustRightInd/>
        <w:spacing w:after="252"/>
        <w:ind w:left="216" w:right="53"/>
        <w:rPr>
          <w:rFonts w:ascii="Times New Roman" w:hAnsi="Times New Roman"/>
          <w:sz w:val="24"/>
          <w:szCs w:val="24"/>
          <w:lang w:val="sk-SK"/>
        </w:rPr>
      </w:pPr>
      <w:r w:rsidRPr="00FD0EB8" w:rsidR="00FD0EB8">
        <w:rPr>
          <w:rFonts w:ascii="Times New Roman" w:hAnsi="Times New Roman"/>
          <w:bCs/>
          <w:sz w:val="24"/>
          <w:szCs w:val="24"/>
          <w:lang w:val="sk-SK"/>
        </w:rPr>
        <w:t>Ján Figeľ</w:t>
      </w:r>
    </w:p>
    <w:p w:rsidR="00FD0EB8" w:rsidP="00FD0EB8">
      <w:pPr>
        <w:pStyle w:val="Style1"/>
        <w:bidi w:val="0"/>
        <w:adjustRightInd/>
        <w:spacing w:after="252"/>
        <w:ind w:left="216" w:right="-89"/>
        <w:rPr>
          <w:rFonts w:ascii="Times New Roman" w:hAnsi="Times New Roman"/>
          <w:bCs/>
          <w:sz w:val="24"/>
          <w:szCs w:val="24"/>
          <w:lang w:val="sk-SK"/>
        </w:rPr>
      </w:pPr>
      <w:r w:rsidRPr="00FD0EB8">
        <w:rPr>
          <w:rFonts w:ascii="Times New Roman" w:hAnsi="Times New Roman"/>
          <w:bCs/>
          <w:sz w:val="24"/>
          <w:szCs w:val="24"/>
          <w:lang w:val="sk-SK"/>
        </w:rPr>
        <w:t>Ján Hudacký</w:t>
      </w:r>
    </w:p>
    <w:p w:rsidR="00FD0EB8" w:rsidRPr="00FD0EB8" w:rsidP="00FD0EB8">
      <w:pPr>
        <w:pStyle w:val="Style1"/>
        <w:bidi w:val="0"/>
        <w:adjustRightInd/>
        <w:spacing w:after="252"/>
        <w:ind w:left="216" w:right="53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>Pavol Zajac</w:t>
      </w:r>
    </w:p>
    <w:p w:rsidR="00DB3DC5" w:rsidRPr="006A73C9" w:rsidP="00DB3DC5">
      <w:pPr>
        <w:pStyle w:val="Style2"/>
        <w:numPr>
          <w:ilvl w:val="0"/>
          <w:numId w:val="1"/>
        </w:numPr>
        <w:bidi w:val="0"/>
        <w:spacing w:before="0" w:line="266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Názov právneho predpisu:</w:t>
      </w:r>
    </w:p>
    <w:p w:rsidR="00DB3DC5" w:rsidRPr="006A73C9" w:rsidP="00DB3DC5">
      <w:pPr>
        <w:pStyle w:val="Style1"/>
        <w:bidi w:val="0"/>
        <w:adjustRightInd/>
        <w:spacing w:after="252"/>
        <w:ind w:left="216"/>
        <w:rPr>
          <w:rFonts w:ascii="Times New Roman" w:hAnsi="Times New Roman"/>
          <w:sz w:val="24"/>
          <w:szCs w:val="24"/>
          <w:lang w:val="sk-SK"/>
        </w:rPr>
      </w:pPr>
      <w:r w:rsidR="00486AD6">
        <w:rPr>
          <w:rFonts w:ascii="Times New Roman" w:hAnsi="Times New Roman"/>
          <w:sz w:val="24"/>
          <w:szCs w:val="24"/>
          <w:lang w:val="sk-SK"/>
        </w:rPr>
        <w:t>Zá</w:t>
      </w:r>
      <w:r w:rsidRPr="006A73C9">
        <w:rPr>
          <w:rFonts w:ascii="Times New Roman" w:hAnsi="Times New Roman"/>
          <w:sz w:val="24"/>
          <w:szCs w:val="24"/>
          <w:lang w:val="sk-SK"/>
        </w:rPr>
        <w:t>kon o ochrane osôb pri odhaľovaní trestnej činnosti súvisiacej s korupčnými a inými vybranými trestnými činmi</w:t>
      </w:r>
    </w:p>
    <w:p w:rsidR="00DB3DC5" w:rsidRPr="006A73C9" w:rsidP="00DB3DC5">
      <w:pPr>
        <w:pStyle w:val="Style2"/>
        <w:numPr>
          <w:ilvl w:val="0"/>
          <w:numId w:val="2"/>
        </w:numPr>
        <w:bidi w:val="0"/>
        <w:spacing w:before="0" w:line="271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Problematika návrhu právneho predpisu:</w:t>
      </w:r>
    </w:p>
    <w:p w:rsidR="00DB3DC5" w:rsidRPr="006A73C9" w:rsidP="00DB3DC5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0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>
        <w:rPr>
          <w:rStyle w:val="CharacterStyle1"/>
          <w:rFonts w:ascii="Times New Roman" w:hAnsi="Times New Roman"/>
          <w:lang w:val="sk-SK"/>
        </w:rPr>
        <w:t>nie je upravená v práve Európskej únie</w:t>
      </w:r>
    </w:p>
    <w:p w:rsidR="00DB3DC5" w:rsidRPr="006A73C9" w:rsidP="00DB3DC5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36" w:line="283" w:lineRule="auto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>
        <w:rPr>
          <w:rStyle w:val="CharacterStyle1"/>
          <w:rFonts w:ascii="Times New Roman" w:hAnsi="Times New Roman"/>
          <w:lang w:val="sk-SK"/>
        </w:rPr>
        <w:t>nie je obsiahnutá v judikatúre Súdneho dvora Európskej únie.</w:t>
      </w:r>
    </w:p>
    <w:p w:rsidR="00DB3DC5" w:rsidRPr="006A73C9" w:rsidP="00DB3DC5">
      <w:pPr>
        <w:pStyle w:val="Style1"/>
        <w:bidi w:val="0"/>
        <w:adjustRightInd/>
        <w:spacing w:before="216"/>
        <w:ind w:firstLine="648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pacing w:val="19"/>
          <w:sz w:val="24"/>
          <w:szCs w:val="24"/>
          <w:lang w:val="sk-SK"/>
        </w:rPr>
        <w:t xml:space="preserve">Vzhľadom na vnútroštátny charakter navrhovaného právneho predpisu je </w:t>
      </w:r>
      <w:r w:rsidRPr="006A73C9">
        <w:rPr>
          <w:rFonts w:ascii="Times New Roman" w:hAnsi="Times New Roman"/>
          <w:sz w:val="24"/>
          <w:szCs w:val="24"/>
          <w:lang w:val="sk-SK"/>
        </w:rPr>
        <w:t>bezpredmetné vyjadrovať sa k bodom 4., 5. a 6.</w:t>
      </w:r>
    </w:p>
    <w:p w:rsidR="00DB3DC5" w:rsidP="00DB3DC5">
      <w:pPr>
        <w:pStyle w:val="Style2"/>
        <w:bidi w:val="0"/>
        <w:spacing w:line="264" w:lineRule="auto"/>
        <w:rPr>
          <w:rStyle w:val="CharacterStyle1"/>
          <w:rFonts w:ascii="Times New Roman" w:hAnsi="Times New Roman"/>
          <w:lang w:val="sk-SK"/>
        </w:rPr>
      </w:pPr>
    </w:p>
    <w:p w:rsidR="00FA53ED">
      <w:pPr>
        <w:bidi w:val="0"/>
      </w:pPr>
    </w:p>
    <w:sectPr>
      <w:pgSz w:w="11918" w:h="16854"/>
      <w:pgMar w:top="2006" w:right="1547" w:bottom="3738" w:left="1671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DFE4"/>
    <w:multiLevelType w:val="singleLevel"/>
    <w:tmpl w:val="BB506E4E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cs="Times New Roman"/>
        <w:sz w:val="24"/>
        <w:szCs w:val="24"/>
        <w:rtl w:val="0"/>
        <w:cs w:val="0"/>
      </w:rPr>
    </w:lvl>
  </w:abstractNum>
  <w:abstractNum w:abstractNumId="1">
    <w:nsid w:val="0768FE4F"/>
    <w:multiLevelType w:val="singleLevel"/>
    <w:tmpl w:val="363CA793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cs="Times New Roman"/>
        <w:b/>
        <w:bCs/>
        <w:sz w:val="22"/>
        <w:szCs w:val="22"/>
        <w:rtl w:val="0"/>
        <w:cs w:val="0"/>
      </w:rPr>
    </w:lvl>
  </w:abstractNum>
  <w:num w:numId="1">
    <w:abstractNumId w:val="1"/>
  </w:num>
  <w:num w:numId="2">
    <w:abstractNumId w:val="1"/>
    <w:lvlOverride w:ilvl="0">
      <w:lvl w:ilvl="0">
        <w:start w:val="0"/>
        <w:numFmt w:val="decimal"/>
        <w:lvlText w:val="%1."/>
        <w:lvlJc w:val="left"/>
        <w:pPr>
          <w:tabs>
            <w:tab w:val="num" w:pos="360"/>
          </w:tabs>
          <w:ind w:left="216" w:hanging="216"/>
        </w:pPr>
        <w:rPr>
          <w:rFonts w:cs="Times New Roman"/>
          <w:b/>
          <w:bCs/>
          <w:sz w:val="22"/>
          <w:szCs w:val="22"/>
          <w:rtl w:val="0"/>
          <w:cs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DB3DC5"/>
    <w:rsid w:val="0007417C"/>
    <w:rsid w:val="00486AD6"/>
    <w:rsid w:val="006A73C9"/>
    <w:rsid w:val="008E4B03"/>
    <w:rsid w:val="00D757A8"/>
    <w:rsid w:val="00DB3DC5"/>
    <w:rsid w:val="00FA53ED"/>
    <w:rsid w:val="00FD0EB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uiPriority w:val="99"/>
    <w:rsid w:val="00DB3DC5"/>
    <w:pPr>
      <w:framePr w:wrap="auto"/>
      <w:widowControl w:val="0"/>
      <w:autoSpaceDE w:val="0"/>
      <w:autoSpaceDN w:val="0"/>
      <w:adjustRightInd/>
      <w:spacing w:before="180"/>
      <w:ind w:left="0" w:right="0" w:firstLine="648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customStyle="1" w:styleId="Style1">
    <w:name w:val="Style 1"/>
    <w:uiPriority w:val="99"/>
    <w:rsid w:val="00DB3DC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sid w:val="00DB3DC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78</Words>
  <Characters>447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Gašparíková, Jarmila</cp:lastModifiedBy>
  <cp:revision>2</cp:revision>
  <cp:lastPrinted>2014-03-27T12:02:00Z</cp:lastPrinted>
  <dcterms:created xsi:type="dcterms:W3CDTF">2014-04-01T11:12:00Z</dcterms:created>
  <dcterms:modified xsi:type="dcterms:W3CDTF">2014-04-01T11:12:00Z</dcterms:modified>
</cp:coreProperties>
</file>