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215B1" w:rsidRPr="007D431C" w:rsidP="001215B1">
      <w:pPr>
        <w:pStyle w:val="Title"/>
        <w:pBdr>
          <w:bottom w:val="single" w:sz="12" w:space="1" w:color="auto"/>
        </w:pBdr>
        <w:bidi w:val="0"/>
        <w:rPr>
          <w:rFonts w:ascii="Arial" w:hAnsi="Arial"/>
        </w:rPr>
      </w:pPr>
      <w:r w:rsidRPr="007D431C">
        <w:rPr>
          <w:rFonts w:ascii="Arial" w:hAnsi="Arial"/>
        </w:rPr>
        <w:t>Národná rada Slovenskej republiky</w:t>
      </w:r>
    </w:p>
    <w:p w:rsidR="001215B1" w:rsidRPr="007D431C" w:rsidP="001215B1">
      <w:pPr>
        <w:bidi w:val="0"/>
        <w:jc w:val="center"/>
      </w:pPr>
    </w:p>
    <w:p w:rsidR="001215B1" w:rsidRPr="007D431C" w:rsidP="001215B1">
      <w:pPr>
        <w:pStyle w:val="Heading2"/>
        <w:keepNext/>
        <w:bidi w:val="0"/>
        <w:jc w:val="center"/>
        <w:rPr>
          <w:b/>
          <w:bCs/>
          <w:sz w:val="28"/>
          <w:szCs w:val="28"/>
        </w:rPr>
      </w:pPr>
      <w:r w:rsidRPr="007D431C">
        <w:rPr>
          <w:b/>
          <w:bCs/>
          <w:sz w:val="28"/>
          <w:szCs w:val="28"/>
        </w:rPr>
        <w:t>VI. volebné  obdobie</w:t>
      </w:r>
    </w:p>
    <w:p w:rsidR="001215B1" w:rsidRPr="007D431C" w:rsidP="001215B1">
      <w:pPr>
        <w:bidi w:val="0"/>
      </w:pPr>
      <w:r w:rsidRPr="007D431C">
        <w:t xml:space="preserve"> Číslo: CRD-</w:t>
      </w:r>
      <w:r w:rsidRPr="007D431C" w:rsidR="00682500">
        <w:t>2508</w:t>
      </w:r>
      <w:r w:rsidRPr="007D431C">
        <w:t>/201</w:t>
      </w:r>
      <w:r w:rsidRPr="007D431C" w:rsidR="00682500">
        <w:t>3</w:t>
      </w:r>
    </w:p>
    <w:p w:rsidR="001215B1" w:rsidRPr="007D431C" w:rsidP="001215B1">
      <w:pPr>
        <w:bidi w:val="0"/>
        <w:jc w:val="center"/>
        <w:rPr>
          <w:b/>
          <w:bCs/>
          <w:sz w:val="32"/>
          <w:szCs w:val="32"/>
        </w:rPr>
      </w:pPr>
    </w:p>
    <w:p w:rsidR="001215B1" w:rsidRPr="007D431C" w:rsidP="001215B1">
      <w:pPr>
        <w:bidi w:val="0"/>
        <w:jc w:val="center"/>
        <w:rPr>
          <w:b/>
          <w:bCs/>
          <w:sz w:val="32"/>
          <w:szCs w:val="32"/>
        </w:rPr>
      </w:pPr>
      <w:r w:rsidRPr="007D431C">
        <w:rPr>
          <w:b/>
          <w:bCs/>
          <w:sz w:val="32"/>
          <w:szCs w:val="32"/>
        </w:rPr>
        <w:t>820a</w:t>
      </w:r>
    </w:p>
    <w:p w:rsidR="001215B1" w:rsidRPr="007D431C" w:rsidP="001215B1">
      <w:pPr>
        <w:pStyle w:val="Heading1"/>
        <w:keepNext/>
        <w:bidi w:val="0"/>
        <w:jc w:val="center"/>
        <w:rPr>
          <w:b/>
          <w:bCs/>
          <w:sz w:val="28"/>
          <w:szCs w:val="28"/>
        </w:rPr>
      </w:pPr>
      <w:r w:rsidRPr="007D431C">
        <w:rPr>
          <w:b/>
          <w:bCs/>
          <w:sz w:val="28"/>
          <w:szCs w:val="28"/>
        </w:rPr>
        <w:t>S p o l o č n á   s p r á v a</w:t>
      </w:r>
    </w:p>
    <w:p w:rsidR="001215B1" w:rsidRPr="007D431C" w:rsidP="001215B1">
      <w:pPr>
        <w:widowControl/>
        <w:autoSpaceDE/>
        <w:autoSpaceDN/>
        <w:bidi w:val="0"/>
        <w:adjustRightInd/>
        <w:jc w:val="both"/>
      </w:pPr>
    </w:p>
    <w:p w:rsidR="001215B1" w:rsidRPr="007D431C" w:rsidP="001215B1">
      <w:pPr>
        <w:widowControl/>
        <w:autoSpaceDE/>
        <w:autoSpaceDN/>
        <w:bidi w:val="0"/>
        <w:adjustRightInd/>
        <w:jc w:val="both"/>
      </w:pPr>
      <w:r w:rsidRPr="007D431C">
        <w:t xml:space="preserve">výborov Národnej rady Slovenskej republiky o výsledku prerokovania vládneho návrhu zákona </w:t>
      </w:r>
      <w:r w:rsidRPr="007D431C">
        <w:rPr>
          <w:noProof/>
        </w:rPr>
        <w:t>o ochrane spotrebiteľa pri predaji tovaru alebo poskytovaní služieb na základe zmluvy uzavretej na diaľku alebo zmluvy uzavretej mimo prevádzkových priestorov predávajúceho a o zmene a doplnení niektorých zákonov</w:t>
      </w:r>
      <w:r w:rsidRPr="007D431C">
        <w:rPr>
          <w:b/>
          <w:noProof/>
        </w:rPr>
        <w:t xml:space="preserve"> </w:t>
      </w:r>
      <w:r w:rsidRPr="007D431C">
        <w:rPr>
          <w:b/>
        </w:rPr>
        <w:t>(tlač</w:t>
      </w:r>
      <w:r w:rsidRPr="007D431C">
        <w:t xml:space="preserve"> </w:t>
      </w:r>
      <w:r w:rsidRPr="007D431C">
        <w:rPr>
          <w:b/>
        </w:rPr>
        <w:t>820</w:t>
      </w:r>
      <w:r w:rsidRPr="007D431C">
        <w:t>) v druhom čítaní</w:t>
      </w:r>
    </w:p>
    <w:p w:rsidR="001215B1" w:rsidRPr="007D431C" w:rsidP="001215B1">
      <w:pPr>
        <w:pBdr>
          <w:bottom w:val="single" w:sz="4" w:space="1" w:color="auto"/>
        </w:pBdr>
        <w:tabs>
          <w:tab w:val="left" w:pos="0"/>
        </w:tabs>
        <w:bidi w:val="0"/>
        <w:jc w:val="both"/>
        <w:rPr>
          <w:u w:val="single"/>
        </w:rPr>
      </w:pPr>
    </w:p>
    <w:p w:rsidR="001215B1" w:rsidRPr="007D431C" w:rsidP="001215B1">
      <w:pPr>
        <w:tabs>
          <w:tab w:val="left" w:pos="-1985"/>
          <w:tab w:val="left" w:pos="709"/>
          <w:tab w:val="left" w:pos="1077"/>
        </w:tabs>
        <w:bidi w:val="0"/>
        <w:jc w:val="both"/>
        <w:rPr>
          <w:u w:val="single"/>
        </w:rPr>
      </w:pPr>
    </w:p>
    <w:p w:rsidR="001215B1" w:rsidRPr="007D431C" w:rsidP="001215B1">
      <w:pPr>
        <w:tabs>
          <w:tab w:val="left" w:pos="-1985"/>
          <w:tab w:val="left" w:pos="709"/>
          <w:tab w:val="left" w:pos="1077"/>
        </w:tabs>
        <w:bidi w:val="0"/>
        <w:jc w:val="both"/>
      </w:pPr>
      <w:r w:rsidRPr="007D431C">
        <w:tab/>
        <w:t xml:space="preserve">Výbor Národnej rady Slovenskej republiky pre hospodárske záležitosti ako gestorský výbor k vládnemu návrhu zákona </w:t>
      </w:r>
      <w:r w:rsidRPr="007D431C">
        <w:rPr>
          <w:noProof/>
        </w:rPr>
        <w:t>o ochrane spotrebiteľa pri predaji tovaru alebo poskytovaní služieb na základe zmluvy uzavretej na diaľku alebo zmluvy uzavretej mimo prevádzkových priestorov predávajúceho a o zmene a doplnení niektorých zákonov</w:t>
      </w:r>
      <w:r w:rsidRPr="007D431C">
        <w:rPr>
          <w:b/>
          <w:noProof/>
        </w:rPr>
        <w:t xml:space="preserve"> </w:t>
      </w:r>
      <w:r w:rsidRPr="007D431C">
        <w:rPr>
          <w:b/>
        </w:rPr>
        <w:t>(tlač</w:t>
      </w:r>
      <w:r w:rsidRPr="007D431C">
        <w:t xml:space="preserve"> </w:t>
      </w:r>
      <w:r w:rsidRPr="007D431C">
        <w:rPr>
          <w:b/>
        </w:rPr>
        <w:t>820</w:t>
      </w:r>
      <w:r w:rsidRPr="007D431C">
        <w:t>) (ďalej len „gestorský výbor“) 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1215B1" w:rsidRPr="007D431C" w:rsidP="001215B1">
      <w:pPr>
        <w:tabs>
          <w:tab w:val="left" w:pos="-1985"/>
          <w:tab w:val="left" w:pos="709"/>
          <w:tab w:val="left" w:pos="1077"/>
        </w:tabs>
        <w:bidi w:val="0"/>
        <w:jc w:val="both"/>
      </w:pPr>
    </w:p>
    <w:p w:rsidR="001215B1" w:rsidRPr="007D431C" w:rsidP="001215B1">
      <w:pPr>
        <w:bidi w:val="0"/>
        <w:jc w:val="center"/>
        <w:rPr>
          <w:b/>
          <w:bCs/>
        </w:rPr>
      </w:pPr>
      <w:r w:rsidRPr="007D431C">
        <w:rPr>
          <w:b/>
          <w:bCs/>
        </w:rPr>
        <w:t>I.</w:t>
      </w:r>
    </w:p>
    <w:p w:rsidR="001215B1" w:rsidRPr="007D431C" w:rsidP="001215B1">
      <w:pPr>
        <w:bidi w:val="0"/>
        <w:jc w:val="center"/>
        <w:rPr>
          <w:b/>
          <w:bCs/>
        </w:rPr>
      </w:pPr>
    </w:p>
    <w:p w:rsidR="001215B1" w:rsidRPr="007D431C" w:rsidP="001215B1">
      <w:pPr>
        <w:tabs>
          <w:tab w:val="left" w:pos="0"/>
        </w:tabs>
        <w:bidi w:val="0"/>
        <w:ind w:firstLine="540"/>
        <w:jc w:val="both"/>
      </w:pPr>
      <w:r w:rsidRPr="007D431C">
        <w:t>Národná rada Slovenskej republiky uznesením z 31. januára 2014 č. 1011 pridelila predmetný  návrh zákona na prerokovanie týmto výborom:</w:t>
      </w:r>
    </w:p>
    <w:p w:rsidR="001215B1" w:rsidRPr="007D431C" w:rsidP="001215B1">
      <w:pPr>
        <w:bidi w:val="0"/>
        <w:jc w:val="both"/>
        <w:rPr>
          <w:sz w:val="22"/>
        </w:rPr>
      </w:pPr>
    </w:p>
    <w:p w:rsidR="001215B1" w:rsidRPr="007D431C" w:rsidP="001215B1">
      <w:pPr>
        <w:bidi w:val="0"/>
        <w:ind w:left="1200"/>
        <w:jc w:val="both"/>
      </w:pPr>
      <w:r w:rsidRPr="007D431C">
        <w:t>Ústavnoprávnemu výboru Národnej rady Slovenskej republiky a</w:t>
      </w:r>
    </w:p>
    <w:p w:rsidR="001215B1" w:rsidRPr="007D431C" w:rsidP="001215B1">
      <w:pPr>
        <w:bidi w:val="0"/>
        <w:ind w:left="1200"/>
        <w:jc w:val="both"/>
      </w:pPr>
      <w:r w:rsidRPr="007D431C">
        <w:t xml:space="preserve">Výboru Národnej rady Slovenskej republiky pre hospodárske záležitosti.  </w:t>
      </w:r>
    </w:p>
    <w:p w:rsidR="001215B1" w:rsidRPr="007D431C" w:rsidP="001215B1">
      <w:pPr>
        <w:tabs>
          <w:tab w:val="left" w:pos="1080"/>
        </w:tabs>
        <w:bidi w:val="0"/>
        <w:ind w:left="1080"/>
        <w:jc w:val="both"/>
      </w:pPr>
      <w:r w:rsidRPr="007D431C">
        <w:t xml:space="preserve">   </w:t>
        <w:tab/>
      </w:r>
    </w:p>
    <w:p w:rsidR="001215B1" w:rsidRPr="007D431C" w:rsidP="001215B1">
      <w:pPr>
        <w:bidi w:val="0"/>
        <w:jc w:val="center"/>
        <w:rPr>
          <w:b/>
          <w:bCs/>
        </w:rPr>
      </w:pPr>
      <w:r w:rsidRPr="007D431C">
        <w:rPr>
          <w:b/>
          <w:bCs/>
        </w:rPr>
        <w:t>II.</w:t>
      </w:r>
    </w:p>
    <w:p w:rsidR="001215B1" w:rsidRPr="007D431C" w:rsidP="001215B1">
      <w:pPr>
        <w:bidi w:val="0"/>
        <w:jc w:val="center"/>
        <w:rPr>
          <w:b/>
          <w:bCs/>
        </w:rPr>
      </w:pPr>
    </w:p>
    <w:p w:rsidR="001215B1" w:rsidRPr="007D431C" w:rsidP="001215B1">
      <w:pPr>
        <w:bidi w:val="0"/>
        <w:ind w:firstLine="567"/>
        <w:jc w:val="both"/>
      </w:pPr>
      <w:r w:rsidRPr="007D431C">
        <w:t>Poslanci Národnej rady Slovenskej republiky, ktorí nie sú členmi výborov, ktorým bol návrh zákona pridelený, neoznámili v určenej lehote gestorskému výboru žiadne stanovisko k predmetnému návrhu zákona (§ 75 ods. 2 rokovacieho poriadku).</w:t>
      </w:r>
    </w:p>
    <w:p w:rsidR="001215B1" w:rsidRPr="007D431C" w:rsidP="001215B1">
      <w:pPr>
        <w:bidi w:val="0"/>
        <w:jc w:val="center"/>
        <w:rPr>
          <w:b/>
          <w:bCs/>
        </w:rPr>
      </w:pPr>
    </w:p>
    <w:p w:rsidR="001215B1" w:rsidRPr="007D431C" w:rsidP="001215B1">
      <w:pPr>
        <w:bidi w:val="0"/>
        <w:jc w:val="center"/>
        <w:rPr>
          <w:b/>
          <w:bCs/>
        </w:rPr>
      </w:pPr>
      <w:r w:rsidRPr="007D431C">
        <w:rPr>
          <w:b/>
          <w:bCs/>
        </w:rPr>
        <w:t>III.</w:t>
      </w:r>
    </w:p>
    <w:p w:rsidR="001215B1" w:rsidRPr="007D431C" w:rsidP="001215B1">
      <w:pPr>
        <w:bidi w:val="0"/>
        <w:jc w:val="center"/>
        <w:rPr>
          <w:b/>
          <w:bCs/>
        </w:rPr>
      </w:pPr>
    </w:p>
    <w:p w:rsidR="001215B1" w:rsidRPr="007D431C" w:rsidP="001215B1">
      <w:pPr>
        <w:bidi w:val="0"/>
        <w:ind w:firstLine="360"/>
        <w:jc w:val="both"/>
        <w:rPr>
          <w:bCs/>
        </w:rPr>
      </w:pPr>
      <w:r w:rsidRPr="007D431C">
        <w:t>Návrh zákona</w:t>
      </w:r>
      <w:r w:rsidRPr="007D431C">
        <w:rPr>
          <w:b/>
          <w:bCs/>
        </w:rPr>
        <w:t xml:space="preserve"> </w:t>
      </w:r>
      <w:r w:rsidRPr="007D431C">
        <w:rPr>
          <w:bCs/>
        </w:rPr>
        <w:t>odporúčali</w:t>
      </w:r>
      <w:r w:rsidRPr="007D431C">
        <w:t xml:space="preserve"> Národnej rade Slovenskej republiky </w:t>
      </w:r>
      <w:r w:rsidRPr="007D431C">
        <w:rPr>
          <w:bCs/>
        </w:rPr>
        <w:t>schváliť:</w:t>
      </w:r>
    </w:p>
    <w:p w:rsidR="001215B1" w:rsidRPr="007D431C" w:rsidP="001215B1">
      <w:pPr>
        <w:bidi w:val="0"/>
        <w:ind w:firstLine="567"/>
        <w:jc w:val="both"/>
      </w:pPr>
    </w:p>
    <w:p w:rsidR="001215B1" w:rsidRPr="007D431C" w:rsidP="001215B1">
      <w:pPr>
        <w:numPr>
          <w:numId w:val="1"/>
        </w:numPr>
        <w:bidi w:val="0"/>
        <w:jc w:val="both"/>
        <w:rPr>
          <w:bCs/>
        </w:rPr>
      </w:pPr>
      <w:r w:rsidRPr="007D431C">
        <w:t xml:space="preserve">Ústavnoprávny výbor Národnej rady Slovenskej republiky </w:t>
      </w:r>
      <w:r w:rsidRPr="007D431C">
        <w:rPr>
          <w:bCs/>
        </w:rPr>
        <w:t xml:space="preserve">uznesením č. </w:t>
      </w:r>
      <w:r w:rsidRPr="007D431C" w:rsidR="004A45B5">
        <w:rPr>
          <w:bCs/>
        </w:rPr>
        <w:t>391</w:t>
      </w:r>
      <w:r w:rsidRPr="007D431C">
        <w:rPr>
          <w:bCs/>
        </w:rPr>
        <w:t xml:space="preserve">        z 11. marca</w:t>
      </w:r>
      <w:r w:rsidRPr="007D431C" w:rsidR="00F61BC1">
        <w:rPr>
          <w:bCs/>
        </w:rPr>
        <w:t xml:space="preserve"> 2014 </w:t>
      </w:r>
    </w:p>
    <w:p w:rsidR="001215B1" w:rsidRPr="007D431C" w:rsidP="001215B1">
      <w:pPr>
        <w:numPr>
          <w:numId w:val="1"/>
        </w:numPr>
        <w:bidi w:val="0"/>
        <w:jc w:val="both"/>
      </w:pPr>
      <w:r w:rsidRPr="007D431C">
        <w:rPr>
          <w:lang w:eastAsia="cs-CZ"/>
        </w:rPr>
        <w:t xml:space="preserve">Výbor NR SR pre hospodárske záležitosti </w:t>
      </w:r>
      <w:r w:rsidRPr="007D431C">
        <w:rPr>
          <w:bCs/>
        </w:rPr>
        <w:t>uznesením č. 271 z 11. marca 2014</w:t>
      </w:r>
      <w:r w:rsidRPr="007D431C" w:rsidR="00F61BC1">
        <w:rPr>
          <w:bCs/>
        </w:rPr>
        <w:t xml:space="preserve"> a uznesením č. 281 z 18. marca 2014</w:t>
      </w:r>
    </w:p>
    <w:p w:rsidR="001215B1" w:rsidRPr="007D431C" w:rsidP="001215B1">
      <w:pPr>
        <w:bidi w:val="0"/>
        <w:ind w:left="720"/>
        <w:jc w:val="both"/>
      </w:pPr>
      <w:r w:rsidRPr="007D431C">
        <w:t xml:space="preserve"> </w:t>
      </w:r>
    </w:p>
    <w:p w:rsidR="001215B1" w:rsidRPr="007D431C" w:rsidP="001215B1">
      <w:pPr>
        <w:tabs>
          <w:tab w:val="left" w:pos="426"/>
        </w:tabs>
        <w:bidi w:val="0"/>
        <w:jc w:val="center"/>
        <w:rPr>
          <w:b/>
          <w:bCs/>
        </w:rPr>
      </w:pPr>
      <w:r w:rsidRPr="007D431C">
        <w:rPr>
          <w:b/>
          <w:bCs/>
        </w:rPr>
        <w:t>IV.</w:t>
      </w:r>
    </w:p>
    <w:p w:rsidR="001215B1" w:rsidRPr="007D431C" w:rsidP="001215B1">
      <w:pPr>
        <w:bidi w:val="0"/>
        <w:jc w:val="center"/>
        <w:rPr>
          <w:b/>
          <w:bCs/>
        </w:rPr>
      </w:pPr>
    </w:p>
    <w:p w:rsidR="001215B1" w:rsidRPr="007D431C" w:rsidP="001215B1">
      <w:pPr>
        <w:bidi w:val="0"/>
        <w:ind w:firstLine="567"/>
        <w:jc w:val="both"/>
      </w:pPr>
      <w:r w:rsidRPr="007D431C">
        <w:t>Z uznesení výborov Národnej rady Slovenskej republiky pod bodom III tejto správy vyplývajú nasledovné pozmeňujúce a doplňujúce návrhy:</w:t>
      </w:r>
    </w:p>
    <w:p w:rsidR="001215B1" w:rsidRPr="007D431C" w:rsidP="001215B1">
      <w:pPr>
        <w:pStyle w:val="ListParagraph"/>
        <w:bidi w:val="0"/>
        <w:ind w:left="0"/>
        <w:jc w:val="both"/>
        <w:rPr>
          <w:rFonts w:ascii="Arial" w:hAnsi="Arial" w:cs="Arial"/>
          <w:b/>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 ods. 3</w:t>
      </w:r>
    </w:p>
    <w:p w:rsidR="00D221D6" w:rsidRPr="007D431C" w:rsidP="00D221D6">
      <w:pPr>
        <w:pStyle w:val="ListParagraph"/>
        <w:bidi w:val="0"/>
        <w:ind w:left="360"/>
        <w:jc w:val="both"/>
        <w:rPr>
          <w:rFonts w:ascii="Arial" w:hAnsi="Arial" w:cs="Arial"/>
          <w:sz w:val="22"/>
          <w:szCs w:val="22"/>
          <w:u w:val="single"/>
        </w:rPr>
      </w:pPr>
    </w:p>
    <w:p w:rsidR="00D221D6" w:rsidRPr="007D431C" w:rsidP="00D221D6">
      <w:pPr>
        <w:bidi w:val="0"/>
        <w:ind w:firstLine="708"/>
        <w:jc w:val="both"/>
        <w:rPr>
          <w:sz w:val="22"/>
          <w:szCs w:val="22"/>
          <w:lang w:eastAsia="en-US"/>
        </w:rPr>
      </w:pPr>
      <w:r w:rsidRPr="007D431C">
        <w:rPr>
          <w:sz w:val="22"/>
          <w:szCs w:val="22"/>
          <w:lang w:eastAsia="en-US"/>
        </w:rPr>
        <w:t>V čl. I § 1 ods. 3 písm. d) znie:</w:t>
      </w:r>
    </w:p>
    <w:p w:rsidR="00D221D6" w:rsidRPr="007D431C" w:rsidP="00D221D6">
      <w:pPr>
        <w:bidi w:val="0"/>
        <w:ind w:firstLine="708"/>
        <w:jc w:val="both"/>
        <w:rPr>
          <w:sz w:val="22"/>
          <w:szCs w:val="22"/>
          <w:lang w:eastAsia="en-US"/>
        </w:rPr>
      </w:pPr>
      <w:r w:rsidRPr="007D431C">
        <w:rPr>
          <w:sz w:val="22"/>
          <w:szCs w:val="22"/>
          <w:lang w:eastAsia="en-US"/>
        </w:rPr>
        <w:t>„d) zmluvy o hazardných hrách ,</w:t>
      </w:r>
      <w:r w:rsidRPr="007D431C">
        <w:rPr>
          <w:sz w:val="22"/>
          <w:szCs w:val="22"/>
          <w:vertAlign w:val="superscript"/>
          <w:lang w:eastAsia="en-US"/>
        </w:rPr>
        <w:t>12</w:t>
      </w:r>
      <w:r w:rsidRPr="007D431C">
        <w:rPr>
          <w:sz w:val="22"/>
          <w:szCs w:val="22"/>
          <w:lang w:eastAsia="en-US"/>
        </w:rPr>
        <w:t>)“.</w:t>
      </w:r>
    </w:p>
    <w:p w:rsidR="00D221D6" w:rsidRPr="007D431C" w:rsidP="00D221D6">
      <w:pPr>
        <w:bidi w:val="0"/>
        <w:ind w:left="4248" w:firstLine="5"/>
        <w:jc w:val="both"/>
        <w:rPr>
          <w:sz w:val="22"/>
          <w:szCs w:val="22"/>
          <w:lang w:eastAsia="en-US"/>
        </w:rPr>
      </w:pPr>
    </w:p>
    <w:p w:rsidR="00D221D6" w:rsidRPr="007D431C" w:rsidP="0061565E">
      <w:pPr>
        <w:bidi w:val="0"/>
        <w:ind w:left="3498" w:firstLine="42"/>
        <w:jc w:val="both"/>
        <w:rPr>
          <w:sz w:val="22"/>
          <w:szCs w:val="22"/>
          <w:lang w:eastAsia="en-US"/>
        </w:rPr>
      </w:pPr>
      <w:r w:rsidRPr="007D431C">
        <w:rPr>
          <w:sz w:val="22"/>
          <w:szCs w:val="22"/>
          <w:lang w:eastAsia="en-US"/>
        </w:rPr>
        <w:t>Ide o legislatívno-technickú pripomienku, ktorou sa zosúlaďuje navrhovaný text zákona s čl. 3 ods. 3 písm. c) smernice Európskeho parlamentu a Rady 2011/83/EÚ. Uvedená smernica sa nevzťahuje na zmluvy o hazardných hrách, ktoré zahŕňajú uzatváranie peňažných stávok pri hrách založených na náhode, vrátane lotérií, hier v kasínach a stávkových transakcií; zákon č. 171/2005 Z. z pod prevádzkovaním hazardných hier rozumie prevádzkovanie hazardných hier prevádzkovateľom na základe povolenia (licencie), t. j. prevádzkovanie herne.</w:t>
      </w:r>
    </w:p>
    <w:p w:rsidR="0061565E" w:rsidRPr="007D431C" w:rsidP="0061565E">
      <w:pPr>
        <w:pStyle w:val="FootnoteText"/>
        <w:bidi w:val="0"/>
        <w:spacing w:before="0"/>
        <w:ind w:left="2886" w:firstLine="612"/>
        <w:rPr>
          <w:rFonts w:ascii="Arial" w:hAnsi="Arial" w:cs="Arial"/>
          <w:b/>
          <w:sz w:val="22"/>
          <w:szCs w:val="22"/>
        </w:rPr>
      </w:pPr>
    </w:p>
    <w:p w:rsidR="0061565E" w:rsidRPr="007D431C" w:rsidP="0061565E">
      <w:pPr>
        <w:pStyle w:val="FootnoteText"/>
        <w:bidi w:val="0"/>
        <w:spacing w:before="0"/>
        <w:ind w:left="2886" w:firstLine="612"/>
        <w:rPr>
          <w:rFonts w:ascii="Arial" w:hAnsi="Arial" w:cs="Arial"/>
          <w:b/>
          <w:sz w:val="22"/>
          <w:szCs w:val="22"/>
        </w:rPr>
      </w:pPr>
      <w:r w:rsidRPr="007D431C">
        <w:rPr>
          <w:rFonts w:ascii="Arial" w:hAnsi="Arial" w:cs="Arial"/>
          <w:b/>
          <w:sz w:val="22"/>
          <w:szCs w:val="22"/>
        </w:rPr>
        <w:t>Výbor NR SR pre hospodárske záležitosti</w:t>
      </w:r>
    </w:p>
    <w:p w:rsidR="0061565E" w:rsidRPr="007D431C" w:rsidP="0061565E">
      <w:pPr>
        <w:bidi w:val="0"/>
        <w:ind w:left="2886" w:firstLine="612"/>
        <w:rPr>
          <w:b/>
          <w:sz w:val="22"/>
          <w:szCs w:val="22"/>
        </w:rPr>
      </w:pPr>
      <w:r w:rsidRPr="007D431C">
        <w:rPr>
          <w:b/>
          <w:sz w:val="22"/>
          <w:szCs w:val="22"/>
        </w:rPr>
        <w:t>Ústavnoprávny výbor NR SR</w:t>
      </w:r>
    </w:p>
    <w:p w:rsidR="0061565E" w:rsidRPr="007D431C" w:rsidP="0061565E">
      <w:pPr>
        <w:pStyle w:val="FootnoteText"/>
        <w:bidi w:val="0"/>
        <w:spacing w:before="0"/>
        <w:ind w:left="2790" w:firstLine="612"/>
        <w:rPr>
          <w:rFonts w:ascii="Arial" w:hAnsi="Arial" w:cs="Arial"/>
          <w:b/>
          <w:i/>
          <w:sz w:val="22"/>
          <w:szCs w:val="22"/>
        </w:rPr>
      </w:pPr>
    </w:p>
    <w:p w:rsidR="0061565E" w:rsidRPr="007D431C" w:rsidP="0061565E">
      <w:pPr>
        <w:pStyle w:val="FootnoteText"/>
        <w:bidi w:val="0"/>
        <w:spacing w:before="0"/>
        <w:ind w:left="2886" w:firstLine="612"/>
        <w:rPr>
          <w:rFonts w:ascii="Arial" w:hAnsi="Arial" w:cs="Arial"/>
          <w:b/>
          <w:i/>
          <w:sz w:val="22"/>
          <w:szCs w:val="22"/>
        </w:rPr>
      </w:pPr>
      <w:r w:rsidRPr="007D431C">
        <w:rPr>
          <w:rFonts w:ascii="Arial" w:hAnsi="Arial" w:cs="Arial"/>
          <w:b/>
          <w:i/>
          <w:sz w:val="22"/>
          <w:szCs w:val="22"/>
        </w:rPr>
        <w:t>Gestorský výbor odporúča schváliť</w:t>
      </w:r>
    </w:p>
    <w:p w:rsidR="00D221D6" w:rsidRPr="007D431C" w:rsidP="00D221D6">
      <w:pPr>
        <w:pStyle w:val="ListParagraph"/>
        <w:bidi w:val="0"/>
        <w:ind w:left="36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 ods. 5</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720"/>
        <w:contextualSpacing/>
        <w:jc w:val="both"/>
        <w:rPr>
          <w:sz w:val="22"/>
          <w:szCs w:val="22"/>
        </w:rPr>
      </w:pPr>
      <w:r w:rsidRPr="007D431C">
        <w:rPr>
          <w:sz w:val="22"/>
          <w:szCs w:val="22"/>
        </w:rPr>
        <w:t>§ 1 sa dopĺňa odsekom 5, ktorý znie:</w:t>
      </w:r>
    </w:p>
    <w:p w:rsidR="00D221D6" w:rsidRPr="007D431C" w:rsidP="00D221D6">
      <w:pPr>
        <w:tabs>
          <w:tab w:val="left" w:pos="284"/>
        </w:tabs>
        <w:bidi w:val="0"/>
        <w:ind w:left="708"/>
        <w:contextualSpacing/>
        <w:jc w:val="both"/>
        <w:rPr>
          <w:sz w:val="22"/>
          <w:szCs w:val="22"/>
        </w:rPr>
      </w:pPr>
      <w:r w:rsidRPr="007D431C">
        <w:rPr>
          <w:sz w:val="22"/>
          <w:szCs w:val="22"/>
        </w:rPr>
        <w:t>„(5) Na právne vzťahy upravené týmto zákonom sa vzťahuje Občiansky zákonník a osobitné predpisy,</w:t>
      </w:r>
      <w:hyperlink r:id="rId5" w:anchor="f5693243" w:history="1">
        <w:r w:rsidRPr="007D431C">
          <w:rPr>
            <w:rStyle w:val="Hyperlink"/>
            <w:rFonts w:cs="Arial"/>
            <w:color w:val="auto"/>
            <w:sz w:val="22"/>
            <w:szCs w:val="22"/>
            <w:vertAlign w:val="superscript"/>
          </w:rPr>
          <w:t>x</w:t>
        </w:r>
        <w:r w:rsidRPr="007D431C">
          <w:rPr>
            <w:rStyle w:val="Hyperlink"/>
            <w:rFonts w:cs="Arial"/>
            <w:color w:val="auto"/>
            <w:sz w:val="22"/>
            <w:szCs w:val="22"/>
          </w:rPr>
          <w:t>)</w:t>
        </w:r>
      </w:hyperlink>
      <w:r w:rsidRPr="007D431C">
        <w:rPr>
          <w:sz w:val="22"/>
          <w:szCs w:val="22"/>
        </w:rPr>
        <w:t xml:space="preserve"> ak tento zákon neustanovuje inak.“.</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Poznámka pod čiarkou k odkazu x) znie:</w:t>
      </w:r>
    </w:p>
    <w:p w:rsidR="00D221D6" w:rsidRPr="007D431C" w:rsidP="00D221D6">
      <w:pPr>
        <w:tabs>
          <w:tab w:val="left" w:pos="284"/>
        </w:tabs>
        <w:bidi w:val="0"/>
        <w:ind w:left="708"/>
        <w:contextualSpacing/>
        <w:jc w:val="both"/>
        <w:rPr>
          <w:sz w:val="22"/>
          <w:szCs w:val="22"/>
        </w:rPr>
      </w:pPr>
      <w:r w:rsidRPr="007D431C">
        <w:rPr>
          <w:sz w:val="22"/>
          <w:szCs w:val="22"/>
        </w:rPr>
        <w:t>„</w:t>
      </w:r>
      <w:r w:rsidRPr="007D431C">
        <w:rPr>
          <w:sz w:val="22"/>
          <w:szCs w:val="22"/>
          <w:vertAlign w:val="superscript"/>
        </w:rPr>
        <w:t>x</w:t>
      </w:r>
      <w:r w:rsidRPr="007D431C">
        <w:rPr>
          <w:sz w:val="22"/>
          <w:szCs w:val="22"/>
        </w:rPr>
        <w:t xml:space="preserve">) Zákon č. </w:t>
      </w:r>
      <w:hyperlink r:id="rId6" w:history="1">
        <w:r w:rsidRPr="007D431C">
          <w:rPr>
            <w:rStyle w:val="Hyperlink"/>
            <w:rFonts w:cs="Arial"/>
            <w:color w:val="auto"/>
            <w:sz w:val="22"/>
            <w:szCs w:val="22"/>
          </w:rPr>
          <w:t>250/2007 Z. z.</w:t>
        </w:r>
      </w:hyperlink>
      <w:r w:rsidRPr="007D431C">
        <w:rPr>
          <w:sz w:val="22"/>
          <w:szCs w:val="22"/>
        </w:rPr>
        <w:t xml:space="preserve"> o ochrane spotrebiteľa a o zmene zákona Slovenskej národnej rady č. 372/1990 Zb. o priestupkoch v znení neskorších predpisov v znení neskorších predpisov.“.</w:t>
      </w:r>
    </w:p>
    <w:p w:rsidR="00D221D6" w:rsidRPr="007D431C" w:rsidP="00D221D6">
      <w:pPr>
        <w:tabs>
          <w:tab w:val="left" w:pos="284"/>
        </w:tabs>
        <w:bidi w:val="0"/>
        <w:contextualSpacing/>
        <w:jc w:val="both"/>
        <w:rPr>
          <w:sz w:val="22"/>
          <w:szCs w:val="22"/>
        </w:rPr>
      </w:pPr>
    </w:p>
    <w:p w:rsidR="00D221D6" w:rsidRPr="007D431C" w:rsidP="00D221D6">
      <w:pPr>
        <w:pStyle w:val="ListParagraph"/>
        <w:tabs>
          <w:tab w:val="left" w:pos="284"/>
        </w:tabs>
        <w:bidi w:val="0"/>
        <w:ind w:left="0"/>
        <w:jc w:val="both"/>
        <w:rPr>
          <w:rFonts w:ascii="Arial" w:hAnsi="Arial" w:cs="Arial"/>
          <w:bCs/>
          <w:sz w:val="22"/>
          <w:szCs w:val="22"/>
        </w:rPr>
      </w:pPr>
      <w:r w:rsidRPr="007D431C">
        <w:rPr>
          <w:rFonts w:ascii="Arial" w:hAnsi="Arial" w:cs="Arial"/>
          <w:sz w:val="22"/>
          <w:szCs w:val="22"/>
        </w:rPr>
        <w:tab/>
        <w:tab/>
        <w:t xml:space="preserve">Nasledujúce odkazy sa primerane prečíslujú. </w:t>
      </w:r>
    </w:p>
    <w:p w:rsidR="00D221D6" w:rsidRPr="007D431C" w:rsidP="00D221D6">
      <w:pPr>
        <w:tabs>
          <w:tab w:val="left" w:pos="284"/>
        </w:tabs>
        <w:bidi w:val="0"/>
        <w:contextualSpacing/>
        <w:jc w:val="both"/>
        <w:rPr>
          <w:sz w:val="22"/>
          <w:szCs w:val="22"/>
        </w:rPr>
      </w:pPr>
    </w:p>
    <w:p w:rsidR="00D221D6" w:rsidRPr="007D431C" w:rsidP="0061565E">
      <w:pPr>
        <w:tabs>
          <w:tab w:val="left" w:pos="3960"/>
        </w:tabs>
        <w:bidi w:val="0"/>
        <w:ind w:left="3540"/>
        <w:jc w:val="both"/>
        <w:rPr>
          <w:iCs/>
          <w:sz w:val="22"/>
          <w:szCs w:val="22"/>
        </w:rPr>
      </w:pPr>
      <w:r w:rsidRPr="007D431C">
        <w:rPr>
          <w:iCs/>
          <w:sz w:val="22"/>
          <w:szCs w:val="22"/>
        </w:rPr>
        <w:t>Vymedzuje sa vzťah k Občianskemu zákonníku a iným právnym predpisom z oblasti ochrany spotrebiteľa. Návrh zákona sa prepája so všeobecnou právnou úpravou, pričom ustanovenia iných právnych predpisov sa použijú vždy, ak nie je v tomto zákone obsiahnutá špeciálna právna úprava.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I § 2 ods. </w:t>
      </w:r>
      <w:r w:rsidRPr="007D431C" w:rsidR="00F61BC1">
        <w:rPr>
          <w:rFonts w:ascii="Arial" w:hAnsi="Arial" w:cs="Arial"/>
          <w:sz w:val="22"/>
          <w:szCs w:val="22"/>
          <w:u w:val="single"/>
        </w:rPr>
        <w:t>2</w:t>
      </w:r>
    </w:p>
    <w:p w:rsidR="00D221D6" w:rsidRPr="007D431C" w:rsidP="00D221D6">
      <w:pPr>
        <w:tabs>
          <w:tab w:val="left" w:pos="284"/>
        </w:tabs>
        <w:bidi w:val="0"/>
        <w:spacing w:before="240" w:after="200"/>
        <w:ind w:left="360"/>
        <w:contextualSpacing/>
        <w:jc w:val="both"/>
        <w:rPr>
          <w:bCs/>
          <w:sz w:val="22"/>
          <w:szCs w:val="22"/>
        </w:rPr>
      </w:pPr>
      <w:r w:rsidRPr="007D431C">
        <w:rPr>
          <w:bCs/>
          <w:sz w:val="22"/>
          <w:szCs w:val="22"/>
        </w:rPr>
        <w:tab/>
        <w:t xml:space="preserve">V § 2 sa za odsek 2 vkladá nový odsek 3, ktorý znie: </w:t>
      </w:r>
    </w:p>
    <w:p w:rsidR="00D221D6" w:rsidRPr="007D431C" w:rsidP="00D221D6">
      <w:pPr>
        <w:tabs>
          <w:tab w:val="left" w:pos="284"/>
        </w:tabs>
        <w:bidi w:val="0"/>
        <w:spacing w:before="240"/>
        <w:ind w:left="284"/>
        <w:contextualSpacing/>
        <w:jc w:val="both"/>
        <w:rPr>
          <w:bCs/>
          <w:sz w:val="22"/>
          <w:szCs w:val="22"/>
        </w:rPr>
      </w:pPr>
      <w:r w:rsidRPr="007D431C">
        <w:rPr>
          <w:bCs/>
          <w:sz w:val="22"/>
          <w:szCs w:val="22"/>
        </w:rPr>
        <w:t xml:space="preserve">„(3) Zmluvou, predmetom ktorej je predaj tovaru, sa na účely tohto zákona rozumie akákoľvek zmluva, </w:t>
      </w:r>
    </w:p>
    <w:p w:rsidR="00D221D6" w:rsidRPr="007D431C" w:rsidP="00D221D6">
      <w:pPr>
        <w:tabs>
          <w:tab w:val="left" w:pos="284"/>
        </w:tabs>
        <w:bidi w:val="0"/>
        <w:spacing w:before="240"/>
        <w:ind w:left="284"/>
        <w:contextualSpacing/>
        <w:jc w:val="both"/>
        <w:rPr>
          <w:bCs/>
          <w:sz w:val="22"/>
          <w:szCs w:val="22"/>
        </w:rPr>
      </w:pPr>
      <w:r w:rsidRPr="007D431C">
        <w:rPr>
          <w:bCs/>
          <w:sz w:val="22"/>
          <w:szCs w:val="22"/>
        </w:rPr>
        <w:t>a) na základe ktorej spotrebiteľ nadobúda vec za odplatu, najmä kúpna zmluva a zmluva o dielo, alebo</w:t>
      </w:r>
    </w:p>
    <w:p w:rsidR="00D221D6" w:rsidRPr="007D431C" w:rsidP="00D221D6">
      <w:pPr>
        <w:tabs>
          <w:tab w:val="left" w:pos="284"/>
        </w:tabs>
        <w:bidi w:val="0"/>
        <w:spacing w:before="240"/>
        <w:contextualSpacing/>
        <w:jc w:val="both"/>
        <w:rPr>
          <w:bCs/>
          <w:sz w:val="22"/>
          <w:szCs w:val="22"/>
        </w:rPr>
      </w:pPr>
      <w:r w:rsidRPr="007D431C">
        <w:rPr>
          <w:bCs/>
          <w:sz w:val="22"/>
          <w:szCs w:val="22"/>
        </w:rPr>
        <w:tab/>
        <w:t>b) ktorej predmetom je predaj tovaru aj poskytnutie služby.“</w:t>
      </w:r>
    </w:p>
    <w:p w:rsidR="00D221D6" w:rsidRPr="007D431C" w:rsidP="00D221D6">
      <w:pPr>
        <w:tabs>
          <w:tab w:val="left" w:pos="284"/>
        </w:tabs>
        <w:bidi w:val="0"/>
        <w:contextualSpacing/>
        <w:jc w:val="both"/>
        <w:rPr>
          <w:bCs/>
          <w:sz w:val="22"/>
          <w:szCs w:val="22"/>
        </w:rPr>
      </w:pPr>
    </w:p>
    <w:p w:rsidR="00D221D6" w:rsidRPr="007D431C" w:rsidP="00D221D6">
      <w:pPr>
        <w:pStyle w:val="ListParagraph"/>
        <w:tabs>
          <w:tab w:val="left" w:pos="284"/>
        </w:tabs>
        <w:bidi w:val="0"/>
        <w:ind w:left="0"/>
        <w:jc w:val="both"/>
        <w:rPr>
          <w:rFonts w:ascii="Arial" w:hAnsi="Arial" w:cs="Arial"/>
          <w:bCs/>
          <w:sz w:val="22"/>
          <w:szCs w:val="22"/>
        </w:rPr>
      </w:pPr>
      <w:r w:rsidRPr="007D431C">
        <w:rPr>
          <w:rFonts w:ascii="Arial" w:hAnsi="Arial" w:cs="Arial"/>
          <w:bCs/>
          <w:sz w:val="22"/>
          <w:szCs w:val="22"/>
        </w:rPr>
        <w:tab/>
        <w:t>Nasledujúce odseky sa primerane prečíslujú.</w:t>
      </w:r>
    </w:p>
    <w:p w:rsidR="00D221D6" w:rsidRPr="007D431C" w:rsidP="00D221D6">
      <w:pPr>
        <w:tabs>
          <w:tab w:val="left" w:pos="284"/>
        </w:tabs>
        <w:bidi w:val="0"/>
        <w:contextualSpacing/>
        <w:jc w:val="both"/>
        <w:rPr>
          <w:bCs/>
          <w:sz w:val="22"/>
          <w:szCs w:val="22"/>
        </w:rPr>
      </w:pPr>
    </w:p>
    <w:p w:rsidR="00D221D6" w:rsidRPr="007D431C" w:rsidP="0061565E">
      <w:pPr>
        <w:tabs>
          <w:tab w:val="left" w:pos="3960"/>
        </w:tabs>
        <w:bidi w:val="0"/>
        <w:ind w:left="3540"/>
        <w:jc w:val="both"/>
        <w:rPr>
          <w:iCs/>
          <w:sz w:val="22"/>
          <w:szCs w:val="22"/>
        </w:rPr>
      </w:pPr>
      <w:r w:rsidRPr="007D431C">
        <w:rPr>
          <w:iCs/>
          <w:sz w:val="22"/>
          <w:szCs w:val="22"/>
        </w:rPr>
        <w:t>Doplnenie definície sa navrhuje za účelom identifikácie zmluvných typov, ktoré sa na účely tohto zákona považujú za zmluvy, predmetom ktorých je predaj tovaru. Ide najmä o výslovné uvedenie, že okrem kúpnych zmlúv do rozsahu pôsobnosti návrhu zákona patria aj ďalšie typy odplatných spotrebiteľských zmlúv, predovšetkým zmluva o dielo, vrátane jej osobitných ustanovení o zhotovení veci na zákazku alebo o úprave a oprave veci podľa § 644 až 656 Občianskeho zákonníka. Za zmluvu, predmetom ktorej je predaj tovaru, sa v súlade s čl. 2 (1) piatym bodom smernice Európskeho parlamentu a Rady 2011/83/EÚ o právach spotrebiteľov považuje aj zmluva, ktorej predmetom je okrem predaja tovaru aj poskytnutie služby.</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2 ods. 4</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720"/>
        <w:contextualSpacing/>
        <w:jc w:val="both"/>
        <w:rPr>
          <w:sz w:val="22"/>
          <w:szCs w:val="22"/>
        </w:rPr>
      </w:pPr>
      <w:r w:rsidRPr="007D431C">
        <w:rPr>
          <w:sz w:val="22"/>
          <w:szCs w:val="22"/>
        </w:rPr>
        <w:t>V § 2 ods. 4 sa na konci pripájajú tieto slová:</w:t>
      </w:r>
    </w:p>
    <w:p w:rsidR="00D221D6" w:rsidRPr="007D431C" w:rsidP="00D221D6">
      <w:pPr>
        <w:tabs>
          <w:tab w:val="left" w:pos="284"/>
        </w:tabs>
        <w:bidi w:val="0"/>
        <w:ind w:left="708"/>
        <w:contextualSpacing/>
        <w:jc w:val="both"/>
        <w:rPr>
          <w:sz w:val="22"/>
          <w:szCs w:val="22"/>
        </w:rPr>
      </w:pPr>
      <w:r w:rsidRPr="007D431C">
        <w:rPr>
          <w:sz w:val="22"/>
          <w:szCs w:val="22"/>
        </w:rPr>
        <w:t>„a pri jej uzatváraní bolo možné predvídať s prihliadnutím na účel zmluvy, že spotrebiteľ po zániku zmluvy na diaľku alebo zmluvy uzavretej mimo prevádzkových priestorov predávajúceho nebude mať záujem na plnení povinností z tejto zmluvy“.</w:t>
      </w:r>
    </w:p>
    <w:p w:rsidR="00D221D6" w:rsidRPr="007D431C" w:rsidP="00D221D6">
      <w:pPr>
        <w:tabs>
          <w:tab w:val="left" w:pos="284"/>
        </w:tabs>
        <w:bidi w:val="0"/>
        <w:contextualSpacing/>
        <w:jc w:val="both"/>
        <w:rPr>
          <w:sz w:val="22"/>
          <w:szCs w:val="22"/>
        </w:rPr>
      </w:pPr>
    </w:p>
    <w:p w:rsidR="00D221D6" w:rsidRPr="007D431C" w:rsidP="0061565E">
      <w:pPr>
        <w:bidi w:val="0"/>
        <w:ind w:left="2832" w:firstLine="708"/>
        <w:rPr>
          <w:sz w:val="22"/>
          <w:szCs w:val="22"/>
        </w:rPr>
      </w:pPr>
      <w:r w:rsidRPr="007D431C">
        <w:rPr>
          <w:sz w:val="22"/>
          <w:szCs w:val="22"/>
        </w:rPr>
        <w:t>Precizuje sa definícia pojmu doplnková zmluva.</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tabs>
          <w:tab w:val="left" w:pos="3960"/>
        </w:tabs>
        <w:bidi w:val="0"/>
        <w:ind w:left="4248"/>
        <w:jc w:val="both"/>
        <w:rPr>
          <w:iCs/>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2 ods. 6</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2 ods. 6 sa bodka na konci nahrádza čiarkou a pripájajú sa slová „najmä papier, e-mail, USB kľúč, CD, DVD, pamäťová karta, pevný disk počítača.“.</w:t>
      </w:r>
    </w:p>
    <w:p w:rsidR="00D221D6" w:rsidRPr="007D431C" w:rsidP="00D221D6">
      <w:pPr>
        <w:pStyle w:val="ListParagraph"/>
        <w:bidi w:val="0"/>
        <w:jc w:val="both"/>
        <w:rPr>
          <w:rFonts w:ascii="Arial" w:hAnsi="Arial" w:cs="Arial"/>
          <w:sz w:val="22"/>
          <w:szCs w:val="22"/>
        </w:rPr>
      </w:pPr>
    </w:p>
    <w:p w:rsidR="00D221D6" w:rsidRPr="007D431C" w:rsidP="0061565E">
      <w:pPr>
        <w:bidi w:val="0"/>
        <w:ind w:left="3540"/>
        <w:jc w:val="both"/>
        <w:rPr>
          <w:sz w:val="22"/>
          <w:szCs w:val="22"/>
        </w:rPr>
      </w:pPr>
      <w:r w:rsidRPr="007D431C">
        <w:rPr>
          <w:sz w:val="22"/>
          <w:szCs w:val="22"/>
        </w:rPr>
        <w:t>Ide o legislatívno-technickú pripomienku, ktorou sa spresňuje právny text v súlade s bodom 23 preambuly k smernici Európskeho parlamentu a Rady 2011/83/EÚ.</w:t>
      </w:r>
    </w:p>
    <w:p w:rsidR="0061565E" w:rsidRPr="007D431C" w:rsidP="0061565E">
      <w:pPr>
        <w:pStyle w:val="FootnoteText"/>
        <w:bidi w:val="0"/>
        <w:spacing w:before="0"/>
        <w:ind w:left="2886" w:firstLine="612"/>
        <w:rPr>
          <w:rFonts w:ascii="Arial" w:hAnsi="Arial" w:cs="Arial"/>
          <w:b/>
          <w:sz w:val="24"/>
          <w:szCs w:val="24"/>
        </w:rPr>
      </w:pPr>
    </w:p>
    <w:p w:rsidR="0061565E" w:rsidRPr="007D431C" w:rsidP="0061565E">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61565E" w:rsidRPr="007D431C" w:rsidP="0061565E">
      <w:pPr>
        <w:bidi w:val="0"/>
        <w:ind w:left="2886" w:firstLine="612"/>
        <w:rPr>
          <w:b/>
        </w:rPr>
      </w:pPr>
      <w:r w:rsidRPr="007D431C">
        <w:rPr>
          <w:b/>
        </w:rPr>
        <w:t>Ústavnoprávny výbor NR SR</w:t>
      </w:r>
    </w:p>
    <w:p w:rsidR="0061565E" w:rsidRPr="007D431C" w:rsidP="0061565E">
      <w:pPr>
        <w:pStyle w:val="FootnoteText"/>
        <w:bidi w:val="0"/>
        <w:spacing w:before="0"/>
        <w:ind w:left="2790" w:firstLine="612"/>
        <w:rPr>
          <w:rFonts w:ascii="Arial" w:hAnsi="Arial" w:cs="Arial"/>
          <w:b/>
          <w:i/>
          <w:sz w:val="24"/>
          <w:szCs w:val="24"/>
        </w:rPr>
      </w:pPr>
    </w:p>
    <w:p w:rsidR="0061565E" w:rsidRPr="007D431C" w:rsidP="0061565E">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tabs>
          <w:tab w:val="left" w:pos="284"/>
        </w:tabs>
        <w:bidi w:val="0"/>
        <w:spacing w:after="200"/>
        <w:ind w:left="720"/>
        <w:contextualSpacing/>
        <w:jc w:val="both"/>
        <w:rPr>
          <w:sz w:val="22"/>
          <w:szCs w:val="22"/>
          <w:u w:val="single"/>
        </w:rPr>
      </w:pPr>
    </w:p>
    <w:p w:rsidR="00D221D6" w:rsidRPr="007D431C" w:rsidP="00D221D6">
      <w:pPr>
        <w:widowControl/>
        <w:numPr>
          <w:numId w:val="2"/>
        </w:numPr>
        <w:tabs>
          <w:tab w:val="left" w:pos="284"/>
        </w:tabs>
        <w:autoSpaceDE/>
        <w:autoSpaceDN/>
        <w:bidi w:val="0"/>
        <w:adjustRightInd/>
        <w:spacing w:after="200"/>
        <w:contextualSpacing/>
        <w:jc w:val="both"/>
        <w:rPr>
          <w:sz w:val="22"/>
          <w:szCs w:val="22"/>
          <w:u w:val="single"/>
        </w:rPr>
      </w:pPr>
      <w:r w:rsidRPr="007D431C">
        <w:rPr>
          <w:sz w:val="22"/>
          <w:szCs w:val="22"/>
          <w:u w:val="single"/>
        </w:rPr>
        <w:t xml:space="preserve">K čl. I § 2 ods. 7 </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720"/>
        <w:contextualSpacing/>
        <w:jc w:val="both"/>
        <w:rPr>
          <w:sz w:val="22"/>
          <w:szCs w:val="22"/>
        </w:rPr>
      </w:pPr>
      <w:r w:rsidRPr="007D431C">
        <w:rPr>
          <w:sz w:val="22"/>
          <w:szCs w:val="22"/>
        </w:rPr>
        <w:t>V § 2 ods. 7 sa slovo „údaje“ nahrádza slovom „dáta“, bodka sa nahrádza čiarkou a vkladajú sa slová „najmä počítačové programy, aplikácie, hry, hudba, videá alebo texty.“.</w:t>
      </w:r>
    </w:p>
    <w:p w:rsidR="00D221D6" w:rsidRPr="007D431C" w:rsidP="0061565E">
      <w:pPr>
        <w:tabs>
          <w:tab w:val="left" w:pos="3960"/>
        </w:tabs>
        <w:bidi w:val="0"/>
        <w:ind w:left="3540"/>
        <w:jc w:val="both"/>
        <w:rPr>
          <w:iCs/>
          <w:sz w:val="22"/>
          <w:szCs w:val="22"/>
        </w:rPr>
      </w:pPr>
      <w:r w:rsidRPr="007D431C">
        <w:rPr>
          <w:iCs/>
          <w:sz w:val="22"/>
          <w:szCs w:val="22"/>
        </w:rPr>
        <w:t>Uvedením demonštratívneho výpočtu možných foriem poskytovania elektronického obsahu sa spresňuje právny text v súlade s bodom 19 odôvodnenia smernice Európskeho parlamentu a Rady 2011/83/EÚ o právach spotrebiteľov. Pojem údaje sa nahrádza širším pojmom dáta, čím sa zabezpečuje dosiahnutie terminologického súladu s vyššie uvedenou smernicou.</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3 ods. 1</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u w:val="single"/>
        </w:rPr>
      </w:pPr>
      <w:r w:rsidRPr="007D431C">
        <w:rPr>
          <w:rFonts w:ascii="Arial" w:hAnsi="Arial" w:cs="Arial"/>
          <w:sz w:val="22"/>
          <w:szCs w:val="22"/>
        </w:rPr>
        <w:t>V čl. I § 3 ods. 1 sa slová „vo forme podľa osobitného predpisu</w:t>
      </w:r>
      <w:r w:rsidRPr="007D431C">
        <w:rPr>
          <w:rFonts w:ascii="Arial" w:hAnsi="Arial" w:cs="Arial"/>
          <w:sz w:val="22"/>
          <w:szCs w:val="22"/>
          <w:vertAlign w:val="superscript"/>
        </w:rPr>
        <w:t>17</w:t>
      </w:r>
      <w:r w:rsidRPr="007D431C">
        <w:rPr>
          <w:rFonts w:ascii="Arial" w:hAnsi="Arial" w:cs="Arial"/>
          <w:sz w:val="22"/>
          <w:szCs w:val="22"/>
        </w:rPr>
        <w:t>)“ nahrádzajú slovami „podľa medzinárodnej zmluvy, ktorou je Slovenská republika viazaná</w:t>
      </w:r>
      <w:r w:rsidRPr="007D431C">
        <w:rPr>
          <w:rFonts w:ascii="Arial" w:hAnsi="Arial" w:cs="Arial"/>
          <w:sz w:val="22"/>
          <w:szCs w:val="22"/>
          <w:vertAlign w:val="superscript"/>
        </w:rPr>
        <w:t>17</w:t>
      </w:r>
      <w:r w:rsidRPr="007D431C">
        <w:rPr>
          <w:rFonts w:ascii="Arial" w:hAnsi="Arial" w:cs="Arial"/>
          <w:sz w:val="22"/>
          <w:szCs w:val="22"/>
        </w:rPr>
        <w:t>)“.</w:t>
      </w:r>
    </w:p>
    <w:p w:rsidR="00D221D6" w:rsidRPr="007D431C" w:rsidP="00D221D6">
      <w:pPr>
        <w:bidi w:val="0"/>
        <w:ind w:left="4253"/>
        <w:jc w:val="both"/>
        <w:rPr>
          <w:sz w:val="22"/>
          <w:szCs w:val="22"/>
          <w:lang w:eastAsia="en-US"/>
        </w:rPr>
      </w:pPr>
    </w:p>
    <w:p w:rsidR="00D221D6" w:rsidRPr="007D431C" w:rsidP="0061565E">
      <w:pPr>
        <w:bidi w:val="0"/>
        <w:ind w:left="3498" w:firstLine="42"/>
        <w:jc w:val="both"/>
        <w:rPr>
          <w:sz w:val="22"/>
          <w:szCs w:val="22"/>
          <w:lang w:eastAsia="en-US"/>
        </w:rPr>
      </w:pPr>
      <w:r w:rsidRPr="007D431C">
        <w:rPr>
          <w:sz w:val="22"/>
          <w:szCs w:val="22"/>
          <w:lang w:eastAsia="en-US"/>
        </w:rPr>
        <w:t>Ide o legislatívno-technickú pripomienku; Dohovor OSN o právach osôb so zdravotným postihnutím je medzinárodná zmluva, ktorú podpísala Slovenská republika a súčasne svojím podpisom sa zaviazala plniť v nej obsiahnuté záväzky; túto skutočnosť je potrebné v texte zákona zohľadniť.</w:t>
      </w:r>
    </w:p>
    <w:p w:rsidR="0061565E" w:rsidRPr="007D431C" w:rsidP="0061565E">
      <w:pPr>
        <w:pStyle w:val="FootnoteText"/>
        <w:bidi w:val="0"/>
        <w:spacing w:before="0"/>
        <w:ind w:left="2886" w:firstLine="612"/>
        <w:rPr>
          <w:rFonts w:ascii="Arial" w:hAnsi="Arial" w:cs="Arial"/>
          <w:b/>
          <w:sz w:val="24"/>
          <w:szCs w:val="24"/>
        </w:rPr>
      </w:pPr>
    </w:p>
    <w:p w:rsidR="0061565E" w:rsidRPr="007D431C" w:rsidP="0061565E">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61565E" w:rsidRPr="007D431C" w:rsidP="0061565E">
      <w:pPr>
        <w:bidi w:val="0"/>
        <w:ind w:left="2886" w:firstLine="612"/>
        <w:rPr>
          <w:b/>
        </w:rPr>
      </w:pPr>
      <w:r w:rsidRPr="007D431C">
        <w:rPr>
          <w:b/>
        </w:rPr>
        <w:t>Ústavnoprávny výbor NR SR</w:t>
      </w:r>
    </w:p>
    <w:p w:rsidR="0061565E" w:rsidRPr="007D431C" w:rsidP="0061565E">
      <w:pPr>
        <w:pStyle w:val="FootnoteText"/>
        <w:bidi w:val="0"/>
        <w:spacing w:before="0"/>
        <w:ind w:left="2790" w:firstLine="612"/>
        <w:rPr>
          <w:rFonts w:ascii="Arial" w:hAnsi="Arial" w:cs="Arial"/>
          <w:b/>
          <w:i/>
          <w:sz w:val="24"/>
          <w:szCs w:val="24"/>
        </w:rPr>
      </w:pPr>
    </w:p>
    <w:p w:rsidR="0061565E" w:rsidRPr="007D431C" w:rsidP="0061565E">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ind w:left="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3 ods. 1 písm. e)</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720"/>
        <w:contextualSpacing/>
        <w:jc w:val="both"/>
        <w:rPr>
          <w:sz w:val="22"/>
          <w:szCs w:val="22"/>
        </w:rPr>
      </w:pPr>
      <w:r w:rsidRPr="007D431C">
        <w:rPr>
          <w:sz w:val="22"/>
          <w:szCs w:val="22"/>
        </w:rPr>
        <w:t>V § 3 ods. 1 písm. e) sa slová „spotrebiteľ ich bude povinný uhradiť“ nahrádzajú slovami „do celkovej ceny môžu byť zarátané takéto náklady alebo poplatky“.</w:t>
      </w:r>
    </w:p>
    <w:p w:rsidR="0061565E" w:rsidRPr="007D431C" w:rsidP="0061565E">
      <w:pPr>
        <w:tabs>
          <w:tab w:val="left" w:pos="3960"/>
        </w:tabs>
        <w:bidi w:val="0"/>
        <w:jc w:val="both"/>
        <w:rPr>
          <w:sz w:val="22"/>
          <w:szCs w:val="22"/>
        </w:rPr>
      </w:pPr>
      <w:r w:rsidRPr="007D431C">
        <w:rPr>
          <w:sz w:val="22"/>
          <w:szCs w:val="22"/>
        </w:rPr>
        <w:tab/>
      </w:r>
    </w:p>
    <w:p w:rsidR="00D221D6" w:rsidRPr="007D431C" w:rsidP="0061565E">
      <w:pPr>
        <w:tabs>
          <w:tab w:val="left" w:pos="3960"/>
        </w:tabs>
        <w:bidi w:val="0"/>
        <w:ind w:left="3540"/>
        <w:jc w:val="both"/>
        <w:rPr>
          <w:iCs/>
          <w:sz w:val="22"/>
          <w:szCs w:val="22"/>
        </w:rPr>
      </w:pPr>
      <w:r w:rsidRPr="007D431C">
        <w:rPr>
          <w:iCs/>
          <w:sz w:val="22"/>
          <w:szCs w:val="22"/>
        </w:rPr>
        <w:t>Spresňuje sa znenie ustanovenia s cieľom vylúčiť prípadné interpretačné a aplikačné problémy týkajúce sa povinnosti spotrebiteľa zaplatiť náklady a poplatky, ktorých cenu nie je možné určiť v čase uzavretia zmluvy, resp. v čase odoslania objednávky spotrebiteľom.</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61BC1"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3 ods. 1 písm. i)</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3 ods. 1 písm. i) sa slová „náklady spojené s vrátením tovaru“ nahrádzajú slovami „náklady na vrátenie tovaru“.</w:t>
      </w:r>
    </w:p>
    <w:p w:rsidR="00D221D6" w:rsidRPr="007D431C" w:rsidP="00D221D6">
      <w:pPr>
        <w:pStyle w:val="ListParagraph"/>
        <w:bidi w:val="0"/>
        <w:jc w:val="both"/>
        <w:rPr>
          <w:rFonts w:ascii="Arial" w:hAnsi="Arial" w:cs="Arial"/>
          <w:sz w:val="22"/>
          <w:szCs w:val="22"/>
        </w:rPr>
      </w:pPr>
    </w:p>
    <w:p w:rsidR="0061565E" w:rsidRPr="007D431C" w:rsidP="0061565E">
      <w:pPr>
        <w:bidi w:val="0"/>
        <w:ind w:left="3498" w:firstLine="42"/>
        <w:jc w:val="both"/>
        <w:rPr>
          <w:sz w:val="22"/>
          <w:szCs w:val="22"/>
        </w:rPr>
      </w:pPr>
      <w:r w:rsidRPr="007D431C" w:rsidR="00D221D6">
        <w:rPr>
          <w:sz w:val="22"/>
          <w:szCs w:val="22"/>
        </w:rPr>
        <w:t>Legislatívno-technická   pripomienka,   ktorou   sa zosúlaďuje pojem v návrhu zákona s pojmom použitým v iných ustanoveniach zákona (napr. § 3 ods. 6, § 10 ods. 2).</w:t>
      </w:r>
    </w:p>
    <w:p w:rsidR="0061565E" w:rsidRPr="007D431C" w:rsidP="0061565E">
      <w:pPr>
        <w:pStyle w:val="FootnoteText"/>
        <w:bidi w:val="0"/>
        <w:spacing w:before="0"/>
        <w:ind w:left="2886" w:firstLine="612"/>
        <w:rPr>
          <w:rFonts w:ascii="Arial" w:hAnsi="Arial" w:cs="Arial"/>
          <w:sz w:val="22"/>
          <w:szCs w:val="22"/>
        </w:rPr>
      </w:pPr>
      <w:r w:rsidRPr="007D431C" w:rsidR="00D221D6">
        <w:rPr>
          <w:rFonts w:ascii="Arial" w:hAnsi="Arial" w:cs="Arial"/>
          <w:sz w:val="22"/>
          <w:szCs w:val="22"/>
        </w:rPr>
        <w:tab/>
        <w:tab/>
      </w:r>
    </w:p>
    <w:p w:rsidR="0061565E" w:rsidRPr="007D431C" w:rsidP="0061565E">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61565E" w:rsidRPr="007D431C" w:rsidP="0061565E">
      <w:pPr>
        <w:bidi w:val="0"/>
        <w:ind w:left="2790" w:firstLine="708"/>
        <w:rPr>
          <w:b/>
        </w:rPr>
      </w:pPr>
      <w:r w:rsidRPr="007D431C">
        <w:rPr>
          <w:b/>
        </w:rPr>
        <w:t>Ústavnoprávny výbor NR SR</w:t>
      </w:r>
    </w:p>
    <w:p w:rsidR="0061565E" w:rsidRPr="007D431C" w:rsidP="0061565E">
      <w:pPr>
        <w:pStyle w:val="FootnoteText"/>
        <w:bidi w:val="0"/>
        <w:spacing w:before="0"/>
        <w:ind w:left="2790" w:firstLine="612"/>
        <w:rPr>
          <w:rFonts w:ascii="Arial" w:hAnsi="Arial" w:cs="Arial"/>
          <w:b/>
          <w:i/>
          <w:sz w:val="24"/>
          <w:szCs w:val="24"/>
        </w:rPr>
      </w:pPr>
    </w:p>
    <w:p w:rsidR="0061565E" w:rsidRPr="007D431C" w:rsidP="0061565E">
      <w:pPr>
        <w:pStyle w:val="FootnoteText"/>
        <w:bidi w:val="0"/>
        <w:spacing w:before="0"/>
        <w:ind w:left="2790"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numPr>
          <w:numId w:val="2"/>
        </w:numPr>
        <w:bidi w:val="0"/>
        <w:rPr>
          <w:sz w:val="22"/>
          <w:szCs w:val="22"/>
          <w:u w:val="single"/>
          <w:lang w:eastAsia="en-US"/>
        </w:rPr>
      </w:pPr>
      <w:r w:rsidRPr="007D431C">
        <w:rPr>
          <w:sz w:val="22"/>
          <w:szCs w:val="22"/>
          <w:u w:val="single"/>
          <w:lang w:eastAsia="en-US"/>
        </w:rPr>
        <w:t>K čl. I § 3 ods. 6</w:t>
      </w:r>
    </w:p>
    <w:p w:rsidR="00D221D6" w:rsidRPr="007D431C" w:rsidP="00D221D6">
      <w:pPr>
        <w:bidi w:val="0"/>
        <w:ind w:left="720"/>
        <w:rPr>
          <w:sz w:val="22"/>
          <w:szCs w:val="22"/>
          <w:u w:val="single"/>
          <w:lang w:eastAsia="en-US"/>
        </w:rPr>
      </w:pPr>
    </w:p>
    <w:p w:rsidR="00D221D6" w:rsidRPr="007D431C" w:rsidP="00D221D6">
      <w:pPr>
        <w:bidi w:val="0"/>
        <w:ind w:left="720"/>
        <w:jc w:val="both"/>
        <w:rPr>
          <w:sz w:val="22"/>
          <w:szCs w:val="22"/>
          <w:lang w:eastAsia="en-US"/>
        </w:rPr>
      </w:pPr>
      <w:r w:rsidRPr="007D431C">
        <w:rPr>
          <w:sz w:val="22"/>
          <w:szCs w:val="22"/>
          <w:lang w:eastAsia="en-US"/>
        </w:rPr>
        <w:t>V čl. I § 3 ods. 6 sa slová „tieto dodatočné náklady alebo poplatky uhradiť“ nahrádzajú slovami „tieto náklady alebo poplatky uhradiť“.</w:t>
      </w:r>
    </w:p>
    <w:p w:rsidR="00D221D6" w:rsidRPr="007D431C" w:rsidP="00D221D6">
      <w:pPr>
        <w:bidi w:val="0"/>
        <w:ind w:left="720"/>
        <w:jc w:val="both"/>
        <w:rPr>
          <w:sz w:val="22"/>
          <w:szCs w:val="22"/>
          <w:lang w:eastAsia="en-US"/>
        </w:rPr>
      </w:pPr>
    </w:p>
    <w:p w:rsidR="00D221D6" w:rsidRPr="007D431C" w:rsidP="00C9403B">
      <w:pPr>
        <w:bidi w:val="0"/>
        <w:ind w:left="3540"/>
        <w:jc w:val="both"/>
        <w:rPr>
          <w:sz w:val="22"/>
          <w:szCs w:val="22"/>
          <w:lang w:eastAsia="en-US"/>
        </w:rPr>
      </w:pPr>
      <w:r w:rsidRPr="007D431C">
        <w:rPr>
          <w:sz w:val="22"/>
          <w:szCs w:val="22"/>
          <w:lang w:eastAsia="en-US"/>
        </w:rPr>
        <w:t>Legislatívno-technická   pripomienka,   ktorou   sa upresňuje identifikácia nákladov a poplatkov ktoré podliehajú úhrade.</w:t>
      </w:r>
    </w:p>
    <w:p w:rsidR="00517D88"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bidi w:val="0"/>
        <w:ind w:left="720"/>
        <w:rPr>
          <w:sz w:val="22"/>
          <w:szCs w:val="22"/>
          <w:u w:val="single"/>
          <w:lang w:eastAsia="en-US"/>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4 ods. 3</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 4 odsek 3 znie:</w:t>
      </w:r>
    </w:p>
    <w:p w:rsidR="00D221D6" w:rsidRPr="007D431C" w:rsidP="00D221D6">
      <w:pPr>
        <w:tabs>
          <w:tab w:val="left" w:pos="284"/>
        </w:tabs>
        <w:bidi w:val="0"/>
        <w:ind w:left="708"/>
        <w:contextualSpacing/>
        <w:jc w:val="both"/>
        <w:rPr>
          <w:sz w:val="22"/>
          <w:szCs w:val="22"/>
        </w:rPr>
      </w:pPr>
      <w:r w:rsidRPr="007D431C">
        <w:rPr>
          <w:sz w:val="22"/>
          <w:szCs w:val="22"/>
        </w:rPr>
        <w:t>„(3) Ak je nesplnenie povinnosti podľa odseku 2 spôsobilé uviesť spotrebiteľa do omylu o odplatnosti právneho úkonu, celkovej cene tovaru alebo služby alebo o spôsobe výpočtu celkovej ceny, spotrebiteľ nie je povinný cenu za dodaný tovar alebo poskytnutú službu uhradiť.“.</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Ide o novú formuláciu ustanovenia za účelom presnejšej transpozície čl. 8 (2) smernice Európskeho parlamentu a Rady 2011/83/EÚ o právach spotrebiteľov. Oproti pôvodnému textu ustanovenia sa civilnoprávny následok v podobe bezodplatnosti právneho úkonu spotrebiteľa obmedzuje len na prípady, ak je nesplnenie informačných povinnosti predávajúceho takého charakteru, že je spôsobilé uviesť spotrebiteľa do omylu, t. j. zapríčiňuje alebo môže zapríčiniť, že spotrebiteľ pod vplyvom nedostatku informácií urobí ekonomické rozhodnutie, ktoré by inak neurobil.  </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5 ods. 2</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708"/>
        <w:contextualSpacing/>
        <w:jc w:val="both"/>
        <w:rPr>
          <w:sz w:val="22"/>
          <w:szCs w:val="22"/>
        </w:rPr>
      </w:pPr>
      <w:r w:rsidRPr="007D431C">
        <w:rPr>
          <w:sz w:val="22"/>
          <w:szCs w:val="22"/>
        </w:rPr>
        <w:t>V § 5 ods. 2 sa za slová „počas telefonického rozhovoru“ vkladajú slová „z podnetu predávajúceho“.</w:t>
      </w:r>
    </w:p>
    <w:p w:rsidR="00D221D6" w:rsidRPr="007D431C" w:rsidP="00C9403B">
      <w:pPr>
        <w:tabs>
          <w:tab w:val="left" w:pos="3960"/>
        </w:tabs>
        <w:bidi w:val="0"/>
        <w:ind w:left="3540"/>
        <w:jc w:val="both"/>
        <w:rPr>
          <w:iCs/>
          <w:sz w:val="22"/>
          <w:szCs w:val="22"/>
        </w:rPr>
      </w:pPr>
      <w:r w:rsidRPr="007D431C">
        <w:rPr>
          <w:iCs/>
          <w:sz w:val="22"/>
          <w:szCs w:val="22"/>
        </w:rPr>
        <w:t>Legislatívno – technická úprava, ktorou sa spresňuje právny text.</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5 ods. 4</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360"/>
        <w:contextualSpacing/>
        <w:jc w:val="both"/>
        <w:rPr>
          <w:sz w:val="22"/>
          <w:szCs w:val="22"/>
        </w:rPr>
      </w:pPr>
      <w:r w:rsidRPr="007D431C">
        <w:rPr>
          <w:sz w:val="22"/>
          <w:szCs w:val="22"/>
        </w:rPr>
        <w:tab/>
        <w:t>§ 5 sa dopĺňa odsekom 4, ktorý znie:</w:t>
      </w:r>
    </w:p>
    <w:p w:rsidR="00D221D6" w:rsidRPr="007D431C" w:rsidP="00D221D6">
      <w:pPr>
        <w:pStyle w:val="zzz"/>
        <w:bidi w:val="0"/>
        <w:ind w:left="708" w:firstLine="0"/>
        <w:rPr>
          <w:rFonts w:ascii="Arial" w:hAnsi="Arial" w:cs="Arial"/>
          <w:sz w:val="22"/>
          <w:szCs w:val="22"/>
        </w:rPr>
      </w:pPr>
      <w:r w:rsidRPr="007D431C">
        <w:rPr>
          <w:rFonts w:ascii="Arial" w:hAnsi="Arial" w:cs="Arial"/>
          <w:sz w:val="22"/>
          <w:szCs w:val="22"/>
        </w:rPr>
        <w:t>„(4) Predávajúci je povinný zabezpečiť ochranu osobných údajov získaných počas telefonického rozhovoru podľa odseku 1 podľa osobitného predpisu.</w:t>
      </w:r>
      <w:r w:rsidRPr="007D431C">
        <w:rPr>
          <w:rFonts w:ascii="Arial" w:hAnsi="Arial" w:cs="Arial"/>
          <w:sz w:val="22"/>
          <w:szCs w:val="22"/>
          <w:vertAlign w:val="superscript"/>
        </w:rPr>
        <w:t>x</w:t>
      </w:r>
      <w:r w:rsidRPr="007D431C">
        <w:rPr>
          <w:rFonts w:ascii="Arial" w:hAnsi="Arial" w:cs="Arial"/>
          <w:sz w:val="22"/>
          <w:szCs w:val="22"/>
        </w:rPr>
        <w:t>)“.</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Poznámka pod čiarkou k odkazu x) znie:</w:t>
      </w:r>
    </w:p>
    <w:p w:rsidR="00D221D6" w:rsidRPr="007D431C" w:rsidP="00D221D6">
      <w:pPr>
        <w:tabs>
          <w:tab w:val="left" w:pos="284"/>
        </w:tabs>
        <w:bidi w:val="0"/>
        <w:ind w:left="708"/>
        <w:contextualSpacing/>
        <w:jc w:val="both"/>
        <w:rPr>
          <w:sz w:val="22"/>
          <w:szCs w:val="22"/>
        </w:rPr>
      </w:pPr>
      <w:r w:rsidRPr="007D431C">
        <w:rPr>
          <w:sz w:val="22"/>
          <w:szCs w:val="22"/>
        </w:rPr>
        <w:t>„</w:t>
      </w:r>
      <w:r w:rsidRPr="007D431C">
        <w:rPr>
          <w:sz w:val="22"/>
          <w:szCs w:val="22"/>
          <w:vertAlign w:val="superscript"/>
        </w:rPr>
        <w:t>x</w:t>
      </w:r>
      <w:r w:rsidRPr="007D431C">
        <w:rPr>
          <w:sz w:val="22"/>
          <w:szCs w:val="22"/>
        </w:rPr>
        <w:t xml:space="preserve">) Zákon č. 122/2013 Z. z. </w:t>
      </w:r>
      <w:r w:rsidRPr="007D431C">
        <w:rPr>
          <w:bCs/>
          <w:sz w:val="22"/>
          <w:szCs w:val="22"/>
        </w:rPr>
        <w:t>o ochrane osobných údajov a o zmene a doplnení niektorých zákonov</w:t>
      </w:r>
      <w:r w:rsidRPr="007D431C">
        <w:rPr>
          <w:sz w:val="22"/>
          <w:szCs w:val="22"/>
        </w:rPr>
        <w:t>.“.</w:t>
      </w:r>
    </w:p>
    <w:p w:rsidR="00D221D6" w:rsidRPr="007D431C" w:rsidP="00D221D6">
      <w:pPr>
        <w:tabs>
          <w:tab w:val="left" w:pos="284"/>
        </w:tabs>
        <w:bidi w:val="0"/>
        <w:contextualSpacing/>
        <w:jc w:val="both"/>
        <w:rPr>
          <w:sz w:val="22"/>
          <w:szCs w:val="22"/>
        </w:rPr>
      </w:pPr>
    </w:p>
    <w:p w:rsidR="00D221D6" w:rsidRPr="007D431C" w:rsidP="00D221D6">
      <w:pPr>
        <w:pStyle w:val="ListParagraph"/>
        <w:tabs>
          <w:tab w:val="left" w:pos="284"/>
        </w:tabs>
        <w:bidi w:val="0"/>
        <w:ind w:left="0"/>
        <w:jc w:val="both"/>
        <w:rPr>
          <w:rFonts w:ascii="Arial" w:hAnsi="Arial" w:cs="Arial"/>
          <w:bCs/>
          <w:sz w:val="22"/>
          <w:szCs w:val="22"/>
        </w:rPr>
      </w:pPr>
      <w:r w:rsidRPr="007D431C">
        <w:rPr>
          <w:rFonts w:ascii="Arial" w:hAnsi="Arial" w:cs="Arial"/>
          <w:sz w:val="22"/>
          <w:szCs w:val="22"/>
        </w:rPr>
        <w:tab/>
        <w:tab/>
        <w:t xml:space="preserve">Nasledujúce odkazy sa primerane prečíslujú. </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V súlade s článkom 1 (1) smernice Európskeho parlamentu a Rady 95/46/EHS z 24. októbra 1995 o ochrane fyzických osôb pri spracovaní osobných údajov a voľnom pohybe týchto údajov sa využitím odkazu na osobitný predpis zabezpečuje ochrana osobných údajov spotrebiteľa pri uzatváraní zmluvy prostredníctvom telefónu.</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ind w:left="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1 až 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360"/>
        <w:contextualSpacing/>
        <w:jc w:val="both"/>
        <w:rPr>
          <w:sz w:val="22"/>
          <w:szCs w:val="22"/>
        </w:rPr>
      </w:pPr>
      <w:r w:rsidRPr="007D431C">
        <w:rPr>
          <w:sz w:val="22"/>
          <w:szCs w:val="22"/>
        </w:rPr>
        <w:tab/>
        <w:t>V § 7 odseky 1 až 3 znejú:</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 xml:space="preserve">„(1) Ak predávajúci včas a riadne poskytol spotrebiteľovi informácie o práve odstúpiť od zmluvy podľa § 3 ods. 1 písm. h), spotrebiteľ je oprávnený aj bez uvedenia dôvodu odstúpiť od zmluvy uzavretej na diaľku alebo od zmluvy uzavretej mimo prevádzkových priestorov predávajúceho do 14 dní odo dňa </w:t>
      </w:r>
    </w:p>
    <w:p w:rsidR="00D221D6" w:rsidRPr="007D431C" w:rsidP="00D221D6">
      <w:pPr>
        <w:tabs>
          <w:tab w:val="left" w:pos="284"/>
        </w:tabs>
        <w:bidi w:val="0"/>
        <w:contextualSpacing/>
        <w:jc w:val="both"/>
        <w:rPr>
          <w:sz w:val="22"/>
          <w:szCs w:val="22"/>
        </w:rPr>
      </w:pPr>
      <w:r w:rsidRPr="007D431C">
        <w:rPr>
          <w:sz w:val="22"/>
          <w:szCs w:val="22"/>
        </w:rPr>
        <w:tab/>
        <w:tab/>
        <w:t xml:space="preserve">a) prevzatia tovaru podľa odseku 4 v prípade zmlúv, predmetom ktorých je predaj </w:t>
        <w:tab/>
        <w:tab/>
        <w:t>tovaru,</w:t>
      </w:r>
    </w:p>
    <w:p w:rsidR="00D221D6" w:rsidRPr="007D431C" w:rsidP="00D221D6">
      <w:pPr>
        <w:tabs>
          <w:tab w:val="left" w:pos="284"/>
        </w:tabs>
        <w:bidi w:val="0"/>
        <w:contextualSpacing/>
        <w:jc w:val="both"/>
        <w:rPr>
          <w:sz w:val="22"/>
          <w:szCs w:val="22"/>
        </w:rPr>
      </w:pPr>
      <w:r w:rsidRPr="007D431C">
        <w:rPr>
          <w:sz w:val="22"/>
          <w:szCs w:val="22"/>
        </w:rPr>
        <w:tab/>
        <w:tab/>
        <w:t xml:space="preserve">b) uzavretia zmluvy o poskytnutí služby alebo </w:t>
      </w:r>
    </w:p>
    <w:p w:rsidR="00D221D6" w:rsidRPr="007D431C" w:rsidP="00D221D6">
      <w:pPr>
        <w:tabs>
          <w:tab w:val="left" w:pos="284"/>
        </w:tabs>
        <w:bidi w:val="0"/>
        <w:ind w:left="708"/>
        <w:contextualSpacing/>
        <w:jc w:val="both"/>
        <w:rPr>
          <w:sz w:val="22"/>
          <w:szCs w:val="22"/>
        </w:rPr>
      </w:pPr>
      <w:r w:rsidRPr="007D431C">
        <w:rPr>
          <w:sz w:val="22"/>
          <w:szCs w:val="22"/>
        </w:rPr>
        <w:t>c) uzavretia zmluvy o poskytovaní elektronického obsahu nedodávaného na hmotnom nosiči.</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 xml:space="preserve">(2) Ak predávajúci poskytol spotrebiteľovi informácie podľa § 3 ods. 1 písm. h) až dodatočne, najneskôr však do 12 mesiacov od začatia plynutia lehoty na odstúpenie od zmluvy podľa odseku 1, lehota na odstúpenie od zmluvy uplynie po 14 dňoch odo dňa, keď predávajúci dodatočne splnil informačnú povinnosť.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(3) Ak predávajúci neposkytol spotrebiteľovi informácie podľa § 3 ods. 1 písm. h) ani v dodatočnej lehote podľa odseku 2, lehota na odstúpenie od zmluvy uplynie po 12 mesiacoch a 14 dňoch odo dňa začatia plynutia lehoty na odstúpenie od zmluvy podľa odseku 1.“.</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Ustanovenia § 7 upravujúce podrobnosti určenia začiatku plynutia lehoty na odstúpenie od zmluvy sa formulačne upravujú za účelom jednoznačnejšej a prehľadnejšej právnej úpravy, ako aj z dôvodu potreby dosiahnutia súladu s nariadením Rady (EHS, EURATOM) č. 1182/71 z 3. júna 1971, ktorým sa stanovujú pravidlá pre lehoty, dátumy a termíny. Na uvedené nariadenie odkazuje aj smernica Európskeho parlamentu a Rady 2011/83/EÚ o právach spotrebiteľov v 41. bode svojho odôvodnenia, preto je potrebné navrhovaný text zákona prispôsobiť skutočnosti, že do začiatku počítania lehoty sa nezahŕňa deň uzavretia zmluvy, resp. deň, kedy nastala relevantná právne významná skutočnosť. V záujme dosiahnutia prehľadnosti textu návrhu zákona sa ustanovenia § 7 nanovo rozčleňujú do šiestich odsekov.</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I § 7 ods. </w:t>
      </w:r>
      <w:r w:rsidRPr="007D431C" w:rsidR="007E1629">
        <w:rPr>
          <w:rFonts w:ascii="Arial" w:hAnsi="Arial" w:cs="Arial"/>
          <w:sz w:val="22"/>
          <w:szCs w:val="22"/>
          <w:u w:val="single"/>
        </w:rPr>
        <w:t>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360"/>
        <w:contextualSpacing/>
        <w:jc w:val="both"/>
        <w:rPr>
          <w:sz w:val="22"/>
          <w:szCs w:val="22"/>
        </w:rPr>
      </w:pPr>
      <w:r w:rsidRPr="007D431C">
        <w:rPr>
          <w:sz w:val="22"/>
          <w:szCs w:val="22"/>
        </w:rPr>
        <w:tab/>
        <w:t>V § 7 sa za odsek 3 vkladajú nové odseky 4 a 5, ktoré znejú:</w:t>
      </w:r>
    </w:p>
    <w:p w:rsidR="00D221D6" w:rsidRPr="007D431C" w:rsidP="00D221D6">
      <w:pPr>
        <w:tabs>
          <w:tab w:val="left" w:pos="284"/>
        </w:tabs>
        <w:bidi w:val="0"/>
        <w:ind w:left="36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„(4) Tovar sa považuje za prevzatý spotrebiteľom okamihom, keď spotrebiteľ alebo ním určená tretia osoba s výnimkou dopravcu prevezme všetky časti objednaného tovaru, alebo ak sa</w:t>
      </w:r>
    </w:p>
    <w:p w:rsidR="00D221D6" w:rsidRPr="007D431C" w:rsidP="00D221D6">
      <w:pPr>
        <w:tabs>
          <w:tab w:val="left" w:pos="284"/>
        </w:tabs>
        <w:bidi w:val="0"/>
        <w:ind w:left="708"/>
        <w:contextualSpacing/>
        <w:jc w:val="both"/>
        <w:rPr>
          <w:sz w:val="22"/>
          <w:szCs w:val="22"/>
        </w:rPr>
      </w:pPr>
      <w:r w:rsidRPr="007D431C">
        <w:rPr>
          <w:sz w:val="22"/>
          <w:szCs w:val="22"/>
        </w:rPr>
        <w:t>a) tovary objednané spotrebiteľom v jednej objednávke dodávajú oddelene, okamihom prevzatia tovaru, ktorý bol dodaný ako posledný,</w:t>
      </w:r>
    </w:p>
    <w:p w:rsidR="00D221D6" w:rsidRPr="007D431C" w:rsidP="00D221D6">
      <w:pPr>
        <w:tabs>
          <w:tab w:val="left" w:pos="284"/>
        </w:tabs>
        <w:bidi w:val="0"/>
        <w:ind w:left="708"/>
        <w:contextualSpacing/>
        <w:jc w:val="both"/>
        <w:rPr>
          <w:sz w:val="22"/>
          <w:szCs w:val="22"/>
        </w:rPr>
      </w:pPr>
      <w:r w:rsidRPr="007D431C">
        <w:rPr>
          <w:sz w:val="22"/>
          <w:szCs w:val="22"/>
        </w:rPr>
        <w:t>b) dodáva tovar pozostávajúci z viacerých dielov alebo kusov, okamihom prevzatia posledného dielu alebo posledného kusu,</w:t>
      </w:r>
    </w:p>
    <w:p w:rsidR="00D221D6" w:rsidRPr="007D431C" w:rsidP="00D221D6">
      <w:pPr>
        <w:tabs>
          <w:tab w:val="left" w:pos="284"/>
        </w:tabs>
        <w:bidi w:val="0"/>
        <w:ind w:left="708"/>
        <w:contextualSpacing/>
        <w:jc w:val="both"/>
        <w:rPr>
          <w:sz w:val="22"/>
          <w:szCs w:val="22"/>
        </w:rPr>
      </w:pPr>
      <w:r w:rsidRPr="007D431C">
        <w:rPr>
          <w:sz w:val="22"/>
          <w:szCs w:val="22"/>
        </w:rPr>
        <w:t>c) tovar dodáva opakovane počas vymedzeného obdobia, okamihom prevzatia prvého dodaného tovaru.</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(5) Spotrebiteľ môže odstúpiť od zmluvy, predmetom ktorej je dodanie tovaru, aj pred začatím plynutia lehoty na odstúpenie od zmluvy.“.</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Nasledujúci odsek sa primerane prečísluje.</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Legislatívno – technická úprava, v nadväznosti na predchádzajúci bod pozmeňujúceho návrhu sa vyčleňuje časť pôvodného § 7 ods. 2 do samostatného ustanovenia. V záujme dosiahnutia prehľadnosti textu sa § 7 návrhu zákona nanovo rozčleňuje do šiestich odsekov.</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7E1629" w:rsidRPr="007D431C" w:rsidP="00D221D6">
      <w:pPr>
        <w:pStyle w:val="ListParagraph"/>
        <w:bidi w:val="0"/>
        <w:jc w:val="both"/>
        <w:rPr>
          <w:rFonts w:ascii="Arial" w:hAnsi="Arial" w:cs="Arial"/>
          <w:sz w:val="22"/>
          <w:szCs w:val="22"/>
          <w:u w:val="single"/>
        </w:rPr>
      </w:pPr>
    </w:p>
    <w:p w:rsidR="007E1629"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c)</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 7 ods. 4  písmeno c) znie:</w:t>
      </w:r>
    </w:p>
    <w:p w:rsidR="00D221D6" w:rsidRPr="007D431C" w:rsidP="00D221D6">
      <w:pPr>
        <w:tabs>
          <w:tab w:val="left" w:pos="284"/>
        </w:tabs>
        <w:bidi w:val="0"/>
        <w:ind w:left="708"/>
        <w:contextualSpacing/>
        <w:jc w:val="both"/>
        <w:rPr>
          <w:sz w:val="22"/>
          <w:szCs w:val="22"/>
        </w:rPr>
      </w:pPr>
      <w:r w:rsidRPr="007D431C">
        <w:rPr>
          <w:sz w:val="22"/>
          <w:szCs w:val="22"/>
        </w:rPr>
        <w:t>„c) predaj tovaru zhotoveného podľa osobitných požiadaviek spotrebiteľa, tovaru vyrobeného na mieru alebo tovaru určeného osobitne pre jedného spotrebiteľa,“.</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Rozširuje sa výnimka z práva na odstúpenie od zmluvy o tovar určený osobitne pre jedného spotrebiteľa. Nie je dôvodné, aby sa právo na odstúpenie od zmluvy vzťahovalo aj na tovar, ktorý bol dodaný na základe individuálnej žiadosti spotrebiteľa, obvykle nad rámec tovaru ponúkaného predávajúcim iným spotrebiteľom, t.j. taký tovar, ktorý je z pohľadu predávajúceho v prípade jeho vrátenia ťažko predajný ďalším spotrebiteľom.</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f)</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644"/>
        <w:contextualSpacing/>
        <w:jc w:val="both"/>
        <w:rPr>
          <w:sz w:val="22"/>
          <w:szCs w:val="22"/>
        </w:rPr>
      </w:pPr>
      <w:r w:rsidRPr="007D431C">
        <w:rPr>
          <w:sz w:val="22"/>
          <w:szCs w:val="22"/>
        </w:rPr>
        <w:t xml:space="preserve">V § 7 ods. 4 písm. f) sa slová „je vzhľadom na jeho“ nahrádzajú slovami „môže byť vzhľadom na svoju“. </w:t>
      </w:r>
    </w:p>
    <w:p w:rsidR="00D221D6" w:rsidRPr="007D431C" w:rsidP="00C9403B">
      <w:pPr>
        <w:tabs>
          <w:tab w:val="left" w:pos="3960"/>
        </w:tabs>
        <w:bidi w:val="0"/>
        <w:ind w:left="3540"/>
        <w:jc w:val="both"/>
        <w:rPr>
          <w:iCs/>
          <w:sz w:val="22"/>
          <w:szCs w:val="22"/>
        </w:rPr>
      </w:pPr>
      <w:r w:rsidRPr="007D431C">
        <w:rPr>
          <w:iCs/>
          <w:sz w:val="22"/>
          <w:szCs w:val="22"/>
        </w:rPr>
        <w:t xml:space="preserve">Legislatívno - technická úprava, ktorou sa sleduje spresnenie významu ustanovenia v súlade s bodom 49 odôvodnenia smernice Európskeho parlamentu a Rady 2011/83/EÚ o právach spotrebiteľov. </w:t>
      </w:r>
    </w:p>
    <w:p w:rsidR="00D221D6" w:rsidRPr="007D431C" w:rsidP="00D221D6">
      <w:pPr>
        <w:tabs>
          <w:tab w:val="left" w:pos="284"/>
        </w:tabs>
        <w:bidi w:val="0"/>
        <w:contextualSpacing/>
        <w:jc w:val="both"/>
        <w:rPr>
          <w:sz w:val="22"/>
          <w:szCs w:val="22"/>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g)</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 7 ods. 4 písm. g) sa vypúšťa slovo „kúpnej“.</w:t>
      </w:r>
    </w:p>
    <w:p w:rsidR="00D221D6" w:rsidRPr="007D431C" w:rsidP="00D221D6">
      <w:pPr>
        <w:tabs>
          <w:tab w:val="left" w:pos="284"/>
        </w:tabs>
        <w:bidi w:val="0"/>
        <w:contextualSpacing/>
        <w:jc w:val="both"/>
        <w:rPr>
          <w:bCs/>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Legislatívno - technická úprava, ktorou sa zjednocuje právny text. </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i)</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 7 ods. 4  písmeno i) znie:</w:t>
      </w:r>
    </w:p>
    <w:p w:rsidR="00D221D6" w:rsidRPr="007D431C" w:rsidP="00D221D6">
      <w:pPr>
        <w:tabs>
          <w:tab w:val="left" w:pos="284"/>
        </w:tabs>
        <w:bidi w:val="0"/>
        <w:ind w:left="708"/>
        <w:contextualSpacing/>
        <w:jc w:val="both"/>
        <w:rPr>
          <w:sz w:val="22"/>
          <w:szCs w:val="22"/>
        </w:rPr>
      </w:pPr>
      <w:r w:rsidRPr="007D431C">
        <w:rPr>
          <w:sz w:val="22"/>
          <w:szCs w:val="22"/>
        </w:rPr>
        <w:t>„i) predaj zvukových záznamov, obrazových záznamov, zvukovoobrazových záznamov, kníh alebo počítačového softvéru predávaných v ochrannom obale, ak spotrebiteľ tento obal rozbalil,“.</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Precizuje sa formulácia ustanovenia a rozširuje sa výnimka z práva odstúpiť od zmluvy na predaj kníh. Knihy majú vzhľadom na svoju povahu obdobné postavenie ako ostatné zvukové a obrazové záznamy a z tohto dôvodu nie je žiaduce, aby sa na ich predaj vzťahovala 14 dňová lehota na odstúpenie od zmluvy. Nevylučuje sa však právo na odstúpenie od zmluvy, ak je tovar dodaný v ochrannom obale, ktorý nebol spotrebiteľom porušený.</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j)</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7 ods. 4 písm. j) sa slová „predaj novín, časopisov a periodickej tlače“ nahrádzajú slovami „predaj periodickej tlače“.</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Legislatívno-technická pripomienka, ktorou sa vypúšťajú  nadbytočné slová na základe definície pojmu „periodická tlač“ v tlačovom zákone č. 167/2008 Z. z., podľa ktorej sa pod uvedený pojem zahŕňajú aj noviny a časopisy.</w:t>
      </w:r>
    </w:p>
    <w:p w:rsidR="00D221D6" w:rsidRPr="007D431C" w:rsidP="00D221D6">
      <w:pPr>
        <w:bidi w:val="0"/>
        <w:jc w:val="both"/>
        <w:rPr>
          <w:sz w:val="22"/>
          <w:szCs w:val="22"/>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C9403B" w:rsidRPr="007D431C" w:rsidP="00D221D6">
      <w:pPr>
        <w:bidi w:val="0"/>
        <w:jc w:val="both"/>
        <w:rPr>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j)</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 7 ods. 4  písm. j) sa na konci dopĺňajú tieto slová:</w:t>
      </w:r>
    </w:p>
    <w:p w:rsidR="00D221D6" w:rsidRPr="007D431C" w:rsidP="00D221D6">
      <w:pPr>
        <w:tabs>
          <w:tab w:val="left" w:pos="284"/>
        </w:tabs>
        <w:bidi w:val="0"/>
        <w:contextualSpacing/>
        <w:jc w:val="both"/>
        <w:rPr>
          <w:sz w:val="22"/>
          <w:szCs w:val="22"/>
        </w:rPr>
      </w:pPr>
      <w:r w:rsidRPr="007D431C">
        <w:rPr>
          <w:sz w:val="22"/>
          <w:szCs w:val="22"/>
        </w:rPr>
        <w:tab/>
        <w:tab/>
        <w:t>„a predaj kníh nedodávaných v ochrannom obale“.</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Rozširuje sa výnimka z práva odstúpiť od zmluvy na predaj kníh, ktoré nie sú dodávané v ochrannom obale. Knihy majú vzhľadom na svoju povahu obdobné postavenie ako ostatné tlačoviny a z tohto dôvodu nie je žiaduce, aby sa na ich predaj vzťahovala 14 dňová lehota na odstúpenie od zmluvy.</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7 ods. 4 písm. k)</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 7 ods. 4  písm. k) sa za slová „poskytnutie ubytovacích služieb“ vkladajú slová „na iný ako ubytovací účel“.</w:t>
      </w:r>
    </w:p>
    <w:p w:rsidR="00C9403B" w:rsidRPr="007D431C" w:rsidP="00C9403B">
      <w:pPr>
        <w:tabs>
          <w:tab w:val="left" w:pos="3960"/>
        </w:tabs>
        <w:bidi w:val="0"/>
        <w:ind w:left="3540"/>
        <w:jc w:val="both"/>
        <w:rPr>
          <w:iCs/>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Spresňuje sa právny text v súlade s bodom 19 odôvodnenia smernice Európskeho parlamentu a Rady 2011/83/EÚ o právach spotrebiteľov.  </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8 ods. 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360"/>
        <w:contextualSpacing/>
        <w:jc w:val="both"/>
        <w:rPr>
          <w:sz w:val="22"/>
          <w:szCs w:val="22"/>
        </w:rPr>
      </w:pPr>
      <w:r w:rsidRPr="007D431C">
        <w:rPr>
          <w:sz w:val="22"/>
          <w:szCs w:val="22"/>
        </w:rPr>
        <w:tab/>
        <w:t>V § 8 odsek 3 znie:</w:t>
      </w:r>
    </w:p>
    <w:p w:rsidR="00D221D6" w:rsidRPr="007D431C" w:rsidP="00D221D6">
      <w:pPr>
        <w:tabs>
          <w:tab w:val="left" w:pos="284"/>
        </w:tabs>
        <w:bidi w:val="0"/>
        <w:ind w:left="708"/>
        <w:contextualSpacing/>
        <w:jc w:val="both"/>
        <w:rPr>
          <w:sz w:val="22"/>
          <w:szCs w:val="22"/>
        </w:rPr>
      </w:pPr>
      <w:r w:rsidRPr="007D431C">
        <w:rPr>
          <w:sz w:val="22"/>
          <w:szCs w:val="22"/>
        </w:rPr>
        <w:t>„(3) Pri pochybnostiach o doručení sa spotrebiteľom odoslané oznámenie o odstúpení od zmluvy považuje za doručené uplynutím času primeraného použitému spôsobu doručovania, ak spotrebiteľ vie preukázať jeho odoslanie na adresu oznámenú spotrebiteľovi predávajúcim v súlade s § 3 ods. 1 písm. b) až d) alebo na adresu, ktorej zmena bola spotrebiteľovi náležite oznámená predávajúcim po uzavretí zmluvy. Ak poštovú zásielku, ktorej obsahom je oznámenie o odstúpení od zmluvy, nemožno dodať predávajúcemu z dôvodov podľa osobitného predpisu,</w:t>
      </w:r>
      <w:r w:rsidRPr="007D431C">
        <w:rPr>
          <w:sz w:val="22"/>
          <w:szCs w:val="22"/>
          <w:vertAlign w:val="superscript"/>
        </w:rPr>
        <w:t xml:space="preserve">x) </w:t>
      </w:r>
      <w:r w:rsidRPr="007D431C">
        <w:rPr>
          <w:sz w:val="22"/>
          <w:szCs w:val="22"/>
        </w:rPr>
        <w:t>oznámenie o odstúpení od zmluvy sa považuje za doručené dňom jeho odoslania predávajúcemu na adresu podľa prvej vety.“.</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Poznámka pod čiarou k odkazu x) znie:</w:t>
      </w:r>
    </w:p>
    <w:p w:rsidR="00D221D6" w:rsidRPr="007D431C" w:rsidP="00D221D6">
      <w:pPr>
        <w:tabs>
          <w:tab w:val="left" w:pos="284"/>
        </w:tabs>
        <w:bidi w:val="0"/>
        <w:ind w:left="708"/>
        <w:contextualSpacing/>
        <w:jc w:val="both"/>
        <w:rPr>
          <w:bCs/>
          <w:sz w:val="22"/>
          <w:szCs w:val="22"/>
        </w:rPr>
      </w:pPr>
      <w:r w:rsidRPr="007D431C">
        <w:rPr>
          <w:sz w:val="22"/>
          <w:szCs w:val="22"/>
        </w:rPr>
        <w:t>„</w:t>
      </w:r>
      <w:r w:rsidRPr="007D431C">
        <w:rPr>
          <w:sz w:val="22"/>
          <w:szCs w:val="22"/>
          <w:vertAlign w:val="superscript"/>
        </w:rPr>
        <w:t>x</w:t>
      </w:r>
      <w:r w:rsidRPr="007D431C">
        <w:rPr>
          <w:sz w:val="22"/>
          <w:szCs w:val="22"/>
        </w:rPr>
        <w:t xml:space="preserve">) § 34 ods. 2 písm. a), b) a d) zákona č. </w:t>
      </w:r>
      <w:r w:rsidRPr="007D431C">
        <w:rPr>
          <w:bCs/>
          <w:sz w:val="22"/>
          <w:szCs w:val="22"/>
        </w:rPr>
        <w:t>324/2011 Z. z. o poštových službách a o zmene a doplnení niektorých zákonov v znení neskorších predpisov.“.</w:t>
      </w:r>
    </w:p>
    <w:p w:rsidR="00D221D6" w:rsidRPr="007D431C" w:rsidP="00D221D6">
      <w:pPr>
        <w:tabs>
          <w:tab w:val="left" w:pos="284"/>
        </w:tabs>
        <w:bidi w:val="0"/>
        <w:contextualSpacing/>
        <w:jc w:val="both"/>
        <w:rPr>
          <w:bCs/>
          <w:sz w:val="22"/>
          <w:szCs w:val="22"/>
        </w:rPr>
      </w:pPr>
    </w:p>
    <w:p w:rsidR="00D221D6" w:rsidRPr="007D431C" w:rsidP="00D221D6">
      <w:pPr>
        <w:tabs>
          <w:tab w:val="left" w:pos="284"/>
        </w:tabs>
        <w:bidi w:val="0"/>
        <w:contextualSpacing/>
        <w:jc w:val="both"/>
        <w:rPr>
          <w:sz w:val="22"/>
          <w:szCs w:val="22"/>
        </w:rPr>
      </w:pPr>
      <w:r w:rsidRPr="007D431C">
        <w:rPr>
          <w:sz w:val="22"/>
          <w:szCs w:val="22"/>
        </w:rPr>
        <w:tab/>
        <w:tab/>
        <w:t>Nasledujúce odkazy sa primerane prečíslujú.</w:t>
      </w:r>
    </w:p>
    <w:p w:rsidR="00C9403B" w:rsidRPr="007D431C" w:rsidP="00C9403B">
      <w:pPr>
        <w:tabs>
          <w:tab w:val="left" w:pos="3960"/>
        </w:tabs>
        <w:bidi w:val="0"/>
        <w:ind w:left="3540"/>
        <w:jc w:val="both"/>
        <w:rPr>
          <w:iCs/>
          <w:sz w:val="22"/>
          <w:szCs w:val="22"/>
        </w:rPr>
      </w:pPr>
    </w:p>
    <w:p w:rsidR="00D221D6" w:rsidRPr="007D431C" w:rsidP="00C9403B">
      <w:pPr>
        <w:tabs>
          <w:tab w:val="left" w:pos="3960"/>
        </w:tabs>
        <w:bidi w:val="0"/>
        <w:ind w:left="3540"/>
        <w:jc w:val="both"/>
        <w:rPr>
          <w:iCs/>
          <w:sz w:val="22"/>
          <w:szCs w:val="22"/>
        </w:rPr>
      </w:pPr>
      <w:r w:rsidRPr="007D431C">
        <w:rPr>
          <w:iCs/>
          <w:sz w:val="22"/>
          <w:szCs w:val="22"/>
        </w:rPr>
        <w:t>Navrhuje sa explicitnejšia úprava tzv. fikcie doručenia v prípadoch, keď spotrebiteľom odoslané oznámenie o odstúpení od zmluvy nie je možné doručiť adresátovi alebo nastane akákoľvek pochybnosť o tom, či oznámenie bolo predávajúcemu skutočne doručené. Odkazom na ustanovenia osobitného predpisu sa jednoznačne vymedzujú situácie, kedy je nedoručenie poštovej zásielky dôvodom na uplatnenie fikcie, v zmysle ktorej sa poštová zásielka považuje za doručenú dňom jej odoslania predávajúcemu.</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8 ods. 4</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8 ods. 4 sa za slovo „</w:t>
      </w:r>
      <w:r w:rsidRPr="007D431C" w:rsidR="00517D88">
        <w:rPr>
          <w:rFonts w:ascii="Arial" w:hAnsi="Arial" w:cs="Arial"/>
          <w:sz w:val="22"/>
          <w:szCs w:val="22"/>
        </w:rPr>
        <w:t xml:space="preserve">Ak </w:t>
      </w:r>
      <w:r w:rsidRPr="007D431C">
        <w:rPr>
          <w:rFonts w:ascii="Arial" w:hAnsi="Arial" w:cs="Arial"/>
          <w:sz w:val="22"/>
          <w:szCs w:val="22"/>
        </w:rPr>
        <w:t>predávajúci“ vkladajú slová  „na svojom webovom sídle“ a slová „formulára na odstúpenie od zmluvy na svojom webovom sídle“ sa nahrádzajú slovami „formulára na odstúpenie od zmluvy“ .</w:t>
      </w:r>
    </w:p>
    <w:p w:rsidR="00C9403B" w:rsidRPr="007D431C" w:rsidP="00C9403B">
      <w:pPr>
        <w:bidi w:val="0"/>
        <w:ind w:left="3540"/>
        <w:jc w:val="both"/>
        <w:rPr>
          <w:sz w:val="22"/>
          <w:szCs w:val="22"/>
        </w:rPr>
      </w:pPr>
    </w:p>
    <w:p w:rsidR="00D221D6" w:rsidRPr="007D431C" w:rsidP="00C9403B">
      <w:pPr>
        <w:bidi w:val="0"/>
        <w:ind w:left="3540"/>
        <w:jc w:val="both"/>
        <w:rPr>
          <w:sz w:val="22"/>
          <w:szCs w:val="22"/>
        </w:rPr>
      </w:pPr>
      <w:r w:rsidRPr="007D431C">
        <w:rPr>
          <w:sz w:val="22"/>
          <w:szCs w:val="22"/>
        </w:rPr>
        <w:t>Ide o legislatívno-technickú pripomienku, ktorou sa spresňuje právny text z dôvodu právnej zrozumiteľnosti.</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8 ods. 5</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 8 ods. 5 druhej vete sa slová „a 4“ nahrádzajú slovami „a ceny za službu, ak je predmetom zmluvy poskytnutie služby a ak došlo k úplnému poskytnutiu služby“.</w:t>
      </w:r>
    </w:p>
    <w:p w:rsidR="00C9403B" w:rsidRPr="007D431C" w:rsidP="00C9403B">
      <w:pPr>
        <w:tabs>
          <w:tab w:val="left" w:pos="3960"/>
        </w:tabs>
        <w:bidi w:val="0"/>
        <w:ind w:left="3540"/>
        <w:jc w:val="both"/>
        <w:rPr>
          <w:iCs/>
          <w:sz w:val="22"/>
          <w:szCs w:val="22"/>
        </w:rPr>
      </w:pPr>
    </w:p>
    <w:p w:rsidR="00D221D6" w:rsidRPr="007D431C" w:rsidP="00C9403B">
      <w:pPr>
        <w:tabs>
          <w:tab w:val="left" w:pos="3960"/>
        </w:tabs>
        <w:bidi w:val="0"/>
        <w:ind w:left="3540"/>
        <w:jc w:val="both"/>
        <w:rPr>
          <w:iCs/>
          <w:sz w:val="22"/>
          <w:szCs w:val="22"/>
        </w:rPr>
      </w:pPr>
      <w:r w:rsidRPr="007D431C">
        <w:rPr>
          <w:iCs/>
          <w:sz w:val="22"/>
          <w:szCs w:val="22"/>
        </w:rPr>
        <w:t>Navrhovaná zmena zohľadňuje skutočnosť, že v prípade zániku doplnkovej zmluvy ako právneho následku odstúpenia od hlavnej zmluvy je spotrebiteľ povinný okrem nákladov podľa  § 9 ods. 3 a § 10 uhradiť predávajúcemu aj celkovú cenu za (doplnkovú) službu, ak mu táto služba bola poskytnutá  ešte pred odstúpením od zmluvy.</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9 ods. 1</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9 ods. 1 sa za slovo „povinný“ vkladajú slová „ bez zbytočného odkladu,“.</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Ide o legislatívno-technickú pripomienku, ktorou sa zosúlaďuje navrhovaný právny text s textom používaným v čl. 14 ods. 1 smernice Európskeho parlamentu a Rady 2011/83/EÚ; súčasne sa právny text spresňuje aj z dôvodu právnej istoty (C-110/03).</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6A7727">
      <w:pPr>
        <w:bidi w:val="0"/>
        <w:jc w:val="both"/>
        <w:rPr>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9 ods. 1</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 xml:space="preserve">V čl. I § 9 ods. 1 sa na konci bodka nahrádza bodkočiarkou a pripájajú sa tieto slová: „tým nie je dotknuté ustanovenie § 8 ods. 5.“ </w:t>
      </w:r>
    </w:p>
    <w:p w:rsidR="00C9403B" w:rsidRPr="007D431C" w:rsidP="00C9403B">
      <w:pPr>
        <w:bidi w:val="0"/>
        <w:ind w:left="3540"/>
        <w:jc w:val="both"/>
        <w:rPr>
          <w:sz w:val="22"/>
          <w:szCs w:val="22"/>
        </w:rPr>
      </w:pPr>
    </w:p>
    <w:p w:rsidR="00D221D6" w:rsidRPr="007D431C" w:rsidP="00C9403B">
      <w:pPr>
        <w:bidi w:val="0"/>
        <w:ind w:left="3540"/>
        <w:jc w:val="both"/>
        <w:rPr>
          <w:sz w:val="22"/>
          <w:szCs w:val="22"/>
        </w:rPr>
      </w:pPr>
      <w:r w:rsidRPr="007D431C">
        <w:rPr>
          <w:sz w:val="22"/>
          <w:szCs w:val="22"/>
        </w:rPr>
        <w:t xml:space="preserve">Výnimku zo zákazu požadovať od spotrebiteľa úhradu nákladov a poplatkov pri odstúpení od zmluvy vyjadrená v § 8 ods. 5 je potrebné legislatívne vyjadriť v ustanovení § 9 ods. 1 o všeobecnom zákaze takýchto úhrad. </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9 ods. 5</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708"/>
        <w:contextualSpacing/>
        <w:jc w:val="both"/>
        <w:rPr>
          <w:sz w:val="22"/>
          <w:szCs w:val="22"/>
        </w:rPr>
      </w:pPr>
      <w:r w:rsidRPr="007D431C">
        <w:rPr>
          <w:sz w:val="22"/>
          <w:szCs w:val="22"/>
        </w:rPr>
        <w:t>V</w:t>
      </w:r>
      <w:r w:rsidRPr="007D431C" w:rsidR="006A7727">
        <w:rPr>
          <w:sz w:val="22"/>
          <w:szCs w:val="22"/>
        </w:rPr>
        <w:t xml:space="preserve"> čl. I </w:t>
      </w:r>
      <w:r w:rsidRPr="007D431C">
        <w:rPr>
          <w:sz w:val="22"/>
          <w:szCs w:val="22"/>
        </w:rPr>
        <w:t>§ 9 ods. 5 sa slová „kúpnej zmluvy“ nahrádzajú slovami „zmluvy, predmetom ktorej je predaj tovaru,“.</w:t>
      </w:r>
    </w:p>
    <w:p w:rsidR="00D221D6" w:rsidRPr="007D431C" w:rsidP="00C9403B">
      <w:pPr>
        <w:tabs>
          <w:tab w:val="left" w:pos="3960"/>
        </w:tabs>
        <w:bidi w:val="0"/>
        <w:ind w:left="3540"/>
        <w:jc w:val="both"/>
        <w:rPr>
          <w:iCs/>
          <w:sz w:val="22"/>
          <w:szCs w:val="22"/>
        </w:rPr>
      </w:pPr>
      <w:r w:rsidRPr="007D431C">
        <w:rPr>
          <w:iCs/>
          <w:sz w:val="22"/>
          <w:szCs w:val="22"/>
        </w:rPr>
        <w:t xml:space="preserve">Legislatívno - technická úprava, ktorou sa zjednocuje právny text. </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I § 10 ods. </w:t>
      </w:r>
      <w:r w:rsidRPr="007D431C" w:rsidR="007E1629">
        <w:rPr>
          <w:rFonts w:ascii="Arial" w:hAnsi="Arial" w:cs="Arial"/>
          <w:sz w:val="22"/>
          <w:szCs w:val="22"/>
          <w:u w:val="single"/>
        </w:rPr>
        <w:t>1</w:t>
      </w:r>
    </w:p>
    <w:p w:rsidR="006A7727" w:rsidRPr="007D431C" w:rsidP="006A7727">
      <w:pPr>
        <w:pStyle w:val="ListParagraph"/>
        <w:tabs>
          <w:tab w:val="left" w:pos="284"/>
        </w:tabs>
        <w:bidi w:val="0"/>
        <w:ind w:left="720"/>
        <w:contextualSpacing/>
        <w:jc w:val="both"/>
        <w:rPr>
          <w:rFonts w:ascii="Times New Roman" w:hAnsi="Times New Roman"/>
          <w:sz w:val="22"/>
          <w:szCs w:val="22"/>
        </w:rPr>
      </w:pPr>
    </w:p>
    <w:p w:rsidR="006A7727" w:rsidRPr="007D431C" w:rsidP="006A7727">
      <w:pPr>
        <w:pStyle w:val="ListParagraph"/>
        <w:tabs>
          <w:tab w:val="left" w:pos="284"/>
        </w:tabs>
        <w:bidi w:val="0"/>
        <w:ind w:left="720"/>
        <w:contextualSpacing/>
        <w:jc w:val="both"/>
        <w:rPr>
          <w:rFonts w:ascii="Arial" w:hAnsi="Arial" w:cs="Arial"/>
          <w:sz w:val="22"/>
          <w:szCs w:val="22"/>
        </w:rPr>
      </w:pPr>
      <w:r w:rsidRPr="007D431C">
        <w:rPr>
          <w:rFonts w:ascii="Arial" w:hAnsi="Arial" w:cs="Arial"/>
          <w:sz w:val="22"/>
          <w:szCs w:val="22"/>
        </w:rPr>
        <w:t>V čl. I § 10 sa za odsek 1 vkladá nový odsek 2, ktorý znie:</w:t>
      </w:r>
    </w:p>
    <w:p w:rsidR="006A7727" w:rsidRPr="007D431C" w:rsidP="006A7727">
      <w:pPr>
        <w:tabs>
          <w:tab w:val="left" w:pos="284"/>
        </w:tabs>
        <w:bidi w:val="0"/>
        <w:ind w:left="708"/>
        <w:contextualSpacing/>
        <w:jc w:val="both"/>
        <w:rPr>
          <w:bCs/>
          <w:sz w:val="22"/>
          <w:szCs w:val="22"/>
        </w:rPr>
      </w:pPr>
      <w:r w:rsidRPr="007D431C">
        <w:rPr>
          <w:sz w:val="22"/>
          <w:szCs w:val="22"/>
        </w:rPr>
        <w:t xml:space="preserve">„(2) </w:t>
      </w:r>
      <w:r w:rsidRPr="007D431C">
        <w:rPr>
          <w:bCs/>
          <w:sz w:val="22"/>
          <w:szCs w:val="22"/>
        </w:rPr>
        <w:t>Spotrebiteľ je oprávnený vrátenie tovaru, ktorý nadobudol na základe zmluvy uzavretej počas predajnej akcie alebo v súvislosti s ňou, predávajúcemu odoprieť až do doby, keď predávajúci spotrebiteľovi vráti zaplatenú cenu alebo preddavok za tovar alebo službu.</w:t>
      </w:r>
    </w:p>
    <w:p w:rsidR="006A7727" w:rsidRPr="007D431C" w:rsidP="006A7727">
      <w:pPr>
        <w:tabs>
          <w:tab w:val="left" w:pos="284"/>
        </w:tabs>
        <w:bidi w:val="0"/>
        <w:ind w:left="360"/>
        <w:contextualSpacing/>
        <w:jc w:val="both"/>
        <w:rPr>
          <w:sz w:val="22"/>
          <w:szCs w:val="22"/>
        </w:rPr>
      </w:pPr>
    </w:p>
    <w:p w:rsidR="006A7727" w:rsidRPr="007D431C" w:rsidP="006A7727">
      <w:pPr>
        <w:tabs>
          <w:tab w:val="left" w:pos="284"/>
        </w:tabs>
        <w:bidi w:val="0"/>
        <w:ind w:left="360"/>
        <w:contextualSpacing/>
        <w:jc w:val="both"/>
        <w:rPr>
          <w:sz w:val="22"/>
          <w:szCs w:val="22"/>
        </w:rPr>
      </w:pPr>
      <w:r w:rsidRPr="007D431C">
        <w:rPr>
          <w:sz w:val="22"/>
          <w:szCs w:val="22"/>
        </w:rPr>
        <w:tab/>
        <w:t>Doterajšie odseky 2 až 6 sa označujú ako odseky 3 až 7.</w:t>
      </w:r>
    </w:p>
    <w:p w:rsidR="006A7727" w:rsidRPr="007D431C" w:rsidP="006A7727">
      <w:pPr>
        <w:tabs>
          <w:tab w:val="left" w:pos="284"/>
        </w:tabs>
        <w:bidi w:val="0"/>
        <w:ind w:left="360"/>
        <w:contextualSpacing/>
        <w:jc w:val="both"/>
        <w:rPr>
          <w:bCs/>
          <w:sz w:val="22"/>
          <w:szCs w:val="22"/>
        </w:rPr>
      </w:pPr>
    </w:p>
    <w:p w:rsidR="006A7727" w:rsidRPr="007D431C" w:rsidP="00C9403B">
      <w:pPr>
        <w:tabs>
          <w:tab w:val="left" w:pos="3960"/>
        </w:tabs>
        <w:bidi w:val="0"/>
        <w:ind w:left="3540"/>
        <w:jc w:val="both"/>
        <w:rPr>
          <w:iCs/>
          <w:sz w:val="22"/>
          <w:szCs w:val="22"/>
        </w:rPr>
      </w:pPr>
      <w:r w:rsidRPr="007D431C">
        <w:rPr>
          <w:iCs/>
          <w:sz w:val="22"/>
          <w:szCs w:val="22"/>
        </w:rPr>
        <w:t>Ustanovuje sa oprávnenie spotrebiteľa, ktorý odstúpil od zmluvy uzavretej na predajnej akcii alebo v súvislosti s ňou, nevrátiť predávajúcemu tovar, kým predávajúci nevráti spotrebiteľovi zaplatenú cenu alebo preddavok. Návrhom sa zachováva ustanovenie, ktoré už je obsiahnuté v § 8 ods. 3 zákona č. 108/2000 Z. z.</w:t>
      </w:r>
    </w:p>
    <w:p w:rsidR="00946C3F" w:rsidRPr="007D431C" w:rsidP="00946C3F">
      <w:pPr>
        <w:bidi w:val="0"/>
        <w:ind w:left="2832" w:firstLine="708"/>
        <w:rPr>
          <w:b/>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 xml:space="preserve">Gestorský výbor odporúča </w:t>
      </w:r>
      <w:r w:rsidRPr="007D431C" w:rsidR="00A61704">
        <w:rPr>
          <w:rFonts w:ascii="Arial" w:hAnsi="Arial" w:cs="Arial"/>
          <w:b/>
          <w:i/>
          <w:sz w:val="24"/>
          <w:szCs w:val="24"/>
        </w:rPr>
        <w:t>ne</w:t>
      </w:r>
      <w:r w:rsidRPr="007D431C">
        <w:rPr>
          <w:rFonts w:ascii="Arial" w:hAnsi="Arial" w:cs="Arial"/>
          <w:b/>
          <w:i/>
          <w:sz w:val="24"/>
          <w:szCs w:val="24"/>
        </w:rPr>
        <w:t>schváliť</w:t>
      </w:r>
    </w:p>
    <w:p w:rsidR="00A61704"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I § 10 ods. </w:t>
      </w:r>
      <w:r w:rsidRPr="007D431C" w:rsidR="007E1629">
        <w:rPr>
          <w:rFonts w:ascii="Arial" w:hAnsi="Arial" w:cs="Arial"/>
          <w:sz w:val="22"/>
          <w:szCs w:val="22"/>
          <w:u w:val="single"/>
        </w:rPr>
        <w:t>1</w:t>
      </w:r>
    </w:p>
    <w:p w:rsidR="00A61704" w:rsidRPr="007D431C" w:rsidP="00A61704">
      <w:pPr>
        <w:pStyle w:val="ListParagraph"/>
        <w:tabs>
          <w:tab w:val="left" w:pos="284"/>
        </w:tabs>
        <w:bidi w:val="0"/>
        <w:ind w:left="720"/>
        <w:contextualSpacing/>
        <w:jc w:val="both"/>
        <w:rPr>
          <w:rFonts w:ascii="Arial" w:hAnsi="Arial" w:cs="Arial"/>
          <w:sz w:val="22"/>
          <w:szCs w:val="22"/>
        </w:rPr>
      </w:pPr>
    </w:p>
    <w:p w:rsidR="00A61704" w:rsidRPr="007D431C" w:rsidP="00A61704">
      <w:pPr>
        <w:pStyle w:val="ListParagraph"/>
        <w:tabs>
          <w:tab w:val="left" w:pos="284"/>
        </w:tabs>
        <w:bidi w:val="0"/>
        <w:ind w:left="720"/>
        <w:contextualSpacing/>
        <w:jc w:val="both"/>
        <w:rPr>
          <w:rFonts w:ascii="Arial" w:hAnsi="Arial" w:cs="Arial"/>
          <w:sz w:val="22"/>
          <w:szCs w:val="22"/>
        </w:rPr>
      </w:pPr>
      <w:r w:rsidRPr="007D431C">
        <w:rPr>
          <w:rFonts w:ascii="Arial" w:hAnsi="Arial" w:cs="Arial"/>
          <w:sz w:val="22"/>
          <w:szCs w:val="22"/>
        </w:rPr>
        <w:t>V čl. I § 10 sa za odsek 1 vkladá nový odsek 2, ktorý znie:</w:t>
      </w:r>
    </w:p>
    <w:p w:rsidR="00A61704" w:rsidRPr="007D431C" w:rsidP="00A61704">
      <w:pPr>
        <w:tabs>
          <w:tab w:val="left" w:pos="284"/>
        </w:tabs>
        <w:bidi w:val="0"/>
        <w:ind w:left="708"/>
        <w:contextualSpacing/>
        <w:jc w:val="both"/>
        <w:rPr>
          <w:bCs/>
          <w:sz w:val="22"/>
          <w:szCs w:val="22"/>
        </w:rPr>
      </w:pPr>
      <w:r w:rsidRPr="007D431C">
        <w:rPr>
          <w:sz w:val="22"/>
          <w:szCs w:val="22"/>
        </w:rPr>
        <w:t xml:space="preserve">„(2) </w:t>
      </w:r>
      <w:r w:rsidRPr="007D431C">
        <w:rPr>
          <w:bCs/>
          <w:sz w:val="22"/>
          <w:szCs w:val="22"/>
        </w:rPr>
        <w:t>Spotrebiteľ je oprávnený vrátenie tovaru, ktorý nadobudol na základe zmluvy uzavretej počas predajnej akcie alebo v súvislosti s ňou, predávajúcemu odoprieť až do doby, keď predávajúci spotrebiteľovi vráti zaplatenú cenu alebo preddavok za tovar alebo službu.</w:t>
      </w:r>
    </w:p>
    <w:p w:rsidR="00A61704" w:rsidRPr="007D431C" w:rsidP="00A61704">
      <w:pPr>
        <w:tabs>
          <w:tab w:val="left" w:pos="284"/>
        </w:tabs>
        <w:bidi w:val="0"/>
        <w:ind w:left="360"/>
        <w:contextualSpacing/>
        <w:jc w:val="both"/>
        <w:rPr>
          <w:sz w:val="22"/>
          <w:szCs w:val="22"/>
        </w:rPr>
      </w:pPr>
    </w:p>
    <w:p w:rsidR="00A61704" w:rsidRPr="007D431C" w:rsidP="00A61704">
      <w:pPr>
        <w:tabs>
          <w:tab w:val="left" w:pos="284"/>
        </w:tabs>
        <w:bidi w:val="0"/>
        <w:ind w:left="360"/>
        <w:contextualSpacing/>
        <w:jc w:val="both"/>
        <w:rPr>
          <w:sz w:val="22"/>
          <w:szCs w:val="22"/>
        </w:rPr>
      </w:pPr>
      <w:r w:rsidRPr="007D431C">
        <w:rPr>
          <w:sz w:val="22"/>
          <w:szCs w:val="22"/>
        </w:rPr>
        <w:tab/>
        <w:t>Doterajšie odseky 2 až 6 sa označujú ako odseky 3 až 7.</w:t>
      </w:r>
    </w:p>
    <w:p w:rsidR="00A61704" w:rsidRPr="007D431C" w:rsidP="00A61704">
      <w:pPr>
        <w:tabs>
          <w:tab w:val="left" w:pos="284"/>
        </w:tabs>
        <w:bidi w:val="0"/>
        <w:ind w:left="360"/>
        <w:contextualSpacing/>
        <w:jc w:val="both"/>
        <w:rPr>
          <w:bCs/>
          <w:sz w:val="22"/>
          <w:szCs w:val="22"/>
        </w:rPr>
      </w:pPr>
      <w:r w:rsidRPr="007D431C">
        <w:rPr>
          <w:bCs/>
          <w:sz w:val="22"/>
          <w:szCs w:val="22"/>
        </w:rPr>
        <w:tab/>
      </w:r>
    </w:p>
    <w:p w:rsidR="00A61704" w:rsidRPr="007D431C" w:rsidP="00A61704">
      <w:pPr>
        <w:tabs>
          <w:tab w:val="left" w:pos="284"/>
        </w:tabs>
        <w:bidi w:val="0"/>
        <w:ind w:left="708"/>
        <w:contextualSpacing/>
        <w:jc w:val="both"/>
        <w:rPr>
          <w:bCs/>
          <w:sz w:val="22"/>
          <w:szCs w:val="22"/>
        </w:rPr>
      </w:pPr>
      <w:r w:rsidRPr="007D431C">
        <w:rPr>
          <w:sz w:val="22"/>
          <w:szCs w:val="22"/>
        </w:rPr>
        <w:t xml:space="preserve">V súvislosti s vložením odseku 2 a preznačením nasledujúcich odsekov sa vykoná preznačenie vnútorných odkazov v texte zákona [napr. v čl. I </w:t>
      </w:r>
      <w:r w:rsidRPr="007D431C">
        <w:rPr>
          <w:rFonts w:eastAsia="Calibri" w:hint="default"/>
          <w:sz w:val="22"/>
          <w:szCs w:val="22"/>
        </w:rPr>
        <w:t>§</w:t>
      </w:r>
      <w:r w:rsidRPr="007D431C">
        <w:rPr>
          <w:rFonts w:eastAsia="Calibri" w:hint="default"/>
          <w:sz w:val="22"/>
          <w:szCs w:val="22"/>
        </w:rPr>
        <w:t xml:space="preserve"> 3 ods. 1 pí</w:t>
      </w:r>
      <w:r w:rsidRPr="007D431C">
        <w:rPr>
          <w:rFonts w:eastAsia="Calibri" w:hint="default"/>
          <w:sz w:val="22"/>
          <w:szCs w:val="22"/>
        </w:rPr>
        <w:t>sm. i), §</w:t>
      </w:r>
      <w:r w:rsidRPr="007D431C">
        <w:rPr>
          <w:rFonts w:eastAsia="Calibri" w:hint="default"/>
          <w:sz w:val="22"/>
          <w:szCs w:val="22"/>
        </w:rPr>
        <w:t xml:space="preserve"> 3 ods. 1 pí</w:t>
      </w:r>
      <w:r w:rsidRPr="007D431C">
        <w:rPr>
          <w:rFonts w:eastAsia="Calibri" w:hint="default"/>
          <w:sz w:val="22"/>
          <w:szCs w:val="22"/>
        </w:rPr>
        <w:t>sm. j), §</w:t>
      </w:r>
      <w:r w:rsidRPr="007D431C">
        <w:rPr>
          <w:rFonts w:eastAsia="Calibri" w:hint="default"/>
          <w:sz w:val="22"/>
          <w:szCs w:val="22"/>
        </w:rPr>
        <w:t xml:space="preserve"> 8 ods. 5, §</w:t>
      </w:r>
      <w:r w:rsidRPr="007D431C">
        <w:rPr>
          <w:rFonts w:eastAsia="Calibri" w:hint="default"/>
          <w:sz w:val="22"/>
          <w:szCs w:val="22"/>
        </w:rPr>
        <w:t xml:space="preserve"> 17 ods. 2</w:t>
      </w:r>
      <w:r w:rsidRPr="007D431C">
        <w:rPr>
          <w:sz w:val="22"/>
          <w:szCs w:val="22"/>
          <w:lang w:val="en-US"/>
        </w:rPr>
        <w:t>].</w:t>
      </w:r>
    </w:p>
    <w:p w:rsidR="00A61704" w:rsidRPr="007D431C" w:rsidP="00A61704">
      <w:pPr>
        <w:tabs>
          <w:tab w:val="left" w:pos="3960"/>
        </w:tabs>
        <w:bidi w:val="0"/>
        <w:ind w:left="3540"/>
        <w:jc w:val="both"/>
        <w:rPr>
          <w:iCs/>
          <w:sz w:val="22"/>
          <w:szCs w:val="22"/>
        </w:rPr>
      </w:pPr>
    </w:p>
    <w:p w:rsidR="00A61704" w:rsidRPr="007D431C" w:rsidP="00A61704">
      <w:pPr>
        <w:tabs>
          <w:tab w:val="left" w:pos="3960"/>
        </w:tabs>
        <w:bidi w:val="0"/>
        <w:ind w:left="3540"/>
        <w:jc w:val="both"/>
        <w:rPr>
          <w:iCs/>
          <w:sz w:val="22"/>
          <w:szCs w:val="22"/>
        </w:rPr>
      </w:pPr>
      <w:r w:rsidRPr="007D431C">
        <w:rPr>
          <w:iCs/>
          <w:sz w:val="22"/>
          <w:szCs w:val="22"/>
        </w:rPr>
        <w:t>Ustanovuje sa oprávnenie spotrebiteľa, ktorý odstúpil od zmluvy uzavretej na predajnej akcii alebo v súvislosti s ňou, nevrátiť predávajúcemu tovar, kým predávajúci nevráti spotrebiteľovi zaplatenú cenu alebo preddavok. Návrhom sa zachováva ustanovenie, ktoré už je obsiahnuté v § 8 ods. 3 zákona č. 108/2000 Z. z.</w:t>
      </w:r>
    </w:p>
    <w:p w:rsidR="00A61704" w:rsidRPr="007D431C" w:rsidP="00A61704">
      <w:pPr>
        <w:pStyle w:val="ListParagraph"/>
        <w:bidi w:val="0"/>
        <w:ind w:left="720"/>
        <w:contextualSpacing/>
        <w:jc w:val="both"/>
        <w:rPr>
          <w:rFonts w:ascii="Arial" w:hAnsi="Arial" w:cs="Arial"/>
          <w:sz w:val="22"/>
          <w:szCs w:val="22"/>
          <w:u w:val="single"/>
        </w:rPr>
      </w:pPr>
    </w:p>
    <w:p w:rsidR="000A21D3" w:rsidRPr="007D431C" w:rsidP="000A21D3">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A61704" w:rsidRPr="007D431C" w:rsidP="00A61704">
      <w:pPr>
        <w:bidi w:val="0"/>
      </w:pPr>
    </w:p>
    <w:p w:rsidR="00A61704" w:rsidRPr="007D431C" w:rsidP="00A61704">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A61704" w:rsidRPr="007D431C" w:rsidP="00A61704">
      <w:pPr>
        <w:pStyle w:val="ListParagraph"/>
        <w:bidi w:val="0"/>
        <w:ind w:left="720"/>
        <w:contextualSpacing/>
        <w:jc w:val="both"/>
        <w:rPr>
          <w:rFonts w:ascii="Arial" w:hAnsi="Arial" w:cs="Arial"/>
          <w:sz w:val="22"/>
          <w:szCs w:val="22"/>
          <w:u w:val="single"/>
        </w:rPr>
      </w:pP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11 ods. 1</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6A7727">
      <w:pPr>
        <w:widowControl/>
        <w:tabs>
          <w:tab w:val="left" w:pos="284"/>
        </w:tabs>
        <w:autoSpaceDE/>
        <w:autoSpaceDN/>
        <w:bidi w:val="0"/>
        <w:adjustRightInd/>
        <w:ind w:left="720"/>
        <w:contextualSpacing/>
        <w:jc w:val="both"/>
        <w:rPr>
          <w:sz w:val="22"/>
          <w:szCs w:val="22"/>
        </w:rPr>
      </w:pPr>
      <w:r w:rsidRPr="007D431C">
        <w:rPr>
          <w:sz w:val="22"/>
          <w:szCs w:val="22"/>
        </w:rPr>
        <w:t>V § 11 ods. 1 sa za slová „Predajná akcia je akcia“ vkladajú slová „určená pre obmedzený počet spotrebiteľov“ a za slová „predmetom je najmä“ sa vkladajú slová „prezentácia, ponuka alebo“.</w:t>
      </w:r>
    </w:p>
    <w:p w:rsidR="006A7727" w:rsidRPr="007D431C" w:rsidP="006A7727">
      <w:pPr>
        <w:tabs>
          <w:tab w:val="left" w:pos="284"/>
        </w:tabs>
        <w:bidi w:val="0"/>
        <w:contextualSpacing/>
        <w:jc w:val="both"/>
        <w:rPr>
          <w:sz w:val="22"/>
          <w:szCs w:val="22"/>
        </w:rPr>
      </w:pPr>
    </w:p>
    <w:p w:rsidR="006A7727" w:rsidRPr="007D431C" w:rsidP="00C9403B">
      <w:pPr>
        <w:tabs>
          <w:tab w:val="left" w:pos="3960"/>
        </w:tabs>
        <w:bidi w:val="0"/>
        <w:ind w:left="3540"/>
        <w:jc w:val="both"/>
        <w:rPr>
          <w:iCs/>
          <w:sz w:val="22"/>
          <w:szCs w:val="22"/>
        </w:rPr>
      </w:pPr>
      <w:r w:rsidRPr="007D431C">
        <w:rPr>
          <w:iCs/>
          <w:sz w:val="22"/>
          <w:szCs w:val="22"/>
        </w:rPr>
        <w:t>Ide o doplnenie definície predajnej akcie aj o iné druhy zamerania akcie. Návrh vychádza  poznatkov získaných pri kontrolnej činnosti Slovenskej obchodnej inšpekcie. Organizátori predajných akcií po nezverejnení písomnej informácie o konaní predajnej akcie často úmyselne prekvalifikujú predmet predajnej akcie, za účelom prekryť skutočné zameranie. Doplnením definície o slová „určený pre obmedzený počet spotrebiteľov“ sa zjednodušuje podnikanie pre podnikateľov, ktorí neorganizujú predajné akcie, na ktorých dochádza k porušovaniu práv spotrebiteľov (napr. prezentácia jogurtov v osobitných stánkoch v hypermarketoch), a zároveň sa tým odbremení SOI od povinnosti spracovávať oznámenia aj pre takéto akcie.</w:t>
      </w:r>
    </w:p>
    <w:p w:rsidR="00946C3F" w:rsidRPr="007D431C" w:rsidP="00946C3F">
      <w:pPr>
        <w:bidi w:val="0"/>
        <w:ind w:left="2832" w:firstLine="708"/>
        <w:rPr>
          <w:b/>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11 ods. 4 písm. a)</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6A7727">
      <w:pPr>
        <w:widowControl/>
        <w:tabs>
          <w:tab w:val="left" w:pos="284"/>
        </w:tabs>
        <w:autoSpaceDE/>
        <w:autoSpaceDN/>
        <w:bidi w:val="0"/>
        <w:adjustRightInd/>
        <w:ind w:left="720"/>
        <w:contextualSpacing/>
        <w:jc w:val="both"/>
        <w:rPr>
          <w:sz w:val="22"/>
          <w:szCs w:val="22"/>
        </w:rPr>
      </w:pPr>
      <w:r w:rsidRPr="007D431C">
        <w:rPr>
          <w:sz w:val="22"/>
          <w:szCs w:val="22"/>
        </w:rPr>
        <w:t>V čl. I § 11 ods. 4 písm. a) prvom bode sa za slová „miesto podnikania“ vkladajú slová „organizátora alebo“.</w:t>
      </w:r>
    </w:p>
    <w:p w:rsidR="006A7727" w:rsidRPr="007D431C" w:rsidP="006A7727">
      <w:pPr>
        <w:tabs>
          <w:tab w:val="left" w:pos="284"/>
        </w:tabs>
        <w:bidi w:val="0"/>
        <w:ind w:left="4395"/>
        <w:contextualSpacing/>
        <w:jc w:val="both"/>
        <w:rPr>
          <w:sz w:val="22"/>
          <w:szCs w:val="22"/>
        </w:rPr>
      </w:pPr>
    </w:p>
    <w:p w:rsidR="006A7727" w:rsidRPr="007D431C" w:rsidP="00C9403B">
      <w:pPr>
        <w:tabs>
          <w:tab w:val="left" w:pos="2268"/>
          <w:tab w:val="left" w:pos="3960"/>
        </w:tabs>
        <w:bidi w:val="0"/>
        <w:ind w:left="3540"/>
        <w:jc w:val="both"/>
        <w:rPr>
          <w:iCs/>
          <w:sz w:val="22"/>
          <w:szCs w:val="22"/>
        </w:rPr>
      </w:pPr>
      <w:r w:rsidRPr="007D431C">
        <w:rPr>
          <w:iCs/>
          <w:sz w:val="22"/>
          <w:szCs w:val="22"/>
        </w:rPr>
        <w:t>Dopĺňa sa povinnosť v písomnom oznámení uvádzať aj údaj o sídle alebo mieste podnikania organizátora. Doterajšia úprava vyžadovala túto informáciu iba vo vzťahu k predávajúcemu.</w:t>
      </w:r>
    </w:p>
    <w:p w:rsidR="006A7727" w:rsidRPr="007D431C" w:rsidP="006A7727">
      <w:pPr>
        <w:pStyle w:val="ListParagraph"/>
        <w:bidi w:val="0"/>
        <w:ind w:left="720"/>
        <w:contextualSpacing/>
        <w:jc w:val="both"/>
        <w:rPr>
          <w:rFonts w:ascii="Arial" w:hAnsi="Arial" w:cs="Arial"/>
          <w:sz w:val="22"/>
          <w:szCs w:val="22"/>
          <w:u w:val="single"/>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I § 11 ods. 5 </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6A7727">
      <w:pPr>
        <w:widowControl/>
        <w:tabs>
          <w:tab w:val="left" w:pos="284"/>
        </w:tabs>
        <w:autoSpaceDE/>
        <w:autoSpaceDN/>
        <w:bidi w:val="0"/>
        <w:adjustRightInd/>
        <w:ind w:left="720"/>
        <w:contextualSpacing/>
        <w:jc w:val="both"/>
        <w:rPr>
          <w:sz w:val="22"/>
          <w:szCs w:val="22"/>
        </w:rPr>
      </w:pPr>
      <w:r w:rsidRPr="007D431C">
        <w:rPr>
          <w:sz w:val="22"/>
          <w:szCs w:val="22"/>
        </w:rPr>
        <w:t>V § 11 ods. 5 sa na konci pripája táto veta:</w:t>
      </w:r>
    </w:p>
    <w:p w:rsidR="006A7727" w:rsidRPr="007D431C" w:rsidP="006A7727">
      <w:pPr>
        <w:tabs>
          <w:tab w:val="left" w:pos="284"/>
          <w:tab w:val="left" w:pos="709"/>
        </w:tabs>
        <w:bidi w:val="0"/>
        <w:ind w:left="708"/>
        <w:contextualSpacing/>
        <w:jc w:val="both"/>
        <w:rPr>
          <w:sz w:val="22"/>
          <w:szCs w:val="22"/>
        </w:rPr>
      </w:pPr>
      <w:r w:rsidRPr="007D431C">
        <w:rPr>
          <w:sz w:val="22"/>
          <w:szCs w:val="22"/>
        </w:rPr>
        <w:tab/>
        <w:t>„Ústredný inšpektorát písomné oznámenie nezverejní ani vtedy, ak je štatutárnym orgánom, členom štatutárneho orgánu alebo spoločníkom v spoločnosti, ktorá je organizátorom alebo predávajúcim, nedôveryhodná osoba; za nedôveryhodnú osobu sa považuje osoba, ktorá bola v čase konania predajnej akcie, počas ktorej došlo k osobitne závažnému porušeniu tohto zákona, za ktoré bolo predávajúcemu alebo organizátorovi predajnej akcie zrušené živnostenské oprávnenie, štatutárnym orgánom, členom štatutárneho orgánu alebo spoločníkom v spoločnosti, ktorá túto predajnú akciu organizovala alebo na nej vystupovala ako predávajúci.“.</w:t>
      </w:r>
    </w:p>
    <w:p w:rsidR="006A7727" w:rsidRPr="007D431C" w:rsidP="006A7727">
      <w:pPr>
        <w:tabs>
          <w:tab w:val="left" w:pos="284"/>
        </w:tabs>
        <w:bidi w:val="0"/>
        <w:ind w:left="284"/>
        <w:contextualSpacing/>
        <w:jc w:val="both"/>
        <w:rPr>
          <w:sz w:val="22"/>
          <w:szCs w:val="22"/>
        </w:rPr>
      </w:pPr>
    </w:p>
    <w:p w:rsidR="006A7727" w:rsidRPr="007D431C" w:rsidP="00C9403B">
      <w:pPr>
        <w:tabs>
          <w:tab w:val="left" w:pos="3960"/>
          <w:tab w:val="left" w:pos="4536"/>
        </w:tabs>
        <w:bidi w:val="0"/>
        <w:ind w:left="3540"/>
        <w:jc w:val="both"/>
        <w:rPr>
          <w:iCs/>
          <w:sz w:val="22"/>
          <w:szCs w:val="22"/>
        </w:rPr>
      </w:pPr>
      <w:r w:rsidRPr="007D431C">
        <w:rPr>
          <w:iCs/>
          <w:sz w:val="22"/>
          <w:szCs w:val="22"/>
        </w:rPr>
        <w:t>Návrhom sa zamedzuje, aby predajnú akciu organizovala spoločnosť, ktorej štatutárny orgán alebo spoločník bol štatutárom alebo spoločníkom v spoločnosti, ktorej v minulosti bolo za porušovanie práv spotrebiteľov na predajnej akcii odobraté živnostenské oprávnenie. Významne sa tým sťaží možnosť pokračovať v organizovaní predajných akcií pre tieto osoby jednoduchým  založením novej spoločnosti.</w:t>
      </w:r>
    </w:p>
    <w:p w:rsidR="006A7727" w:rsidRPr="007D431C" w:rsidP="006A7727">
      <w:pPr>
        <w:pStyle w:val="ListParagraph"/>
        <w:bidi w:val="0"/>
        <w:ind w:left="720"/>
        <w:contextualSpacing/>
        <w:jc w:val="both"/>
        <w:rPr>
          <w:rFonts w:ascii="Arial" w:hAnsi="Arial" w:cs="Arial"/>
          <w:sz w:val="22"/>
          <w:szCs w:val="22"/>
          <w:u w:val="single"/>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11 ods. 9</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6A7727">
      <w:pPr>
        <w:widowControl/>
        <w:tabs>
          <w:tab w:val="left" w:pos="284"/>
        </w:tabs>
        <w:autoSpaceDE/>
        <w:autoSpaceDN/>
        <w:bidi w:val="0"/>
        <w:adjustRightInd/>
        <w:ind w:left="720"/>
        <w:contextualSpacing/>
        <w:jc w:val="both"/>
        <w:rPr>
          <w:sz w:val="22"/>
          <w:szCs w:val="22"/>
        </w:rPr>
      </w:pPr>
      <w:r w:rsidRPr="007D431C">
        <w:rPr>
          <w:sz w:val="22"/>
          <w:szCs w:val="22"/>
        </w:rPr>
        <w:t xml:space="preserve">§ 11 sa dopĺňa odsekom 9, ktorý znie: </w:t>
      </w:r>
    </w:p>
    <w:p w:rsidR="006A7727" w:rsidRPr="007D431C" w:rsidP="006A7727">
      <w:pPr>
        <w:tabs>
          <w:tab w:val="left" w:pos="284"/>
        </w:tabs>
        <w:bidi w:val="0"/>
        <w:ind w:left="644" w:hanging="284"/>
        <w:contextualSpacing/>
        <w:jc w:val="both"/>
        <w:rPr>
          <w:sz w:val="22"/>
          <w:szCs w:val="22"/>
        </w:rPr>
      </w:pPr>
      <w:r w:rsidRPr="007D431C">
        <w:rPr>
          <w:sz w:val="22"/>
          <w:szCs w:val="22"/>
        </w:rPr>
        <w:tab/>
        <w:tab/>
        <w:t>„(9) Ustanovenia odsekov 3 a 4 a § 12 ods. 1 a 2 sa nepoužijú na predajnú akciu, ktorá sa uskutočňuje pri návšteve predávajúceho u spotrebiteľa, a počas ktorej dochádza k ponuke alebo predaju tovarov alebo služieb na základe ponukového katalógu predávajúceho, ak</w:t>
      </w:r>
    </w:p>
    <w:p w:rsidR="006A7727" w:rsidRPr="007D431C" w:rsidP="006A7727">
      <w:pPr>
        <w:widowControl/>
        <w:numPr>
          <w:numId w:val="6"/>
        </w:numPr>
        <w:tabs>
          <w:tab w:val="left" w:pos="284"/>
        </w:tabs>
        <w:autoSpaceDE/>
        <w:autoSpaceDN/>
        <w:bidi w:val="0"/>
        <w:adjustRightInd/>
        <w:contextualSpacing/>
        <w:jc w:val="both"/>
        <w:rPr>
          <w:sz w:val="22"/>
          <w:szCs w:val="22"/>
        </w:rPr>
      </w:pPr>
      <w:r w:rsidRPr="007D431C">
        <w:rPr>
          <w:sz w:val="22"/>
          <w:szCs w:val="22"/>
        </w:rPr>
        <w:t>má spotrebiteľ možnosť oboznámiť sa s ponukovým katalógom aj v neprítomnosti predávajúceho,</w:t>
      </w:r>
    </w:p>
    <w:p w:rsidR="006A7727" w:rsidRPr="007D431C" w:rsidP="006A7727">
      <w:pPr>
        <w:widowControl/>
        <w:numPr>
          <w:numId w:val="6"/>
        </w:numPr>
        <w:tabs>
          <w:tab w:val="left" w:pos="284"/>
        </w:tabs>
        <w:autoSpaceDE/>
        <w:autoSpaceDN/>
        <w:bidi w:val="0"/>
        <w:adjustRightInd/>
        <w:contextualSpacing/>
        <w:jc w:val="both"/>
        <w:rPr>
          <w:sz w:val="22"/>
          <w:szCs w:val="22"/>
        </w:rPr>
      </w:pPr>
      <w:r w:rsidRPr="007D431C">
        <w:rPr>
          <w:sz w:val="22"/>
          <w:szCs w:val="22"/>
        </w:rPr>
        <w:t>v ponukovom katalógu alebo v zmluve je uvedená informácia o práve spotrebiteľa odstúpiť od zmluvy v lehote 14 dní od prevzatia tovaru alebo odo dňa uzavretia zmluvy o poskytnutí služby, a</w:t>
      </w:r>
    </w:p>
    <w:p w:rsidR="006A7727" w:rsidRPr="007D431C" w:rsidP="006A7727">
      <w:pPr>
        <w:widowControl/>
        <w:numPr>
          <w:numId w:val="6"/>
        </w:numPr>
        <w:tabs>
          <w:tab w:val="left" w:pos="284"/>
        </w:tabs>
        <w:autoSpaceDE/>
        <w:autoSpaceDN/>
        <w:bidi w:val="0"/>
        <w:adjustRightInd/>
        <w:contextualSpacing/>
        <w:jc w:val="both"/>
        <w:rPr>
          <w:sz w:val="22"/>
          <w:szCs w:val="22"/>
        </w:rPr>
      </w:pPr>
      <w:r w:rsidRPr="007D431C">
        <w:rPr>
          <w:sz w:val="22"/>
          <w:szCs w:val="22"/>
        </w:rPr>
        <w:t>počas predajnej akcie je spotrebiteľom predvádzaný alebo ponúkaný na predaj výlučne tovar alebo služby uvedené v ponukovom katalógu.“.</w:t>
      </w:r>
    </w:p>
    <w:p w:rsidR="006A7727" w:rsidRPr="007D431C" w:rsidP="006A7727">
      <w:pPr>
        <w:tabs>
          <w:tab w:val="left" w:pos="284"/>
        </w:tabs>
        <w:bidi w:val="0"/>
        <w:contextualSpacing/>
        <w:jc w:val="both"/>
        <w:rPr>
          <w:sz w:val="22"/>
          <w:szCs w:val="22"/>
        </w:rPr>
      </w:pPr>
    </w:p>
    <w:p w:rsidR="006A7727" w:rsidRPr="007D431C" w:rsidP="00C9403B">
      <w:pPr>
        <w:tabs>
          <w:tab w:val="left" w:pos="3960"/>
        </w:tabs>
        <w:bidi w:val="0"/>
        <w:ind w:left="3540"/>
        <w:jc w:val="both"/>
        <w:rPr>
          <w:iCs/>
          <w:sz w:val="22"/>
          <w:szCs w:val="22"/>
        </w:rPr>
      </w:pPr>
      <w:r w:rsidRPr="007D431C">
        <w:rPr>
          <w:iCs/>
          <w:sz w:val="22"/>
          <w:szCs w:val="22"/>
        </w:rPr>
        <w:t>Kontrolná prax Slovenskej obchodnej inšpekcie ukázala, že je potrebné ustanoviť osobitný režim pre predajné akcie organizované v obydlí spotrebiteľa. Odstraňuje sa povinnosť tieto akcie oznamovať SOI, nakoľko inšpektor SOI nemá oprávnenie vstupovať do obydlia spotrebiteľa. Vymedzujú sa však podmienky, ktoré musia byť splnené, aby predajná akcia sa mohla považovať za akciu konanú v obydlí spotrebiteľa, najmä o možnosť spotrebiteľa oboznámiť sa s ponukou predávajúceho prostredníctvom katalógu a v neprítomnosti predávajúceho.</w:t>
      </w:r>
    </w:p>
    <w:p w:rsidR="006A7727" w:rsidRPr="007D431C" w:rsidP="006A7727">
      <w:pPr>
        <w:pStyle w:val="ListParagraph"/>
        <w:bidi w:val="0"/>
        <w:ind w:left="720"/>
        <w:contextualSpacing/>
        <w:jc w:val="both"/>
        <w:rPr>
          <w:rFonts w:ascii="Arial" w:hAnsi="Arial" w:cs="Arial"/>
          <w:sz w:val="22"/>
          <w:szCs w:val="22"/>
          <w:u w:val="single"/>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946C3F" w:rsidRPr="007D431C" w:rsidP="006A7727">
      <w:pPr>
        <w:pStyle w:val="ListParagraph"/>
        <w:bidi w:val="0"/>
        <w:ind w:left="720"/>
        <w:contextualSpacing/>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14 ods. 1 písm. a)</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14 ods. 1 písm. a) sa slová „orgány verejného zdravotníctva“ nahrádzajú slovami „orgány štátnej správy na úseku verejného zdravotníctva“.</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Legislatívno-technická   pripomienka,   ktorou   sa nahrádza legislatívna skratka zavedená v  § 1 písm. g) zákona č. 355/2007 Z. z. o ochrane, podpore a rozvoji verejného zdravia a o zmene a doplnení niektorých zákonov v znení neskorších predpisov.</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6A7727">
      <w:pPr>
        <w:bidi w:val="0"/>
        <w:jc w:val="both"/>
        <w:rPr>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15 ods. 9</w:t>
      </w:r>
    </w:p>
    <w:p w:rsidR="00D221D6" w:rsidRPr="007D431C" w:rsidP="00D221D6">
      <w:pPr>
        <w:tabs>
          <w:tab w:val="left" w:pos="284"/>
        </w:tabs>
        <w:bidi w:val="0"/>
        <w:ind w:left="720"/>
        <w:contextualSpacing/>
        <w:jc w:val="both"/>
        <w:rPr>
          <w:sz w:val="22"/>
          <w:szCs w:val="22"/>
        </w:rPr>
      </w:pPr>
    </w:p>
    <w:p w:rsidR="00D221D6" w:rsidRPr="007D431C" w:rsidP="00D221D6">
      <w:pPr>
        <w:tabs>
          <w:tab w:val="left" w:pos="284"/>
        </w:tabs>
        <w:bidi w:val="0"/>
        <w:ind w:left="720"/>
        <w:contextualSpacing/>
        <w:jc w:val="both"/>
        <w:rPr>
          <w:sz w:val="22"/>
          <w:szCs w:val="22"/>
        </w:rPr>
      </w:pPr>
      <w:r w:rsidRPr="007D431C">
        <w:rPr>
          <w:sz w:val="22"/>
          <w:szCs w:val="22"/>
        </w:rPr>
        <w:t>V § 15 odsek 9 znie:</w:t>
      </w:r>
    </w:p>
    <w:p w:rsidR="00D221D6" w:rsidRPr="007D431C" w:rsidP="00D221D6">
      <w:pPr>
        <w:tabs>
          <w:tab w:val="left" w:pos="284"/>
        </w:tabs>
        <w:bidi w:val="0"/>
        <w:ind w:left="708"/>
        <w:contextualSpacing/>
        <w:jc w:val="both"/>
        <w:rPr>
          <w:sz w:val="22"/>
          <w:szCs w:val="22"/>
        </w:rPr>
      </w:pPr>
      <w:r w:rsidRPr="007D431C">
        <w:rPr>
          <w:sz w:val="22"/>
          <w:szCs w:val="22"/>
        </w:rPr>
        <w:t xml:space="preserve">„(9) Ak predávajúci </w:t>
      </w:r>
      <w:r w:rsidRPr="007D431C">
        <w:rPr>
          <w:bCs/>
          <w:sz w:val="22"/>
          <w:szCs w:val="22"/>
        </w:rPr>
        <w:t xml:space="preserve">napriek uloženiu pokuty podľa odseku 2 počas 12 mesiacov opakovane bezdôvodne </w:t>
      </w:r>
      <w:r w:rsidRPr="007D431C">
        <w:rPr>
          <w:sz w:val="22"/>
          <w:szCs w:val="22"/>
        </w:rPr>
        <w:t>znemožní, neprimeraným spôsobom zabráni alebo inak sťaží uplatnenie práva spotrebiteľa na odstúpenie od zmluvy podľa § 7 ods. 1, považuje sa toto jeho konanie za osobitne závažné porušenie povinnosti predávajúceho.</w:t>
      </w:r>
      <w:r w:rsidRPr="007D431C">
        <w:rPr>
          <w:sz w:val="22"/>
          <w:szCs w:val="22"/>
          <w:vertAlign w:val="superscript"/>
        </w:rPr>
        <w:t>24</w:t>
      </w:r>
      <w:r w:rsidRPr="007D431C">
        <w:rPr>
          <w:sz w:val="22"/>
          <w:szCs w:val="22"/>
        </w:rPr>
        <w:t xml:space="preserve">)“.  </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Precizuje a dopĺňa sa text ustanovenia s cieľom zmierniť dopad právnej úpravy, vymedzujúcej dôvody vedúce k zrušeniu živnostenského oprávnenia, vo vzťahu k menej závažným prípadom porušenia povinnosti predávajúceho pri uplatňovaní práva spotrebiteľa na odstúpenie od zmluvy. Zároveň sa upravuje nesprávny odkaz na poznámku pod čiarou.</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17 ods. 2</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 17 ods. 2 sa slová „2 až 4“ nahrádzajú slovami „3 a 4“.</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Legislatívno - technická úprava; z dôvodu predchádzania prípadným aplikačným problémom v praxi sa z prechodných ustanovení vypúšťa ustanovenie § 8 ods. 2.</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17 ods. 4</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 17 dopĺňa odsekom 4, ktorý znie:</w:t>
      </w:r>
    </w:p>
    <w:p w:rsidR="00D221D6" w:rsidRPr="007D431C" w:rsidP="00D221D6">
      <w:pPr>
        <w:tabs>
          <w:tab w:val="left" w:pos="284"/>
        </w:tabs>
        <w:bidi w:val="0"/>
        <w:ind w:left="708"/>
        <w:contextualSpacing/>
        <w:jc w:val="both"/>
        <w:rPr>
          <w:sz w:val="22"/>
          <w:szCs w:val="22"/>
        </w:rPr>
      </w:pPr>
      <w:r w:rsidRPr="007D431C">
        <w:rPr>
          <w:sz w:val="22"/>
          <w:szCs w:val="22"/>
        </w:rPr>
        <w:t>„(4) Ak sa v doterajších právnych predpisoch používa pojem „podomový predaj“ vo všetkých tvaroch, rozumie sa tým „predaj tovaru alebo poskytovanie služieb mimo prevádzkových priestorov predávajúceho“. Ak sa v doterajších právnych predpisoch používa pojem „zásielkový predaj“ vo všetkých tvaroch, rozumie sa tým „predaj tovarov alebo poskytovanie služieb na diaľku“.“.</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Navrhovaným doplnením prechodných ustanovení sa návrh zákona vysporiadava so zrušovanými právnymi inštitútmi – zásielkový a podomový predaj, ktoré sa naďalej používajú v iných právnych predpisoch.</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 § 18</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 § 18 sa slová „a zákona č. 402/2009 Z. z.“ nahrádzajú slovami „, zákona č. 402/2009 Z. z. a zákona č. 367/2013 Z. z.“.</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Legislatívno-technická   pripomienka,   ktorou   sa dopĺňa zrušovaný zákon o poslednú novelu.</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II bod 1</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6A7727">
      <w:pPr>
        <w:widowControl/>
        <w:tabs>
          <w:tab w:val="left" w:pos="284"/>
        </w:tabs>
        <w:autoSpaceDE/>
        <w:autoSpaceDN/>
        <w:bidi w:val="0"/>
        <w:adjustRightInd/>
        <w:ind w:left="720"/>
        <w:contextualSpacing/>
        <w:jc w:val="both"/>
        <w:rPr>
          <w:sz w:val="22"/>
          <w:szCs w:val="22"/>
        </w:rPr>
      </w:pPr>
      <w:r w:rsidRPr="007D431C">
        <w:rPr>
          <w:sz w:val="22"/>
          <w:szCs w:val="22"/>
        </w:rPr>
        <w:t>V čl. II sa vkladá nový bod 1, ktorý znie:</w:t>
      </w:r>
    </w:p>
    <w:p w:rsidR="006A7727" w:rsidRPr="007D431C" w:rsidP="006A7727">
      <w:pPr>
        <w:tabs>
          <w:tab w:val="left" w:pos="284"/>
        </w:tabs>
        <w:bidi w:val="0"/>
        <w:ind w:left="708"/>
        <w:contextualSpacing/>
        <w:jc w:val="both"/>
        <w:rPr>
          <w:sz w:val="22"/>
          <w:szCs w:val="22"/>
        </w:rPr>
      </w:pPr>
      <w:r w:rsidRPr="007D431C">
        <w:rPr>
          <w:sz w:val="22"/>
          <w:szCs w:val="22"/>
        </w:rPr>
        <w:t xml:space="preserve">„1. V § 52 ods. 2 sa na konci pripája táto veta: „Na všetky právne vzťahy, ktorých účastníkom je spotrebiteľ, sa vždy prednostne použijú ustanovenia Občianskeho zákonníka, aj keď by sa inak mali použiť normy obchodného práva.“.  </w:t>
      </w:r>
    </w:p>
    <w:p w:rsidR="006A7727" w:rsidRPr="007D431C" w:rsidP="006A7727">
      <w:pPr>
        <w:tabs>
          <w:tab w:val="left" w:pos="284"/>
        </w:tabs>
        <w:bidi w:val="0"/>
        <w:ind w:left="284"/>
        <w:contextualSpacing/>
        <w:jc w:val="both"/>
        <w:rPr>
          <w:sz w:val="22"/>
          <w:szCs w:val="22"/>
        </w:rPr>
      </w:pPr>
    </w:p>
    <w:p w:rsidR="006A7727" w:rsidRPr="007D431C" w:rsidP="006A7727">
      <w:pPr>
        <w:tabs>
          <w:tab w:val="left" w:pos="284"/>
        </w:tabs>
        <w:bidi w:val="0"/>
        <w:ind w:left="284"/>
        <w:contextualSpacing/>
        <w:jc w:val="both"/>
        <w:rPr>
          <w:sz w:val="22"/>
          <w:szCs w:val="22"/>
        </w:rPr>
      </w:pPr>
      <w:r w:rsidRPr="007D431C">
        <w:rPr>
          <w:sz w:val="22"/>
          <w:szCs w:val="22"/>
        </w:rPr>
        <w:tab/>
        <w:t>Nasledujúce body sa primerane prečíslujú.</w:t>
      </w:r>
    </w:p>
    <w:p w:rsidR="006A7727" w:rsidRPr="007D431C" w:rsidP="006A7727">
      <w:pPr>
        <w:tabs>
          <w:tab w:val="left" w:pos="284"/>
        </w:tabs>
        <w:bidi w:val="0"/>
        <w:ind w:left="284"/>
        <w:contextualSpacing/>
        <w:jc w:val="both"/>
        <w:rPr>
          <w:sz w:val="22"/>
          <w:szCs w:val="22"/>
        </w:rPr>
      </w:pPr>
    </w:p>
    <w:p w:rsidR="006A7727" w:rsidRPr="007D431C" w:rsidP="00C9403B">
      <w:pPr>
        <w:tabs>
          <w:tab w:val="left" w:pos="3960"/>
        </w:tabs>
        <w:bidi w:val="0"/>
        <w:ind w:left="3540"/>
        <w:jc w:val="both"/>
        <w:rPr>
          <w:sz w:val="22"/>
          <w:szCs w:val="22"/>
        </w:rPr>
      </w:pPr>
      <w:r w:rsidRPr="007D431C">
        <w:rPr>
          <w:sz w:val="22"/>
          <w:szCs w:val="22"/>
        </w:rPr>
        <w:t xml:space="preserve">Výslovne sa ustanovuje, že na všetky právne vzťahy vzniknuté na základe zmluvy o spotrebiteľskom úvere alebo s touto zmluvou súvisiace, najmä na vzťahy, ktoré vznikli pri zabezpečení plnenia záväzkov v záväzkových vzťahoch, sa vždy použijú prednostne ustanovenia Občianskeho zákonníka, aj keď by sa inak mali použiť normy obchodného práva. Z tohto dôvodu sa bude vždy preferovať priorita OZ, ktorý je pre spotrebiteľa priaznivejší, a to na celý režim právneho vzťahu, aj keby sa na právny režim mohla použiť právna úprava Obchodného zákonníka. Z toho plynie, že OZ aj pri posudzovaní otázky premlčania, otázky úpravy ručenia, zmluvnej pokuty, uznania záväzku a podobne.  </w:t>
      </w:r>
    </w:p>
    <w:p w:rsidR="006A7727" w:rsidRPr="007D431C" w:rsidP="006A7727">
      <w:pPr>
        <w:pStyle w:val="ListParagraph"/>
        <w:bidi w:val="0"/>
        <w:ind w:left="720"/>
        <w:contextualSpacing/>
        <w:jc w:val="both"/>
        <w:rPr>
          <w:rFonts w:ascii="Arial" w:hAnsi="Arial" w:cs="Arial"/>
          <w:sz w:val="22"/>
          <w:szCs w:val="22"/>
          <w:u w:val="single"/>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 xml:space="preserve">Gestorský výbor odporúča </w:t>
      </w:r>
      <w:r w:rsidRPr="007D431C" w:rsidR="00A61704">
        <w:rPr>
          <w:rFonts w:ascii="Arial" w:hAnsi="Arial" w:cs="Arial"/>
          <w:b/>
          <w:i/>
          <w:sz w:val="24"/>
          <w:szCs w:val="24"/>
        </w:rPr>
        <w:t>ne</w:t>
      </w:r>
      <w:r w:rsidRPr="007D431C">
        <w:rPr>
          <w:rFonts w:ascii="Arial" w:hAnsi="Arial" w:cs="Arial"/>
          <w:b/>
          <w:i/>
          <w:sz w:val="24"/>
          <w:szCs w:val="24"/>
        </w:rPr>
        <w:t>schváliť</w:t>
      </w:r>
    </w:p>
    <w:p w:rsidR="00A61704" w:rsidRPr="007D431C" w:rsidP="00A61704">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II bod 1</w:t>
      </w:r>
    </w:p>
    <w:p w:rsidR="00A61704" w:rsidRPr="007D431C" w:rsidP="00A61704">
      <w:pPr>
        <w:pStyle w:val="ListParagraph"/>
        <w:bidi w:val="0"/>
        <w:ind w:left="720"/>
        <w:contextualSpacing/>
        <w:jc w:val="both"/>
        <w:rPr>
          <w:rFonts w:ascii="Arial" w:hAnsi="Arial" w:cs="Arial"/>
          <w:sz w:val="22"/>
          <w:szCs w:val="22"/>
          <w:u w:val="single"/>
        </w:rPr>
      </w:pPr>
    </w:p>
    <w:p w:rsidR="00A61704" w:rsidRPr="007D431C" w:rsidP="00A61704">
      <w:pPr>
        <w:widowControl/>
        <w:tabs>
          <w:tab w:val="left" w:pos="284"/>
        </w:tabs>
        <w:autoSpaceDE/>
        <w:autoSpaceDN/>
        <w:bidi w:val="0"/>
        <w:adjustRightInd/>
        <w:ind w:left="720"/>
        <w:contextualSpacing/>
        <w:jc w:val="both"/>
        <w:rPr>
          <w:sz w:val="22"/>
          <w:szCs w:val="22"/>
        </w:rPr>
      </w:pPr>
      <w:r w:rsidRPr="007D431C">
        <w:rPr>
          <w:sz w:val="22"/>
          <w:szCs w:val="22"/>
        </w:rPr>
        <w:t>V čl. II sa vkladá nový bod 1, ktorý znie:</w:t>
      </w:r>
    </w:p>
    <w:p w:rsidR="00A61704" w:rsidRPr="007D431C" w:rsidP="00A61704">
      <w:pPr>
        <w:tabs>
          <w:tab w:val="left" w:pos="284"/>
        </w:tabs>
        <w:bidi w:val="0"/>
        <w:ind w:left="708"/>
        <w:contextualSpacing/>
        <w:jc w:val="both"/>
        <w:rPr>
          <w:sz w:val="22"/>
          <w:szCs w:val="22"/>
        </w:rPr>
      </w:pPr>
      <w:r w:rsidRPr="007D431C">
        <w:rPr>
          <w:sz w:val="22"/>
          <w:szCs w:val="22"/>
        </w:rPr>
        <w:t xml:space="preserve">„1. V § 52 ods. 2 sa na konci pripája táto veta: „Na všetky právne vzťahy, ktorých účastníkom je spotrebiteľ, sa vždy prednostne použijú ustanovenia Občianskeho zákonníka, aj keď by sa inak mali použiť normy obchodného práva.“.  </w:t>
      </w:r>
    </w:p>
    <w:p w:rsidR="00A61704" w:rsidRPr="007D431C" w:rsidP="00A61704">
      <w:pPr>
        <w:tabs>
          <w:tab w:val="left" w:pos="284"/>
        </w:tabs>
        <w:bidi w:val="0"/>
        <w:ind w:left="284"/>
        <w:contextualSpacing/>
        <w:jc w:val="both"/>
        <w:rPr>
          <w:sz w:val="22"/>
          <w:szCs w:val="22"/>
        </w:rPr>
      </w:pPr>
    </w:p>
    <w:p w:rsidR="00A61704" w:rsidRPr="007D431C" w:rsidP="00A61704">
      <w:pPr>
        <w:tabs>
          <w:tab w:val="left" w:pos="284"/>
        </w:tabs>
        <w:bidi w:val="0"/>
        <w:ind w:left="284"/>
        <w:contextualSpacing/>
        <w:jc w:val="both"/>
        <w:rPr>
          <w:sz w:val="22"/>
          <w:szCs w:val="22"/>
        </w:rPr>
      </w:pPr>
      <w:r w:rsidRPr="007D431C">
        <w:rPr>
          <w:sz w:val="22"/>
          <w:szCs w:val="22"/>
        </w:rPr>
        <w:tab/>
        <w:t>Nasledujúce body sa primerane prečíslujú.</w:t>
      </w:r>
    </w:p>
    <w:p w:rsidR="00A61704" w:rsidRPr="007D431C" w:rsidP="00A61704">
      <w:pPr>
        <w:tabs>
          <w:tab w:val="left" w:pos="284"/>
        </w:tabs>
        <w:bidi w:val="0"/>
        <w:contextualSpacing/>
        <w:jc w:val="both"/>
        <w:rPr>
          <w:sz w:val="22"/>
          <w:szCs w:val="22"/>
        </w:rPr>
      </w:pPr>
      <w:r w:rsidRPr="007D431C">
        <w:rPr>
          <w:rFonts w:ascii="Times New Roman" w:hAnsi="Times New Roman" w:cs="Times New Roman"/>
        </w:rPr>
        <w:tab/>
        <w:tab/>
      </w:r>
    </w:p>
    <w:p w:rsidR="00A61704" w:rsidRPr="007D431C" w:rsidP="00A61704">
      <w:pPr>
        <w:tabs>
          <w:tab w:val="left" w:pos="284"/>
        </w:tabs>
        <w:bidi w:val="0"/>
        <w:ind w:left="708"/>
        <w:contextualSpacing/>
        <w:jc w:val="both"/>
        <w:rPr>
          <w:sz w:val="22"/>
          <w:szCs w:val="22"/>
        </w:rPr>
      </w:pPr>
      <w:r w:rsidRPr="007D431C">
        <w:rPr>
          <w:sz w:val="22"/>
          <w:szCs w:val="22"/>
        </w:rPr>
        <w:t>Tento bod nadobúda účinnosť 13. júna 2014, čo sa premietne do ustanovení o účinnosti.</w:t>
      </w:r>
    </w:p>
    <w:p w:rsidR="00A61704" w:rsidRPr="007D431C" w:rsidP="00A61704">
      <w:pPr>
        <w:tabs>
          <w:tab w:val="left" w:pos="3960"/>
        </w:tabs>
        <w:bidi w:val="0"/>
        <w:ind w:left="3540"/>
        <w:jc w:val="both"/>
        <w:rPr>
          <w:sz w:val="22"/>
          <w:szCs w:val="22"/>
        </w:rPr>
      </w:pPr>
      <w:r w:rsidRPr="007D431C">
        <w:rPr>
          <w:sz w:val="22"/>
          <w:szCs w:val="22"/>
        </w:rPr>
        <w:t xml:space="preserve">Výslovne sa ustanovuje, že na všetky právne vzťahy vzniknuté na základe zmluvy o spotrebiteľskom úvere alebo s touto zmluvou súvisiace, najmä na vzťahy, ktoré vznikli pri zabezpečení plnenia záväzkov v záväzkových vzťahoch, sa vždy použijú prednostne ustanovenia Občianskeho zákonníka, aj keď by sa inak mali použiť normy obchodného práva. Z tohto dôvodu sa bude vždy preferovať priorita OZ, ktorý je pre spotrebiteľa priaznivejší, a to na celý režim právneho vzťahu, aj keby sa na právny režim mohla použiť právna úprava Obchodného zákonníka. Z toho plynie, že OZ aj pri posudzovaní otázky premlčania, otázky úpravy ručenia, zmluvnej pokuty, uznania záväzku a podobne.  </w:t>
      </w:r>
    </w:p>
    <w:p w:rsidR="00A61704" w:rsidRPr="007D431C" w:rsidP="00A61704">
      <w:pPr>
        <w:pStyle w:val="ListParagraph"/>
        <w:bidi w:val="0"/>
        <w:ind w:left="720"/>
        <w:contextualSpacing/>
        <w:jc w:val="both"/>
        <w:rPr>
          <w:rFonts w:ascii="Arial" w:hAnsi="Arial" w:cs="Arial"/>
          <w:sz w:val="22"/>
          <w:szCs w:val="22"/>
          <w:u w:val="single"/>
        </w:rPr>
      </w:pPr>
    </w:p>
    <w:p w:rsidR="005856C0" w:rsidRPr="007D431C" w:rsidP="005856C0">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A61704" w:rsidRPr="007D431C" w:rsidP="00A61704">
      <w:pPr>
        <w:bidi w:val="0"/>
      </w:pPr>
    </w:p>
    <w:p w:rsidR="00A61704" w:rsidRPr="007D431C" w:rsidP="00A61704">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6A7727"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II bod 1</w:t>
      </w:r>
    </w:p>
    <w:p w:rsidR="006A7727" w:rsidRPr="007D431C" w:rsidP="006A7727">
      <w:pPr>
        <w:pStyle w:val="ListParagraph"/>
        <w:bidi w:val="0"/>
        <w:ind w:left="720"/>
        <w:contextualSpacing/>
        <w:jc w:val="both"/>
        <w:rPr>
          <w:rFonts w:ascii="Arial" w:hAnsi="Arial" w:cs="Arial"/>
          <w:sz w:val="22"/>
          <w:szCs w:val="22"/>
          <w:u w:val="single"/>
        </w:rPr>
      </w:pPr>
    </w:p>
    <w:p w:rsidR="006A7727" w:rsidRPr="007D431C" w:rsidP="006A7727">
      <w:pPr>
        <w:widowControl/>
        <w:tabs>
          <w:tab w:val="left" w:pos="284"/>
        </w:tabs>
        <w:autoSpaceDE/>
        <w:autoSpaceDN/>
        <w:bidi w:val="0"/>
        <w:adjustRightInd/>
        <w:ind w:left="720"/>
        <w:contextualSpacing/>
        <w:jc w:val="both"/>
        <w:rPr>
          <w:sz w:val="22"/>
          <w:szCs w:val="22"/>
        </w:rPr>
      </w:pPr>
      <w:r w:rsidRPr="007D431C">
        <w:rPr>
          <w:sz w:val="22"/>
          <w:szCs w:val="22"/>
        </w:rPr>
        <w:t>V čl. II bod 1 znie:</w:t>
      </w:r>
    </w:p>
    <w:p w:rsidR="006A7727" w:rsidRPr="007D431C" w:rsidP="006A7727">
      <w:pPr>
        <w:tabs>
          <w:tab w:val="left" w:pos="284"/>
        </w:tabs>
        <w:bidi w:val="0"/>
        <w:jc w:val="both"/>
        <w:rPr>
          <w:sz w:val="22"/>
          <w:szCs w:val="22"/>
        </w:rPr>
      </w:pPr>
      <w:r w:rsidRPr="007D431C">
        <w:rPr>
          <w:sz w:val="22"/>
          <w:szCs w:val="22"/>
        </w:rPr>
        <w:tab/>
        <w:tab/>
        <w:t>„1. V § 53 sa odsek 4 dopĺňa písmenami s) až v), ktoré znejú:</w:t>
      </w:r>
    </w:p>
    <w:p w:rsidR="006A7727" w:rsidRPr="007D431C" w:rsidP="006A7727">
      <w:pPr>
        <w:tabs>
          <w:tab w:val="left" w:pos="284"/>
        </w:tabs>
        <w:bidi w:val="0"/>
        <w:ind w:left="708"/>
        <w:jc w:val="both"/>
        <w:rPr>
          <w:sz w:val="22"/>
          <w:szCs w:val="22"/>
        </w:rPr>
      </w:pPr>
      <w:r w:rsidRPr="007D431C">
        <w:rPr>
          <w:sz w:val="22"/>
          <w:szCs w:val="22"/>
        </w:rPr>
        <w:t>„s) požadujú, aby spotrebiteľ poskytol zabezpečenie splnenia svojho záväzku v hodnote neprimerane vyššej ako je výška jeho záväzku vyplývajúca zo spotrebiteľskej zmluvy v čase uzavretia dohody o zabezpečení splnenia záväzku spotrebiteľa,</w:t>
      </w:r>
    </w:p>
    <w:p w:rsidR="006A7727" w:rsidRPr="007D431C" w:rsidP="006A7727">
      <w:pPr>
        <w:tabs>
          <w:tab w:val="left" w:pos="284"/>
        </w:tabs>
        <w:bidi w:val="0"/>
        <w:ind w:left="708"/>
        <w:jc w:val="both"/>
        <w:rPr>
          <w:sz w:val="22"/>
          <w:szCs w:val="22"/>
        </w:rPr>
      </w:pPr>
      <w:r w:rsidRPr="007D431C">
        <w:rPr>
          <w:sz w:val="22"/>
          <w:szCs w:val="22"/>
        </w:rPr>
        <w:t>t) požadujú od spotrebiteľa plnenie za službu, ktorej poskytnutie dodávateľom v prevažnej miere nesleduje záujmy spotrebiteľa,</w:t>
      </w:r>
    </w:p>
    <w:p w:rsidR="006A7727" w:rsidRPr="007D431C" w:rsidP="006A7727">
      <w:pPr>
        <w:tabs>
          <w:tab w:val="left" w:pos="284"/>
        </w:tabs>
        <w:bidi w:val="0"/>
        <w:ind w:left="708"/>
        <w:jc w:val="both"/>
        <w:rPr>
          <w:sz w:val="22"/>
          <w:szCs w:val="22"/>
        </w:rPr>
      </w:pPr>
      <w:r w:rsidRPr="007D431C">
        <w:rPr>
          <w:sz w:val="22"/>
          <w:szCs w:val="22"/>
        </w:rPr>
        <w:t>u) požadujú od spotrebiteľa, aby bol neprimerane dlho viazaný zmluvou aj keď pri uzavieraní zmluvy bolo zrejmé, že predmet zmluvy možno dosiahnuť v podstatne kratšom čase,</w:t>
      </w:r>
    </w:p>
    <w:p w:rsidR="006A7727" w:rsidRPr="007D431C" w:rsidP="006A7727">
      <w:pPr>
        <w:tabs>
          <w:tab w:val="left" w:pos="284"/>
        </w:tabs>
        <w:bidi w:val="0"/>
        <w:ind w:left="708"/>
        <w:jc w:val="both"/>
        <w:rPr>
          <w:sz w:val="22"/>
          <w:szCs w:val="22"/>
        </w:rPr>
      </w:pPr>
      <w:r w:rsidRPr="007D431C">
        <w:rPr>
          <w:sz w:val="22"/>
          <w:szCs w:val="22"/>
        </w:rPr>
        <w:t>v) požadujú od spotrebiteľa uhradenie plnení, o ktorých spotrebiteľ nebol pred uzavretím zmluvy preukázateľne informovaný, ktorých úhrada nebola upravená v zmluve alebo za ktoré spotrebiteľ nedostáva dohodnuté protiplnenie.“.“.</w:t>
      </w:r>
    </w:p>
    <w:p w:rsidR="006A7727" w:rsidRPr="007D431C" w:rsidP="006A7727">
      <w:pPr>
        <w:tabs>
          <w:tab w:val="left" w:pos="284"/>
        </w:tabs>
        <w:bidi w:val="0"/>
        <w:ind w:left="284"/>
        <w:contextualSpacing/>
        <w:jc w:val="both"/>
        <w:rPr>
          <w:sz w:val="22"/>
          <w:szCs w:val="22"/>
        </w:rPr>
      </w:pPr>
    </w:p>
    <w:p w:rsidR="006A7727" w:rsidRPr="007D431C" w:rsidP="00C9403B">
      <w:pPr>
        <w:tabs>
          <w:tab w:val="left" w:pos="3960"/>
          <w:tab w:val="left" w:pos="4253"/>
        </w:tabs>
        <w:bidi w:val="0"/>
        <w:ind w:left="3540"/>
        <w:jc w:val="both"/>
        <w:rPr>
          <w:sz w:val="22"/>
          <w:szCs w:val="22"/>
        </w:rPr>
      </w:pPr>
      <w:r w:rsidRPr="007D431C">
        <w:rPr>
          <w:sz w:val="22"/>
          <w:szCs w:val="22"/>
        </w:rPr>
        <w:t>Rozširuje sa príkladný výpočet katalógu neprijateľných zmluvných podmienok  s ohľadom na aktuálnu rozhodovaciu prax slovenských súdov a činnosť Komisie na posudzovanie na posudzovanie podmienok v spotrebiteľských zmluvách a nekalých obchodných praktík predávajúcich. V písmene u) sa zavádza neprijateľnosť zmluvnej podmienky, ktorej účinkom je značne dlhá viazanosť spotrebiteľa zmluvou aj keď účel zmluvy a jej predmet možno dosiahnuť v podstatne kratšom čase. V písmene v) sa zavádza do výpočtu neprijateľných zmluvných podmienok taká zmluvná podmienka, podľa ktorej má spotrebiteľ hradiť plnenia, o ktorých nebol preukázateľne informovaný.</w:t>
      </w:r>
    </w:p>
    <w:p w:rsidR="006A7727" w:rsidRPr="007D431C" w:rsidP="006A7727">
      <w:pPr>
        <w:pStyle w:val="ListParagraph"/>
        <w:bidi w:val="0"/>
        <w:ind w:left="720"/>
        <w:contextualSpacing/>
        <w:jc w:val="both"/>
        <w:rPr>
          <w:rFonts w:ascii="Arial" w:hAnsi="Arial" w:cs="Arial"/>
          <w:sz w:val="22"/>
          <w:szCs w:val="22"/>
          <w:u w:val="single"/>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946C3F" w:rsidRPr="007D431C" w:rsidP="006A7727">
      <w:pPr>
        <w:pStyle w:val="ListParagraph"/>
        <w:bidi w:val="0"/>
        <w:ind w:left="720"/>
        <w:contextualSpacing/>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II bod 4 § 614 ods. 2</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w:t>
      </w:r>
      <w:r w:rsidRPr="007D431C" w:rsidR="0010082A">
        <w:rPr>
          <w:sz w:val="22"/>
          <w:szCs w:val="22"/>
        </w:rPr>
        <w:t xml:space="preserve"> čl. II </w:t>
      </w:r>
      <w:r w:rsidRPr="007D431C">
        <w:rPr>
          <w:sz w:val="22"/>
          <w:szCs w:val="22"/>
        </w:rPr>
        <w:t>bode 4, v § 614 odsek 2 znie:</w:t>
      </w:r>
    </w:p>
    <w:p w:rsidR="00D221D6" w:rsidRPr="007D431C" w:rsidP="00D221D6">
      <w:pPr>
        <w:tabs>
          <w:tab w:val="left" w:pos="284"/>
        </w:tabs>
        <w:bidi w:val="0"/>
        <w:ind w:left="708"/>
        <w:contextualSpacing/>
        <w:jc w:val="both"/>
        <w:rPr>
          <w:sz w:val="22"/>
          <w:szCs w:val="22"/>
        </w:rPr>
      </w:pPr>
      <w:r w:rsidRPr="007D431C">
        <w:rPr>
          <w:sz w:val="22"/>
          <w:szCs w:val="22"/>
        </w:rPr>
        <w:t xml:space="preserve">„(2) Ak sa účastníci nedohodli inak, predávajúci je povinný dodať vec kupujúcemu bezodkladne, najneskôr do 30 dní odo dňa uzavretia zmluvy. Ak predávajúci nesplní svoj záväzok dodať vec v lehote podľa prvej vety a nedodá vec ani v  dodatočnej primeranej lehote poskytnutej mu kupujúcim, má kupujúci právo od zmluvy odstúpiť.“. </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Legislatívno - technická úprava, ktorou sa gramaticky spresňuje a z dôvodu lepšej zrozumiteľnosti  zjednodušuje text ustanovenia.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II bod 4 § 614 ods. 4</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bode 4, v § 614 ods. 4 sa vypúšťajú slová „spotrebiteľskej kúpnej“.</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Legislatívno - technická úprava, ktorou sa zjednocuje právny text. </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II bod 5 § 614a</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II bode 5 § 614a sa slová „tovar nezodpovedá zmluve“ nahrádzajú slovami „tovar nemá vlastnosti, o ktoré prejavil spotrebiteľ záujem a ktoré sa zhodujú s popisom poskytnutým dodávateľom“.</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Ide o legislatívno-technickú pripomienku, ktorou sa terminologicky spresňuje právny text v súlade s terminológiou používanou v Občianskom zákonníku a v súlade so zásadou právnej istoty (C-110/03).</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10082A"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IV</w:t>
      </w:r>
    </w:p>
    <w:p w:rsidR="0010082A" w:rsidRPr="007D431C" w:rsidP="0010082A">
      <w:pPr>
        <w:pStyle w:val="ListParagraph"/>
        <w:bidi w:val="0"/>
        <w:ind w:left="720"/>
        <w:contextualSpacing/>
        <w:jc w:val="both"/>
        <w:rPr>
          <w:rFonts w:ascii="Arial" w:hAnsi="Arial" w:cs="Arial"/>
          <w:sz w:val="22"/>
          <w:szCs w:val="22"/>
          <w:u w:val="single"/>
        </w:rPr>
      </w:pPr>
    </w:p>
    <w:p w:rsidR="0010082A" w:rsidRPr="007D431C" w:rsidP="0010082A">
      <w:pPr>
        <w:pStyle w:val="ListParagraph"/>
        <w:tabs>
          <w:tab w:val="left" w:pos="284"/>
        </w:tabs>
        <w:bidi w:val="0"/>
        <w:ind w:left="720"/>
        <w:contextualSpacing/>
        <w:jc w:val="both"/>
        <w:rPr>
          <w:rFonts w:ascii="Arial" w:hAnsi="Arial" w:cs="Arial"/>
          <w:iCs/>
          <w:sz w:val="22"/>
          <w:szCs w:val="22"/>
        </w:rPr>
      </w:pPr>
      <w:r w:rsidRPr="007D431C">
        <w:rPr>
          <w:rFonts w:ascii="Arial" w:hAnsi="Arial" w:cs="Arial"/>
          <w:sz w:val="22"/>
          <w:szCs w:val="22"/>
        </w:rPr>
        <w:t>Čl. IV sa dopĺňa bodom 3, ktorý znie:</w:t>
      </w:r>
    </w:p>
    <w:p w:rsidR="0010082A" w:rsidRPr="007D431C" w:rsidP="0010082A">
      <w:pPr>
        <w:tabs>
          <w:tab w:val="left" w:pos="284"/>
        </w:tabs>
        <w:bidi w:val="0"/>
        <w:ind w:left="284"/>
        <w:contextualSpacing/>
        <w:jc w:val="both"/>
        <w:rPr>
          <w:sz w:val="22"/>
          <w:szCs w:val="22"/>
        </w:rPr>
      </w:pPr>
      <w:r w:rsidRPr="007D431C">
        <w:rPr>
          <w:sz w:val="22"/>
          <w:szCs w:val="22"/>
        </w:rPr>
        <w:tab/>
        <w:t>„3. § 3 sa dopĺňa odsekom 10, ktorý znie:</w:t>
      </w:r>
    </w:p>
    <w:p w:rsidR="0010082A" w:rsidRPr="007D431C" w:rsidP="0010082A">
      <w:pPr>
        <w:tabs>
          <w:tab w:val="left" w:pos="284"/>
        </w:tabs>
        <w:bidi w:val="0"/>
        <w:ind w:left="708"/>
        <w:contextualSpacing/>
        <w:jc w:val="both"/>
        <w:rPr>
          <w:sz w:val="22"/>
          <w:szCs w:val="22"/>
        </w:rPr>
      </w:pPr>
      <w:r w:rsidRPr="007D431C">
        <w:rPr>
          <w:sz w:val="22"/>
          <w:szCs w:val="22"/>
        </w:rPr>
        <w:t>„(10) Reklama sa nesmie šíriť, ak nespĺňa požiadavky podľa osobitného predpisu.</w:t>
      </w:r>
      <w:r w:rsidRPr="007D431C">
        <w:rPr>
          <w:sz w:val="22"/>
          <w:szCs w:val="22"/>
          <w:vertAlign w:val="superscript"/>
        </w:rPr>
        <w:t>9a</w:t>
      </w:r>
      <w:r w:rsidRPr="007D431C">
        <w:rPr>
          <w:sz w:val="22"/>
          <w:szCs w:val="22"/>
        </w:rPr>
        <w:t>)“.</w:t>
      </w:r>
    </w:p>
    <w:p w:rsidR="0010082A" w:rsidRPr="007D431C" w:rsidP="0010082A">
      <w:pPr>
        <w:tabs>
          <w:tab w:val="left" w:pos="284"/>
        </w:tabs>
        <w:bidi w:val="0"/>
        <w:ind w:left="284"/>
        <w:contextualSpacing/>
        <w:jc w:val="both"/>
        <w:rPr>
          <w:sz w:val="22"/>
          <w:szCs w:val="22"/>
        </w:rPr>
      </w:pPr>
    </w:p>
    <w:p w:rsidR="0010082A" w:rsidRPr="007D431C" w:rsidP="0010082A">
      <w:pPr>
        <w:tabs>
          <w:tab w:val="left" w:pos="284"/>
        </w:tabs>
        <w:bidi w:val="0"/>
        <w:ind w:left="284"/>
        <w:contextualSpacing/>
        <w:jc w:val="both"/>
        <w:rPr>
          <w:sz w:val="22"/>
          <w:szCs w:val="22"/>
        </w:rPr>
      </w:pPr>
      <w:r w:rsidRPr="007D431C">
        <w:rPr>
          <w:sz w:val="22"/>
          <w:szCs w:val="22"/>
        </w:rPr>
        <w:tab/>
        <w:t>Poznámka pod čiarou k odkazu 9a znie:</w:t>
      </w:r>
    </w:p>
    <w:p w:rsidR="0010082A" w:rsidRPr="007D431C" w:rsidP="0010082A">
      <w:pPr>
        <w:tabs>
          <w:tab w:val="left" w:pos="284"/>
        </w:tabs>
        <w:bidi w:val="0"/>
        <w:ind w:left="708"/>
        <w:contextualSpacing/>
        <w:jc w:val="both"/>
        <w:rPr>
          <w:sz w:val="22"/>
          <w:szCs w:val="22"/>
        </w:rPr>
      </w:pPr>
      <w:r w:rsidRPr="007D431C">
        <w:rPr>
          <w:sz w:val="22"/>
          <w:szCs w:val="22"/>
          <w:vertAlign w:val="superscript"/>
        </w:rPr>
        <w:t xml:space="preserve"> „9a</w:t>
      </w:r>
      <w:r w:rsidRPr="007D431C">
        <w:rPr>
          <w:sz w:val="22"/>
          <w:szCs w:val="22"/>
        </w:rPr>
        <w:t xml:space="preserve">) § 3 zákona č. 129/2010 Z. z. </w:t>
      </w:r>
      <w:r w:rsidRPr="007D431C">
        <w:rPr>
          <w:bCs/>
          <w:sz w:val="22"/>
          <w:szCs w:val="22"/>
        </w:rPr>
        <w:t>o spotrebiteľských úveroch a o iných úveroch a pôžičkách pre spotrebiteľov a o zmene a doplnení niektorých zákonov</w:t>
      </w:r>
      <w:r w:rsidRPr="007D431C">
        <w:rPr>
          <w:sz w:val="22"/>
          <w:szCs w:val="22"/>
        </w:rPr>
        <w:t>“.“.</w:t>
      </w:r>
    </w:p>
    <w:p w:rsidR="00C9403B" w:rsidRPr="007D431C" w:rsidP="00C9403B">
      <w:pPr>
        <w:tabs>
          <w:tab w:val="left" w:pos="2268"/>
          <w:tab w:val="left" w:pos="3960"/>
        </w:tabs>
        <w:bidi w:val="0"/>
        <w:jc w:val="both"/>
        <w:rPr>
          <w:sz w:val="22"/>
          <w:szCs w:val="22"/>
        </w:rPr>
      </w:pPr>
    </w:p>
    <w:p w:rsidR="0010082A" w:rsidRPr="007D431C" w:rsidP="00C9403B">
      <w:pPr>
        <w:tabs>
          <w:tab w:val="left" w:pos="2268"/>
          <w:tab w:val="left" w:pos="3960"/>
        </w:tabs>
        <w:bidi w:val="0"/>
        <w:ind w:left="3540"/>
        <w:jc w:val="both"/>
        <w:rPr>
          <w:sz w:val="22"/>
          <w:szCs w:val="22"/>
        </w:rPr>
      </w:pPr>
      <w:r w:rsidRPr="007D431C">
        <w:rPr>
          <w:sz w:val="22"/>
          <w:szCs w:val="22"/>
        </w:rPr>
        <w:t>Návrhom sa prepojí ustanovenie § 3 zákona č. 129/2010 Z. z. so zákonom o reklame. Ustanovenie § 3 zákona č. 129/2010 Z. z. ustanovuje základné požiadavky na reklamu úverov a pôžičiek pre spotrebiteľovi, ale za jej porušenie môže byť uložená iba pokuta podľa tohto zákona. Návrhom sa dáva možnosť použiť postih aj podľa zákona o reklame, vrátane možnosti zákazu šírenia reklamy.</w:t>
      </w:r>
    </w:p>
    <w:p w:rsidR="00946C3F" w:rsidRPr="007D431C" w:rsidP="00946C3F">
      <w:pPr>
        <w:bidi w:val="0"/>
        <w:ind w:left="2832" w:firstLine="708"/>
        <w:rPr>
          <w:b/>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Článok VI sa vypúšťa.</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Nasledujúce články sa primerane prečíslujú.</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Vypustenie článku VI sa navrhuje z dôvodu jeho nadbytočnosti. Vlastník a prevádzkovateľ verejných vodovodov pôsobiaci podľa  zákona č. 442/2002 Z. z. v platnom znení zabezpečuje hromadné a nepretržité zásobovanie pitnou  vodou. Uzavretie zmluvy o dodávke vody je podmienené vybudovaním vodovodnej prípojky, ktorá sa pripojí na verejný vodovod. Vodovodná prípojka podlieha povoleniu stavebným úradom a vyžaduje odsúhlasenie dokumentácie s vlastníkom verejného vodovodu a  odsúhlasenie napojenia na verejný vodovod, ak je to technicky možné. Odstúpenie od zmluvy v prípade dodávky vody verejným vodovodom je možné aj podľa platnej úpravy, avšak nie je vykonateľné ani technicky, ani časovo ani finančne spôsobom uvádzaným zákonom. Zákazník požadujúci pripojenie na verejný vodovod nekoná v žiadnej časovej tiesni a nemôže byť manipulovaný. Vybudovanie vodovodnej prípojky je časovo, organizačne, aj fyzicky záležitosťou viacerých týždňov, pričom v každom momente časového úseku viacerých týždňov až do podpisu zmluvy, môže kedykoľvek svoje rozhodnutie o pripojení zmeniť. A ani po uzavretí zmluvy a fyzickom pripojení nie je viazaný povinnosťou odberu vody.  Odberateľom podľa § 4 ods. 3 zákona sa stáva nie uzavretím zmluvy  o dodávke vody, ale tým, až keď vodu odoberá. </w:t>
      </w:r>
    </w:p>
    <w:p w:rsidR="00D221D6" w:rsidRPr="007D431C" w:rsidP="00C9403B">
      <w:pPr>
        <w:tabs>
          <w:tab w:val="left" w:pos="3960"/>
        </w:tabs>
        <w:bidi w:val="0"/>
        <w:ind w:left="3540"/>
        <w:jc w:val="both"/>
        <w:rPr>
          <w:iCs/>
          <w:sz w:val="22"/>
          <w:szCs w:val="22"/>
        </w:rPr>
      </w:pPr>
      <w:r w:rsidRPr="007D431C">
        <w:rPr>
          <w:iCs/>
          <w:sz w:val="22"/>
          <w:szCs w:val="22"/>
        </w:rPr>
        <w:t>Pitná voda je tovar, ktorý je dodávaný z verejného vodovodu, ale nie je zameniteľný, jeho vlastnosti sú definované všeobecnými právnymi predpismi, pôvod je nespochybniteľný, jej kvalita  kontrolovaná orgánmi verejného zdravotníctva,  tvorba ceny je regulovaná štátom zriadeným orgánom, odobratý tovar už nie je možné  fyzicky vrátiť, nie je ho možné vystavovať, ponúkať na trhoviskách ani ponúkať v rámci podomového predaja, práva i povinnosti dodávateľa i odberateľa upravuje zákon, preto je možné považovať informovanosť a ochranu odberateľa - zákazníka podľa doterajšej právnej úpravy za dostatočnú.</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 bod 1</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 bod 1 znie:</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„1. V § 5 odsek 6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„(6) Poskytovateľ služieb je povinný elektronicky potvrdiť objednávku bezodkladne po jej doručení.“.“.</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Legislatívno-technická pripomienka, ktorou sa jednoznačne ustanovuje znenie odseku.</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10082A" w:rsidRPr="007D431C" w:rsidP="00D221D6">
      <w:pPr>
        <w:pStyle w:val="ListParagraph"/>
        <w:bidi w:val="0"/>
        <w:jc w:val="both"/>
        <w:rPr>
          <w:rFonts w:ascii="Arial" w:hAnsi="Arial" w:cs="Arial"/>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 bod 2</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 bod 2 sa nad slovo „záväzkov“ umiestňuje odkaz 16.</w:t>
      </w:r>
    </w:p>
    <w:p w:rsidR="00C9403B" w:rsidRPr="007D431C" w:rsidP="00C9403B">
      <w:pPr>
        <w:bidi w:val="0"/>
        <w:ind w:left="3540"/>
        <w:jc w:val="both"/>
        <w:rPr>
          <w:sz w:val="22"/>
          <w:szCs w:val="22"/>
        </w:rPr>
      </w:pPr>
    </w:p>
    <w:p w:rsidR="00D221D6" w:rsidRPr="007D431C" w:rsidP="00C9403B">
      <w:pPr>
        <w:bidi w:val="0"/>
        <w:ind w:left="3540"/>
        <w:jc w:val="both"/>
        <w:rPr>
          <w:sz w:val="22"/>
          <w:szCs w:val="22"/>
        </w:rPr>
      </w:pPr>
      <w:r w:rsidRPr="007D431C">
        <w:rPr>
          <w:sz w:val="22"/>
          <w:szCs w:val="22"/>
        </w:rPr>
        <w:t>Legislatívno-technická   pripomienka,   ktorou   sa vkladá odkaz na poznámku pod čiarou rovnako ako v pôvodnom znení textu ustanovenia.</w:t>
      </w:r>
    </w:p>
    <w:p w:rsidR="00C9403B" w:rsidRPr="007D431C" w:rsidP="00C9403B">
      <w:pPr>
        <w:pStyle w:val="FootnoteText"/>
        <w:bidi w:val="0"/>
        <w:spacing w:before="0"/>
        <w:ind w:left="2886" w:firstLine="612"/>
        <w:rPr>
          <w:rFonts w:ascii="Arial" w:hAnsi="Arial" w:cs="Arial"/>
          <w:b/>
          <w:sz w:val="24"/>
          <w:szCs w:val="24"/>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10082A">
      <w:pPr>
        <w:bidi w:val="0"/>
        <w:jc w:val="both"/>
        <w:rPr>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w:t>
      </w:r>
    </w:p>
    <w:p w:rsidR="00D221D6" w:rsidRPr="007D431C" w:rsidP="00D221D6">
      <w:pPr>
        <w:pStyle w:val="ListParagraph"/>
        <w:bidi w:val="0"/>
        <w:jc w:val="both"/>
        <w:rPr>
          <w:rFonts w:ascii="Arial" w:hAnsi="Arial" w:cs="Arial"/>
          <w:sz w:val="22"/>
          <w:szCs w:val="22"/>
          <w:u w:val="single"/>
        </w:rPr>
      </w:pPr>
    </w:p>
    <w:p w:rsidR="00D221D6" w:rsidRPr="007D431C" w:rsidP="00D221D6">
      <w:pPr>
        <w:bidi w:val="0"/>
        <w:ind w:firstLine="708"/>
        <w:jc w:val="both"/>
        <w:rPr>
          <w:sz w:val="22"/>
          <w:szCs w:val="22"/>
        </w:rPr>
      </w:pPr>
      <w:r w:rsidRPr="007D431C">
        <w:rPr>
          <w:sz w:val="22"/>
          <w:szCs w:val="22"/>
        </w:rPr>
        <w:t>Za čl. VII sa vkladá nový čl. VIII, ktorý znie:</w:t>
      </w:r>
    </w:p>
    <w:p w:rsidR="00D221D6" w:rsidRPr="007D431C" w:rsidP="00D221D6">
      <w:pPr>
        <w:bidi w:val="0"/>
        <w:jc w:val="both"/>
        <w:rPr>
          <w:sz w:val="22"/>
          <w:szCs w:val="22"/>
        </w:rPr>
      </w:pPr>
    </w:p>
    <w:p w:rsidR="00D221D6" w:rsidRPr="007D431C" w:rsidP="00D221D6">
      <w:pPr>
        <w:bidi w:val="0"/>
        <w:jc w:val="center"/>
        <w:rPr>
          <w:sz w:val="22"/>
          <w:szCs w:val="22"/>
        </w:rPr>
      </w:pPr>
      <w:r w:rsidRPr="007D431C">
        <w:rPr>
          <w:sz w:val="22"/>
          <w:szCs w:val="22"/>
        </w:rPr>
        <w:t>„Čl. VIII</w:t>
      </w:r>
    </w:p>
    <w:p w:rsidR="00D221D6" w:rsidRPr="007D431C" w:rsidP="00D221D6">
      <w:pPr>
        <w:bidi w:val="0"/>
        <w:jc w:val="center"/>
        <w:rPr>
          <w:sz w:val="22"/>
          <w:szCs w:val="22"/>
        </w:rPr>
      </w:pPr>
    </w:p>
    <w:p w:rsidR="00D221D6" w:rsidRPr="007D431C" w:rsidP="00D221D6">
      <w:pPr>
        <w:bidi w:val="0"/>
        <w:ind w:left="708"/>
        <w:jc w:val="both"/>
        <w:rPr>
          <w:sz w:val="22"/>
          <w:szCs w:val="22"/>
        </w:rPr>
      </w:pPr>
      <w:r w:rsidRPr="007D431C">
        <w:rPr>
          <w:sz w:val="22"/>
          <w:szCs w:val="22"/>
        </w:rPr>
        <w:t>Zákon č. 523/2004 Z. z. o rozpočtových pravidlách verejnej správy a o zmene a doplnení niektorých zákonov v znení zákona č. 747/2004 Z. z., zákonom č. 171/2005 Z. z., zákonom č. 266/2005 Z. z., zákonom č. 534/2005 Z. z., zákonom č. 584/2005 Z. z., zákonom č. 659/2005 Z. z., zákonom č. 275/2006 Z. z., zákonom č. 527/2006 Z. z., zákonom č. 678/2006 Z. z., zákonom č. 199/2007 Z. z., zákonom č. 198/2007 Z. z., zákonom č. 323/2007 Z. z., zákonom č. 653/2007 Z. z., zákonom č. 165/2008 Z. z., zákonom č. 383/2008 Z. z., zákonom                č. 465/2008 Z. z., zákonom č. 192/2009 Z. z., zákonom č. 390/2009 Z. z., zákonom č. 492/2009 Z. z., zákonom č. 57/2010 Z. z., zákonom č. 403/2010 Z. z., zákonom č. 468/2010 Z. z., zákonom č. 223/2011 Z. z., zákonom č. 512/2011 Z. z., č. 69/2012 Z. z., zákonom        č. 223/2012 Z. z., zákonom č. 287/2012 Z. z., zákonom č. 345/2012 Z. z., zákonom č. 352/2013 Z. z. a zákonom č. 436/2013 Z. z. sa dopĺňa takto:</w:t>
      </w:r>
    </w:p>
    <w:p w:rsidR="00D221D6" w:rsidRPr="007D431C" w:rsidP="00D221D6">
      <w:pPr>
        <w:bidi w:val="0"/>
        <w:jc w:val="center"/>
        <w:rPr>
          <w:b/>
          <w:sz w:val="22"/>
          <w:szCs w:val="22"/>
        </w:rPr>
      </w:pPr>
    </w:p>
    <w:p w:rsidR="00D221D6" w:rsidRPr="007D431C" w:rsidP="00D221D6">
      <w:pPr>
        <w:pStyle w:val="BodyText"/>
        <w:tabs>
          <w:tab w:val="left" w:pos="540"/>
        </w:tabs>
        <w:bidi w:val="0"/>
        <w:ind w:left="708" w:right="-142"/>
        <w:jc w:val="both"/>
        <w:rPr>
          <w:rFonts w:ascii="Arial" w:hAnsi="Arial" w:cs="Arial"/>
          <w:sz w:val="22"/>
          <w:szCs w:val="22"/>
        </w:rPr>
      </w:pPr>
      <w:r w:rsidRPr="007D431C">
        <w:rPr>
          <w:rFonts w:ascii="Arial" w:hAnsi="Arial" w:cs="Arial"/>
          <w:sz w:val="22"/>
          <w:szCs w:val="22"/>
        </w:rPr>
        <w:t>V § 19 ods. 12 sa za prvú vetu vkladá nová druhá veta, ktorá znie: „Subjekt  verejnej správy, ktorým sú Železnice Slovenskej republiky,</w:t>
      </w:r>
      <w:r w:rsidRPr="007D431C">
        <w:rPr>
          <w:rFonts w:ascii="Arial" w:hAnsi="Arial" w:cs="Arial"/>
          <w:sz w:val="22"/>
          <w:szCs w:val="22"/>
          <w:vertAlign w:val="superscript"/>
        </w:rPr>
        <w:t>22ab</w:t>
      </w:r>
      <w:r w:rsidRPr="007D431C">
        <w:rPr>
          <w:rFonts w:ascii="Arial" w:hAnsi="Arial" w:cs="Arial"/>
          <w:sz w:val="22"/>
          <w:szCs w:val="22"/>
        </w:rPr>
        <w:t>) štátny podnik  a obchodná spoločnosť, môže prijímať úvery alebo pôžičky, pričom ak ich celková suma prijatá v príslušnom rozpočtovom roku presiahne sumu 1 000 000 eur len po predchádzajúcom písomnom súhlase ministerstva financií.“.</w:t>
      </w:r>
    </w:p>
    <w:p w:rsidR="00D221D6" w:rsidRPr="007D431C" w:rsidP="00D221D6">
      <w:pPr>
        <w:pStyle w:val="BodyText"/>
        <w:tabs>
          <w:tab w:val="left" w:pos="540"/>
        </w:tabs>
        <w:bidi w:val="0"/>
        <w:ind w:right="-142"/>
        <w:rPr>
          <w:rFonts w:ascii="Arial" w:hAnsi="Arial" w:cs="Arial"/>
          <w:sz w:val="22"/>
          <w:szCs w:val="22"/>
        </w:rPr>
      </w:pPr>
    </w:p>
    <w:p w:rsidR="00D221D6" w:rsidRPr="007D431C" w:rsidP="00D221D6">
      <w:pPr>
        <w:bidi w:val="0"/>
        <w:ind w:firstLine="708"/>
        <w:rPr>
          <w:sz w:val="22"/>
          <w:szCs w:val="22"/>
        </w:rPr>
      </w:pPr>
      <w:r w:rsidRPr="007D431C">
        <w:rPr>
          <w:sz w:val="22"/>
          <w:szCs w:val="22"/>
        </w:rPr>
        <w:t>Poznámka pod čiarou k odkazu 22ab znie:</w:t>
      </w:r>
    </w:p>
    <w:p w:rsidR="00D221D6" w:rsidRPr="007D431C" w:rsidP="00D221D6">
      <w:pPr>
        <w:bidi w:val="0"/>
        <w:ind w:left="708"/>
        <w:jc w:val="both"/>
        <w:rPr>
          <w:sz w:val="22"/>
          <w:szCs w:val="22"/>
        </w:rPr>
      </w:pPr>
      <w:r w:rsidRPr="007D431C">
        <w:rPr>
          <w:sz w:val="22"/>
          <w:szCs w:val="22"/>
        </w:rPr>
        <w:t>„</w:t>
      </w:r>
      <w:r w:rsidRPr="007D431C">
        <w:rPr>
          <w:sz w:val="22"/>
          <w:szCs w:val="22"/>
          <w:vertAlign w:val="superscript"/>
        </w:rPr>
        <w:t>22ab</w:t>
      </w:r>
      <w:r w:rsidRPr="007D431C">
        <w:rPr>
          <w:sz w:val="22"/>
          <w:szCs w:val="22"/>
        </w:rPr>
        <w:t xml:space="preserve">) Zákon Národnej rady  Slovenskej republiky č. 258/1993 Z. z. o Železniciach Slovenskej republiky v znení neskorších predpisov.“.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Doterajšie čl. VIII až XIII sa primerane prečíslujú.</w:t>
      </w:r>
    </w:p>
    <w:p w:rsidR="00C9403B" w:rsidRPr="007D431C" w:rsidP="00C9403B">
      <w:pPr>
        <w:tabs>
          <w:tab w:val="left" w:pos="3960"/>
        </w:tabs>
        <w:bidi w:val="0"/>
        <w:jc w:val="both"/>
        <w:rPr>
          <w:sz w:val="22"/>
          <w:szCs w:val="22"/>
        </w:rPr>
      </w:pPr>
    </w:p>
    <w:p w:rsidR="00D221D6" w:rsidRPr="007D431C" w:rsidP="00C9403B">
      <w:pPr>
        <w:tabs>
          <w:tab w:val="left" w:pos="3960"/>
        </w:tabs>
        <w:bidi w:val="0"/>
        <w:ind w:left="3540"/>
        <w:jc w:val="both"/>
        <w:rPr>
          <w:iCs/>
          <w:sz w:val="22"/>
          <w:szCs w:val="22"/>
        </w:rPr>
      </w:pPr>
      <w:r w:rsidRPr="007D431C">
        <w:rPr>
          <w:sz w:val="22"/>
          <w:szCs w:val="22"/>
        </w:rPr>
        <w:t>Vzhľadom na to, že do sektora verejnej správy boli  preradené aj niektoré subjekty, ktorých charakter  činnosti si vyžaduje financovanie aj prostredníctvom úverov alebo pôžičiek, navrhuje sa vytvoriť pre Železnice Slovenskej republiky, štátne podniky a obchodné spoločnosti, ktoré sú subjektmi verejnej správy, legislatívny priestor na možnosť prijímania úverov alebo pôžičiek. V prípade, ak celková suma úveru alebo pôžičky prijatá v príslušnom rozpočtovom roku u jednotlivého subjektu verejnej správy, ktorým sú Železnice Slovenskej republiky, štátny podnik alebo obchodná spoločnosť, presiahne 1 000 000 eur,  na prijatie úveru alebo pôžičky sa bude vyžadovať predchádzajúci písomný súhlas ministerstva financií.</w:t>
      </w:r>
    </w:p>
    <w:p w:rsidR="00D221D6" w:rsidRPr="007D431C" w:rsidP="00D221D6">
      <w:pPr>
        <w:tabs>
          <w:tab w:val="left" w:pos="284"/>
        </w:tabs>
        <w:bidi w:val="0"/>
        <w:contextualSpacing/>
        <w:jc w:val="both"/>
        <w:rPr>
          <w:sz w:val="22"/>
          <w:szCs w:val="22"/>
        </w:rPr>
      </w:pPr>
    </w:p>
    <w:p w:rsidR="00D221D6" w:rsidRPr="007D431C" w:rsidP="00D221D6">
      <w:pPr>
        <w:bidi w:val="0"/>
        <w:ind w:firstLine="708"/>
        <w:jc w:val="both"/>
        <w:rPr>
          <w:sz w:val="22"/>
          <w:szCs w:val="22"/>
        </w:rPr>
      </w:pPr>
      <w:r w:rsidRPr="007D431C">
        <w:rPr>
          <w:sz w:val="22"/>
          <w:szCs w:val="22"/>
        </w:rPr>
        <w:t>K  účinnosti</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Tento článok nadobúda účinnosť 1. mája 2014, čo sa premietne do ustanovení o účinnosti.</w:t>
      </w: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Kčl. VIII bod 1 § 2 písm. a)</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bode 1, v § 2 písmeno a) znie:</w:t>
      </w:r>
    </w:p>
    <w:p w:rsidR="00D221D6" w:rsidRPr="007D431C" w:rsidP="00D221D6">
      <w:pPr>
        <w:tabs>
          <w:tab w:val="left" w:pos="284"/>
        </w:tabs>
        <w:bidi w:val="0"/>
        <w:ind w:left="708"/>
        <w:contextualSpacing/>
        <w:jc w:val="both"/>
        <w:rPr>
          <w:b/>
          <w:sz w:val="22"/>
          <w:szCs w:val="22"/>
        </w:rPr>
      </w:pPr>
      <w:r w:rsidRPr="007D431C">
        <w:rPr>
          <w:sz w:val="22"/>
          <w:szCs w:val="22"/>
        </w:rPr>
        <w:t>„a) spotrebiteľom fyzická osoba, ktorá pri uzatváraní a plnení spotrebiteľskej zmluvy</w:t>
      </w:r>
      <w:r w:rsidRPr="007D431C">
        <w:rPr>
          <w:sz w:val="22"/>
          <w:szCs w:val="22"/>
          <w:vertAlign w:val="superscript"/>
        </w:rPr>
        <w:t>1</w:t>
      </w:r>
      <w:r w:rsidRPr="007D431C">
        <w:rPr>
          <w:sz w:val="22"/>
          <w:szCs w:val="22"/>
        </w:rPr>
        <w:t>) nekoná v rámci predmetu svojej podnikateľskej činnosti,</w:t>
      </w:r>
      <w:r w:rsidRPr="007D431C">
        <w:rPr>
          <w:sz w:val="22"/>
          <w:szCs w:val="22"/>
          <w:vertAlign w:val="superscript"/>
        </w:rPr>
        <w:t>2</w:t>
      </w:r>
      <w:r w:rsidRPr="007D431C">
        <w:rPr>
          <w:sz w:val="22"/>
          <w:szCs w:val="22"/>
        </w:rPr>
        <w:t>) zamestnania alebo povolania,</w:t>
      </w:r>
      <w:r w:rsidRPr="007D431C">
        <w:rPr>
          <w:sz w:val="22"/>
          <w:szCs w:val="22"/>
          <w:vertAlign w:val="superscript"/>
        </w:rPr>
        <w:t>2a</w:t>
      </w:r>
      <w:r w:rsidRPr="007D431C">
        <w:rPr>
          <w:sz w:val="22"/>
          <w:szCs w:val="22"/>
        </w:rPr>
        <w:t>)“.</w:t>
      </w:r>
    </w:p>
    <w:p w:rsidR="00D221D6" w:rsidRPr="007D431C" w:rsidP="00D221D6">
      <w:pPr>
        <w:tabs>
          <w:tab w:val="left" w:pos="284"/>
        </w:tabs>
        <w:bidi w:val="0"/>
        <w:contextualSpacing/>
        <w:jc w:val="both"/>
        <w:rPr>
          <w:b/>
          <w:sz w:val="22"/>
          <w:szCs w:val="22"/>
        </w:rPr>
      </w:pPr>
    </w:p>
    <w:p w:rsidR="00D221D6" w:rsidRPr="007D431C" w:rsidP="00D221D6">
      <w:pPr>
        <w:pStyle w:val="l51"/>
        <w:bidi w:val="0"/>
        <w:ind w:firstLine="708"/>
        <w:rPr>
          <w:rFonts w:ascii="Arial" w:hAnsi="Arial" w:cs="Arial"/>
          <w:sz w:val="22"/>
          <w:szCs w:val="22"/>
        </w:rPr>
      </w:pPr>
      <w:r w:rsidRPr="007D431C">
        <w:rPr>
          <w:rFonts w:ascii="Arial" w:hAnsi="Arial" w:cs="Arial"/>
          <w:sz w:val="22"/>
          <w:szCs w:val="22"/>
        </w:rPr>
        <w:t>Poznámky pod čiarou k odkazom 1 až 2a znejú:</w:t>
      </w:r>
    </w:p>
    <w:p w:rsidR="00D221D6" w:rsidRPr="007D431C" w:rsidP="00D221D6">
      <w:pPr>
        <w:pStyle w:val="l51"/>
        <w:bidi w:val="0"/>
        <w:ind w:firstLine="708"/>
        <w:rPr>
          <w:rFonts w:ascii="Arial" w:hAnsi="Arial" w:cs="Arial"/>
          <w:sz w:val="22"/>
          <w:szCs w:val="22"/>
        </w:rPr>
      </w:pPr>
      <w:r w:rsidRPr="007D431C">
        <w:rPr>
          <w:rFonts w:ascii="Arial" w:hAnsi="Arial" w:cs="Arial"/>
          <w:sz w:val="22"/>
          <w:szCs w:val="22"/>
        </w:rPr>
        <w:t>„</w:t>
      </w:r>
      <w:r w:rsidRPr="007D431C">
        <w:rPr>
          <w:rFonts w:ascii="Arial" w:hAnsi="Arial" w:cs="Arial"/>
          <w:sz w:val="22"/>
          <w:szCs w:val="22"/>
          <w:vertAlign w:val="superscript"/>
        </w:rPr>
        <w:t>1</w:t>
      </w:r>
      <w:r w:rsidRPr="007D431C">
        <w:rPr>
          <w:rFonts w:ascii="Arial" w:hAnsi="Arial" w:cs="Arial"/>
          <w:sz w:val="22"/>
          <w:szCs w:val="22"/>
        </w:rPr>
        <w:t>) § 52 až 54 Občianskeho zákonníka.</w:t>
      </w:r>
    </w:p>
    <w:p w:rsidR="00D221D6" w:rsidRPr="007D431C" w:rsidP="00D221D6">
      <w:pPr>
        <w:pStyle w:val="l51"/>
        <w:bidi w:val="0"/>
        <w:ind w:firstLine="708"/>
        <w:rPr>
          <w:rFonts w:ascii="Arial" w:hAnsi="Arial" w:cs="Arial"/>
          <w:sz w:val="22"/>
          <w:szCs w:val="22"/>
        </w:rPr>
      </w:pPr>
      <w:r w:rsidRPr="007D431C">
        <w:rPr>
          <w:rFonts w:ascii="Arial" w:hAnsi="Arial" w:cs="Arial"/>
          <w:sz w:val="22"/>
          <w:szCs w:val="22"/>
          <w:vertAlign w:val="superscript"/>
        </w:rPr>
        <w:t>2</w:t>
      </w:r>
      <w:r w:rsidRPr="007D431C">
        <w:rPr>
          <w:rFonts w:ascii="Arial" w:hAnsi="Arial" w:cs="Arial"/>
          <w:sz w:val="22"/>
          <w:szCs w:val="22"/>
        </w:rPr>
        <w:t>) § 2 ods. 1 Obchodného zákonníka.</w:t>
      </w:r>
    </w:p>
    <w:p w:rsidR="00D221D6" w:rsidRPr="007D431C" w:rsidP="00D221D6">
      <w:pPr>
        <w:pStyle w:val="l51"/>
        <w:bidi w:val="0"/>
        <w:ind w:left="708"/>
        <w:rPr>
          <w:rFonts w:ascii="Arial" w:hAnsi="Arial" w:cs="Arial"/>
          <w:sz w:val="22"/>
          <w:szCs w:val="22"/>
        </w:rPr>
      </w:pPr>
      <w:r w:rsidRPr="007D431C">
        <w:rPr>
          <w:rFonts w:ascii="Arial" w:hAnsi="Arial" w:cs="Arial"/>
          <w:sz w:val="22"/>
          <w:szCs w:val="22"/>
          <w:vertAlign w:val="superscript"/>
        </w:rPr>
        <w:t>2a</w:t>
      </w:r>
      <w:r w:rsidRPr="007D431C">
        <w:rPr>
          <w:rFonts w:ascii="Arial" w:hAnsi="Arial" w:cs="Arial"/>
          <w:sz w:val="22"/>
          <w:szCs w:val="22"/>
        </w:rPr>
        <w:t xml:space="preserve">) Napríklad zákon Slovenskej národnej rady č. </w:t>
      </w:r>
      <w:hyperlink r:id="rId7" w:history="1">
        <w:r w:rsidRPr="007D431C">
          <w:rPr>
            <w:rStyle w:val="Hyperlink"/>
            <w:rFonts w:ascii="Arial" w:hAnsi="Arial" w:cs="Arial"/>
            <w:color w:val="auto"/>
            <w:sz w:val="22"/>
            <w:szCs w:val="22"/>
          </w:rPr>
          <w:t>138/1992 Zb.</w:t>
        </w:r>
      </w:hyperlink>
      <w:r w:rsidRPr="007D431C">
        <w:rPr>
          <w:rFonts w:ascii="Arial" w:hAnsi="Arial" w:cs="Arial"/>
          <w:sz w:val="22"/>
          <w:szCs w:val="22"/>
        </w:rPr>
        <w:t xml:space="preserve"> o autorizovaných architektoch a autorizovaných stavebných inžinieroch v znení neskorších predpisov, zákon č. </w:t>
      </w:r>
      <w:hyperlink r:id="rId8" w:history="1">
        <w:r w:rsidRPr="007D431C">
          <w:rPr>
            <w:rStyle w:val="Hyperlink"/>
            <w:rFonts w:ascii="Arial" w:hAnsi="Arial" w:cs="Arial"/>
            <w:color w:val="auto"/>
            <w:sz w:val="22"/>
            <w:szCs w:val="22"/>
          </w:rPr>
          <w:t>586/2003 Z. z.</w:t>
        </w:r>
      </w:hyperlink>
      <w:r w:rsidRPr="007D431C">
        <w:rPr>
          <w:rFonts w:ascii="Arial" w:hAnsi="Arial" w:cs="Arial"/>
          <w:sz w:val="22"/>
          <w:szCs w:val="22"/>
        </w:rPr>
        <w:t xml:space="preserve"> o advokácii a o zmene a doplnení zákona č. 455/1991 Zb. o živnostenskom podnikaní (živnostenský zákon) v znení neskorších predpisov v znení neskorších predpisov.“.</w:t>
      </w:r>
    </w:p>
    <w:p w:rsidR="00D221D6" w:rsidRPr="007D431C" w:rsidP="00D221D6">
      <w:pPr>
        <w:tabs>
          <w:tab w:val="left" w:pos="3960"/>
        </w:tabs>
        <w:bidi w:val="0"/>
        <w:ind w:left="4248"/>
        <w:jc w:val="both"/>
        <w:rPr>
          <w:iCs/>
          <w:sz w:val="22"/>
          <w:szCs w:val="22"/>
        </w:rPr>
      </w:pPr>
    </w:p>
    <w:p w:rsidR="00D221D6" w:rsidRPr="007D431C" w:rsidP="00C9403B">
      <w:pPr>
        <w:tabs>
          <w:tab w:val="left" w:pos="3960"/>
        </w:tabs>
        <w:bidi w:val="0"/>
        <w:ind w:left="3540"/>
        <w:jc w:val="both"/>
        <w:rPr>
          <w:iCs/>
          <w:sz w:val="22"/>
          <w:szCs w:val="22"/>
        </w:rPr>
      </w:pPr>
      <w:r w:rsidRPr="007D431C">
        <w:rPr>
          <w:iCs/>
          <w:sz w:val="22"/>
          <w:szCs w:val="22"/>
        </w:rPr>
        <w:t>Vypustením právnických osôb z definície pojmu spotrebiteľ sa zosúlaďuje text návrhu zákona s čl. 2 (1) smernice Európskeho parlamentu a Rady 2011/83/EÚ o právach spotrebiteľov. Zároveň sa gramaticky zjednocuje text tejto časti definície s pojmami používanými v ostatných častiach zákona. Vzhľadom na užšie vymedzenie navrhovaného znenia v porovnaní s čl. 2 (1) smernice sa medzi činnosti, ktoré sa netýkajú podnikania, remesla alebo povolania, zahŕňa aj pracovnoprávny vzťah, aby v praxi nevznikali pochybnosti o tom, kedy konanie fyzickej osoby považovať za konanie spotrebiteľa.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5</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VIII bod 5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„5. Nadpis pod § 4 sa vypúšťa.“.</w:t>
      </w:r>
    </w:p>
    <w:p w:rsidR="00D221D6" w:rsidRPr="007D431C" w:rsidP="00D221D6">
      <w:pPr>
        <w:pStyle w:val="ListParagraph"/>
        <w:bidi w:val="0"/>
        <w:jc w:val="both"/>
        <w:rPr>
          <w:rFonts w:ascii="Arial" w:hAnsi="Arial" w:cs="Arial"/>
          <w:sz w:val="22"/>
          <w:szCs w:val="22"/>
        </w:rPr>
      </w:pPr>
    </w:p>
    <w:p w:rsidR="00D221D6" w:rsidRPr="007D431C" w:rsidP="00C9403B">
      <w:pPr>
        <w:bidi w:val="0"/>
        <w:ind w:left="3540"/>
        <w:jc w:val="both"/>
        <w:rPr>
          <w:sz w:val="22"/>
          <w:szCs w:val="22"/>
        </w:rPr>
      </w:pPr>
      <w:r w:rsidRPr="007D431C">
        <w:rPr>
          <w:sz w:val="22"/>
          <w:szCs w:val="22"/>
        </w:rPr>
        <w:t xml:space="preserve">Legislatívno-technická   pripomienka,   ktorou   sa precizuje text, ktorý sa má vypustiť. </w:t>
      </w:r>
    </w:p>
    <w:p w:rsidR="00D221D6" w:rsidRPr="007D431C" w:rsidP="00D221D6">
      <w:pPr>
        <w:pStyle w:val="ListParagraph"/>
        <w:bidi w:val="0"/>
        <w:jc w:val="both"/>
        <w:rPr>
          <w:rFonts w:ascii="Arial" w:hAnsi="Arial" w:cs="Arial"/>
          <w:sz w:val="22"/>
          <w:szCs w:val="22"/>
          <w:u w:val="single"/>
        </w:rPr>
      </w:pPr>
    </w:p>
    <w:p w:rsidR="00C9403B" w:rsidRPr="007D431C" w:rsidP="00C9403B">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C9403B" w:rsidRPr="007D431C" w:rsidP="00C9403B">
      <w:pPr>
        <w:bidi w:val="0"/>
        <w:ind w:left="2886" w:firstLine="612"/>
        <w:rPr>
          <w:b/>
        </w:rPr>
      </w:pPr>
      <w:r w:rsidRPr="007D431C">
        <w:rPr>
          <w:b/>
        </w:rPr>
        <w:t>Ústavnoprávny výbor NR SR</w:t>
      </w:r>
    </w:p>
    <w:p w:rsidR="00C9403B" w:rsidRPr="007D431C" w:rsidP="00C9403B">
      <w:pPr>
        <w:pStyle w:val="FootnoteText"/>
        <w:bidi w:val="0"/>
        <w:spacing w:before="0"/>
        <w:ind w:left="2790" w:firstLine="612"/>
        <w:rPr>
          <w:rFonts w:ascii="Arial" w:hAnsi="Arial" w:cs="Arial"/>
          <w:b/>
          <w:i/>
          <w:sz w:val="24"/>
          <w:szCs w:val="24"/>
        </w:rPr>
      </w:pPr>
    </w:p>
    <w:p w:rsidR="00C9403B" w:rsidRPr="007D431C" w:rsidP="00C9403B">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7 § 4 ods. 2 písm.a)</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bode 7, v § 4 ods. 2 písmeno a) znie:</w:t>
      </w:r>
    </w:p>
    <w:p w:rsidR="00D221D6" w:rsidRPr="007D431C" w:rsidP="00D221D6">
      <w:pPr>
        <w:tabs>
          <w:tab w:val="left" w:pos="284"/>
        </w:tabs>
        <w:bidi w:val="0"/>
        <w:contextualSpacing/>
        <w:jc w:val="both"/>
        <w:rPr>
          <w:bCs/>
          <w:sz w:val="22"/>
          <w:szCs w:val="22"/>
        </w:rPr>
      </w:pPr>
      <w:r w:rsidRPr="007D431C">
        <w:rPr>
          <w:bCs/>
          <w:sz w:val="22"/>
          <w:szCs w:val="22"/>
        </w:rPr>
        <w:tab/>
        <w:tab/>
        <w:t>„</w:t>
      </w:r>
      <w:bookmarkStart w:id="0" w:name="p4-2-a"/>
      <w:bookmarkEnd w:id="0"/>
      <w:r w:rsidRPr="007D431C">
        <w:rPr>
          <w:bCs/>
          <w:sz w:val="22"/>
          <w:szCs w:val="22"/>
        </w:rPr>
        <w:t>a) ukladať spotrebiteľovi povinnosti bez právneho dôvodu,</w:t>
      </w:r>
      <w:bookmarkStart w:id="1" w:name="p4-2-b"/>
      <w:bookmarkEnd w:id="1"/>
      <w:r w:rsidRPr="007D431C">
        <w:rPr>
          <w:sz w:val="22"/>
          <w:szCs w:val="22"/>
        </w:rPr>
        <w:t>“.</w:t>
      </w:r>
    </w:p>
    <w:p w:rsidR="00D221D6" w:rsidRPr="007D431C" w:rsidP="00D221D6">
      <w:pPr>
        <w:tabs>
          <w:tab w:val="left" w:pos="3960"/>
        </w:tabs>
        <w:bidi w:val="0"/>
        <w:ind w:left="4248"/>
        <w:jc w:val="both"/>
        <w:rPr>
          <w:iCs/>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V predmetnom ustanovení sa navrhuje ponechať súčasné znenie § 4 ods. 2 písm. a) zákona č.  108/2000 Z. z. o ochrane spotrebiteľa pri podomovom predaji a zásielkovom predaji v platnom znení, ktoré v aplikačnej praxi nespôsobovalo žiadne problémy. Nové navrhované znenie zákonným zákazom pokrýva užšiu množinu situácií, pričom pri jeho doslovnom výklade možno dôjsť k záveru, že obmedzuje právo zmluvnej slobody a efektívne znemožňuje dojednať si vzájomné práva a povinnosti podľa dohody a vôle predávajúceho a spotrebiteľa, ak tieto výslovne nepredpokladá zákon alebo osobitný predpis. </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VIII bod </w:t>
      </w:r>
      <w:r w:rsidRPr="007D431C" w:rsidR="007E1629">
        <w:rPr>
          <w:rFonts w:ascii="Arial" w:hAnsi="Arial" w:cs="Arial"/>
          <w:sz w:val="22"/>
          <w:szCs w:val="22"/>
          <w:u w:val="single"/>
        </w:rPr>
        <w:t>7</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bCs/>
          <w:sz w:val="22"/>
          <w:szCs w:val="22"/>
        </w:rPr>
      </w:pPr>
      <w:r w:rsidRPr="007D431C">
        <w:rPr>
          <w:sz w:val="22"/>
          <w:szCs w:val="22"/>
        </w:rPr>
        <w:tab/>
        <w:t>Za</w:t>
      </w:r>
      <w:r w:rsidRPr="007D431C">
        <w:rPr>
          <w:bCs/>
          <w:sz w:val="22"/>
          <w:szCs w:val="22"/>
        </w:rPr>
        <w:t xml:space="preserve"> bod 7 sa vkladá nový bod 8, ktorý znie:</w:t>
      </w:r>
    </w:p>
    <w:p w:rsidR="00D221D6" w:rsidRPr="007D431C" w:rsidP="00D221D6">
      <w:pPr>
        <w:tabs>
          <w:tab w:val="left" w:pos="284"/>
        </w:tabs>
        <w:bidi w:val="0"/>
        <w:contextualSpacing/>
        <w:jc w:val="both"/>
        <w:rPr>
          <w:bCs/>
          <w:sz w:val="22"/>
          <w:szCs w:val="22"/>
        </w:rPr>
      </w:pPr>
      <w:r w:rsidRPr="007D431C">
        <w:rPr>
          <w:bCs/>
          <w:sz w:val="22"/>
          <w:szCs w:val="22"/>
        </w:rPr>
        <w:tab/>
        <w:tab/>
        <w:t>„8. V § 4 ods. 10 sa vypúšťajú slová „napriek upozorneniu združenia“.“.</w:t>
      </w:r>
    </w:p>
    <w:p w:rsidR="00D221D6" w:rsidRPr="007D431C" w:rsidP="00D221D6">
      <w:pPr>
        <w:tabs>
          <w:tab w:val="left" w:pos="284"/>
        </w:tabs>
        <w:bidi w:val="0"/>
        <w:contextualSpacing/>
        <w:jc w:val="both"/>
        <w:rPr>
          <w:bCs/>
          <w:sz w:val="22"/>
          <w:szCs w:val="22"/>
        </w:rPr>
      </w:pPr>
    </w:p>
    <w:p w:rsidR="00D221D6" w:rsidRPr="007D431C" w:rsidP="00D221D6">
      <w:pPr>
        <w:tabs>
          <w:tab w:val="left" w:pos="284"/>
        </w:tabs>
        <w:bidi w:val="0"/>
        <w:contextualSpacing/>
        <w:jc w:val="both"/>
        <w:rPr>
          <w:sz w:val="22"/>
          <w:szCs w:val="22"/>
        </w:rPr>
      </w:pPr>
      <w:r w:rsidRPr="007D431C">
        <w:rPr>
          <w:bCs/>
          <w:sz w:val="22"/>
          <w:szCs w:val="22"/>
        </w:rPr>
        <w:tab/>
        <w:tab/>
        <w:t>Nasledujúce body sa primerane prečíslujú.</w:t>
      </w:r>
    </w:p>
    <w:p w:rsidR="00D221D6" w:rsidRPr="007D431C" w:rsidP="00D221D6">
      <w:pPr>
        <w:tabs>
          <w:tab w:val="left" w:pos="3960"/>
        </w:tabs>
        <w:bidi w:val="0"/>
        <w:ind w:left="4248"/>
        <w:jc w:val="both"/>
        <w:rPr>
          <w:iCs/>
          <w:sz w:val="22"/>
          <w:szCs w:val="22"/>
        </w:rPr>
      </w:pPr>
    </w:p>
    <w:p w:rsidR="00D221D6" w:rsidRPr="007D431C" w:rsidP="00C9403B">
      <w:pPr>
        <w:tabs>
          <w:tab w:val="left" w:pos="3960"/>
        </w:tabs>
        <w:bidi w:val="0"/>
        <w:ind w:left="3540"/>
        <w:jc w:val="both"/>
        <w:rPr>
          <w:iCs/>
          <w:sz w:val="22"/>
          <w:szCs w:val="22"/>
        </w:rPr>
      </w:pPr>
      <w:r w:rsidRPr="007D431C">
        <w:rPr>
          <w:iCs/>
          <w:sz w:val="22"/>
          <w:szCs w:val="22"/>
        </w:rPr>
        <w:t>Vypúšťa sa podmienka predchádzajúceho upozornenia združenia na nerešpektovanie súdom uloženej povinnosti zdržať sa používania neprijateľnej zmluvnej podmienky. Nie je dôvodné, aby sa takéto nedodržiavanie súdom vyslovenej povinnosti považovalo za osobitne závažné porušenie povinnosti predávajúceho až vtedy, ak predávajúceho na túto skutočnosť upozorní združenie.</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 xml:space="preserve">Gestorský výbor odporúča </w:t>
      </w:r>
      <w:r w:rsidRPr="007D431C" w:rsidR="00A61704">
        <w:rPr>
          <w:rFonts w:ascii="Arial" w:hAnsi="Arial" w:cs="Arial"/>
          <w:b/>
          <w:i/>
          <w:sz w:val="24"/>
          <w:szCs w:val="24"/>
        </w:rPr>
        <w:t>ne</w:t>
      </w:r>
      <w:r w:rsidRPr="007D431C">
        <w:rPr>
          <w:rFonts w:ascii="Arial" w:hAnsi="Arial" w:cs="Arial"/>
          <w:b/>
          <w:i/>
          <w:sz w:val="24"/>
          <w:szCs w:val="24"/>
        </w:rPr>
        <w:t>schváliť</w:t>
      </w:r>
    </w:p>
    <w:p w:rsidR="00D221D6" w:rsidRPr="007D431C" w:rsidP="00D221D6">
      <w:pPr>
        <w:pStyle w:val="ListParagraph"/>
        <w:bidi w:val="0"/>
        <w:jc w:val="both"/>
        <w:rPr>
          <w:rFonts w:ascii="Arial" w:hAnsi="Arial" w:cs="Arial"/>
          <w:sz w:val="22"/>
          <w:szCs w:val="22"/>
          <w:u w:val="single"/>
        </w:rPr>
      </w:pPr>
    </w:p>
    <w:p w:rsidR="00A61704" w:rsidRPr="007D431C" w:rsidP="00A61704">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VIII bod </w:t>
      </w:r>
      <w:r w:rsidRPr="007D431C" w:rsidR="007E1629">
        <w:rPr>
          <w:rFonts w:ascii="Arial" w:hAnsi="Arial" w:cs="Arial"/>
          <w:sz w:val="22"/>
          <w:szCs w:val="22"/>
          <w:u w:val="single"/>
        </w:rPr>
        <w:t>7</w:t>
      </w:r>
    </w:p>
    <w:p w:rsidR="00A61704" w:rsidRPr="007D431C" w:rsidP="00A61704">
      <w:pPr>
        <w:pStyle w:val="ListParagraph"/>
        <w:bidi w:val="0"/>
        <w:jc w:val="both"/>
        <w:rPr>
          <w:rFonts w:ascii="Arial" w:hAnsi="Arial" w:cs="Arial"/>
          <w:sz w:val="22"/>
          <w:szCs w:val="22"/>
          <w:u w:val="single"/>
        </w:rPr>
      </w:pPr>
    </w:p>
    <w:p w:rsidR="00A61704" w:rsidRPr="007D431C" w:rsidP="00A61704">
      <w:pPr>
        <w:tabs>
          <w:tab w:val="left" w:pos="284"/>
        </w:tabs>
        <w:bidi w:val="0"/>
        <w:spacing w:after="200"/>
        <w:ind w:left="360"/>
        <w:contextualSpacing/>
        <w:jc w:val="both"/>
        <w:rPr>
          <w:bCs/>
          <w:sz w:val="22"/>
          <w:szCs w:val="22"/>
        </w:rPr>
      </w:pPr>
      <w:r w:rsidRPr="007D431C">
        <w:rPr>
          <w:sz w:val="22"/>
          <w:szCs w:val="22"/>
        </w:rPr>
        <w:tab/>
        <w:t>Za</w:t>
      </w:r>
      <w:r w:rsidRPr="007D431C">
        <w:rPr>
          <w:bCs/>
          <w:sz w:val="22"/>
          <w:szCs w:val="22"/>
        </w:rPr>
        <w:t xml:space="preserve"> bod 7 sa vkladá nový bod 8, ktorý znie:</w:t>
      </w:r>
    </w:p>
    <w:p w:rsidR="00A61704" w:rsidRPr="007D431C" w:rsidP="00A61704">
      <w:pPr>
        <w:tabs>
          <w:tab w:val="left" w:pos="284"/>
        </w:tabs>
        <w:bidi w:val="0"/>
        <w:contextualSpacing/>
        <w:jc w:val="both"/>
        <w:rPr>
          <w:bCs/>
          <w:sz w:val="22"/>
          <w:szCs w:val="22"/>
        </w:rPr>
      </w:pPr>
      <w:r w:rsidRPr="007D431C">
        <w:rPr>
          <w:bCs/>
          <w:sz w:val="22"/>
          <w:szCs w:val="22"/>
        </w:rPr>
        <w:tab/>
        <w:tab/>
        <w:t>„8. V § 4 ods. 10 sa vypúšťajú slová „napriek upozorneniu združenia“.“.</w:t>
      </w:r>
    </w:p>
    <w:p w:rsidR="00A61704" w:rsidRPr="007D431C" w:rsidP="00A61704">
      <w:pPr>
        <w:tabs>
          <w:tab w:val="left" w:pos="284"/>
        </w:tabs>
        <w:bidi w:val="0"/>
        <w:contextualSpacing/>
        <w:jc w:val="both"/>
        <w:rPr>
          <w:bCs/>
          <w:sz w:val="22"/>
          <w:szCs w:val="22"/>
        </w:rPr>
      </w:pPr>
    </w:p>
    <w:p w:rsidR="00A61704" w:rsidRPr="007D431C" w:rsidP="00A61704">
      <w:pPr>
        <w:tabs>
          <w:tab w:val="left" w:pos="284"/>
        </w:tabs>
        <w:bidi w:val="0"/>
        <w:contextualSpacing/>
        <w:jc w:val="both"/>
        <w:rPr>
          <w:sz w:val="22"/>
          <w:szCs w:val="22"/>
        </w:rPr>
      </w:pPr>
      <w:r w:rsidRPr="007D431C">
        <w:rPr>
          <w:bCs/>
          <w:sz w:val="22"/>
          <w:szCs w:val="22"/>
        </w:rPr>
        <w:tab/>
        <w:tab/>
        <w:t>Nasledujúce body sa primerane prečíslujú.</w:t>
      </w:r>
    </w:p>
    <w:p w:rsidR="00A61704" w:rsidRPr="007D431C" w:rsidP="00A61704">
      <w:pPr>
        <w:tabs>
          <w:tab w:val="left" w:pos="284"/>
        </w:tabs>
        <w:bidi w:val="0"/>
        <w:ind w:left="708"/>
        <w:contextualSpacing/>
        <w:jc w:val="both"/>
        <w:rPr>
          <w:rFonts w:ascii="Times New Roman" w:hAnsi="Times New Roman" w:cs="Times New Roman"/>
          <w:bCs/>
        </w:rPr>
      </w:pPr>
    </w:p>
    <w:p w:rsidR="00A61704" w:rsidRPr="007D431C" w:rsidP="00A61704">
      <w:pPr>
        <w:tabs>
          <w:tab w:val="left" w:pos="284"/>
        </w:tabs>
        <w:bidi w:val="0"/>
        <w:ind w:left="708"/>
        <w:contextualSpacing/>
        <w:jc w:val="both"/>
        <w:rPr>
          <w:sz w:val="22"/>
          <w:szCs w:val="22"/>
        </w:rPr>
      </w:pPr>
      <w:r w:rsidRPr="007D431C">
        <w:rPr>
          <w:bCs/>
          <w:sz w:val="22"/>
          <w:szCs w:val="22"/>
        </w:rPr>
        <w:t>Tento bod nadobúda účinnosť 13. júna 2014, čo sa premietne do ustanovení o účinnosti.</w:t>
      </w:r>
    </w:p>
    <w:p w:rsidR="00292CCE" w:rsidP="00A61704">
      <w:pPr>
        <w:tabs>
          <w:tab w:val="left" w:pos="3960"/>
        </w:tabs>
        <w:bidi w:val="0"/>
        <w:ind w:left="3540"/>
        <w:jc w:val="both"/>
        <w:rPr>
          <w:iCs/>
          <w:sz w:val="22"/>
          <w:szCs w:val="22"/>
        </w:rPr>
      </w:pPr>
    </w:p>
    <w:p w:rsidR="00A61704" w:rsidRPr="007D431C" w:rsidP="00A61704">
      <w:pPr>
        <w:tabs>
          <w:tab w:val="left" w:pos="3960"/>
        </w:tabs>
        <w:bidi w:val="0"/>
        <w:ind w:left="3540"/>
        <w:jc w:val="both"/>
        <w:rPr>
          <w:iCs/>
          <w:sz w:val="22"/>
          <w:szCs w:val="22"/>
        </w:rPr>
      </w:pPr>
      <w:r w:rsidRPr="007D431C">
        <w:rPr>
          <w:iCs/>
          <w:sz w:val="22"/>
          <w:szCs w:val="22"/>
        </w:rPr>
        <w:t>Vypúšťa sa podmienka predchádzajúceho upozornenia združenia na nerešpektovanie súdom uloženej povinnosti zdržať sa používania neprijateľnej zmluvnej podmienky. Nie je dôvodné, aby sa takéto nedodržiavanie súdom vyslovenej povinnosti považovalo za osobitne závažné porušenie povinnosti predávajúceho až vtedy, ak predávajúceho na túto skutočnosť upozorní združenie.</w:t>
      </w:r>
    </w:p>
    <w:p w:rsidR="00A61704" w:rsidRPr="007D431C" w:rsidP="00A61704">
      <w:pPr>
        <w:pStyle w:val="FootnoteText"/>
        <w:bidi w:val="0"/>
        <w:spacing w:before="0"/>
        <w:ind w:left="2928" w:firstLine="612"/>
        <w:rPr>
          <w:rFonts w:ascii="Arial" w:hAnsi="Arial" w:cs="Arial"/>
          <w:b/>
          <w:sz w:val="24"/>
          <w:szCs w:val="24"/>
        </w:rPr>
      </w:pPr>
    </w:p>
    <w:p w:rsidR="00A61704" w:rsidRPr="007D431C" w:rsidP="00A61704">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A61704" w:rsidRPr="007D431C" w:rsidP="00A61704">
      <w:pPr>
        <w:pStyle w:val="FootnoteText"/>
        <w:bidi w:val="0"/>
        <w:spacing w:before="0"/>
        <w:ind w:left="2790" w:firstLine="612"/>
        <w:rPr>
          <w:rFonts w:ascii="Arial" w:hAnsi="Arial" w:cs="Arial"/>
          <w:b/>
          <w:i/>
          <w:sz w:val="24"/>
          <w:szCs w:val="24"/>
        </w:rPr>
      </w:pPr>
    </w:p>
    <w:p w:rsidR="00A61704" w:rsidRPr="007D431C" w:rsidP="00A61704">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A61704" w:rsidP="00A61704">
      <w:pPr>
        <w:pStyle w:val="ListParagraph"/>
        <w:bidi w:val="0"/>
        <w:ind w:left="720"/>
        <w:contextualSpacing/>
        <w:jc w:val="both"/>
        <w:rPr>
          <w:rFonts w:ascii="Arial" w:hAnsi="Arial" w:cs="Arial"/>
          <w:sz w:val="22"/>
          <w:szCs w:val="22"/>
          <w:u w:val="single"/>
        </w:rPr>
      </w:pPr>
    </w:p>
    <w:p w:rsidR="00292CCE" w:rsidRPr="007D431C" w:rsidP="00A61704">
      <w:pPr>
        <w:pStyle w:val="ListParagraph"/>
        <w:bidi w:val="0"/>
        <w:ind w:left="720"/>
        <w:contextualSpacing/>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9 § 4a ods. 1 písm. a)</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bode 9, v § 4a ods. 1 písm. a) sa slová „v súvislosti s použitím“ nahrádzajú slovami „za použitie“.</w:t>
      </w:r>
    </w:p>
    <w:p w:rsidR="00D221D6" w:rsidRPr="007D431C" w:rsidP="00C9403B">
      <w:pPr>
        <w:tabs>
          <w:tab w:val="left" w:pos="3960"/>
        </w:tabs>
        <w:bidi w:val="0"/>
        <w:ind w:left="3540"/>
        <w:jc w:val="both"/>
        <w:rPr>
          <w:iCs/>
          <w:sz w:val="22"/>
          <w:szCs w:val="22"/>
        </w:rPr>
      </w:pPr>
      <w:r w:rsidRPr="007D431C">
        <w:rPr>
          <w:iCs/>
          <w:sz w:val="22"/>
          <w:szCs w:val="22"/>
        </w:rPr>
        <w:t>Legislatívno - technická úprava, ktorou sa gramaticky spresňuje text ustanovenia.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9 § 4a ods. 2</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bode 9, v § 4a sa za odsek 1 vkladá nový odsek 2, ktorý znie:</w:t>
      </w:r>
    </w:p>
    <w:p w:rsidR="00D221D6" w:rsidRPr="007D431C" w:rsidP="00D221D6">
      <w:pPr>
        <w:tabs>
          <w:tab w:val="left" w:pos="284"/>
        </w:tabs>
        <w:bidi w:val="0"/>
        <w:ind w:left="708"/>
        <w:contextualSpacing/>
        <w:jc w:val="both"/>
        <w:rPr>
          <w:sz w:val="22"/>
          <w:szCs w:val="22"/>
        </w:rPr>
      </w:pPr>
      <w:r w:rsidRPr="007D431C">
        <w:rPr>
          <w:sz w:val="22"/>
          <w:szCs w:val="22"/>
        </w:rPr>
        <w:t>„(2) Ustanovenie odseku 1 sa nepoužije, ak ide o poplatok účtovaný poskytovateľom platobných služieb</w:t>
      </w:r>
      <w:r w:rsidRPr="007D431C">
        <w:rPr>
          <w:sz w:val="22"/>
          <w:szCs w:val="22"/>
          <w:vertAlign w:val="superscript"/>
        </w:rPr>
        <w:t>x</w:t>
      </w:r>
      <w:r w:rsidRPr="007D431C">
        <w:rPr>
          <w:sz w:val="22"/>
          <w:szCs w:val="22"/>
        </w:rPr>
        <w:t>) za poskytnutú platobnú službu.“.</w:t>
      </w:r>
    </w:p>
    <w:p w:rsidR="00D221D6" w:rsidRPr="007D431C" w:rsidP="00D221D6">
      <w:pPr>
        <w:pStyle w:val="l51"/>
        <w:bidi w:val="0"/>
        <w:rPr>
          <w:rFonts w:ascii="Arial" w:hAnsi="Arial" w:cs="Arial"/>
          <w:sz w:val="22"/>
          <w:szCs w:val="22"/>
        </w:rPr>
      </w:pPr>
    </w:p>
    <w:p w:rsidR="00D221D6" w:rsidRPr="007D431C" w:rsidP="00D221D6">
      <w:pPr>
        <w:tabs>
          <w:tab w:val="left" w:pos="284"/>
        </w:tabs>
        <w:bidi w:val="0"/>
        <w:contextualSpacing/>
        <w:jc w:val="both"/>
        <w:rPr>
          <w:sz w:val="22"/>
          <w:szCs w:val="22"/>
        </w:rPr>
      </w:pPr>
      <w:r w:rsidRPr="007D431C">
        <w:rPr>
          <w:sz w:val="22"/>
          <w:szCs w:val="22"/>
        </w:rPr>
        <w:tab/>
        <w:tab/>
        <w:t>Poznámka pod čiarkou k odkazu x) znie:</w:t>
      </w:r>
    </w:p>
    <w:p w:rsidR="00D221D6" w:rsidRPr="007D431C" w:rsidP="00D221D6">
      <w:pPr>
        <w:tabs>
          <w:tab w:val="left" w:pos="284"/>
        </w:tabs>
        <w:bidi w:val="0"/>
        <w:ind w:left="708"/>
        <w:contextualSpacing/>
        <w:jc w:val="both"/>
        <w:rPr>
          <w:sz w:val="22"/>
          <w:szCs w:val="22"/>
        </w:rPr>
      </w:pPr>
      <w:r w:rsidRPr="007D431C">
        <w:rPr>
          <w:sz w:val="22"/>
          <w:szCs w:val="22"/>
        </w:rPr>
        <w:t>„</w:t>
      </w:r>
      <w:r w:rsidRPr="007D431C">
        <w:rPr>
          <w:sz w:val="22"/>
          <w:szCs w:val="22"/>
          <w:vertAlign w:val="superscript"/>
        </w:rPr>
        <w:t>x</w:t>
      </w:r>
      <w:r w:rsidRPr="007D431C">
        <w:rPr>
          <w:sz w:val="22"/>
          <w:szCs w:val="22"/>
        </w:rPr>
        <w:t>) § 2 ods. 3 zákona č. 492/2009 Z. z. o platobných službách a o zmene a doplnení niektorých zákonov v znení neskorších predpisov.“.</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Nasledujúce odseky sa primerane prečíslujú.</w:t>
      </w:r>
    </w:p>
    <w:p w:rsidR="00D221D6" w:rsidRPr="007D431C" w:rsidP="00D221D6">
      <w:pPr>
        <w:tabs>
          <w:tab w:val="left" w:pos="284"/>
        </w:tabs>
        <w:bidi w:val="0"/>
        <w:contextualSpacing/>
        <w:jc w:val="both"/>
        <w:rPr>
          <w:sz w:val="22"/>
          <w:szCs w:val="22"/>
        </w:rPr>
      </w:pPr>
    </w:p>
    <w:p w:rsidR="00D221D6" w:rsidRPr="007D431C" w:rsidP="00C9403B">
      <w:pPr>
        <w:tabs>
          <w:tab w:val="left" w:pos="3960"/>
        </w:tabs>
        <w:bidi w:val="0"/>
        <w:ind w:left="3540"/>
        <w:jc w:val="both"/>
        <w:rPr>
          <w:iCs/>
          <w:sz w:val="22"/>
          <w:szCs w:val="22"/>
        </w:rPr>
      </w:pPr>
      <w:r w:rsidRPr="007D431C">
        <w:rPr>
          <w:iCs/>
          <w:sz w:val="22"/>
          <w:szCs w:val="22"/>
        </w:rPr>
        <w:t xml:space="preserve">Poskytovatelia platobných služieb podľa zákona č. 492/2009 Z. z. o platobných službách a o zmene a doplnení niektorých zákonov v znení neskorších predpisov vystupujú pri poskytovaní platobných služieb spotrebiteľom v pozícii predávajúceho. Zároveň však poskytovanie platobných služieb predstavuje takú množinu úkonov, z ktorej niektoré v súlade so zákonom podliehajú poplatkovej povinnosti zo strany klienta - napríklad poplatok za výber z bankomatu či vykonanie príkazu na úhradu v banke. Z uvedeného dôvodu sa zavádza výnimka zo všeobecného zákazu účtovania poplatkov za použitie platobného prostriedku alebo iného spôsobu platby v prospech zákonom určených subjektov. </w:t>
      </w:r>
    </w:p>
    <w:p w:rsidR="00D221D6" w:rsidRPr="007D431C" w:rsidP="00D221D6">
      <w:pPr>
        <w:tabs>
          <w:tab w:val="left" w:pos="3960"/>
        </w:tabs>
        <w:bidi w:val="0"/>
        <w:ind w:left="4248"/>
        <w:jc w:val="both"/>
        <w:rPr>
          <w:iCs/>
          <w:sz w:val="22"/>
          <w:szCs w:val="22"/>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9 § 4a ods. 3 a 4</w:t>
      </w:r>
    </w:p>
    <w:p w:rsidR="00D221D6" w:rsidRPr="007D431C" w:rsidP="00D221D6">
      <w:pPr>
        <w:pStyle w:val="ListParagraph"/>
        <w:bidi w:val="0"/>
        <w:jc w:val="both"/>
        <w:rPr>
          <w:rFonts w:ascii="Arial" w:hAnsi="Arial" w:cs="Arial"/>
          <w:sz w:val="22"/>
          <w:szCs w:val="22"/>
          <w:u w:val="single"/>
        </w:rPr>
      </w:pPr>
    </w:p>
    <w:p w:rsidR="00D221D6" w:rsidRPr="007D431C" w:rsidP="00292CCE">
      <w:pPr>
        <w:tabs>
          <w:tab w:val="left" w:pos="284"/>
        </w:tabs>
        <w:bidi w:val="0"/>
        <w:spacing w:after="120"/>
        <w:ind w:left="360"/>
        <w:contextualSpacing/>
        <w:jc w:val="both"/>
        <w:rPr>
          <w:sz w:val="22"/>
          <w:szCs w:val="22"/>
        </w:rPr>
      </w:pPr>
      <w:r w:rsidRPr="007D431C">
        <w:rPr>
          <w:sz w:val="22"/>
          <w:szCs w:val="22"/>
        </w:rPr>
        <w:tab/>
        <w:t>V bode 9, v § 4a odseky 3 a 4 znejú:</w:t>
      </w:r>
    </w:p>
    <w:p w:rsidR="00292CCE" w:rsidP="00292CCE">
      <w:pPr>
        <w:tabs>
          <w:tab w:val="left" w:pos="284"/>
        </w:tabs>
        <w:bidi w:val="0"/>
        <w:spacing w:after="120"/>
        <w:ind w:left="708"/>
        <w:contextualSpacing/>
        <w:jc w:val="both"/>
        <w:rPr>
          <w:sz w:val="22"/>
          <w:szCs w:val="22"/>
        </w:rPr>
      </w:pPr>
    </w:p>
    <w:p w:rsidR="00D221D6" w:rsidRPr="007D431C" w:rsidP="00292CCE">
      <w:pPr>
        <w:tabs>
          <w:tab w:val="left" w:pos="284"/>
        </w:tabs>
        <w:bidi w:val="0"/>
        <w:spacing w:after="120"/>
        <w:ind w:left="708"/>
        <w:contextualSpacing/>
        <w:jc w:val="both"/>
        <w:rPr>
          <w:sz w:val="22"/>
          <w:szCs w:val="22"/>
        </w:rPr>
      </w:pPr>
      <w:r w:rsidRPr="007D431C">
        <w:rPr>
          <w:sz w:val="22"/>
          <w:szCs w:val="22"/>
        </w:rPr>
        <w:t>„(3) Platbu inú ako je úhrada ceny za hlavný predmet plnenia, náklady a poplatky podľa § 10a ods. 1 písm. d) je spotrebiteľ povinný zaplatiť, len ak s touto platbou výslovne súhlasil pred uzavretím zmluvy alebo pred odoslaním objednávky. Dôkazné bremeno o udelení výslovného súhlasu podľa prvej vety znáša predávajúci.</w:t>
      </w:r>
    </w:p>
    <w:p w:rsidR="00292CCE" w:rsidP="00292CCE">
      <w:pPr>
        <w:tabs>
          <w:tab w:val="left" w:pos="284"/>
        </w:tabs>
        <w:bidi w:val="0"/>
        <w:spacing w:after="120"/>
        <w:ind w:left="708"/>
        <w:contextualSpacing/>
        <w:jc w:val="both"/>
        <w:rPr>
          <w:sz w:val="22"/>
          <w:szCs w:val="22"/>
        </w:rPr>
      </w:pPr>
    </w:p>
    <w:p w:rsidR="00D221D6" w:rsidRPr="007D431C" w:rsidP="00292CCE">
      <w:pPr>
        <w:tabs>
          <w:tab w:val="left" w:pos="284"/>
        </w:tabs>
        <w:bidi w:val="0"/>
        <w:spacing w:after="120"/>
        <w:ind w:left="708"/>
        <w:contextualSpacing/>
        <w:jc w:val="both"/>
        <w:rPr>
          <w:sz w:val="22"/>
          <w:szCs w:val="22"/>
        </w:rPr>
      </w:pPr>
      <w:r w:rsidRPr="007D431C">
        <w:rPr>
          <w:sz w:val="22"/>
          <w:szCs w:val="22"/>
        </w:rPr>
        <w:t>(4) Predávajúci nesmie za účelom získania súhlasu podľa odseku 1 ponúkať spotrebiteľovi v návrhu zmluvy alebo pri ktoromkoľvek úkone predchádzajúcom uzavretiu zmluvy predvolené možnosti, pri ktorých sa vyžaduje úkon spotrebiteľa smerujúci k ich odmietnutiu s cieľom vyhnúť sa dodatočnej platbe. Ak bol súhlas spotrebiteľa získaný v rozpore s prvou vetou, spotrebiteľ nie je povinný túto dodatočnú platbu uhradiť.“.</w:t>
      </w:r>
    </w:p>
    <w:p w:rsidR="00D221D6" w:rsidRPr="007D431C" w:rsidP="006358B5">
      <w:pPr>
        <w:tabs>
          <w:tab w:val="left" w:pos="3960"/>
        </w:tabs>
        <w:bidi w:val="0"/>
        <w:ind w:left="3540"/>
        <w:jc w:val="both"/>
        <w:rPr>
          <w:iCs/>
          <w:sz w:val="22"/>
          <w:szCs w:val="22"/>
        </w:rPr>
      </w:pPr>
      <w:r w:rsidRPr="007D431C">
        <w:rPr>
          <w:iCs/>
          <w:sz w:val="22"/>
          <w:szCs w:val="22"/>
        </w:rPr>
        <w:t>Ustanovenie sa v záujme jeho lepšej prehľadnosti a zrozumiteľnosti logickejšie člení do dvoch odsekov. Zároveň sa oproti pôvodnému zneniu upravuje právny následok nedodržania povinnosti predávajúceho uloženej v odseku 4 za účelom presnejšej transpozície článku 22 smernice Európskeho parlamentu a Rady 2011/83/EÚ o právach spotrebiteľov.</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 xml:space="preserve">Gestorský výbor odporúča </w:t>
      </w:r>
      <w:r w:rsidRPr="007D431C" w:rsidR="00A61704">
        <w:rPr>
          <w:rFonts w:ascii="Arial" w:hAnsi="Arial" w:cs="Arial"/>
          <w:b/>
          <w:i/>
          <w:sz w:val="24"/>
          <w:szCs w:val="24"/>
        </w:rPr>
        <w:t>ne</w:t>
      </w:r>
      <w:r w:rsidRPr="007D431C">
        <w:rPr>
          <w:rFonts w:ascii="Arial" w:hAnsi="Arial" w:cs="Arial"/>
          <w:b/>
          <w:i/>
          <w:sz w:val="24"/>
          <w:szCs w:val="24"/>
        </w:rPr>
        <w:t>schváliť</w:t>
      </w:r>
    </w:p>
    <w:p w:rsidR="00292CCE" w:rsidRPr="007D431C" w:rsidP="00F70EE5">
      <w:pPr>
        <w:pStyle w:val="FootnoteText"/>
        <w:bidi w:val="0"/>
        <w:spacing w:before="0"/>
        <w:ind w:left="2928" w:firstLine="612"/>
        <w:rPr>
          <w:rFonts w:ascii="Arial" w:hAnsi="Arial" w:cs="Arial"/>
          <w:b/>
          <w:i/>
          <w:sz w:val="24"/>
          <w:szCs w:val="24"/>
        </w:rPr>
      </w:pPr>
    </w:p>
    <w:p w:rsidR="00A61704" w:rsidRPr="007D431C" w:rsidP="00A61704">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9 § 4a ods. 3 a 4</w:t>
      </w:r>
    </w:p>
    <w:p w:rsidR="00A61704" w:rsidRPr="007D431C" w:rsidP="00A61704">
      <w:pPr>
        <w:pStyle w:val="ListParagraph"/>
        <w:bidi w:val="0"/>
        <w:jc w:val="both"/>
        <w:rPr>
          <w:rFonts w:ascii="Arial" w:hAnsi="Arial" w:cs="Arial"/>
          <w:sz w:val="22"/>
          <w:szCs w:val="22"/>
          <w:u w:val="single"/>
        </w:rPr>
      </w:pPr>
    </w:p>
    <w:p w:rsidR="00A61704" w:rsidRPr="007D431C" w:rsidP="00A61704">
      <w:pPr>
        <w:tabs>
          <w:tab w:val="left" w:pos="284"/>
        </w:tabs>
        <w:bidi w:val="0"/>
        <w:spacing w:after="200"/>
        <w:ind w:left="360"/>
        <w:contextualSpacing/>
        <w:jc w:val="both"/>
        <w:rPr>
          <w:sz w:val="22"/>
          <w:szCs w:val="22"/>
        </w:rPr>
      </w:pPr>
      <w:r w:rsidRPr="007D431C">
        <w:rPr>
          <w:sz w:val="22"/>
          <w:szCs w:val="22"/>
        </w:rPr>
        <w:tab/>
        <w:t>V bode 9, v § 4a odseky 3 a 4 znejú:</w:t>
      </w:r>
    </w:p>
    <w:p w:rsidR="00A61704" w:rsidRPr="007D431C" w:rsidP="00A61704">
      <w:pPr>
        <w:tabs>
          <w:tab w:val="left" w:pos="284"/>
        </w:tabs>
        <w:bidi w:val="0"/>
        <w:contextualSpacing/>
        <w:jc w:val="both"/>
        <w:rPr>
          <w:sz w:val="22"/>
          <w:szCs w:val="22"/>
        </w:rPr>
      </w:pPr>
    </w:p>
    <w:p w:rsidR="00A61704" w:rsidRPr="007D431C" w:rsidP="00A61704">
      <w:pPr>
        <w:tabs>
          <w:tab w:val="left" w:pos="284"/>
        </w:tabs>
        <w:bidi w:val="0"/>
        <w:ind w:left="708"/>
        <w:contextualSpacing/>
        <w:jc w:val="both"/>
        <w:rPr>
          <w:sz w:val="22"/>
          <w:szCs w:val="22"/>
        </w:rPr>
      </w:pPr>
      <w:r w:rsidRPr="007D431C">
        <w:rPr>
          <w:sz w:val="22"/>
          <w:szCs w:val="22"/>
        </w:rPr>
        <w:t>„(3) Platbu inú ako je úhrada ceny za hlavný predmet plnenia, náklady a poplatky podľa § 10a ods. 1 písm. d) je spotrebiteľ povinný zaplatiť, len ak s touto platbou výslovne súhlasil pred uzavretím zmluvy alebo pred odoslaním objednávky. Dôkazné bremeno o udelení výslovného súhlasu podľa prvej vety znáša predávajúci.</w:t>
      </w:r>
    </w:p>
    <w:p w:rsidR="00A61704" w:rsidRPr="007D431C" w:rsidP="00A61704">
      <w:pPr>
        <w:tabs>
          <w:tab w:val="left" w:pos="284"/>
        </w:tabs>
        <w:bidi w:val="0"/>
        <w:contextualSpacing/>
        <w:jc w:val="both"/>
        <w:rPr>
          <w:sz w:val="22"/>
          <w:szCs w:val="22"/>
        </w:rPr>
      </w:pPr>
    </w:p>
    <w:p w:rsidR="00A61704" w:rsidRPr="007D431C" w:rsidP="00A61704">
      <w:pPr>
        <w:tabs>
          <w:tab w:val="left" w:pos="284"/>
        </w:tabs>
        <w:bidi w:val="0"/>
        <w:ind w:left="708"/>
        <w:contextualSpacing/>
        <w:jc w:val="both"/>
        <w:rPr>
          <w:sz w:val="22"/>
          <w:szCs w:val="22"/>
        </w:rPr>
      </w:pPr>
      <w:r w:rsidRPr="007D431C">
        <w:rPr>
          <w:sz w:val="22"/>
          <w:szCs w:val="22"/>
        </w:rPr>
        <w:t>(4) Predávajúci nesmie za účelom získania súhlasu podľa odseku 3 ponúkať spotrebiteľovi v návrhu zmluvy alebo pri ktoromkoľvek úkone predchádzajúcom uzavretiu zmluvy predvolené možnosti, pri ktorých sa vyžaduje úkon spotrebiteľa smerujúci k ich odmietnutiu s cieľom vyhnúť sa dodatočnej platbe. Ak bol súhlas spotrebiteľa získaný v rozpore s prvou vetou, spotrebiteľ nie je povinný túto dodatočnú platbu uhradiť.“.</w:t>
      </w:r>
    </w:p>
    <w:p w:rsidR="00A61704" w:rsidRPr="007D431C" w:rsidP="00A61704">
      <w:pPr>
        <w:tabs>
          <w:tab w:val="left" w:pos="284"/>
        </w:tabs>
        <w:bidi w:val="0"/>
        <w:contextualSpacing/>
        <w:jc w:val="both"/>
        <w:rPr>
          <w:sz w:val="22"/>
          <w:szCs w:val="22"/>
        </w:rPr>
      </w:pPr>
    </w:p>
    <w:p w:rsidR="00A61704" w:rsidRPr="007D431C" w:rsidP="00A61704">
      <w:pPr>
        <w:tabs>
          <w:tab w:val="left" w:pos="3960"/>
        </w:tabs>
        <w:bidi w:val="0"/>
        <w:ind w:left="3540"/>
        <w:jc w:val="both"/>
        <w:rPr>
          <w:iCs/>
          <w:sz w:val="22"/>
          <w:szCs w:val="22"/>
        </w:rPr>
      </w:pPr>
      <w:r w:rsidRPr="007D431C">
        <w:rPr>
          <w:iCs/>
          <w:sz w:val="22"/>
          <w:szCs w:val="22"/>
        </w:rPr>
        <w:t>Ustanovenie sa v záujme jeho lepšej prehľadnosti a zrozumiteľnosti logickejšie člení do dvoch odsekov. Zároveň sa oproti pôvodnému zneniu upravuje právny následok nedodržania povinnosti predávajúceho uloženej v odseku 4 za účelom presnejšej transpozície článku 22 smernice Európskeho parlamentu a Rady 2011/83/EÚ o právach spotrebiteľov.</w:t>
      </w:r>
    </w:p>
    <w:p w:rsidR="00A61704" w:rsidRPr="007D431C" w:rsidP="00A61704">
      <w:pPr>
        <w:pStyle w:val="FootnoteText"/>
        <w:bidi w:val="0"/>
        <w:spacing w:before="0"/>
        <w:ind w:left="2928" w:firstLine="612"/>
        <w:rPr>
          <w:rFonts w:ascii="Arial" w:hAnsi="Arial" w:cs="Arial"/>
          <w:b/>
          <w:sz w:val="24"/>
          <w:szCs w:val="24"/>
        </w:rPr>
      </w:pPr>
    </w:p>
    <w:p w:rsidR="00A61704" w:rsidRPr="007D431C" w:rsidP="00A61704">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A61704" w:rsidRPr="007D431C" w:rsidP="00A61704">
      <w:pPr>
        <w:pStyle w:val="FootnoteText"/>
        <w:bidi w:val="0"/>
        <w:spacing w:before="0"/>
        <w:ind w:left="2790" w:firstLine="612"/>
        <w:rPr>
          <w:rFonts w:ascii="Arial" w:hAnsi="Arial" w:cs="Arial"/>
          <w:b/>
          <w:i/>
          <w:sz w:val="24"/>
          <w:szCs w:val="24"/>
        </w:rPr>
      </w:pPr>
    </w:p>
    <w:p w:rsidR="00A61704" w:rsidRPr="007D431C" w:rsidP="00A61704">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9 § 4a ods. 5</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bode 9, § 4a sa dopĺňa odsekom 5, ktorý znie:</w:t>
      </w:r>
    </w:p>
    <w:p w:rsidR="00D221D6" w:rsidRPr="007D431C" w:rsidP="00D221D6">
      <w:pPr>
        <w:tabs>
          <w:tab w:val="left" w:pos="284"/>
        </w:tabs>
        <w:bidi w:val="0"/>
        <w:ind w:left="36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„(5) Predávajúci nesmie spotrebiteľovi uvádzať pri ponuke možností prepravy alebo dodania objednaného tovaru žiadne údaje, vlastnosti alebo podmienky poštových, prepravných alebo zasielateľských služieb, ktoré sú v rozpore s informáciami uvedenými vo verejne prístupných poštových, obchodných alebo iných podmienkach poskytovania týchto služieb, alebo ktoré nie sú výslovne uvedené v písomnej dohode medzi poštovým podnikom, prepravcom alebo zasielateľom vykonávajúcim prepravu alebo dodanie tovaru a predávajúcim.“.</w:t>
      </w:r>
    </w:p>
    <w:p w:rsidR="00D221D6" w:rsidRPr="007D431C" w:rsidP="00D221D6">
      <w:pPr>
        <w:tabs>
          <w:tab w:val="left" w:pos="284"/>
        </w:tabs>
        <w:bidi w:val="0"/>
        <w:contextualSpacing/>
        <w:jc w:val="both"/>
        <w:rPr>
          <w:sz w:val="22"/>
          <w:szCs w:val="22"/>
        </w:rPr>
      </w:pPr>
    </w:p>
    <w:p w:rsidR="00D221D6" w:rsidRPr="007D431C" w:rsidP="006358B5">
      <w:pPr>
        <w:tabs>
          <w:tab w:val="left" w:pos="3960"/>
        </w:tabs>
        <w:bidi w:val="0"/>
        <w:ind w:left="3540"/>
        <w:jc w:val="both"/>
        <w:rPr>
          <w:iCs/>
          <w:sz w:val="22"/>
          <w:szCs w:val="22"/>
        </w:rPr>
      </w:pPr>
      <w:r w:rsidRPr="007D431C">
        <w:rPr>
          <w:iCs/>
          <w:sz w:val="22"/>
          <w:szCs w:val="22"/>
        </w:rPr>
        <w:t xml:space="preserve">Doplnením navrhovaného odseku sa s cieľom zabezpečiť transparentnosť v prospech spotrebiteľov </w:t>
      </w:r>
      <w:r w:rsidRPr="007D431C" w:rsidR="006358B5">
        <w:rPr>
          <w:iCs/>
          <w:sz w:val="22"/>
          <w:szCs w:val="22"/>
        </w:rPr>
        <w:t>z</w:t>
      </w:r>
      <w:r w:rsidRPr="007D431C">
        <w:rPr>
          <w:iCs/>
          <w:sz w:val="22"/>
          <w:szCs w:val="22"/>
        </w:rPr>
        <w:t>akazuje predávajúcemu uvádzať pri ponuke možností prepravy a doručenia tovaru také informácie, ktoré nie sú pravdivé alebo nevychádzajú z obchodných podmienok daného poštového podniku alebo prepravcu, a ktoré tak môžu pôsobiť zavádzajúco na spotrebiteľa.</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10 § 5a ods. 2</w:t>
      </w:r>
    </w:p>
    <w:p w:rsidR="00D221D6" w:rsidRPr="007D431C" w:rsidP="00D221D6">
      <w:pPr>
        <w:bidi w:val="0"/>
        <w:ind w:left="708"/>
        <w:jc w:val="both"/>
        <w:rPr>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bode 10, v § 5a ods. 2 druhá veta znie:</w:t>
      </w:r>
    </w:p>
    <w:p w:rsidR="00D221D6" w:rsidRPr="007D431C" w:rsidP="00D221D6">
      <w:pPr>
        <w:tabs>
          <w:tab w:val="left" w:pos="284"/>
        </w:tabs>
        <w:bidi w:val="0"/>
        <w:ind w:left="708"/>
        <w:contextualSpacing/>
        <w:jc w:val="both"/>
        <w:rPr>
          <w:sz w:val="22"/>
          <w:szCs w:val="22"/>
        </w:rPr>
      </w:pPr>
      <w:r w:rsidRPr="007D431C">
        <w:rPr>
          <w:sz w:val="22"/>
          <w:szCs w:val="22"/>
        </w:rPr>
        <w:t>„Ustanovenia spotrebiteľskej zmluvy, ktorými spotrebiteľ splnomocňuje tretiu osobu na vykonanie právnych úkonov súvisiacich plnením spotrebiteľskej zmluvy alebo s uzavretím inej spotrebiteľskej zmluvy, sú neplatné.“.</w:t>
      </w:r>
    </w:p>
    <w:p w:rsidR="00D221D6" w:rsidRPr="007D431C" w:rsidP="00D221D6">
      <w:pPr>
        <w:tabs>
          <w:tab w:val="left" w:pos="284"/>
        </w:tabs>
        <w:bidi w:val="0"/>
        <w:contextualSpacing/>
        <w:jc w:val="both"/>
        <w:rPr>
          <w:sz w:val="22"/>
          <w:szCs w:val="22"/>
        </w:rPr>
      </w:pPr>
    </w:p>
    <w:p w:rsidR="00D221D6" w:rsidRPr="007D431C" w:rsidP="006358B5">
      <w:pPr>
        <w:tabs>
          <w:tab w:val="left" w:pos="3960"/>
        </w:tabs>
        <w:bidi w:val="0"/>
        <w:ind w:left="3540"/>
        <w:jc w:val="both"/>
        <w:rPr>
          <w:iCs/>
          <w:sz w:val="22"/>
          <w:szCs w:val="22"/>
        </w:rPr>
      </w:pPr>
      <w:r w:rsidRPr="007D431C">
        <w:rPr>
          <w:iCs/>
          <w:sz w:val="22"/>
          <w:szCs w:val="22"/>
        </w:rPr>
        <w:t>Legislatívno - technická úprava; navrhovanou zmenou slovosledu sa gramaticky spresňuje text ustanovenia.</w:t>
      </w:r>
    </w:p>
    <w:p w:rsidR="00D221D6" w:rsidRPr="007D431C" w:rsidP="00D221D6">
      <w:pPr>
        <w:bidi w:val="0"/>
        <w:ind w:left="708"/>
        <w:jc w:val="both"/>
        <w:rPr>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bidi w:val="0"/>
        <w:ind w:left="708"/>
        <w:jc w:val="both"/>
        <w:rPr>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11 § 5b</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bode 11, v § 5b sa vypúšťajú slová „dozoru a orgán“ a slovo „prihliadajú“ sa nahrádza slovom „prihliada“.</w:t>
      </w:r>
    </w:p>
    <w:p w:rsidR="006358B5" w:rsidRPr="007D431C" w:rsidP="006358B5">
      <w:pPr>
        <w:tabs>
          <w:tab w:val="left" w:pos="3960"/>
        </w:tabs>
        <w:bidi w:val="0"/>
        <w:jc w:val="both"/>
        <w:rPr>
          <w:iCs/>
          <w:sz w:val="22"/>
          <w:szCs w:val="22"/>
        </w:rPr>
      </w:pPr>
    </w:p>
    <w:p w:rsidR="00D221D6" w:rsidRPr="007D431C" w:rsidP="006358B5">
      <w:pPr>
        <w:tabs>
          <w:tab w:val="left" w:pos="3960"/>
        </w:tabs>
        <w:bidi w:val="0"/>
        <w:ind w:left="3540"/>
        <w:jc w:val="both"/>
        <w:rPr>
          <w:iCs/>
          <w:sz w:val="22"/>
          <w:szCs w:val="22"/>
        </w:rPr>
      </w:pPr>
      <w:r w:rsidRPr="007D431C">
        <w:rPr>
          <w:iCs/>
          <w:sz w:val="22"/>
          <w:szCs w:val="22"/>
        </w:rPr>
        <w:t>Vzhľadom na skutočnosť, že predmetné ustanovenie má za cieľ zdôrazniť povinnosť ex offo postupu orgánov posudzujúcich nároky zo spotrebiteľskej zmluvy, pričom  takéto hodnotenie a posudzovanie nárokov zo zmluvného vzťahu nie je zverené do pôsobnosti orgánov dozoru, navrhuje sa uvedenú povinnosť vo vzťahu k orgánom dozoru vypustiť.</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sidR="007E1629">
        <w:rPr>
          <w:rFonts w:ascii="Arial" w:hAnsi="Arial" w:cs="Arial"/>
          <w:sz w:val="22"/>
          <w:szCs w:val="22"/>
          <w:u w:val="single"/>
        </w:rPr>
        <w:t>K čl. VIII bod 11</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bCs/>
          <w:sz w:val="22"/>
          <w:szCs w:val="22"/>
        </w:rPr>
      </w:pPr>
      <w:r w:rsidRPr="007D431C">
        <w:rPr>
          <w:bCs/>
          <w:sz w:val="22"/>
          <w:szCs w:val="22"/>
        </w:rPr>
        <w:tab/>
        <w:t>Za bod 11 sa vkladá nový bod 12, ktorý znie:</w:t>
      </w:r>
    </w:p>
    <w:p w:rsidR="00D221D6" w:rsidRPr="007D431C" w:rsidP="00D221D6">
      <w:pPr>
        <w:tabs>
          <w:tab w:val="left" w:pos="284"/>
        </w:tabs>
        <w:bidi w:val="0"/>
        <w:ind w:left="708"/>
        <w:contextualSpacing/>
        <w:jc w:val="both"/>
        <w:rPr>
          <w:bCs/>
          <w:sz w:val="22"/>
          <w:szCs w:val="22"/>
        </w:rPr>
      </w:pPr>
      <w:r w:rsidRPr="007D431C">
        <w:rPr>
          <w:bCs/>
          <w:sz w:val="22"/>
          <w:szCs w:val="22"/>
        </w:rPr>
        <w:t>„12. V § 7 ods. 1 sa bodka nahrádza čiarkou a vkladajú sa slová „a to pred, počas aj po vykonaní obchodnej transakcie.“.</w:t>
      </w:r>
    </w:p>
    <w:p w:rsidR="00D221D6" w:rsidRPr="007D431C" w:rsidP="00D221D6">
      <w:pPr>
        <w:tabs>
          <w:tab w:val="left" w:pos="284"/>
        </w:tabs>
        <w:bidi w:val="0"/>
        <w:contextualSpacing/>
        <w:jc w:val="both"/>
        <w:rPr>
          <w:bCs/>
          <w:sz w:val="22"/>
          <w:szCs w:val="22"/>
        </w:rPr>
      </w:pPr>
    </w:p>
    <w:p w:rsidR="00D221D6" w:rsidRPr="007D431C" w:rsidP="00D221D6">
      <w:pPr>
        <w:tabs>
          <w:tab w:val="left" w:pos="284"/>
        </w:tabs>
        <w:bidi w:val="0"/>
        <w:contextualSpacing/>
        <w:jc w:val="both"/>
        <w:rPr>
          <w:sz w:val="22"/>
          <w:szCs w:val="22"/>
        </w:rPr>
      </w:pPr>
      <w:r w:rsidRPr="007D431C">
        <w:rPr>
          <w:bCs/>
          <w:sz w:val="22"/>
          <w:szCs w:val="22"/>
        </w:rPr>
        <w:tab/>
        <w:tab/>
        <w:t>Nasledujúce body sa primerane prečíslujú.</w:t>
      </w:r>
    </w:p>
    <w:p w:rsidR="00D221D6" w:rsidRPr="007D431C" w:rsidP="00D221D6">
      <w:pPr>
        <w:tabs>
          <w:tab w:val="left" w:pos="3960"/>
        </w:tabs>
        <w:bidi w:val="0"/>
        <w:ind w:left="4248"/>
        <w:jc w:val="both"/>
        <w:rPr>
          <w:iCs/>
          <w:sz w:val="22"/>
          <w:szCs w:val="22"/>
        </w:rPr>
      </w:pPr>
    </w:p>
    <w:p w:rsidR="00D221D6" w:rsidRPr="007D431C" w:rsidP="006358B5">
      <w:pPr>
        <w:tabs>
          <w:tab w:val="left" w:pos="3960"/>
        </w:tabs>
        <w:bidi w:val="0"/>
        <w:ind w:left="3540"/>
        <w:jc w:val="both"/>
        <w:rPr>
          <w:iCs/>
          <w:sz w:val="22"/>
          <w:szCs w:val="22"/>
        </w:rPr>
      </w:pPr>
      <w:r w:rsidRPr="007D431C">
        <w:rPr>
          <w:iCs/>
          <w:sz w:val="22"/>
          <w:szCs w:val="22"/>
        </w:rPr>
        <w:t xml:space="preserve">Ide o precizovanie textu v  záujme nepochybného určenia, že ustanovenia zákona sa z časového hľadiska vzťahujú na všetky praktiky predávajúcich či osôb vymáhajúcich pohľadávky zo spotrebiteľskej zmluvy, </w:t>
      </w:r>
      <w:r w:rsidRPr="007D431C">
        <w:rPr>
          <w:bCs/>
          <w:iCs/>
          <w:sz w:val="22"/>
          <w:szCs w:val="22"/>
        </w:rPr>
        <w:t>a to pred, počas aj po vykonaní obchodnej transakcie</w:t>
      </w:r>
      <w:r w:rsidRPr="007D431C">
        <w:rPr>
          <w:iCs/>
          <w:sz w:val="22"/>
          <w:szCs w:val="22"/>
        </w:rPr>
        <w:t>. Úpravou sa reaguje aj na požiadavku Európskej komisie zabezpečiť správnu transpozíciu smernice 2005/29/ES o nekalých obchodných praktikách podnikateľov voči spotrebiteľom na vnútornom trhu.</w:t>
      </w:r>
    </w:p>
    <w:p w:rsidR="00D221D6" w:rsidRPr="007D431C" w:rsidP="00D221D6">
      <w:pPr>
        <w:tabs>
          <w:tab w:val="left" w:pos="3960"/>
        </w:tabs>
        <w:bidi w:val="0"/>
        <w:ind w:left="4248"/>
        <w:jc w:val="both"/>
        <w:rPr>
          <w:iCs/>
          <w:sz w:val="22"/>
          <w:szCs w:val="22"/>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13</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tabs>
          <w:tab w:val="left" w:pos="284"/>
        </w:tabs>
        <w:bidi w:val="0"/>
        <w:ind w:left="0"/>
        <w:jc w:val="both"/>
        <w:rPr>
          <w:rFonts w:ascii="Arial" w:hAnsi="Arial" w:cs="Arial"/>
          <w:b/>
          <w:sz w:val="22"/>
          <w:szCs w:val="22"/>
        </w:rPr>
      </w:pPr>
      <w:r w:rsidRPr="007D431C">
        <w:rPr>
          <w:rFonts w:ascii="Arial" w:hAnsi="Arial" w:cs="Arial"/>
          <w:bCs/>
          <w:sz w:val="22"/>
          <w:szCs w:val="22"/>
        </w:rPr>
        <w:tab/>
        <w:tab/>
        <w:t>Bod 13 znie:</w:t>
      </w:r>
    </w:p>
    <w:p w:rsidR="00D221D6" w:rsidRPr="007D431C" w:rsidP="00D221D6">
      <w:pPr>
        <w:pStyle w:val="ListParagraph"/>
        <w:tabs>
          <w:tab w:val="left" w:pos="284"/>
        </w:tabs>
        <w:bidi w:val="0"/>
        <w:ind w:left="0"/>
        <w:jc w:val="both"/>
        <w:rPr>
          <w:rFonts w:ascii="Arial" w:hAnsi="Arial" w:cs="Arial"/>
          <w:sz w:val="22"/>
          <w:szCs w:val="22"/>
        </w:rPr>
      </w:pPr>
      <w:r w:rsidRPr="007D431C">
        <w:rPr>
          <w:rFonts w:ascii="Arial" w:hAnsi="Arial" w:cs="Arial"/>
          <w:sz w:val="22"/>
          <w:szCs w:val="22"/>
        </w:rPr>
        <w:tab/>
        <w:tab/>
        <w:t>„13. § 7 sa dopĺňa odsekom 5, ktorý znie:</w:t>
      </w:r>
    </w:p>
    <w:p w:rsidR="00D221D6" w:rsidRPr="007D431C" w:rsidP="00D221D6">
      <w:pPr>
        <w:pStyle w:val="ListParagraph"/>
        <w:tabs>
          <w:tab w:val="left" w:pos="284"/>
        </w:tabs>
        <w:bidi w:val="0"/>
        <w:jc w:val="both"/>
        <w:rPr>
          <w:rFonts w:ascii="Arial" w:hAnsi="Arial" w:cs="Arial"/>
          <w:sz w:val="22"/>
          <w:szCs w:val="22"/>
        </w:rPr>
      </w:pPr>
      <w:r w:rsidRPr="007D431C">
        <w:rPr>
          <w:rFonts w:ascii="Arial" w:hAnsi="Arial" w:cs="Arial"/>
          <w:sz w:val="22"/>
          <w:szCs w:val="22"/>
        </w:rPr>
        <w:t>„(5) Používanie nekalých obchodných praktík sa zakazuje aj v súvislosti s plnením záväzku spotrebiteľa, vrátane vymáhania pohľadávky vyplývajúcej zo spotrebiteľskej zmluvy.“.“.</w:t>
      </w:r>
    </w:p>
    <w:p w:rsidR="00D221D6" w:rsidRPr="007D431C" w:rsidP="00D221D6">
      <w:pPr>
        <w:pStyle w:val="ListParagraph"/>
        <w:tabs>
          <w:tab w:val="left" w:pos="284"/>
        </w:tabs>
        <w:bidi w:val="0"/>
        <w:ind w:left="0"/>
        <w:jc w:val="both"/>
        <w:rPr>
          <w:rFonts w:ascii="Arial" w:hAnsi="Arial" w:cs="Arial"/>
          <w:sz w:val="22"/>
          <w:szCs w:val="22"/>
        </w:rPr>
      </w:pPr>
    </w:p>
    <w:p w:rsidR="00D221D6" w:rsidRPr="007D431C" w:rsidP="00100A3F">
      <w:pPr>
        <w:tabs>
          <w:tab w:val="left" w:pos="3960"/>
        </w:tabs>
        <w:bidi w:val="0"/>
        <w:ind w:left="3540"/>
        <w:jc w:val="both"/>
        <w:rPr>
          <w:iCs/>
          <w:sz w:val="22"/>
          <w:szCs w:val="22"/>
        </w:rPr>
      </w:pPr>
      <w:r w:rsidRPr="007D431C">
        <w:rPr>
          <w:iCs/>
          <w:sz w:val="22"/>
          <w:szCs w:val="22"/>
        </w:rPr>
        <w:t>Vo vzťahu k jasnému zadefinovaniu nielen subjektov, ale aj časového rozpätia, počas ktorého je spotrebiteľovi poskytovaná ochrana pred nekalými praktikami predávajúcich, sa zdôrazňuje plošný charakter zákazu používania nekalých obchodných praktík.</w:t>
      </w:r>
    </w:p>
    <w:p w:rsidR="00F70EE5" w:rsidRPr="007D431C" w:rsidP="00F70EE5">
      <w:pPr>
        <w:pStyle w:val="FootnoteText"/>
        <w:bidi w:val="0"/>
        <w:spacing w:before="0"/>
        <w:ind w:left="2928" w:firstLine="612"/>
        <w:rPr>
          <w:rFonts w:ascii="Arial" w:hAnsi="Arial" w:cs="Arial"/>
          <w:b/>
          <w:sz w:val="24"/>
          <w:szCs w:val="24"/>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10082A"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16</w:t>
      </w:r>
    </w:p>
    <w:p w:rsidR="007E1629" w:rsidRPr="007D431C" w:rsidP="0010082A">
      <w:pPr>
        <w:widowControl/>
        <w:tabs>
          <w:tab w:val="left" w:pos="284"/>
        </w:tabs>
        <w:autoSpaceDE/>
        <w:autoSpaceDN/>
        <w:bidi w:val="0"/>
        <w:adjustRightInd/>
        <w:ind w:left="720"/>
        <w:contextualSpacing/>
        <w:jc w:val="both"/>
        <w:rPr>
          <w:sz w:val="22"/>
          <w:szCs w:val="22"/>
        </w:rPr>
      </w:pPr>
    </w:p>
    <w:p w:rsidR="0010082A" w:rsidRPr="007D431C" w:rsidP="0010082A">
      <w:pPr>
        <w:widowControl/>
        <w:tabs>
          <w:tab w:val="left" w:pos="284"/>
        </w:tabs>
        <w:autoSpaceDE/>
        <w:autoSpaceDN/>
        <w:bidi w:val="0"/>
        <w:adjustRightInd/>
        <w:ind w:left="720"/>
        <w:contextualSpacing/>
        <w:jc w:val="both"/>
        <w:rPr>
          <w:sz w:val="22"/>
          <w:szCs w:val="22"/>
        </w:rPr>
      </w:pPr>
      <w:r w:rsidRPr="007D431C">
        <w:rPr>
          <w:sz w:val="22"/>
          <w:szCs w:val="22"/>
        </w:rPr>
        <w:t>V čl. VIII, bode 16, § 9a sa dopĺňa odsekom 3, ktorý znie:</w:t>
      </w:r>
    </w:p>
    <w:p w:rsidR="0010082A" w:rsidRPr="007D431C" w:rsidP="0010082A">
      <w:pPr>
        <w:tabs>
          <w:tab w:val="left" w:pos="284"/>
        </w:tabs>
        <w:bidi w:val="0"/>
        <w:ind w:left="708"/>
        <w:contextualSpacing/>
        <w:jc w:val="both"/>
        <w:rPr>
          <w:sz w:val="22"/>
          <w:szCs w:val="22"/>
        </w:rPr>
      </w:pPr>
      <w:r w:rsidRPr="007D431C">
        <w:rPr>
          <w:sz w:val="22"/>
          <w:szCs w:val="22"/>
        </w:rPr>
        <w:t>„(3) Predávajúci ani osoba, ktorá v mene veriteľa alebo vo vlastnom mene vymáha pohľadávky vyplývajúce zo spotrebiteľskej zmluvy, nesmie spotrebiteľa v súvislosti s uplatňovaním alebo vymáhaním pohľadávok osobne navštevovať v jeho domácnosti alebo na pracovisku. Na tento účel je rovnako zakázané akýmkoľvek spôsobom kontaktovať alebo obťažovať spotrebiteľa počas sviatkov, dní pracovného pokoja alebo počas pracovných dní v čase po osemnástej hodine.“.</w:t>
      </w:r>
    </w:p>
    <w:p w:rsidR="0010082A" w:rsidRPr="007D431C" w:rsidP="0010082A">
      <w:pPr>
        <w:tabs>
          <w:tab w:val="left" w:pos="284"/>
        </w:tabs>
        <w:bidi w:val="0"/>
        <w:contextualSpacing/>
        <w:jc w:val="both"/>
        <w:rPr>
          <w:sz w:val="22"/>
          <w:szCs w:val="22"/>
        </w:rPr>
      </w:pPr>
    </w:p>
    <w:p w:rsidR="0010082A" w:rsidRPr="007D431C" w:rsidP="00100A3F">
      <w:pPr>
        <w:tabs>
          <w:tab w:val="left" w:pos="3960"/>
          <w:tab w:val="left" w:pos="4253"/>
        </w:tabs>
        <w:bidi w:val="0"/>
        <w:ind w:left="3540"/>
        <w:jc w:val="both"/>
        <w:rPr>
          <w:sz w:val="22"/>
          <w:szCs w:val="22"/>
        </w:rPr>
      </w:pPr>
      <w:r w:rsidRPr="007D431C">
        <w:rPr>
          <w:sz w:val="22"/>
          <w:szCs w:val="22"/>
        </w:rPr>
        <w:t>Z poznatkov z aplikačnej praxe sa reaguje na agresívne praktiky vymáhania pohľadávok. Výslovne sa ustanovujú zákonné obmedzenia vymáhania pohľadávok s ohľadom na zabránenie ingerencie do práva spotrebiteľa na súkromie a rodinný život. Generálne sa ustanovuje aj zákaz akýmkoľvek spôsobom kontaktovať alebo obťažovať spotrebiteľa počas sviatkov, dní pracovného pokoja alebo počas pracovných dní v čase po osemnástej hodine.</w:t>
      </w:r>
    </w:p>
    <w:p w:rsidR="0010082A" w:rsidRPr="007D431C" w:rsidP="0010082A">
      <w:pPr>
        <w:pStyle w:val="ListParagraph"/>
        <w:bidi w:val="0"/>
        <w:ind w:left="720"/>
        <w:contextualSpacing/>
        <w:jc w:val="both"/>
        <w:rPr>
          <w:rFonts w:ascii="Arial" w:hAnsi="Arial" w:cs="Arial"/>
          <w:sz w:val="22"/>
          <w:szCs w:val="22"/>
          <w:u w:val="single"/>
        </w:rPr>
      </w:pPr>
    </w:p>
    <w:p w:rsidR="00946C3F" w:rsidRPr="007D431C" w:rsidP="00946C3F">
      <w:pPr>
        <w:bidi w:val="0"/>
        <w:ind w:left="2832" w:firstLine="708"/>
        <w:rPr>
          <w:b/>
        </w:rPr>
      </w:pPr>
      <w:r w:rsidRPr="007D431C">
        <w:rPr>
          <w:b/>
        </w:rPr>
        <w:t>Ústavnoprávny výbor NR SR</w:t>
      </w:r>
    </w:p>
    <w:p w:rsidR="00946C3F" w:rsidRPr="007D431C" w:rsidP="00946C3F">
      <w:pPr>
        <w:bidi w:val="0"/>
      </w:pPr>
    </w:p>
    <w:p w:rsidR="00946C3F" w:rsidRPr="007D431C" w:rsidP="00946C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946C3F" w:rsidRPr="007D431C" w:rsidP="0010082A">
      <w:pPr>
        <w:pStyle w:val="ListParagraph"/>
        <w:bidi w:val="0"/>
        <w:ind w:left="720"/>
        <w:contextualSpacing/>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17 § 10a ods. 1 písm. d)</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bode 17, v § 10a ods. 1 písm. d) sa slová „spotrebiteľ ich bude povinný uhradiť“ nahrádzajú slovami „do celkovej ceny môžu byť zarátané takéto náklady a poplatky“.</w:t>
      </w:r>
    </w:p>
    <w:p w:rsidR="00D221D6" w:rsidRPr="007D431C" w:rsidP="00D221D6">
      <w:pPr>
        <w:tabs>
          <w:tab w:val="left" w:pos="284"/>
        </w:tabs>
        <w:bidi w:val="0"/>
        <w:contextualSpacing/>
        <w:jc w:val="both"/>
        <w:rPr>
          <w:sz w:val="22"/>
          <w:szCs w:val="22"/>
        </w:rPr>
      </w:pPr>
    </w:p>
    <w:p w:rsidR="00D221D6" w:rsidRPr="007D431C" w:rsidP="00100A3F">
      <w:pPr>
        <w:tabs>
          <w:tab w:val="left" w:pos="3960"/>
        </w:tabs>
        <w:bidi w:val="0"/>
        <w:ind w:left="3540"/>
        <w:jc w:val="both"/>
        <w:rPr>
          <w:iCs/>
          <w:sz w:val="22"/>
          <w:szCs w:val="22"/>
        </w:rPr>
      </w:pPr>
      <w:r w:rsidRPr="007D431C">
        <w:rPr>
          <w:iCs/>
          <w:sz w:val="22"/>
          <w:szCs w:val="22"/>
        </w:rPr>
        <w:t>Spresňuje sa znenie ustanovenia s cieľom vylúčiť prípadné interpretačné a aplikačné problémy týkajúce sa povinnosti spotrebiteľa zaplatiť náklady a poplatky, ktorých cenu nie je možné určiť v čase uzavretia zmluvy, resp. odoslania objednávky spotrebiteľom.</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17 § 10a ods. 2</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 xml:space="preserve">V čl. VIII  bod 17 § 10a ods. 2 sa slová „Odsek 1 sa vzťahuje“ nahrádza slovami „Povinnosti podľa odseku 1 sa vzťahujú“. </w:t>
      </w:r>
    </w:p>
    <w:p w:rsidR="00D221D6" w:rsidRPr="007D431C" w:rsidP="00D221D6">
      <w:pPr>
        <w:pStyle w:val="ListParagraph"/>
        <w:bidi w:val="0"/>
        <w:ind w:left="360"/>
        <w:jc w:val="both"/>
        <w:rPr>
          <w:rFonts w:ascii="Arial" w:hAnsi="Arial" w:cs="Arial"/>
          <w:sz w:val="22"/>
          <w:szCs w:val="22"/>
          <w:u w:val="single"/>
        </w:rPr>
      </w:pPr>
    </w:p>
    <w:p w:rsidR="00D221D6" w:rsidRPr="007D431C" w:rsidP="00100A3F">
      <w:pPr>
        <w:bidi w:val="0"/>
        <w:ind w:left="2832" w:firstLine="708"/>
        <w:jc w:val="both"/>
        <w:rPr>
          <w:sz w:val="22"/>
          <w:szCs w:val="22"/>
        </w:rPr>
      </w:pPr>
      <w:r w:rsidRPr="007D431C">
        <w:rPr>
          <w:sz w:val="22"/>
          <w:szCs w:val="22"/>
        </w:rPr>
        <w:t>Legislatívno-technická pripomienka.</w:t>
      </w:r>
    </w:p>
    <w:p w:rsidR="00D221D6" w:rsidRPr="007D431C" w:rsidP="00D221D6">
      <w:pPr>
        <w:pStyle w:val="ListParagraph"/>
        <w:bidi w:val="0"/>
        <w:jc w:val="both"/>
        <w:rPr>
          <w:rFonts w:ascii="Arial" w:hAnsi="Arial" w:cs="Arial"/>
          <w:sz w:val="22"/>
          <w:szCs w:val="22"/>
          <w:u w:val="single"/>
        </w:rPr>
      </w:pPr>
    </w:p>
    <w:p w:rsidR="00100A3F" w:rsidRPr="007D431C" w:rsidP="00100A3F">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86" w:firstLine="612"/>
        <w:rPr>
          <w:b/>
        </w:rPr>
      </w:pPr>
      <w:r w:rsidRPr="007D431C">
        <w:rPr>
          <w:b/>
        </w:rPr>
        <w:t>Ústavnoprávny výbor NR SR</w:t>
      </w:r>
    </w:p>
    <w:p w:rsidR="00100A3F" w:rsidRPr="007D431C" w:rsidP="00100A3F">
      <w:pPr>
        <w:pStyle w:val="FootnoteText"/>
        <w:bidi w:val="0"/>
        <w:spacing w:before="0"/>
        <w:ind w:left="2790" w:firstLine="612"/>
        <w:rPr>
          <w:rFonts w:ascii="Arial" w:hAnsi="Arial" w:cs="Arial"/>
          <w:b/>
          <w:i/>
          <w:sz w:val="24"/>
          <w:szCs w:val="24"/>
        </w:rPr>
      </w:pPr>
    </w:p>
    <w:p w:rsidR="00100A3F" w:rsidRPr="007D431C" w:rsidP="00100A3F">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10082A" w:rsidRPr="007D431C" w:rsidP="00D221D6">
      <w:pPr>
        <w:pStyle w:val="ListParagraph"/>
        <w:bidi w:val="0"/>
        <w:ind w:left="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VIII bod 17 § 10a </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bCs/>
          <w:sz w:val="22"/>
          <w:szCs w:val="22"/>
        </w:rPr>
      </w:pPr>
      <w:r w:rsidRPr="007D431C">
        <w:rPr>
          <w:bCs/>
          <w:sz w:val="22"/>
          <w:szCs w:val="22"/>
        </w:rPr>
        <w:t>V bode 17, v § 10a sa do poznámky pod čiarou k odkazu 15c na príslušné miesto dopĺňa „zákon č. 351/2011 Z. z. o elektronických komunikáciách v znení neskorších predpisov“.</w:t>
      </w:r>
    </w:p>
    <w:p w:rsidR="00D221D6" w:rsidRPr="007D431C" w:rsidP="00D221D6">
      <w:pPr>
        <w:tabs>
          <w:tab w:val="left" w:pos="284"/>
        </w:tabs>
        <w:bidi w:val="0"/>
        <w:contextualSpacing/>
        <w:jc w:val="both"/>
        <w:rPr>
          <w:bCs/>
          <w:sz w:val="22"/>
          <w:szCs w:val="22"/>
        </w:rPr>
      </w:pPr>
    </w:p>
    <w:p w:rsidR="00D221D6" w:rsidRPr="007D431C" w:rsidP="00100A3F">
      <w:pPr>
        <w:tabs>
          <w:tab w:val="left" w:pos="3960"/>
        </w:tabs>
        <w:bidi w:val="0"/>
        <w:ind w:left="3540"/>
        <w:jc w:val="both"/>
        <w:rPr>
          <w:iCs/>
          <w:sz w:val="22"/>
          <w:szCs w:val="22"/>
        </w:rPr>
      </w:pPr>
      <w:r w:rsidRPr="007D431C">
        <w:rPr>
          <w:iCs/>
          <w:sz w:val="22"/>
          <w:szCs w:val="22"/>
        </w:rPr>
        <w:t xml:space="preserve">Vzhľadom na existenciu špeciálnej právnej úpravy poskytovania predzmluvných informácií podľa zákona </w:t>
      </w:r>
      <w:r w:rsidRPr="007D431C">
        <w:rPr>
          <w:bCs/>
          <w:sz w:val="22"/>
          <w:szCs w:val="22"/>
        </w:rPr>
        <w:t>č. 351/2011 Z. z. o elektronických komunikáciách sa exemplifikatívny výpočet právnych predpisov v poznámke pod čiarou dopĺňa aj o uvedený predpis.</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w:t>
      </w:r>
    </w:p>
    <w:p w:rsidR="00D221D6" w:rsidRPr="007D431C" w:rsidP="00D221D6">
      <w:pPr>
        <w:pStyle w:val="ListParagraph"/>
        <w:bidi w:val="0"/>
        <w:ind w:left="36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VIII sa za 18. bod vkladá nový bod 19, ktorý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19. V § 13 sa slová „Ak sa informácie uvedené v § 11 a 12 poskytujú písomne“ nahrádzajú slovami „Ak sa informácie uvedené v § 10a až 12 poskytujú písomne“.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Nasledujúce body sa primerane prečíslujú.</w:t>
      </w:r>
    </w:p>
    <w:p w:rsidR="00D221D6" w:rsidRPr="007D431C" w:rsidP="00D221D6">
      <w:pPr>
        <w:pStyle w:val="ListParagraph"/>
        <w:bidi w:val="0"/>
        <w:ind w:left="0"/>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Legislatívno-technická   pripomienka,   ktorou   sa rozširuje vnútorný odkaz aj na novo vložený § 10a ohľadne povinnosti poskytovať informácie v štátnom jazyku.</w:t>
      </w:r>
    </w:p>
    <w:p w:rsidR="00D221D6" w:rsidRPr="007D431C" w:rsidP="00D221D6">
      <w:pPr>
        <w:pStyle w:val="ListParagraph"/>
        <w:bidi w:val="0"/>
        <w:jc w:val="both"/>
        <w:rPr>
          <w:rFonts w:ascii="Arial" w:hAnsi="Arial" w:cs="Arial"/>
          <w:sz w:val="22"/>
          <w:szCs w:val="22"/>
          <w:u w:val="single"/>
        </w:rPr>
      </w:pPr>
    </w:p>
    <w:p w:rsidR="00100A3F" w:rsidRPr="007D431C" w:rsidP="00100A3F">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86" w:firstLine="612"/>
        <w:rPr>
          <w:b/>
        </w:rPr>
      </w:pPr>
      <w:r w:rsidRPr="007D431C">
        <w:rPr>
          <w:b/>
        </w:rPr>
        <w:t>Ústavnoprávny výbor NR SR</w:t>
      </w:r>
    </w:p>
    <w:p w:rsidR="00100A3F" w:rsidRPr="007D431C" w:rsidP="00100A3F">
      <w:pPr>
        <w:pStyle w:val="FootnoteText"/>
        <w:bidi w:val="0"/>
        <w:spacing w:before="0"/>
        <w:ind w:left="2790" w:firstLine="612"/>
        <w:rPr>
          <w:rFonts w:ascii="Arial" w:hAnsi="Arial" w:cs="Arial"/>
          <w:b/>
          <w:i/>
          <w:sz w:val="24"/>
          <w:szCs w:val="24"/>
        </w:rPr>
      </w:pPr>
    </w:p>
    <w:p w:rsidR="00100A3F" w:rsidRPr="007D431C" w:rsidP="00100A3F">
      <w:pPr>
        <w:pStyle w:val="FootnoteText"/>
        <w:bidi w:val="0"/>
        <w:spacing w:before="0"/>
        <w:ind w:left="2886" w:firstLine="612"/>
        <w:rPr>
          <w:rFonts w:ascii="Arial" w:hAnsi="Arial" w:cs="Arial"/>
          <w:b/>
          <w:i/>
          <w:sz w:val="24"/>
          <w:szCs w:val="24"/>
        </w:rPr>
      </w:pPr>
      <w:r w:rsidRPr="007D431C">
        <w:rPr>
          <w:rFonts w:ascii="Arial" w:hAnsi="Arial" w:cs="Arial"/>
          <w:b/>
          <w:i/>
          <w:sz w:val="24"/>
          <w:szCs w:val="24"/>
        </w:rPr>
        <w:t xml:space="preserve">Gestorský výbor odporúča </w:t>
      </w:r>
      <w:r w:rsidRPr="007D431C" w:rsidR="005856C0">
        <w:rPr>
          <w:rFonts w:ascii="Arial" w:hAnsi="Arial" w:cs="Arial"/>
          <w:b/>
          <w:i/>
          <w:sz w:val="24"/>
          <w:szCs w:val="24"/>
        </w:rPr>
        <w:t>ne</w:t>
      </w:r>
      <w:r w:rsidRPr="007D431C">
        <w:rPr>
          <w:rFonts w:ascii="Arial" w:hAnsi="Arial" w:cs="Arial"/>
          <w:b/>
          <w:i/>
          <w:sz w:val="24"/>
          <w:szCs w:val="24"/>
        </w:rPr>
        <w:t>schváliť</w:t>
      </w:r>
    </w:p>
    <w:p w:rsidR="00D221D6" w:rsidRPr="007D431C" w:rsidP="00D221D6">
      <w:pPr>
        <w:pStyle w:val="ListParagraph"/>
        <w:bidi w:val="0"/>
        <w:jc w:val="both"/>
        <w:rPr>
          <w:rFonts w:ascii="Arial" w:hAnsi="Arial" w:cs="Arial"/>
          <w:sz w:val="22"/>
          <w:szCs w:val="22"/>
          <w:u w:val="single"/>
        </w:rPr>
      </w:pPr>
    </w:p>
    <w:p w:rsidR="005856C0" w:rsidRPr="007D431C" w:rsidP="005856C0">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w:t>
      </w:r>
    </w:p>
    <w:p w:rsidR="005856C0" w:rsidRPr="007D431C" w:rsidP="005856C0">
      <w:pPr>
        <w:pStyle w:val="ListParagraph"/>
        <w:bidi w:val="0"/>
        <w:ind w:left="360"/>
        <w:jc w:val="both"/>
        <w:rPr>
          <w:rFonts w:ascii="Arial" w:hAnsi="Arial" w:cs="Arial"/>
          <w:sz w:val="22"/>
          <w:szCs w:val="22"/>
          <w:u w:val="single"/>
        </w:rPr>
      </w:pPr>
    </w:p>
    <w:p w:rsidR="005856C0" w:rsidRPr="007D431C" w:rsidP="005856C0">
      <w:pPr>
        <w:pStyle w:val="ListParagraph"/>
        <w:bidi w:val="0"/>
        <w:jc w:val="both"/>
        <w:rPr>
          <w:rFonts w:ascii="Arial" w:hAnsi="Arial" w:cs="Arial"/>
          <w:sz w:val="22"/>
          <w:szCs w:val="22"/>
        </w:rPr>
      </w:pPr>
      <w:r w:rsidRPr="007D431C">
        <w:rPr>
          <w:rFonts w:ascii="Arial" w:hAnsi="Arial" w:cs="Arial"/>
          <w:sz w:val="22"/>
          <w:szCs w:val="22"/>
        </w:rPr>
        <w:t>V čl. VIII sa za 18. bod vkladá nový bod 19, ktorý znie:</w:t>
      </w:r>
    </w:p>
    <w:p w:rsidR="005856C0" w:rsidRPr="007D431C" w:rsidP="005856C0">
      <w:pPr>
        <w:pStyle w:val="ListParagraph"/>
        <w:bidi w:val="0"/>
        <w:jc w:val="both"/>
        <w:rPr>
          <w:rFonts w:ascii="Arial" w:hAnsi="Arial" w:cs="Arial"/>
          <w:sz w:val="22"/>
          <w:szCs w:val="22"/>
        </w:rPr>
      </w:pPr>
    </w:p>
    <w:p w:rsidR="005856C0" w:rsidRPr="007D431C" w:rsidP="005856C0">
      <w:pPr>
        <w:pStyle w:val="ListParagraph"/>
        <w:bidi w:val="0"/>
        <w:jc w:val="both"/>
        <w:rPr>
          <w:rFonts w:ascii="Arial" w:hAnsi="Arial" w:cs="Arial"/>
          <w:sz w:val="22"/>
          <w:szCs w:val="22"/>
        </w:rPr>
      </w:pPr>
      <w:r w:rsidRPr="007D431C">
        <w:rPr>
          <w:rFonts w:ascii="Arial" w:hAnsi="Arial" w:cs="Arial"/>
          <w:sz w:val="22"/>
          <w:szCs w:val="22"/>
        </w:rPr>
        <w:t>19. V § 13 sa slová „Ak sa informácie uvedené v § 11 a 12 poskytujú písomne“ nahrádzajú slovami „Ak sa informácie uvedené v § 10a až 12 poskytujú písomne“.</w:t>
      </w:r>
    </w:p>
    <w:p w:rsidR="005856C0" w:rsidRPr="007D431C" w:rsidP="005856C0">
      <w:pPr>
        <w:pStyle w:val="ListParagraph"/>
        <w:bidi w:val="0"/>
        <w:jc w:val="both"/>
        <w:rPr>
          <w:rFonts w:ascii="Arial" w:hAnsi="Arial" w:cs="Arial"/>
          <w:sz w:val="22"/>
          <w:szCs w:val="22"/>
        </w:rPr>
      </w:pPr>
    </w:p>
    <w:p w:rsidR="005856C0" w:rsidRPr="007D431C" w:rsidP="005856C0">
      <w:pPr>
        <w:pStyle w:val="ListParagraph"/>
        <w:bidi w:val="0"/>
        <w:jc w:val="both"/>
        <w:rPr>
          <w:rFonts w:ascii="Arial" w:hAnsi="Arial" w:cs="Arial"/>
          <w:sz w:val="22"/>
          <w:szCs w:val="22"/>
        </w:rPr>
      </w:pPr>
      <w:r w:rsidRPr="007D431C">
        <w:rPr>
          <w:rFonts w:ascii="Arial" w:hAnsi="Arial" w:cs="Arial"/>
          <w:sz w:val="22"/>
          <w:szCs w:val="22"/>
        </w:rPr>
        <w:t>Nasledujúce body sa primerane prečíslujú.</w:t>
      </w:r>
    </w:p>
    <w:p w:rsidR="00163847" w:rsidRPr="007D431C" w:rsidP="005856C0">
      <w:pPr>
        <w:tabs>
          <w:tab w:val="left" w:pos="284"/>
        </w:tabs>
        <w:bidi w:val="0"/>
        <w:spacing w:after="160"/>
        <w:ind w:left="708"/>
        <w:contextualSpacing/>
        <w:jc w:val="both"/>
        <w:rPr>
          <w:bCs/>
          <w:sz w:val="22"/>
          <w:szCs w:val="22"/>
        </w:rPr>
      </w:pPr>
    </w:p>
    <w:p w:rsidR="005856C0" w:rsidRPr="007D431C" w:rsidP="005856C0">
      <w:pPr>
        <w:tabs>
          <w:tab w:val="left" w:pos="284"/>
        </w:tabs>
        <w:bidi w:val="0"/>
        <w:spacing w:after="160"/>
        <w:ind w:left="708"/>
        <w:contextualSpacing/>
        <w:jc w:val="both"/>
        <w:rPr>
          <w:bCs/>
          <w:sz w:val="22"/>
          <w:szCs w:val="22"/>
        </w:rPr>
      </w:pPr>
      <w:r w:rsidRPr="007D431C">
        <w:rPr>
          <w:bCs/>
          <w:sz w:val="22"/>
          <w:szCs w:val="22"/>
        </w:rPr>
        <w:t>Tento bod nadobúda účinnosť 13. júna 2014, čo sa premietne do ustanovení o účinnosti.</w:t>
      </w:r>
    </w:p>
    <w:p w:rsidR="005856C0" w:rsidRPr="007D431C" w:rsidP="005856C0">
      <w:pPr>
        <w:bidi w:val="0"/>
        <w:ind w:left="3540"/>
        <w:jc w:val="both"/>
        <w:rPr>
          <w:sz w:val="22"/>
          <w:szCs w:val="22"/>
        </w:rPr>
      </w:pPr>
      <w:r w:rsidRPr="007D431C">
        <w:rPr>
          <w:sz w:val="22"/>
          <w:szCs w:val="22"/>
        </w:rPr>
        <w:t>Legislatívno-technická   pripomienka,   ktorou   sa rozširuje vnútorný odkaz aj na novo vložený § 10a ohľadne povinnosti poskytovať informácie v štátnom jazyku.</w:t>
      </w:r>
    </w:p>
    <w:p w:rsidR="005856C0" w:rsidRPr="007D431C" w:rsidP="005856C0">
      <w:pPr>
        <w:pStyle w:val="ListParagraph"/>
        <w:bidi w:val="0"/>
        <w:jc w:val="both"/>
        <w:rPr>
          <w:rFonts w:ascii="Arial" w:hAnsi="Arial" w:cs="Arial"/>
          <w:sz w:val="22"/>
          <w:szCs w:val="22"/>
          <w:u w:val="single"/>
        </w:rPr>
      </w:pPr>
    </w:p>
    <w:p w:rsidR="005856C0" w:rsidRPr="007D431C" w:rsidP="005856C0">
      <w:pPr>
        <w:pStyle w:val="FootnoteText"/>
        <w:bidi w:val="0"/>
        <w:spacing w:before="0"/>
        <w:ind w:left="2886" w:firstLine="612"/>
        <w:rPr>
          <w:rFonts w:ascii="Arial" w:hAnsi="Arial" w:cs="Arial"/>
          <w:b/>
          <w:sz w:val="24"/>
          <w:szCs w:val="24"/>
        </w:rPr>
      </w:pPr>
      <w:r w:rsidRPr="007D431C">
        <w:rPr>
          <w:rFonts w:ascii="Arial" w:hAnsi="Arial" w:cs="Arial"/>
          <w:b/>
          <w:sz w:val="24"/>
          <w:szCs w:val="24"/>
        </w:rPr>
        <w:t>Výbor NR SR pre hospodárske záležitosti</w:t>
      </w:r>
    </w:p>
    <w:p w:rsidR="005856C0" w:rsidRPr="007D431C" w:rsidP="005856C0">
      <w:pPr>
        <w:pStyle w:val="FootnoteText"/>
        <w:bidi w:val="0"/>
        <w:spacing w:before="0"/>
        <w:ind w:left="2790" w:firstLine="612"/>
        <w:rPr>
          <w:rFonts w:ascii="Arial" w:hAnsi="Arial" w:cs="Arial"/>
          <w:b/>
          <w:i/>
          <w:sz w:val="24"/>
          <w:szCs w:val="24"/>
        </w:rPr>
      </w:pPr>
    </w:p>
    <w:p w:rsidR="005856C0" w:rsidRPr="007D431C" w:rsidP="005856C0">
      <w:pPr>
        <w:pStyle w:val="FootnoteText"/>
        <w:bidi w:val="0"/>
        <w:spacing w:before="0"/>
        <w:ind w:left="2886" w:firstLine="612"/>
        <w:rPr>
          <w:rFonts w:ascii="Arial" w:hAnsi="Arial" w:cs="Arial"/>
          <w:b/>
          <w:i/>
          <w:sz w:val="24"/>
          <w:szCs w:val="24"/>
        </w:rPr>
      </w:pPr>
      <w:r w:rsidRPr="007D431C">
        <w:rPr>
          <w:rFonts w:ascii="Arial" w:hAnsi="Arial" w:cs="Arial"/>
          <w:b/>
          <w:i/>
          <w:sz w:val="24"/>
          <w:szCs w:val="24"/>
        </w:rPr>
        <w:t>Gestorský výbor odporúča schváliť</w:t>
      </w:r>
    </w:p>
    <w:p w:rsidR="005856C0" w:rsidRPr="007D431C" w:rsidP="005856C0">
      <w:pPr>
        <w:pStyle w:val="ListParagraph"/>
        <w:bidi w:val="0"/>
        <w:ind w:left="720"/>
        <w:contextualSpacing/>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22 § 20a ods. 2</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720"/>
        <w:contextualSpacing/>
        <w:jc w:val="both"/>
        <w:rPr>
          <w:sz w:val="22"/>
          <w:szCs w:val="22"/>
        </w:rPr>
      </w:pPr>
      <w:r w:rsidRPr="007D431C">
        <w:rPr>
          <w:sz w:val="22"/>
          <w:szCs w:val="22"/>
        </w:rPr>
        <w:t>V bode 22, v § 20a ods. 2 sa za slová „služieb spotrebiteľom“ vkladajú slová „najdlhšie na tri roky“.</w:t>
      </w:r>
    </w:p>
    <w:p w:rsidR="00D221D6" w:rsidRPr="007D431C" w:rsidP="00100A3F">
      <w:pPr>
        <w:tabs>
          <w:tab w:val="left" w:pos="3960"/>
        </w:tabs>
        <w:bidi w:val="0"/>
        <w:ind w:left="3540"/>
        <w:jc w:val="both"/>
        <w:rPr>
          <w:iCs/>
          <w:sz w:val="22"/>
          <w:szCs w:val="22"/>
        </w:rPr>
      </w:pPr>
      <w:r w:rsidRPr="007D431C">
        <w:rPr>
          <w:iCs/>
          <w:sz w:val="22"/>
          <w:szCs w:val="22"/>
        </w:rPr>
        <w:t>Limituje sa možnosť orgánu dozoru zakázať predávajúcemu predaj výrobkov alebo poskytovanie služieb spotrebiteľom vymedzením najdlhšieho prípustného časového obdobia trvania predmetného zákazu.</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360"/>
        <w:contextualSpacing/>
        <w:jc w:val="both"/>
        <w:rPr>
          <w:sz w:val="22"/>
          <w:szCs w:val="22"/>
        </w:rPr>
      </w:pPr>
      <w:r w:rsidRPr="007D431C">
        <w:rPr>
          <w:sz w:val="22"/>
          <w:szCs w:val="22"/>
        </w:rPr>
        <w:tab/>
        <w:t>Z</w:t>
      </w:r>
      <w:r w:rsidRPr="007D431C">
        <w:rPr>
          <w:bCs/>
          <w:sz w:val="22"/>
          <w:szCs w:val="22"/>
        </w:rPr>
        <w:t>a bod 22 sa vkladá nový bod 23, ktorý znie:</w:t>
      </w:r>
    </w:p>
    <w:p w:rsidR="00D221D6" w:rsidRPr="007D431C" w:rsidP="00D221D6">
      <w:pPr>
        <w:pStyle w:val="ListParagraph"/>
        <w:tabs>
          <w:tab w:val="left" w:pos="284"/>
        </w:tabs>
        <w:bidi w:val="0"/>
        <w:jc w:val="both"/>
        <w:rPr>
          <w:rFonts w:ascii="Arial" w:hAnsi="Arial" w:cs="Arial"/>
          <w:bCs/>
          <w:sz w:val="22"/>
          <w:szCs w:val="22"/>
        </w:rPr>
      </w:pPr>
      <w:r w:rsidRPr="007D431C">
        <w:rPr>
          <w:rFonts w:ascii="Arial" w:hAnsi="Arial" w:cs="Arial"/>
          <w:bCs/>
          <w:sz w:val="22"/>
          <w:szCs w:val="22"/>
        </w:rPr>
        <w:t>„23. V § 21 ods. 1 prvej vete sa za slovo „predávajúci“ vkladajú slová „alebo osoba podľa § 9a“ a v tretej vete sa za slovo „predávajúci“ vkladajú slová „alebo osoba podľa § 9a“.“.</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bCs/>
          <w:sz w:val="22"/>
          <w:szCs w:val="22"/>
        </w:rPr>
      </w:pPr>
      <w:r w:rsidRPr="007D431C">
        <w:rPr>
          <w:bCs/>
          <w:sz w:val="22"/>
          <w:szCs w:val="22"/>
        </w:rPr>
        <w:tab/>
        <w:tab/>
        <w:t>Nasledujúce body sa primerane prečíslujú.</w:t>
      </w:r>
    </w:p>
    <w:p w:rsidR="00D221D6" w:rsidRPr="007D431C" w:rsidP="00D221D6">
      <w:pPr>
        <w:tabs>
          <w:tab w:val="left" w:pos="284"/>
        </w:tabs>
        <w:bidi w:val="0"/>
        <w:contextualSpacing/>
        <w:jc w:val="both"/>
        <w:rPr>
          <w:sz w:val="22"/>
          <w:szCs w:val="22"/>
        </w:rPr>
      </w:pPr>
    </w:p>
    <w:p w:rsidR="00D221D6" w:rsidRPr="007D431C" w:rsidP="00100A3F">
      <w:pPr>
        <w:tabs>
          <w:tab w:val="left" w:pos="3960"/>
        </w:tabs>
        <w:bidi w:val="0"/>
        <w:ind w:left="3540"/>
        <w:jc w:val="both"/>
        <w:rPr>
          <w:iCs/>
          <w:sz w:val="22"/>
          <w:szCs w:val="22"/>
        </w:rPr>
      </w:pPr>
      <w:r w:rsidRPr="007D431C">
        <w:rPr>
          <w:iCs/>
          <w:sz w:val="22"/>
          <w:szCs w:val="22"/>
        </w:rPr>
        <w:t>Rozširuje sa oprávnenie združení navrhnúť orgánu dozoru vydanie predbežného opatrenia aj vo vzťahu k osobám, ktoré vymáhajú pohľadávky zo spotrebiteľskej zmluvy.</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Bod 23 znie:</w:t>
      </w:r>
    </w:p>
    <w:p w:rsidR="00D221D6" w:rsidRPr="007D431C" w:rsidP="00D221D6">
      <w:pPr>
        <w:tabs>
          <w:tab w:val="left" w:pos="284"/>
        </w:tabs>
        <w:bidi w:val="0"/>
        <w:ind w:left="708"/>
        <w:contextualSpacing/>
        <w:jc w:val="both"/>
        <w:rPr>
          <w:sz w:val="22"/>
          <w:szCs w:val="22"/>
        </w:rPr>
      </w:pPr>
      <w:r w:rsidRPr="007D431C">
        <w:rPr>
          <w:sz w:val="22"/>
          <w:szCs w:val="22"/>
        </w:rPr>
        <w:t>„23. V § 21 ods. 2 prvej vete sa slová „zistí porušenie“ nahrádzajú slovami „získa podozrenie o porušovaní“ a za slovo „predávajúci“ sa vkladajú slová „</w:t>
      </w:r>
      <w:r w:rsidRPr="007D431C">
        <w:rPr>
          <w:bCs/>
          <w:sz w:val="22"/>
          <w:szCs w:val="22"/>
        </w:rPr>
        <w:t>alebo osoba podľa § 9a“.“.</w:t>
      </w:r>
    </w:p>
    <w:p w:rsidR="00100A3F" w:rsidRPr="007D431C" w:rsidP="00100A3F">
      <w:pPr>
        <w:tabs>
          <w:tab w:val="left" w:pos="3960"/>
        </w:tabs>
        <w:bidi w:val="0"/>
        <w:jc w:val="both"/>
        <w:rPr>
          <w:iCs/>
          <w:sz w:val="22"/>
          <w:szCs w:val="22"/>
        </w:rPr>
      </w:pPr>
    </w:p>
    <w:p w:rsidR="00D221D6" w:rsidRPr="007D431C" w:rsidP="00100A3F">
      <w:pPr>
        <w:tabs>
          <w:tab w:val="left" w:pos="3960"/>
        </w:tabs>
        <w:bidi w:val="0"/>
        <w:ind w:left="3540"/>
        <w:jc w:val="both"/>
        <w:rPr>
          <w:iCs/>
          <w:sz w:val="22"/>
          <w:szCs w:val="22"/>
        </w:rPr>
      </w:pPr>
      <w:r w:rsidRPr="007D431C">
        <w:rPr>
          <w:iCs/>
          <w:sz w:val="22"/>
          <w:szCs w:val="22"/>
        </w:rPr>
        <w:t>Rozširuje sa oprávnenie orgánu dozoru rozhodnutím nariadiť odstránenie zistených nedostatkov a zdržať sa protiprávneho konania aj vo vzťahu k osobám, ktoré vymáhajú pohľadávky zo spotrebiteľskej zmluvy.</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292CCE" w:rsidRPr="007D431C" w:rsidP="00F70EE5">
      <w:pPr>
        <w:pStyle w:val="FootnoteText"/>
        <w:bidi w:val="0"/>
        <w:spacing w:before="0"/>
        <w:ind w:left="2928" w:firstLine="612"/>
        <w:rPr>
          <w:rFonts w:ascii="Arial" w:hAnsi="Arial" w:cs="Arial"/>
          <w:b/>
          <w:i/>
          <w:sz w:val="24"/>
          <w:szCs w:val="24"/>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w:t>
      </w:r>
      <w:r w:rsidRPr="007D431C" w:rsidR="000A21D3">
        <w:rPr>
          <w:rFonts w:ascii="Arial" w:hAnsi="Arial" w:cs="Arial"/>
          <w:sz w:val="22"/>
          <w:szCs w:val="22"/>
          <w:u w:val="single"/>
        </w:rPr>
        <w:t>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Za bod 23 sa vkladá nový bod 24, ktorý znie:</w:t>
      </w:r>
    </w:p>
    <w:p w:rsidR="00D221D6" w:rsidRPr="007D431C" w:rsidP="00D221D6">
      <w:pPr>
        <w:tabs>
          <w:tab w:val="left" w:pos="284"/>
        </w:tabs>
        <w:bidi w:val="0"/>
        <w:contextualSpacing/>
        <w:jc w:val="both"/>
        <w:rPr>
          <w:sz w:val="22"/>
          <w:szCs w:val="22"/>
        </w:rPr>
      </w:pPr>
      <w:r w:rsidRPr="007D431C">
        <w:rPr>
          <w:sz w:val="22"/>
          <w:szCs w:val="22"/>
        </w:rPr>
        <w:tab/>
        <w:tab/>
        <w:t>„24. V § 24 odsek 7 znie:</w:t>
      </w:r>
    </w:p>
    <w:p w:rsidR="00D221D6" w:rsidRPr="007D431C" w:rsidP="00D221D6">
      <w:pPr>
        <w:tabs>
          <w:tab w:val="left" w:pos="284"/>
        </w:tabs>
        <w:bidi w:val="0"/>
        <w:ind w:left="708"/>
        <w:contextualSpacing/>
        <w:jc w:val="both"/>
        <w:rPr>
          <w:sz w:val="22"/>
          <w:szCs w:val="22"/>
        </w:rPr>
      </w:pPr>
      <w:r w:rsidRPr="007D431C">
        <w:rPr>
          <w:sz w:val="22"/>
          <w:szCs w:val="22"/>
        </w:rPr>
        <w:t>„(7)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4 rokov odo dňa, keď k porušeniu povinnosti došlo.“.“.</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bCs/>
          <w:sz w:val="22"/>
          <w:szCs w:val="22"/>
        </w:rPr>
        <w:tab/>
        <w:tab/>
        <w:t>Nasledujúce body sa primerane prečíslujú.</w:t>
      </w:r>
    </w:p>
    <w:p w:rsidR="00D221D6" w:rsidRPr="007D431C" w:rsidP="00D221D6">
      <w:pPr>
        <w:tabs>
          <w:tab w:val="left" w:pos="284"/>
        </w:tabs>
        <w:bidi w:val="0"/>
        <w:contextualSpacing/>
        <w:jc w:val="both"/>
        <w:rPr>
          <w:sz w:val="22"/>
          <w:szCs w:val="22"/>
        </w:rPr>
      </w:pPr>
    </w:p>
    <w:p w:rsidR="00D221D6" w:rsidRPr="007D431C" w:rsidP="00100A3F">
      <w:pPr>
        <w:tabs>
          <w:tab w:val="left" w:pos="3960"/>
        </w:tabs>
        <w:bidi w:val="0"/>
        <w:ind w:left="3540"/>
        <w:jc w:val="both"/>
        <w:rPr>
          <w:iCs/>
          <w:sz w:val="22"/>
          <w:szCs w:val="22"/>
        </w:rPr>
      </w:pPr>
      <w:r w:rsidRPr="007D431C">
        <w:rPr>
          <w:iCs/>
          <w:sz w:val="22"/>
          <w:szCs w:val="22"/>
        </w:rPr>
        <w:t>Ustanovenie sa precizuje z  dôvodu potreby jednoznačného zadefinovania zákonnej dĺžky subjektívnej lehoty, v ktorej orgán dozoru môže začať konanie uložení pokuty. Z potreby aplikačnej praxe dozorných orgánov taktiež vyplynula potreba predĺženia subjektívnej i objektívnej lehoty na uloženie sankcie za zistené protiprávne konanie. Navrhovaným znením sa zároveň zosúlaďuje znenie všeobecného predpisu, zákona č. 250/2007 Z. z. o ochrane spotrebiteľa a o zmene zákona Slovenskej národnej rady č. 372/1990 Zb. o priestupkoch v znení neskorších predpisov, so znením § 15 ods. 7 návrhu zákona.</w:t>
      </w: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 xml:space="preserve">Gestorský výbor odporúča </w:t>
      </w:r>
      <w:r w:rsidRPr="007D431C" w:rsidR="000A21D3">
        <w:rPr>
          <w:rFonts w:ascii="Arial" w:hAnsi="Arial" w:cs="Arial"/>
          <w:b/>
          <w:i/>
          <w:sz w:val="24"/>
          <w:szCs w:val="24"/>
        </w:rPr>
        <w:t>ne</w:t>
      </w:r>
      <w:r w:rsidRPr="007D431C">
        <w:rPr>
          <w:rFonts w:ascii="Arial" w:hAnsi="Arial" w:cs="Arial"/>
          <w:b/>
          <w:i/>
          <w:sz w:val="24"/>
          <w:szCs w:val="24"/>
        </w:rPr>
        <w:t>schváliť</w:t>
      </w:r>
    </w:p>
    <w:p w:rsidR="00F70EE5" w:rsidRPr="007D431C" w:rsidP="00D221D6">
      <w:pPr>
        <w:pStyle w:val="ListParagraph"/>
        <w:bidi w:val="0"/>
        <w:jc w:val="both"/>
        <w:rPr>
          <w:rFonts w:ascii="Arial" w:hAnsi="Arial" w:cs="Arial"/>
          <w:sz w:val="22"/>
          <w:szCs w:val="22"/>
          <w:u w:val="single"/>
        </w:rPr>
      </w:pPr>
    </w:p>
    <w:p w:rsidR="000A21D3" w:rsidRPr="007D431C" w:rsidP="000A21D3">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23</w:t>
      </w:r>
    </w:p>
    <w:p w:rsidR="000A21D3" w:rsidRPr="007D431C" w:rsidP="000A21D3">
      <w:pPr>
        <w:pStyle w:val="ListParagraph"/>
        <w:bidi w:val="0"/>
        <w:jc w:val="both"/>
        <w:rPr>
          <w:rFonts w:ascii="Arial" w:hAnsi="Arial" w:cs="Arial"/>
          <w:sz w:val="22"/>
          <w:szCs w:val="22"/>
          <w:u w:val="single"/>
        </w:rPr>
      </w:pPr>
    </w:p>
    <w:p w:rsidR="000A21D3" w:rsidRPr="007D431C" w:rsidP="000A21D3">
      <w:pPr>
        <w:tabs>
          <w:tab w:val="left" w:pos="284"/>
        </w:tabs>
        <w:bidi w:val="0"/>
        <w:spacing w:after="200"/>
        <w:ind w:left="360"/>
        <w:contextualSpacing/>
        <w:jc w:val="both"/>
        <w:rPr>
          <w:sz w:val="22"/>
          <w:szCs w:val="22"/>
        </w:rPr>
      </w:pPr>
      <w:r w:rsidRPr="007D431C">
        <w:rPr>
          <w:sz w:val="22"/>
          <w:szCs w:val="22"/>
        </w:rPr>
        <w:tab/>
        <w:t>Za bod 23 sa vkladá nový bod 24, ktorý znie:</w:t>
      </w:r>
    </w:p>
    <w:p w:rsidR="000A21D3" w:rsidRPr="007D431C" w:rsidP="000A21D3">
      <w:pPr>
        <w:tabs>
          <w:tab w:val="left" w:pos="284"/>
        </w:tabs>
        <w:bidi w:val="0"/>
        <w:contextualSpacing/>
        <w:jc w:val="both"/>
        <w:rPr>
          <w:sz w:val="22"/>
          <w:szCs w:val="22"/>
        </w:rPr>
      </w:pPr>
      <w:r w:rsidRPr="007D431C">
        <w:rPr>
          <w:sz w:val="22"/>
          <w:szCs w:val="22"/>
        </w:rPr>
        <w:tab/>
        <w:tab/>
        <w:t>„24. V § 24 odsek 7 znie:</w:t>
      </w:r>
    </w:p>
    <w:p w:rsidR="000A21D3" w:rsidRPr="007D431C" w:rsidP="000A21D3">
      <w:pPr>
        <w:tabs>
          <w:tab w:val="left" w:pos="284"/>
        </w:tabs>
        <w:bidi w:val="0"/>
        <w:ind w:left="708"/>
        <w:contextualSpacing/>
        <w:jc w:val="both"/>
        <w:rPr>
          <w:sz w:val="22"/>
          <w:szCs w:val="22"/>
        </w:rPr>
      </w:pPr>
      <w:r w:rsidRPr="007D431C">
        <w:rPr>
          <w:sz w:val="22"/>
          <w:szCs w:val="22"/>
        </w:rPr>
        <w:t>„(7)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4 rokov odo dňa, keď k porušeniu povinnosti došlo.“.“.</w:t>
      </w:r>
    </w:p>
    <w:p w:rsidR="000A21D3" w:rsidRPr="007D431C" w:rsidP="000A21D3">
      <w:pPr>
        <w:tabs>
          <w:tab w:val="left" w:pos="284"/>
        </w:tabs>
        <w:bidi w:val="0"/>
        <w:contextualSpacing/>
        <w:jc w:val="both"/>
        <w:rPr>
          <w:sz w:val="22"/>
          <w:szCs w:val="22"/>
        </w:rPr>
      </w:pPr>
    </w:p>
    <w:p w:rsidR="000A21D3" w:rsidRPr="007D431C" w:rsidP="000A21D3">
      <w:pPr>
        <w:tabs>
          <w:tab w:val="left" w:pos="284"/>
        </w:tabs>
        <w:bidi w:val="0"/>
        <w:contextualSpacing/>
        <w:jc w:val="both"/>
        <w:rPr>
          <w:sz w:val="22"/>
          <w:szCs w:val="22"/>
        </w:rPr>
      </w:pPr>
      <w:r w:rsidRPr="007D431C">
        <w:rPr>
          <w:bCs/>
          <w:sz w:val="22"/>
          <w:szCs w:val="22"/>
        </w:rPr>
        <w:tab/>
        <w:tab/>
        <w:t>Nasledujúce body sa primerane prečíslujú.</w:t>
      </w:r>
    </w:p>
    <w:p w:rsidR="000A21D3" w:rsidRPr="007D431C" w:rsidP="000A21D3">
      <w:pPr>
        <w:tabs>
          <w:tab w:val="left" w:pos="284"/>
        </w:tabs>
        <w:bidi w:val="0"/>
        <w:spacing w:after="160"/>
        <w:contextualSpacing/>
        <w:jc w:val="both"/>
        <w:rPr>
          <w:rFonts w:ascii="Times New Roman" w:hAnsi="Times New Roman" w:cs="Times New Roman"/>
          <w:bCs/>
        </w:rPr>
      </w:pPr>
      <w:r w:rsidRPr="007D431C">
        <w:rPr>
          <w:rFonts w:ascii="Times New Roman" w:hAnsi="Times New Roman" w:cs="Times New Roman"/>
          <w:bCs/>
        </w:rPr>
        <w:tab/>
        <w:tab/>
      </w:r>
    </w:p>
    <w:p w:rsidR="000A21D3" w:rsidRPr="007D431C" w:rsidP="000A21D3">
      <w:pPr>
        <w:tabs>
          <w:tab w:val="left" w:pos="284"/>
        </w:tabs>
        <w:bidi w:val="0"/>
        <w:spacing w:after="160"/>
        <w:ind w:left="708"/>
        <w:contextualSpacing/>
        <w:jc w:val="both"/>
        <w:rPr>
          <w:sz w:val="22"/>
          <w:szCs w:val="22"/>
        </w:rPr>
      </w:pPr>
      <w:r w:rsidRPr="007D431C">
        <w:rPr>
          <w:bCs/>
          <w:sz w:val="22"/>
          <w:szCs w:val="22"/>
        </w:rPr>
        <w:t>Tento bod nadobúda účinnosť 13. júna 2014, čo sa premietne do ustanovení o účinnosti.</w:t>
      </w:r>
    </w:p>
    <w:p w:rsidR="000A21D3" w:rsidRPr="007D431C" w:rsidP="000A21D3">
      <w:pPr>
        <w:tabs>
          <w:tab w:val="left" w:pos="284"/>
        </w:tabs>
        <w:bidi w:val="0"/>
        <w:contextualSpacing/>
        <w:jc w:val="both"/>
        <w:rPr>
          <w:sz w:val="22"/>
          <w:szCs w:val="22"/>
        </w:rPr>
      </w:pPr>
    </w:p>
    <w:p w:rsidR="000A21D3" w:rsidRPr="007D431C" w:rsidP="000A21D3">
      <w:pPr>
        <w:tabs>
          <w:tab w:val="left" w:pos="3960"/>
        </w:tabs>
        <w:bidi w:val="0"/>
        <w:ind w:left="3540"/>
        <w:jc w:val="both"/>
        <w:rPr>
          <w:iCs/>
          <w:sz w:val="22"/>
          <w:szCs w:val="22"/>
        </w:rPr>
      </w:pPr>
      <w:r w:rsidRPr="007D431C">
        <w:rPr>
          <w:iCs/>
          <w:sz w:val="22"/>
          <w:szCs w:val="22"/>
        </w:rPr>
        <w:t>Ustanovenie sa precizuje z  dôvodu potreby jednoznačného zadefinovania zákonnej dĺžky subjektívnej lehoty, v ktorej orgán dozoru môže začať konanie uložení pokuty. Z potreby aplikačnej praxe dozorných orgánov taktiež vyplynula potreba predĺženia subjektívnej i objektívnej lehoty na uloženie sankcie za zistené protiprávne konanie. Navrhovaným znením sa zároveň zosúlaďuje znenie všeobecného predpisu, zákona č. 250/2007 Z. z. o ochrane spotrebiteľa a o zmene zákona Slovenskej národnej rady č. 372/1990 Zb. o priestupkoch v znení neskorších predpisov, so znením § 15 ods. 7 návrhu zákona.</w:t>
      </w:r>
    </w:p>
    <w:p w:rsidR="000A21D3" w:rsidRPr="007D431C" w:rsidP="000A21D3">
      <w:pPr>
        <w:pStyle w:val="ListParagraph"/>
        <w:bidi w:val="0"/>
        <w:jc w:val="both"/>
        <w:rPr>
          <w:rFonts w:ascii="Arial" w:hAnsi="Arial" w:cs="Arial"/>
          <w:sz w:val="22"/>
          <w:szCs w:val="22"/>
          <w:u w:val="single"/>
        </w:rPr>
      </w:pPr>
    </w:p>
    <w:p w:rsidR="000A21D3" w:rsidRPr="007D431C" w:rsidP="000A21D3">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0A21D3" w:rsidRPr="007D431C" w:rsidP="000A21D3">
      <w:pPr>
        <w:pStyle w:val="FootnoteText"/>
        <w:bidi w:val="0"/>
        <w:spacing w:before="0"/>
        <w:ind w:left="2790" w:firstLine="612"/>
        <w:rPr>
          <w:rFonts w:ascii="Arial" w:hAnsi="Arial" w:cs="Arial"/>
          <w:b/>
          <w:i/>
          <w:sz w:val="24"/>
          <w:szCs w:val="24"/>
        </w:rPr>
      </w:pPr>
    </w:p>
    <w:p w:rsidR="000A21D3" w:rsidRPr="007D431C" w:rsidP="000A21D3">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0A21D3" w:rsidRPr="007D431C" w:rsidP="000A21D3">
      <w:pPr>
        <w:pStyle w:val="ListParagraph"/>
        <w:bidi w:val="0"/>
        <w:ind w:left="720"/>
        <w:contextualSpacing/>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24</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Za bod 23 sa vkladá nový bod 24, ktorý znie:</w:t>
      </w:r>
    </w:p>
    <w:p w:rsidR="00D221D6" w:rsidRPr="007D431C" w:rsidP="00D221D6">
      <w:pPr>
        <w:tabs>
          <w:tab w:val="left" w:pos="284"/>
        </w:tabs>
        <w:bidi w:val="0"/>
        <w:ind w:left="708"/>
        <w:contextualSpacing/>
        <w:jc w:val="both"/>
        <w:rPr>
          <w:sz w:val="22"/>
          <w:szCs w:val="22"/>
        </w:rPr>
      </w:pPr>
      <w:r w:rsidRPr="007D431C">
        <w:rPr>
          <w:sz w:val="22"/>
          <w:szCs w:val="22"/>
        </w:rPr>
        <w:t>„24. V § 25 ods. 1 sa za slová „práv spotrebiteľov“ vkladá čiarka a za čiarku sa pripájajú slová „a to vrátane konania vo veci ochrany kolektívnych záujmov spotrebiteľov,“.“.</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bCs/>
          <w:sz w:val="22"/>
          <w:szCs w:val="22"/>
        </w:rPr>
        <w:tab/>
        <w:tab/>
        <w:t>Nasledujúce body sa primerane prečíslujú.</w:t>
      </w:r>
    </w:p>
    <w:p w:rsidR="00D221D6" w:rsidRPr="007D431C" w:rsidP="00100A3F">
      <w:pPr>
        <w:tabs>
          <w:tab w:val="left" w:pos="3960"/>
        </w:tabs>
        <w:bidi w:val="0"/>
        <w:ind w:left="3540"/>
        <w:jc w:val="both"/>
        <w:rPr>
          <w:iCs/>
          <w:sz w:val="22"/>
          <w:szCs w:val="22"/>
        </w:rPr>
      </w:pPr>
      <w:r w:rsidRPr="007D431C">
        <w:rPr>
          <w:iCs/>
          <w:sz w:val="22"/>
          <w:szCs w:val="22"/>
        </w:rPr>
        <w:t>Ustanovenie sa precizuje s cieľom vylúčenia akýchkoľvek pochybností o založení aktívnej legitimácie združení domáhať sa na súde návrhom na začatie súdneho konania ochrany kolektívnych záujmov spotrebiteľov.</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292CCE" w:rsidRPr="007D431C" w:rsidP="00F70EE5">
      <w:pPr>
        <w:pStyle w:val="FootnoteText"/>
        <w:bidi w:val="0"/>
        <w:spacing w:before="0"/>
        <w:ind w:left="2928" w:firstLine="612"/>
        <w:rPr>
          <w:rFonts w:ascii="Arial" w:hAnsi="Arial" w:cs="Arial"/>
          <w:b/>
          <w:i/>
          <w:sz w:val="24"/>
          <w:szCs w:val="24"/>
        </w:rPr>
      </w:pPr>
    </w:p>
    <w:p w:rsidR="00F61BC1" w:rsidRPr="00292CCE" w:rsidP="000A21D3">
      <w:pPr>
        <w:pStyle w:val="ListParagraph"/>
        <w:numPr>
          <w:numId w:val="2"/>
        </w:numPr>
        <w:tabs>
          <w:tab w:val="left" w:pos="284"/>
        </w:tabs>
        <w:bidi w:val="0"/>
        <w:spacing w:after="160"/>
        <w:contextualSpacing/>
        <w:jc w:val="both"/>
        <w:rPr>
          <w:rFonts w:ascii="Arial" w:hAnsi="Arial" w:cs="Arial"/>
          <w:sz w:val="22"/>
          <w:szCs w:val="22"/>
          <w:u w:val="single"/>
        </w:rPr>
      </w:pPr>
      <w:r w:rsidRPr="00292CCE">
        <w:rPr>
          <w:rFonts w:ascii="Arial" w:hAnsi="Arial" w:cs="Arial"/>
          <w:sz w:val="22"/>
          <w:szCs w:val="22"/>
          <w:u w:val="single"/>
        </w:rPr>
        <w:t>K čl. VIII bod 25</w:t>
      </w:r>
    </w:p>
    <w:p w:rsidR="00F61BC1" w:rsidRPr="00292CCE" w:rsidP="00F61BC1">
      <w:pPr>
        <w:pStyle w:val="ListParagraph"/>
        <w:tabs>
          <w:tab w:val="left" w:pos="284"/>
        </w:tabs>
        <w:bidi w:val="0"/>
        <w:spacing w:after="160"/>
        <w:ind w:left="720"/>
        <w:contextualSpacing/>
        <w:jc w:val="both"/>
        <w:rPr>
          <w:rFonts w:ascii="Arial" w:hAnsi="Arial" w:cs="Arial"/>
          <w:sz w:val="22"/>
          <w:szCs w:val="22"/>
        </w:rPr>
      </w:pPr>
    </w:p>
    <w:p w:rsidR="000A21D3" w:rsidRPr="00292CCE" w:rsidP="00F61BC1">
      <w:pPr>
        <w:pStyle w:val="ListParagraph"/>
        <w:tabs>
          <w:tab w:val="left" w:pos="284"/>
        </w:tabs>
        <w:bidi w:val="0"/>
        <w:spacing w:after="160"/>
        <w:ind w:left="720"/>
        <w:contextualSpacing/>
        <w:jc w:val="both"/>
        <w:rPr>
          <w:rFonts w:ascii="Arial" w:hAnsi="Arial" w:cs="Arial"/>
          <w:sz w:val="22"/>
          <w:szCs w:val="22"/>
        </w:rPr>
      </w:pPr>
      <w:r w:rsidRPr="00292CCE">
        <w:rPr>
          <w:rFonts w:ascii="Arial" w:hAnsi="Arial" w:cs="Arial"/>
          <w:sz w:val="22"/>
          <w:szCs w:val="22"/>
        </w:rPr>
        <w:t>V bode 25, v § 29c sa slová „§ 4a ods. 1 a 2“ nahrádzajú slovami „§ 4a ods. 1 až 3“.</w:t>
      </w:r>
    </w:p>
    <w:p w:rsidR="000A21D3" w:rsidRPr="007D431C" w:rsidP="000A21D3">
      <w:pPr>
        <w:pStyle w:val="ListParagraph"/>
        <w:tabs>
          <w:tab w:val="left" w:pos="284"/>
        </w:tabs>
        <w:bidi w:val="0"/>
        <w:spacing w:after="160"/>
        <w:ind w:left="720"/>
        <w:contextualSpacing/>
        <w:jc w:val="both"/>
        <w:rPr>
          <w:rFonts w:ascii="Arial" w:hAnsi="Arial" w:cs="Arial"/>
          <w:sz w:val="22"/>
          <w:szCs w:val="22"/>
        </w:rPr>
      </w:pPr>
    </w:p>
    <w:p w:rsidR="000A21D3" w:rsidRPr="007D431C" w:rsidP="000A21D3">
      <w:pPr>
        <w:pStyle w:val="ListParagraph"/>
        <w:tabs>
          <w:tab w:val="left" w:pos="284"/>
        </w:tabs>
        <w:bidi w:val="0"/>
        <w:spacing w:after="160"/>
        <w:ind w:left="3540"/>
        <w:contextualSpacing/>
        <w:jc w:val="both"/>
        <w:rPr>
          <w:rFonts w:ascii="Arial" w:hAnsi="Arial" w:cs="Arial"/>
          <w:b/>
          <w:sz w:val="22"/>
          <w:szCs w:val="22"/>
        </w:rPr>
      </w:pPr>
      <w:r w:rsidRPr="007D431C">
        <w:rPr>
          <w:rFonts w:ascii="Arial" w:hAnsi="Arial" w:cs="Arial"/>
          <w:i/>
          <w:sz w:val="22"/>
          <w:szCs w:val="22"/>
        </w:rPr>
        <w:t>Legislatívno-technická zmena v súvislosti s vložením nového odseku 2 do § 4a.</w:t>
      </w:r>
    </w:p>
    <w:p w:rsidR="000A21D3" w:rsidRPr="007D431C" w:rsidP="000A21D3">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0A21D3" w:rsidRPr="007D431C" w:rsidP="000A21D3">
      <w:pPr>
        <w:pStyle w:val="FootnoteText"/>
        <w:bidi w:val="0"/>
        <w:spacing w:before="0"/>
        <w:ind w:left="2790" w:firstLine="612"/>
        <w:rPr>
          <w:rFonts w:ascii="Arial" w:hAnsi="Arial" w:cs="Arial"/>
          <w:b/>
          <w:i/>
          <w:sz w:val="24"/>
          <w:szCs w:val="24"/>
        </w:rPr>
      </w:pPr>
    </w:p>
    <w:p w:rsidR="000A21D3" w:rsidP="000A21D3">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26</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 xml:space="preserve">V čl. VIII bode 26 úvodná veta znie: </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 xml:space="preserve">„V prílohe č. 1 v časti Klamlivé obchodné praktiky šiesty bod znie:“. </w:t>
      </w:r>
    </w:p>
    <w:p w:rsidR="00D221D6" w:rsidRPr="007D431C" w:rsidP="00D221D6">
      <w:pPr>
        <w:pStyle w:val="ListParagraph"/>
        <w:bidi w:val="0"/>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Legislatívno-technická   pripomienka,   ktorou   sa jednoznačne identifikuje ustanovenie, ktoré sa má nahradiť novým znením.</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292CCE" w:rsidRPr="007D431C" w:rsidP="00100A3F">
      <w:pPr>
        <w:pStyle w:val="FootnoteText"/>
        <w:bidi w:val="0"/>
        <w:spacing w:before="0"/>
        <w:ind w:left="2832" w:firstLine="708"/>
        <w:rPr>
          <w:rFonts w:ascii="Arial" w:hAnsi="Arial" w:cs="Arial"/>
          <w:b/>
          <w:i/>
          <w:sz w:val="24"/>
          <w:szCs w:val="24"/>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26</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VIII bod 26 v prílohe č. 1 v šiestom bode písmeno c) sa slová „vzorky, ktorá má vady“ nahrádza slovami „chybnej vzorky“.</w:t>
      </w:r>
    </w:p>
    <w:p w:rsidR="00100A3F" w:rsidRPr="007D431C" w:rsidP="00100A3F">
      <w:pPr>
        <w:bidi w:val="0"/>
        <w:ind w:left="3540"/>
        <w:jc w:val="both"/>
        <w:rPr>
          <w:sz w:val="22"/>
          <w:szCs w:val="22"/>
        </w:rPr>
      </w:pPr>
    </w:p>
    <w:p w:rsidR="00D221D6" w:rsidRPr="007D431C" w:rsidP="00100A3F">
      <w:pPr>
        <w:bidi w:val="0"/>
        <w:ind w:left="3540"/>
        <w:jc w:val="both"/>
        <w:rPr>
          <w:sz w:val="22"/>
          <w:szCs w:val="22"/>
        </w:rPr>
      </w:pPr>
      <w:r w:rsidRPr="007D431C">
        <w:rPr>
          <w:sz w:val="22"/>
          <w:szCs w:val="22"/>
        </w:rPr>
        <w:t>Ide o legislatívno-technickú pripomienku, ktorou sa spresňuje právny text v súlade s bodom 6 prílohy I k smernici Európskeho parlamentu a Rady 2005/29/ES; spojenie chybná vzorka má širší význam.</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292CCE" w:rsidRPr="007D431C" w:rsidP="00100A3F">
      <w:pPr>
        <w:pStyle w:val="FootnoteText"/>
        <w:bidi w:val="0"/>
        <w:spacing w:before="0"/>
        <w:ind w:left="2832" w:firstLine="708"/>
        <w:rPr>
          <w:rFonts w:ascii="Arial" w:hAnsi="Arial" w:cs="Arial"/>
          <w:b/>
          <w:i/>
          <w:sz w:val="24"/>
          <w:szCs w:val="24"/>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27</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VIII bod 27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„27. V prílohe č. 1 v časti Agresívne obchodné praktiky v siedmom bode sa vypúšťajú slová „alebo službu“.“.</w:t>
      </w:r>
    </w:p>
    <w:p w:rsidR="00100A3F" w:rsidRPr="007D431C" w:rsidP="00100A3F">
      <w:pPr>
        <w:bidi w:val="0"/>
        <w:ind w:left="3540"/>
        <w:jc w:val="both"/>
        <w:rPr>
          <w:sz w:val="22"/>
          <w:szCs w:val="22"/>
        </w:rPr>
      </w:pPr>
    </w:p>
    <w:p w:rsidR="00D221D6" w:rsidRPr="007D431C" w:rsidP="00100A3F">
      <w:pPr>
        <w:bidi w:val="0"/>
        <w:ind w:left="3540"/>
        <w:jc w:val="both"/>
        <w:rPr>
          <w:sz w:val="22"/>
          <w:szCs w:val="22"/>
        </w:rPr>
      </w:pPr>
      <w:r w:rsidRPr="007D431C">
        <w:rPr>
          <w:sz w:val="22"/>
          <w:szCs w:val="22"/>
        </w:rPr>
        <w:t>Legislatívno-technická   pripomienka,   ktorou   sa jednoznačne identifikuje ustanovenie, v ktorom sa majú vypustiť navrhované slová.</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28</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VIII bod 28 sa slová „V prílohe č. 1 ôsmom bode“ nahrádzajú slovami „V prílohe č. 1 časti Klamlivé obchodné praktiky v ôsmom bode“.</w:t>
      </w:r>
    </w:p>
    <w:p w:rsidR="00D221D6" w:rsidRPr="007D431C" w:rsidP="00D221D6">
      <w:pPr>
        <w:pStyle w:val="ListParagraph"/>
        <w:bidi w:val="0"/>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Legislatívno-technická   pripomienka,   ktorou   sa jednoznačne identifikuje ustanovenie, v ktorom sa má uskutočniť navrhovaná zmena.</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VIII bod 28</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VIII bode 28 sa nad slovo „podnikania“ umiestňuje odkaz 31.</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Poznámka pod čiarou k odkazu 31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w:t>
      </w:r>
      <w:r w:rsidRPr="007D431C">
        <w:rPr>
          <w:rFonts w:ascii="Arial" w:hAnsi="Arial" w:cs="Arial"/>
          <w:sz w:val="22"/>
          <w:szCs w:val="22"/>
          <w:vertAlign w:val="superscript"/>
        </w:rPr>
        <w:t>31</w:t>
      </w:r>
      <w:r w:rsidRPr="007D431C">
        <w:rPr>
          <w:rFonts w:ascii="Arial" w:hAnsi="Arial" w:cs="Arial"/>
          <w:sz w:val="22"/>
          <w:szCs w:val="22"/>
        </w:rPr>
        <w:t>) § 2 ods. 3 Obchodného zákonníka.</w:t>
      </w:r>
    </w:p>
    <w:p w:rsidR="00100A3F" w:rsidRPr="007D431C" w:rsidP="00100A3F">
      <w:pPr>
        <w:bidi w:val="0"/>
        <w:ind w:left="3540"/>
        <w:jc w:val="both"/>
        <w:rPr>
          <w:sz w:val="22"/>
          <w:szCs w:val="22"/>
        </w:rPr>
      </w:pPr>
    </w:p>
    <w:p w:rsidR="00D221D6" w:rsidRPr="007D431C" w:rsidP="00100A3F">
      <w:pPr>
        <w:bidi w:val="0"/>
        <w:ind w:left="3540"/>
        <w:jc w:val="both"/>
        <w:rPr>
          <w:sz w:val="22"/>
          <w:szCs w:val="22"/>
        </w:rPr>
      </w:pPr>
      <w:r w:rsidRPr="007D431C">
        <w:rPr>
          <w:sz w:val="22"/>
          <w:szCs w:val="22"/>
        </w:rPr>
        <w:t>Ide o legislatívno-technickú pripomienku, ktorou sa spresňuje právny text odkazom na Obchodný zákonník a v súlade so zásadou právnej istoty (C-110/03).</w:t>
      </w:r>
    </w:p>
    <w:p w:rsidR="00D221D6" w:rsidRPr="007D431C" w:rsidP="00D221D6">
      <w:pPr>
        <w:pStyle w:val="ListParagraph"/>
        <w:bidi w:val="0"/>
        <w:jc w:val="both"/>
        <w:rPr>
          <w:rFonts w:ascii="Arial" w:hAnsi="Arial" w:cs="Arial"/>
          <w:sz w:val="22"/>
          <w:szCs w:val="22"/>
          <w:u w:val="single"/>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IX</w:t>
      </w:r>
    </w:p>
    <w:p w:rsidR="00D221D6" w:rsidRPr="007D431C" w:rsidP="00D221D6">
      <w:pPr>
        <w:pStyle w:val="ListParagraph"/>
        <w:bidi w:val="0"/>
        <w:jc w:val="both"/>
        <w:rPr>
          <w:rFonts w:ascii="Arial" w:hAnsi="Arial" w:cs="Arial"/>
          <w:sz w:val="22"/>
          <w:szCs w:val="22"/>
          <w:u w:val="single"/>
        </w:rPr>
      </w:pPr>
    </w:p>
    <w:p w:rsidR="00D221D6" w:rsidRPr="007D431C" w:rsidP="00D221D6">
      <w:pPr>
        <w:bidi w:val="0"/>
        <w:ind w:firstLine="708"/>
        <w:rPr>
          <w:sz w:val="22"/>
          <w:szCs w:val="22"/>
        </w:rPr>
      </w:pPr>
      <w:r w:rsidRPr="007D431C">
        <w:rPr>
          <w:sz w:val="22"/>
          <w:szCs w:val="22"/>
        </w:rPr>
        <w:t xml:space="preserve">Za článok VIII sa vkladá nový čl. IX, ktorý znie: </w:t>
      </w:r>
    </w:p>
    <w:p w:rsidR="00D221D6" w:rsidRPr="007D431C" w:rsidP="00D221D6">
      <w:pPr>
        <w:tabs>
          <w:tab w:val="left" w:pos="5025"/>
          <w:tab w:val="left" w:pos="7605"/>
        </w:tabs>
        <w:bidi w:val="0"/>
        <w:rPr>
          <w:sz w:val="22"/>
          <w:szCs w:val="22"/>
        </w:rPr>
      </w:pPr>
      <w:r w:rsidRPr="007D431C">
        <w:rPr>
          <w:sz w:val="22"/>
          <w:szCs w:val="22"/>
        </w:rPr>
        <w:tab/>
        <w:tab/>
      </w:r>
    </w:p>
    <w:p w:rsidR="00D221D6" w:rsidRPr="007D431C" w:rsidP="00D221D6">
      <w:pPr>
        <w:bidi w:val="0"/>
        <w:jc w:val="center"/>
        <w:rPr>
          <w:sz w:val="22"/>
          <w:szCs w:val="22"/>
        </w:rPr>
      </w:pPr>
      <w:r w:rsidRPr="007D431C">
        <w:rPr>
          <w:sz w:val="22"/>
          <w:szCs w:val="22"/>
        </w:rPr>
        <w:t>„Čl. IX</w:t>
      </w:r>
    </w:p>
    <w:p w:rsidR="00D221D6" w:rsidRPr="007D431C" w:rsidP="00D221D6">
      <w:pPr>
        <w:bidi w:val="0"/>
        <w:rPr>
          <w:sz w:val="22"/>
          <w:szCs w:val="22"/>
        </w:rPr>
      </w:pPr>
    </w:p>
    <w:p w:rsidR="00D221D6" w:rsidRPr="007D431C" w:rsidP="00D221D6">
      <w:pPr>
        <w:bidi w:val="0"/>
        <w:ind w:left="708"/>
        <w:jc w:val="both"/>
        <w:rPr>
          <w:sz w:val="22"/>
          <w:szCs w:val="22"/>
        </w:rPr>
      </w:pPr>
      <w:r w:rsidRPr="007D431C">
        <w:rPr>
          <w:sz w:val="22"/>
          <w:szCs w:val="22"/>
        </w:rPr>
        <w:t>Zákon č. 561/2007 Z. z. o investičnej pomoci a o zmene a doplnení niektorých zákonov v znení zákona č. 56/2009 Z. z., zákona č. 231/2011 Z. z., zákona č. 547/2011 Z. z., zákona č. 70/2013 Z. z. a zákona č. 352/2013 Z. z. sa mení a dopĺňa takto:</w:t>
      </w:r>
    </w:p>
    <w:p w:rsidR="00D221D6" w:rsidRPr="007D431C" w:rsidP="00D221D6">
      <w:pPr>
        <w:bidi w:val="0"/>
        <w:rPr>
          <w:b/>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3 sa za písmeno a) vkladá nové písmeno b), ktoré znie:</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„b) investičným zámerom s oprávnenými nákladmi nad 200 000 000 eur projekt počiatočnej investície zameraný na vybudovanie nového</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1.podniku, rozšírenie výroby v existujúcom podniku, diverzifikáciu výroby podniku na nové, dodatočné výrobky alebo zásadnú zmenu výrobného programu existujúceho podniku priemyselnej výroby</w:t>
      </w:r>
      <w:r w:rsidRPr="007D431C">
        <w:rPr>
          <w:rFonts w:ascii="Arial" w:hAnsi="Arial" w:cs="Arial"/>
          <w:sz w:val="22"/>
          <w:szCs w:val="22"/>
          <w:vertAlign w:val="superscript"/>
        </w:rPr>
        <w:t>11a</w:t>
      </w:r>
      <w:r w:rsidRPr="007D431C">
        <w:rPr>
          <w:rFonts w:ascii="Arial" w:hAnsi="Arial" w:cs="Arial"/>
          <w:sz w:val="22"/>
          <w:szCs w:val="22"/>
        </w:rPr>
        <w:t>) okrem odvetví a činností podľa osobitného predpisu,</w:t>
      </w:r>
      <w:r w:rsidRPr="007D431C">
        <w:rPr>
          <w:rFonts w:ascii="Arial" w:hAnsi="Arial" w:cs="Arial"/>
          <w:sz w:val="22"/>
          <w:szCs w:val="22"/>
          <w:vertAlign w:val="superscript"/>
        </w:rPr>
        <w:t>11b</w:t>
      </w:r>
      <w:r w:rsidRPr="007D431C">
        <w:rPr>
          <w:rFonts w:ascii="Arial" w:hAnsi="Arial" w:cs="Arial"/>
          <w:sz w:val="22"/>
          <w:szCs w:val="22"/>
        </w:rPr>
        <w:t>) ak suma oprávnených nákladov je minimálne 200 000 000 eur,</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2.komplexného strediska cestovného ruchu alebo rozšírenie existujúceho komplexného strediska cestovného ruchu, ak suma oprávnených nákladov je minimálne 200 000 000 eur,“.</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ind w:firstLine="348"/>
        <w:jc w:val="both"/>
        <w:rPr>
          <w:rFonts w:ascii="Arial" w:hAnsi="Arial" w:cs="Arial"/>
          <w:sz w:val="22"/>
          <w:szCs w:val="22"/>
        </w:rPr>
      </w:pPr>
      <w:r w:rsidRPr="007D431C">
        <w:rPr>
          <w:rFonts w:ascii="Arial" w:hAnsi="Arial" w:cs="Arial"/>
          <w:sz w:val="22"/>
          <w:szCs w:val="22"/>
        </w:rPr>
        <w:t>Doterajšie písmená b) až n) sa označujú ako písmená c) až o).</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 xml:space="preserve"> § 4 sa dopĺňa odsekmi 5 až 7, ktoré znejú:</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„(5) Všeobecné podmienky na poskytnutie investičnej pomoci na investičný zámer s oprávnenými nákladmi nad 200 000 000 eur v priemyselnej výrobe</w:t>
      </w:r>
      <w:r w:rsidRPr="007D431C">
        <w:rPr>
          <w:rFonts w:ascii="Arial" w:hAnsi="Arial" w:cs="Arial"/>
          <w:sz w:val="22"/>
          <w:szCs w:val="22"/>
          <w:vertAlign w:val="superscript"/>
        </w:rPr>
        <w:t>11a</w:t>
      </w:r>
      <w:r w:rsidRPr="007D431C">
        <w:rPr>
          <w:rFonts w:ascii="Arial" w:hAnsi="Arial" w:cs="Arial"/>
          <w:sz w:val="22"/>
          <w:szCs w:val="22"/>
        </w:rPr>
        <w:t>) okrem odvetví a činností podľa osobitného predpisu</w:t>
      </w:r>
      <w:r w:rsidRPr="007D431C">
        <w:rPr>
          <w:rFonts w:ascii="Arial" w:hAnsi="Arial" w:cs="Arial"/>
          <w:sz w:val="22"/>
          <w:szCs w:val="22"/>
          <w:vertAlign w:val="superscript"/>
        </w:rPr>
        <w:t>11b</w:t>
      </w:r>
      <w:r w:rsidRPr="007D431C">
        <w:rPr>
          <w:rFonts w:ascii="Arial" w:hAnsi="Arial" w:cs="Arial"/>
          <w:sz w:val="22"/>
          <w:szCs w:val="22"/>
        </w:rPr>
        <w:t>) sú:</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 xml:space="preserve">a) obstaranie dlhodobého hmotného majetku a dlhodobého nehmotného majetku podľa § 8 ods. 1 písm. a) a b) najmenej v sume 200 000 000 eur, pričom najmenej 50 % musí byť krytých vlastným imaním právnickej osoby alebo majetkom fyzickej osoby podnikateľa, </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 xml:space="preserve">b) obstaranie nových výrobných a technologických zariadení, ktoré sú určené na výrobné účely, a to v hodnote najmenej 60 % z celkovej hodnoty obstaraného dlhodobého hmotného majetku a dlhodobého nehmotného majetku podľa § 8 ods. 1 písm. a) a b), </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c) výroba, činnosti, procesy, stavby alebo výrobné a technologické zariadenia spĺňajúce podmienky na ochranu životného prostredia podľa osobitných predpisov,</w:t>
      </w:r>
      <w:r w:rsidRPr="007D431C">
        <w:rPr>
          <w:rFonts w:ascii="Arial" w:hAnsi="Arial" w:cs="Arial"/>
          <w:sz w:val="22"/>
          <w:szCs w:val="22"/>
          <w:vertAlign w:val="superscript"/>
        </w:rPr>
        <w:t>15</w:t>
      </w:r>
      <w:r w:rsidRPr="007D431C">
        <w:rPr>
          <w:rFonts w:ascii="Arial" w:hAnsi="Arial" w:cs="Arial"/>
          <w:sz w:val="22"/>
          <w:szCs w:val="22"/>
        </w:rPr>
        <w:t>)</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d) investičný zámer sa realizuje na jednom mieste, pričom za jedno miesto realizácie investičného zámeru sa považuje súhrn nehnuteľností, ktoré tvoria jeden podnikový pozemok.</w:t>
      </w:r>
      <w:r w:rsidRPr="007D431C">
        <w:rPr>
          <w:rFonts w:ascii="Arial" w:hAnsi="Arial" w:cs="Arial"/>
          <w:sz w:val="22"/>
          <w:szCs w:val="22"/>
          <w:vertAlign w:val="superscript"/>
        </w:rPr>
        <w:t>15a</w:t>
      </w:r>
      <w:r w:rsidRPr="007D431C">
        <w:rPr>
          <w:rFonts w:ascii="Arial" w:hAnsi="Arial" w:cs="Arial"/>
          <w:sz w:val="22"/>
          <w:szCs w:val="22"/>
        </w:rPr>
        <w:t>)</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(6) Ak investičný zámer s oprávnenými nákladmi nad 200 000 000 eur bude zameraný na rozšírenie výroby v existujúcom podniku, rozšírením výroby v existujúcom podniku na investičný zámer s oprávnenými nákladmi nad 200 000 000 eur sa rozumie nárast výroby v hodnotovom alebo objemovom vyjadrení minimálne o 15 % v porovnaní s priemerom za posledné tri finančné roky, ktoré bezprostredne predchádzajú finančnému roku, v ktorom bol investičný zámer s oprávnenými nákladmi nad 200 000 000 eur doručený ministerstvu.</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 xml:space="preserve">(7) Ustanovenia odsekov 2 až 4 sa nepoužijú na investičný zámer s oprávnenými nákladmi nad 200 000 000 eur.“. </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 7 sa dopĺňa odsekmi 4 až 6, ktoré znejú:</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„(4) Všeobecné podmienky na poskytnutie investičnej pomoci pre cestovný ruch na investičný zámer s oprávnenými nákladmi nad 200 000 000 eur sú:</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 xml:space="preserve">a) obstaranie nových technologických zariadení, ktoré sú určené na poskytovanie služieb, a to v hodnote najmenej 40 % z celkovej hodnoty obstaraného dlhodobého hmotného majetku a dlhodobého nehmotného majetku podľa § 8 ods. 1 písm. a) a b), </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 xml:space="preserve">b) obstaranie dlhodobého hmotného majetku a dlhodobého nehmotného majetku podľa  krytých vlastným imaním právnickej osoby alebo majetkom fyzickej osoby - podnikateľa, </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c) služby, činnosti, procesy, stavby alebo zariadenia spĺňajúce podmienky na ochranu životného prostredia podľa osobitných predpisov,</w:t>
      </w:r>
      <w:r w:rsidRPr="007D431C">
        <w:rPr>
          <w:rFonts w:ascii="Arial" w:hAnsi="Arial" w:cs="Arial"/>
          <w:sz w:val="22"/>
          <w:szCs w:val="22"/>
          <w:vertAlign w:val="superscript"/>
        </w:rPr>
        <w:t>15</w:t>
      </w:r>
      <w:r w:rsidRPr="007D431C">
        <w:rPr>
          <w:rFonts w:ascii="Arial" w:hAnsi="Arial" w:cs="Arial"/>
          <w:sz w:val="22"/>
          <w:szCs w:val="22"/>
        </w:rPr>
        <w:t>)</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d) investičný zámer sa realizuje na jednom mieste, pričom za jedno miesto realizácie investičného zámeru sa považuje súhrn nehnuteľností, ktoré tvoria jeden podnikový pozemok.</w:t>
      </w:r>
      <w:r w:rsidRPr="007D431C">
        <w:rPr>
          <w:rFonts w:ascii="Arial" w:hAnsi="Arial" w:cs="Arial"/>
          <w:sz w:val="22"/>
          <w:szCs w:val="22"/>
          <w:vertAlign w:val="superscript"/>
        </w:rPr>
        <w:t>15a</w:t>
      </w:r>
      <w:r w:rsidRPr="007D431C">
        <w:rPr>
          <w:rFonts w:ascii="Arial" w:hAnsi="Arial" w:cs="Arial"/>
          <w:sz w:val="22"/>
          <w:szCs w:val="22"/>
        </w:rPr>
        <w:t>)</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(5) Ak investičný zámer s oprávnenými nákladmi nad 200 000 000 eur bude zameraný na rozšírenie existujúceho komplexného strediska cestovného ruchu, rozšírením existujúceho komplexného strediska cestovného ruchu na investičný zámer s oprávnenými nákladmi nad 200 000 000 eur sa rozumie nárast výroby v hodnotovom alebo objemovom vyjadrení minimálne o 15 % v porovnaní s priemerom za posledné tri finančné roky, ktoré bezprostredne predchádzajú finančnému roku, v ktorom bol investičný zámer s oprávnenými nákladmi nad 200 000 000 eur doručený ministerstvu.</w:t>
      </w:r>
    </w:p>
    <w:p w:rsidR="00D221D6" w:rsidRPr="007D431C" w:rsidP="00D221D6">
      <w:pPr>
        <w:pStyle w:val="ListParagraph"/>
        <w:bidi w:val="0"/>
        <w:ind w:left="1068"/>
        <w:jc w:val="both"/>
        <w:rPr>
          <w:rFonts w:ascii="Arial" w:hAnsi="Arial" w:cs="Arial"/>
          <w:sz w:val="22"/>
          <w:szCs w:val="22"/>
        </w:rPr>
      </w:pPr>
      <w:r w:rsidRPr="007D431C">
        <w:rPr>
          <w:rFonts w:ascii="Arial" w:hAnsi="Arial" w:cs="Arial"/>
          <w:sz w:val="22"/>
          <w:szCs w:val="22"/>
        </w:rPr>
        <w:t>(6) Ustanovenia odsekov 2 a 3 sa nepoužijú na investičný zámer s oprávnenými nákladmi nad 200 000 000 eur.“.</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8 ods. 1 písm. a) sa slová „§ 4 ods. 1, § 5, 6, § 7 ods. 1“ nahrádzajú slovami „§ 4 ods. 1 a 5, § 5, 6, § 7 ods. 1 a 4“.</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9 ods. 2 sa za písmeno g) vkladá nové písmeno h), ktoré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„h) čestné vyhlásenie, že ak bude žiadateľ v postavení predávajúceho,</w:t>
      </w:r>
      <w:r w:rsidRPr="007D431C">
        <w:rPr>
          <w:rFonts w:ascii="Arial" w:hAnsi="Arial" w:cs="Arial"/>
          <w:sz w:val="22"/>
          <w:szCs w:val="22"/>
          <w:vertAlign w:val="superscript"/>
        </w:rPr>
        <w:t>16da</w:t>
      </w:r>
      <w:r w:rsidRPr="007D431C">
        <w:rPr>
          <w:rFonts w:ascii="Arial" w:hAnsi="Arial" w:cs="Arial"/>
          <w:sz w:val="22"/>
          <w:szCs w:val="22"/>
        </w:rPr>
        <w:t>) bude vykonávať podnikateľskú činnosť v súlade s osobitnými predpismi,</w:t>
      </w:r>
      <w:r w:rsidRPr="007D431C">
        <w:rPr>
          <w:rFonts w:ascii="Arial" w:hAnsi="Arial" w:cs="Arial"/>
          <w:sz w:val="22"/>
          <w:szCs w:val="22"/>
          <w:vertAlign w:val="superscript"/>
        </w:rPr>
        <w:t>16db</w:t>
      </w:r>
      <w:r w:rsidRPr="007D431C">
        <w:rPr>
          <w:rFonts w:ascii="Arial" w:hAnsi="Arial" w:cs="Arial"/>
          <w:sz w:val="22"/>
          <w:szCs w:val="22"/>
        </w:rPr>
        <w:t>)“.</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Doterajšie písmená h) až j) sa označujú ako písmená i) až k).</w:t>
      </w:r>
    </w:p>
    <w:p w:rsidR="00D221D6" w:rsidRPr="007D431C" w:rsidP="00D221D6">
      <w:pPr>
        <w:bidi w:val="0"/>
        <w:jc w:val="both"/>
        <w:rPr>
          <w:sz w:val="22"/>
          <w:szCs w:val="22"/>
        </w:rPr>
      </w:pPr>
    </w:p>
    <w:p w:rsidR="00D221D6" w:rsidRPr="007D431C" w:rsidP="00D221D6">
      <w:pPr>
        <w:bidi w:val="0"/>
        <w:ind w:left="709"/>
        <w:jc w:val="both"/>
        <w:rPr>
          <w:sz w:val="22"/>
          <w:szCs w:val="22"/>
          <w:u w:val="single"/>
        </w:rPr>
      </w:pPr>
      <w:r w:rsidRPr="007D431C">
        <w:rPr>
          <w:sz w:val="22"/>
          <w:szCs w:val="22"/>
          <w:u w:val="single"/>
        </w:rPr>
        <w:t xml:space="preserve">Poznámky pod čiarou k odkazom 16da a 16db znejú: </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w:t>
      </w:r>
      <w:r w:rsidRPr="007D431C">
        <w:rPr>
          <w:rFonts w:ascii="Arial" w:hAnsi="Arial" w:cs="Arial"/>
          <w:sz w:val="22"/>
          <w:szCs w:val="22"/>
          <w:vertAlign w:val="superscript"/>
        </w:rPr>
        <w:t>16da</w:t>
      </w:r>
      <w:r w:rsidRPr="007D431C">
        <w:rPr>
          <w:rFonts w:ascii="Arial" w:hAnsi="Arial" w:cs="Arial"/>
          <w:sz w:val="22"/>
          <w:szCs w:val="22"/>
        </w:rPr>
        <w:t>)§ 2 písm. a) zákona č. 250/2007 Z. z. o ochrane spotrebiteľa a o zmene zákona Slovenskej národnej rady č. 372/1990 Zb. o priestupkoch v znení neskorších predpisov v znení neskorších predpisov.</w:t>
      </w:r>
    </w:p>
    <w:p w:rsidR="00D221D6" w:rsidRPr="007D431C" w:rsidP="00D221D6">
      <w:pPr>
        <w:bidi w:val="0"/>
        <w:ind w:left="709"/>
        <w:jc w:val="both"/>
        <w:rPr>
          <w:sz w:val="22"/>
          <w:szCs w:val="22"/>
        </w:rPr>
      </w:pPr>
      <w:r w:rsidRPr="007D431C">
        <w:rPr>
          <w:sz w:val="22"/>
          <w:szCs w:val="22"/>
          <w:vertAlign w:val="superscript"/>
        </w:rPr>
        <w:t>16db</w:t>
      </w:r>
      <w:r w:rsidRPr="007D431C">
        <w:rPr>
          <w:sz w:val="22"/>
          <w:szCs w:val="22"/>
        </w:rPr>
        <w:t xml:space="preserve">) Zákon č. 250/2007 Z. z. </w:t>
      </w:r>
    </w:p>
    <w:p w:rsidR="00D221D6" w:rsidRPr="007D431C" w:rsidP="00D221D6">
      <w:pPr>
        <w:bidi w:val="0"/>
        <w:ind w:left="709"/>
        <w:jc w:val="both"/>
        <w:rPr>
          <w:sz w:val="22"/>
          <w:szCs w:val="22"/>
        </w:rPr>
      </w:pPr>
      <w:r w:rsidRPr="007D431C">
        <w:rPr>
          <w:sz w:val="22"/>
          <w:szCs w:val="22"/>
          <w:vertAlign w:val="superscript"/>
        </w:rPr>
        <w:t xml:space="preserve">          </w:t>
      </w:r>
      <w:r w:rsidRPr="007D431C">
        <w:rPr>
          <w:sz w:val="22"/>
          <w:szCs w:val="22"/>
        </w:rPr>
        <w:t xml:space="preserve">Zákon č. ..../2014 Z. z. o ochrane spotrebiteľa pri predaji tovaru alebo poskytovaní služieb na základe zmluvy uzavretej na diaľku alebo zmluvy uzavretej mimo prevádzkových priestorov predávajúceho a o zmene a doplnení niektorých zákonov.“. </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12 ods. 3 sa za písmeno b) vkladá nové písmeno c), ktoré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„c) záväzné vyhlásenie, že ak bude žiadateľ v postavení predávajúceho,</w:t>
      </w:r>
      <w:r w:rsidRPr="007D431C">
        <w:rPr>
          <w:rFonts w:ascii="Arial" w:hAnsi="Arial" w:cs="Arial"/>
          <w:sz w:val="22"/>
          <w:szCs w:val="22"/>
          <w:vertAlign w:val="superscript"/>
        </w:rPr>
        <w:t>16da</w:t>
      </w:r>
      <w:r w:rsidRPr="007D431C">
        <w:rPr>
          <w:rFonts w:ascii="Arial" w:hAnsi="Arial" w:cs="Arial"/>
          <w:sz w:val="22"/>
          <w:szCs w:val="22"/>
        </w:rPr>
        <w:t>) bude vykonávať podnikateľskú činnosť v súlade s osobitnými predpismi,</w:t>
      </w:r>
      <w:r w:rsidRPr="007D431C">
        <w:rPr>
          <w:rFonts w:ascii="Arial" w:hAnsi="Arial" w:cs="Arial"/>
          <w:sz w:val="22"/>
          <w:szCs w:val="22"/>
          <w:vertAlign w:val="superscript"/>
        </w:rPr>
        <w:t>16db</w:t>
      </w:r>
      <w:r w:rsidRPr="007D431C">
        <w:rPr>
          <w:rFonts w:ascii="Arial" w:hAnsi="Arial" w:cs="Arial"/>
          <w:sz w:val="22"/>
          <w:szCs w:val="22"/>
        </w:rPr>
        <w:t>)“.</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Doterajšie písmená c) až g) sa označujú ako písmená d) až h).</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13 sa nadpis „Rozhodnutie o schválení investičnej pomoci“ presúva nad jeho číselné označenie.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 13 sa dopĺňa odsekom 7, ktorý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„(7) Ustanovenia odsekov 1 až 6 sa nepoužijú na konanie o schválení investičnej pomoci na investičný zámer s oprávnenými nákladmi nad 200 000 000 eur, na ktorý sa navrhuje poskytnutie investičnej pomoci výlučne podľa § 2 ods. 1 písm. b).“.</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Za § 13 sa vkladá § 13a, ktorý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center"/>
        <w:outlineLvl w:val="4"/>
        <w:rPr>
          <w:rFonts w:ascii="Arial" w:hAnsi="Arial" w:cs="Arial"/>
          <w:b/>
          <w:bCs/>
          <w:sz w:val="22"/>
          <w:szCs w:val="22"/>
        </w:rPr>
      </w:pPr>
      <w:r w:rsidRPr="007D431C">
        <w:rPr>
          <w:rFonts w:ascii="Arial" w:hAnsi="Arial" w:cs="Arial"/>
          <w:b/>
          <w:bCs/>
          <w:sz w:val="22"/>
          <w:szCs w:val="22"/>
        </w:rPr>
        <w:t>„§ 13a</w:t>
        <w:br/>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(1) Ak žiadateľ spĺňa podmienky na poskytnutie investičnej pomoci podľa tohto zákona a podľa osobitných predpisov,</w:t>
      </w:r>
      <w:r w:rsidRPr="007D431C">
        <w:rPr>
          <w:rFonts w:ascii="Arial" w:hAnsi="Arial" w:cs="Arial"/>
          <w:sz w:val="22"/>
          <w:szCs w:val="22"/>
          <w:vertAlign w:val="superscript"/>
        </w:rPr>
        <w:t>20</w:t>
      </w:r>
      <w:r w:rsidRPr="007D431C">
        <w:rPr>
          <w:rFonts w:ascii="Arial" w:hAnsi="Arial" w:cs="Arial"/>
          <w:sz w:val="22"/>
          <w:szCs w:val="22"/>
        </w:rPr>
        <w:t>) a investičná pomoc nepodlieha oznamovacej povinnosti podľa osobitného predpisu,</w:t>
      </w:r>
      <w:r w:rsidRPr="007D431C">
        <w:rPr>
          <w:rFonts w:ascii="Arial" w:hAnsi="Arial" w:cs="Arial"/>
          <w:sz w:val="22"/>
          <w:szCs w:val="22"/>
          <w:vertAlign w:val="superscript"/>
        </w:rPr>
        <w:t>21</w:t>
      </w:r>
      <w:r w:rsidRPr="007D431C">
        <w:rPr>
          <w:rFonts w:ascii="Arial" w:hAnsi="Arial" w:cs="Arial"/>
          <w:sz w:val="22"/>
          <w:szCs w:val="22"/>
        </w:rPr>
        <w:t xml:space="preserve">) ministerstvo alebo ministerstvo dopravy, ak ide o investičnú pomoc pre oblasť cestovného ruchu, do 15 dní od predloženia žiadosti žiadateľa podľa § 12 na investičný zámer s oprávnenými nákladmi nad 200 000 000 eur a investičná pomoc sa poskytuje výlučne podľa § 2 ods. 1 písm. b) vydá žiadateľovi rozhodnutie o schválení investičnej pomoci výlučne podľa § 2 ods. 1 písm. b). Rozhodnutie o schválení investičnej pomoci doručí ministerstvo alebo ministerstvo dopravy, ak ide o investičnú pomoc pre oblasť cestovného ruchu, poskytovateľom investičnej pomoci podľa § 2 ods. 4. </w:t>
      </w:r>
    </w:p>
    <w:p w:rsidR="00D221D6" w:rsidRPr="007D431C" w:rsidP="00D221D6">
      <w:pPr>
        <w:bidi w:val="0"/>
        <w:ind w:left="708"/>
        <w:jc w:val="both"/>
        <w:rPr>
          <w:sz w:val="22"/>
          <w:szCs w:val="22"/>
        </w:rPr>
      </w:pPr>
      <w:r w:rsidRPr="007D431C">
        <w:rPr>
          <w:sz w:val="22"/>
          <w:szCs w:val="22"/>
        </w:rPr>
        <w:t>(2) Ak žiadateľ spĺňa podmienky na poskytnutie investičnej pomoci podľa tohto zákona a podľa osobitných predpisov,</w:t>
      </w:r>
      <w:r w:rsidRPr="007D431C">
        <w:rPr>
          <w:sz w:val="22"/>
          <w:szCs w:val="22"/>
          <w:vertAlign w:val="superscript"/>
        </w:rPr>
        <w:t>20</w:t>
      </w:r>
      <w:r w:rsidRPr="007D431C">
        <w:rPr>
          <w:sz w:val="22"/>
          <w:szCs w:val="22"/>
        </w:rPr>
        <w:t>) a investičná pomoc podlieha oznamovacej povinnosti podľa osobitného predpisu,</w:t>
      </w:r>
      <w:r w:rsidRPr="007D431C">
        <w:rPr>
          <w:sz w:val="22"/>
          <w:szCs w:val="22"/>
          <w:vertAlign w:val="superscript"/>
        </w:rPr>
        <w:t>22</w:t>
      </w:r>
      <w:r w:rsidRPr="007D431C">
        <w:rPr>
          <w:sz w:val="22"/>
          <w:szCs w:val="22"/>
        </w:rPr>
        <w:t>) ministerstvo alebo ministerstvo dopravy, ak ide o investičnú pomoc pre oblasť cestovného ruchu, do 15 dní od predloženia žiadosti žiadateľa podľa § 12 na investičný zámer s oprávnenými nákladmi nad 200 000 000 eur a investičná pomoc sa poskytuje výlučne podľa § 2 ods. 1 písm. b),</w:t>
      </w:r>
      <w:r w:rsidRPr="007D431C">
        <w:rPr>
          <w:b/>
          <w:sz w:val="22"/>
          <w:szCs w:val="22"/>
        </w:rPr>
        <w:t xml:space="preserve"> </w:t>
      </w:r>
      <w:r w:rsidRPr="007D431C">
        <w:rPr>
          <w:sz w:val="22"/>
          <w:szCs w:val="22"/>
        </w:rPr>
        <w:t>vydá žiadateľovi rozhodnutie o poskytnutí investičnej pomoci výlučne podľa § 2 ods. 1 písm. b) s tým, že jednou z podmienok uvedených v rozhodnutí o poskytnutí investičnej pomoci je, že</w:t>
      </w:r>
      <w:r w:rsidRPr="007D431C">
        <w:rPr>
          <w:b/>
          <w:sz w:val="22"/>
          <w:szCs w:val="22"/>
        </w:rPr>
        <w:t xml:space="preserve"> </w:t>
      </w:r>
      <w:r w:rsidRPr="007D431C">
        <w:rPr>
          <w:sz w:val="22"/>
          <w:szCs w:val="22"/>
        </w:rPr>
        <w:t>Európska komisia prijme rozhodnutie, že navrhovaná investičná pomoc je zlučiteľná so spoločným trhom</w:t>
      </w:r>
      <w:r w:rsidRPr="007D431C">
        <w:rPr>
          <w:sz w:val="22"/>
          <w:szCs w:val="22"/>
          <w:vertAlign w:val="superscript"/>
        </w:rPr>
        <w:t>24</w:t>
      </w:r>
      <w:r w:rsidRPr="007D431C">
        <w:rPr>
          <w:sz w:val="22"/>
          <w:szCs w:val="22"/>
        </w:rPr>
        <w:t>) a následne postupom podľa osobitného predpisu</w:t>
      </w:r>
      <w:r w:rsidRPr="007D431C">
        <w:rPr>
          <w:sz w:val="22"/>
          <w:szCs w:val="22"/>
          <w:vertAlign w:val="superscript"/>
        </w:rPr>
        <w:t>23</w:t>
      </w:r>
      <w:r w:rsidRPr="007D431C">
        <w:rPr>
          <w:sz w:val="22"/>
          <w:szCs w:val="22"/>
        </w:rPr>
        <w:t>) požiada Európsku komisiu o posúdenie zlučiteľnosti navrhovanej investičnej pomoci so spoločným trhom,</w:t>
      </w:r>
      <w:r w:rsidRPr="007D431C">
        <w:rPr>
          <w:sz w:val="22"/>
          <w:szCs w:val="22"/>
          <w:vertAlign w:val="superscript"/>
        </w:rPr>
        <w:t>24</w:t>
      </w:r>
      <w:r w:rsidRPr="007D431C">
        <w:rPr>
          <w:sz w:val="22"/>
          <w:szCs w:val="22"/>
        </w:rPr>
        <w:t>) o čom písomne informuje žiadateľa.</w:t>
      </w:r>
    </w:p>
    <w:p w:rsidR="00D221D6" w:rsidRPr="007D431C" w:rsidP="00D221D6">
      <w:pPr>
        <w:bidi w:val="0"/>
        <w:ind w:left="708"/>
        <w:jc w:val="both"/>
        <w:rPr>
          <w:sz w:val="22"/>
          <w:szCs w:val="22"/>
        </w:rPr>
      </w:pPr>
      <w:r w:rsidRPr="007D431C">
        <w:rPr>
          <w:sz w:val="22"/>
          <w:szCs w:val="22"/>
        </w:rPr>
        <w:t>(3) Ak Európska komisia prijme rozhodnutie, že navrhovaná investičná pomoc výlučne podľa § 2 ods. 1 písm. b) na investičný zámer s oprávnenými nákladmi nad 200 000 000 eur je zlučiteľná so spoločným trhom,</w:t>
      </w:r>
      <w:r w:rsidRPr="007D431C">
        <w:rPr>
          <w:sz w:val="22"/>
          <w:szCs w:val="22"/>
          <w:vertAlign w:val="superscript"/>
        </w:rPr>
        <w:t>24</w:t>
      </w:r>
      <w:r w:rsidRPr="007D431C">
        <w:rPr>
          <w:sz w:val="22"/>
          <w:szCs w:val="22"/>
        </w:rPr>
        <w:t xml:space="preserve">) ministerstvo alebo ministerstvo dopravy, ak ide o investičnú pomoc pre oblasť cestovného ruchu, do 15 dní od doručenia konečného rozhodnutia Európskej komisie vydá oznámenie o zlučiteľnosti navrhovanej investičnej pomoci so spoločným trhom, o čom písomne informuje žiadateľa. Oznámenie o zlučiteľnosti navrhovanej investičnej pomoci so spoločným trhom doručí ministerstvo alebo ministerstvo dopravy, ak ide o investičnú pomoc pre oblasť cestovného ruchu, poskytovateľom investičnej pomoci podľa § 2 ods. 4. Ak Európska komisia prijme rozhodnutie, že navrhovaná investičná pomoc podľa § 2 ods. 1 písm. b) na investičný zámer s oprávnenými nákladmi nad 200 000 000 eur nie je zlučiteľná so spoločným trhom, rozhodnutie ministerstva alebo ministerstva dopravy podľa odseku 2 stráca platnosť.“. </w:t>
      </w:r>
    </w:p>
    <w:p w:rsidR="00D221D6" w:rsidRPr="007D431C" w:rsidP="00D221D6">
      <w:pPr>
        <w:bidi w:val="0"/>
        <w:ind w:left="708"/>
        <w:jc w:val="both"/>
        <w:rPr>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15 ods. 1 písm. a) sa za slová „§ 4 ods. 2 a 3,“ vkladajú slová „§ 4 ods. 5 písm. a),“, slovo „alebo“ sa nahrádza čiarkou a na konci sa pripájajú slová „alebo § 7 ods. 4 písm. b),“.</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15 ods. 1 písm. b) sa za slová „§ 4 ods. 1 písm. b),“ vkladajú slová „§ 4 ods. 5 písm. b),“ a za slová „§ 7  ods. 1 písm. a),“ sa vkladajú slová „§ 7 ods. 4 písm. a),“.</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15 odsek 4 prvá veta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„Prijímateľ je povinný splniť podmienky podľa § 4 ods. 1 až 3 a ods. 5, § 5, § 6, § 7 ods. 1 až 4 najneskôr do troch rokov od vydania rozhodnutia o schválení investičnej pomoci podľa § 13 alebo § 13a.“.</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16 odsek 2 prvej vete sa slová „§ 4 ods. 1, § 5, 6, § 7 ods. 1“ nahrádzajú slovami „§ 4 ods. 1 a 5, § 5, 6, § 7 ods. 1 a 4“ a za každé slovo „zámere“ sa vkladajú slová „alebo investičnom zámere s oprávnenými nákladmi nad 200 000 000 eur“.</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16 ods. 6 sa za slová „§ 4 ods. 1“ vkladajú slová „a ods. 5“ a za slová „§ 7 ods. 1“  sa vkladajú slová „a ods. 4“.</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17 odsek 1 písm. a) a b) znejú:</w:t>
      </w:r>
    </w:p>
    <w:p w:rsidR="00D221D6" w:rsidRPr="007D431C" w:rsidP="00D221D6">
      <w:pPr>
        <w:bidi w:val="0"/>
        <w:ind w:left="709"/>
        <w:jc w:val="both"/>
        <w:rPr>
          <w:sz w:val="22"/>
          <w:szCs w:val="22"/>
        </w:rPr>
      </w:pPr>
      <w:r w:rsidRPr="007D431C">
        <w:rPr>
          <w:sz w:val="22"/>
          <w:szCs w:val="22"/>
        </w:rPr>
        <w:t>„a) ministerstvo pri investičnej pomoci uvedenej v § 2 ods. 1 písm. a) a d), pri podmienke uvedenej v § 4 ods. 1 písm. a), b) a e), § 4 ods. 5 písm. a), b) a</w:t>
      </w:r>
      <w:r w:rsidRPr="007D431C">
        <w:rPr>
          <w:b/>
          <w:sz w:val="22"/>
          <w:szCs w:val="22"/>
        </w:rPr>
        <w:t xml:space="preserve"> </w:t>
      </w:r>
      <w:r w:rsidRPr="007D431C">
        <w:rPr>
          <w:sz w:val="22"/>
          <w:szCs w:val="22"/>
        </w:rPr>
        <w:t xml:space="preserve">d), § 5 písm. a), § 6 písm. a) a povinnosti uvedenej v § 15 ods. 1 a 4,  </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 xml:space="preserve">b) ministerstvo dopravy pri investičnej pomoci uvedenej v § 2 ods. 1 písm. a) a d), pri podmienke uvedenej v § 7 ods. 1 písm. a), b) a e), § 7 ods. 4 písm. a), b) a d), a povinnosti uvedenej v § 15 ods. 1 a 4,“. </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17 odsek 1 písm. e)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 xml:space="preserve">„e) Ministerstvo životného prostredia Slovenskej republiky pri podmienke uvedenej v § 4 ods. 1 písm. c), § 4 ods. 5 písm. c), v § 7 ods. 1 písm. c) a § 7 ods. 4 písm. c).“. </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17 odsek 3 prvá veta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„Prijímateľ je povinný umožniť kontrolu splnenia podmienok uvedených v § 4 ods. 1 a 5, § 5, § 6, § 7 ods. 1 a 4 a povinností uvedených v § 15, ako aj podmienok uvedených v rozhodnutí o schválení investičnej pomoci.“.</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17 ods. 4 sa za slová „§ 13“ vkladajú slová „alebo 13a“.</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17 ods. 6 sa za slová „§ 13“ vkladajú slová „alebo 13a“.</w:t>
      </w:r>
    </w:p>
    <w:p w:rsidR="00D221D6" w:rsidRPr="007D431C" w:rsidP="00D221D6">
      <w:pPr>
        <w:pStyle w:val="ListParagraph"/>
        <w:bidi w:val="0"/>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V § 17 odsek 7 sa za slová „§ 4 ods. 1 písm. a), b), d) a e),“ vkladajú slová „§ 4 ods. 5,“ a za slová „§ 7 ods. 1 písm. a), b), d) a e)“ sa vkladajú slová „ a § 7 ods. 4“.</w:t>
      </w: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 19 sa dopĺňa odsekom 4, ktorý znie:</w:t>
      </w: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„(4) Ustanovenia § 1 až 3, § 8 až 12, § 14, § 15 ods. 2, 3, 5 až 11, § 15a, § 15b, § 16 ods. 1, 3 až 5, § 17 ods. 2 a 5, § 17 ods. 8 až 11, § 18, § 19 ods. 1 až 3 sa primerane použijú aj na investičný zámer s oprávnenými nákladmi nad 200 000 000 eur, ak tento zákon neustanovuje inak.“.</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numPr>
          <w:numId w:val="4"/>
        </w:numPr>
        <w:bidi w:val="0"/>
        <w:jc w:val="both"/>
        <w:rPr>
          <w:rFonts w:ascii="Arial" w:hAnsi="Arial" w:cs="Arial"/>
          <w:sz w:val="22"/>
          <w:szCs w:val="22"/>
        </w:rPr>
      </w:pPr>
      <w:r w:rsidRPr="007D431C">
        <w:rPr>
          <w:rFonts w:ascii="Arial" w:hAnsi="Arial" w:cs="Arial"/>
          <w:sz w:val="22"/>
          <w:szCs w:val="22"/>
        </w:rPr>
        <w:t>Za § 20d sa vkladá § 20e, ktorý vrátane nadpisu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center"/>
        <w:rPr>
          <w:rFonts w:ascii="Arial" w:hAnsi="Arial" w:cs="Arial"/>
          <w:sz w:val="22"/>
          <w:szCs w:val="22"/>
        </w:rPr>
      </w:pPr>
      <w:r w:rsidRPr="007D431C">
        <w:rPr>
          <w:rFonts w:ascii="Arial" w:hAnsi="Arial" w:cs="Arial"/>
          <w:sz w:val="22"/>
          <w:szCs w:val="22"/>
        </w:rPr>
        <w:t>„§20e</w:t>
      </w:r>
    </w:p>
    <w:p w:rsidR="00D221D6" w:rsidRPr="007D431C" w:rsidP="00D221D6">
      <w:pPr>
        <w:bidi w:val="0"/>
        <w:jc w:val="center"/>
        <w:outlineLvl w:val="4"/>
        <w:rPr>
          <w:b/>
          <w:bCs/>
          <w:sz w:val="22"/>
          <w:szCs w:val="22"/>
        </w:rPr>
      </w:pPr>
      <w:r w:rsidRPr="007D431C">
        <w:rPr>
          <w:b/>
          <w:bCs/>
          <w:sz w:val="22"/>
          <w:szCs w:val="22"/>
        </w:rPr>
        <w:t>Prechodné ustanovenia k úpravám účinným od 1. mája 2014</w:t>
      </w:r>
    </w:p>
    <w:p w:rsidR="00D221D6" w:rsidRPr="007D431C" w:rsidP="00D221D6">
      <w:pPr>
        <w:bidi w:val="0"/>
        <w:jc w:val="center"/>
        <w:outlineLvl w:val="4"/>
        <w:rPr>
          <w:b/>
          <w:bCs/>
          <w:sz w:val="22"/>
          <w:szCs w:val="22"/>
        </w:rPr>
      </w:pPr>
    </w:p>
    <w:p w:rsidR="00D221D6" w:rsidRPr="007D431C" w:rsidP="00D221D6">
      <w:pPr>
        <w:bidi w:val="0"/>
        <w:ind w:left="709"/>
        <w:jc w:val="both"/>
        <w:outlineLvl w:val="4"/>
        <w:rPr>
          <w:sz w:val="22"/>
          <w:szCs w:val="22"/>
        </w:rPr>
      </w:pPr>
      <w:r w:rsidRPr="007D431C">
        <w:rPr>
          <w:sz w:val="22"/>
          <w:szCs w:val="22"/>
        </w:rPr>
        <w:t>(1) Investičná pomoc schválená do 30. apríla 2014 zostáva v platnosti za podmienok a v rozsahu tak, ako je uvedené v rozhodnutí o schválení investičnej pomoci.</w:t>
      </w:r>
    </w:p>
    <w:p w:rsidR="00D221D6" w:rsidRPr="007D431C" w:rsidP="00D221D6">
      <w:pPr>
        <w:bidi w:val="0"/>
        <w:ind w:left="709"/>
        <w:jc w:val="both"/>
        <w:outlineLvl w:val="4"/>
        <w:rPr>
          <w:sz w:val="22"/>
          <w:szCs w:val="22"/>
        </w:rPr>
      </w:pPr>
      <w:r w:rsidRPr="007D431C">
        <w:rPr>
          <w:sz w:val="22"/>
          <w:szCs w:val="22"/>
        </w:rPr>
        <w:t>(2) Rozhodnutia o schválení investičnej pomoci alebo rozhodnutia o poskytnutí investičných stimulov vydané do 30. apríla 2014 ministerstvo na základe oznámenia podľa § 15 ods. 8 posúdi podľa tohto zákona.</w:t>
      </w:r>
    </w:p>
    <w:p w:rsidR="00D221D6" w:rsidRPr="007D431C" w:rsidP="00D221D6">
      <w:pPr>
        <w:bidi w:val="0"/>
        <w:ind w:left="709"/>
        <w:jc w:val="both"/>
        <w:outlineLvl w:val="4"/>
        <w:rPr>
          <w:sz w:val="22"/>
          <w:szCs w:val="22"/>
        </w:rPr>
      </w:pPr>
      <w:r w:rsidRPr="007D431C">
        <w:rPr>
          <w:sz w:val="22"/>
          <w:szCs w:val="22"/>
        </w:rPr>
        <w:t>(3) Konania začaté a neukončené pred 1. májom 2014 sa dokončia podľa doterajších predpisov.“.</w:t>
      </w:r>
    </w:p>
    <w:p w:rsidR="00D221D6" w:rsidRPr="007D431C" w:rsidP="00D221D6">
      <w:pPr>
        <w:bidi w:val="0"/>
        <w:ind w:left="709"/>
        <w:jc w:val="both"/>
        <w:outlineLvl w:val="4"/>
        <w:rPr>
          <w:sz w:val="22"/>
          <w:szCs w:val="22"/>
        </w:rPr>
      </w:pPr>
    </w:p>
    <w:p w:rsidR="00D221D6" w:rsidRPr="007D431C" w:rsidP="00D221D6">
      <w:pPr>
        <w:bidi w:val="0"/>
        <w:ind w:left="708"/>
        <w:jc w:val="both"/>
        <w:outlineLvl w:val="4"/>
        <w:rPr>
          <w:sz w:val="22"/>
          <w:szCs w:val="22"/>
        </w:rPr>
      </w:pPr>
      <w:r w:rsidRPr="007D431C">
        <w:rPr>
          <w:sz w:val="22"/>
          <w:szCs w:val="22"/>
        </w:rPr>
        <w:t xml:space="preserve">Tento článok nadobúda účinnosť 1. mája 2014, čo sa premietne do ustanovení o nadobudnutí účinnosti zákona. </w:t>
      </w:r>
    </w:p>
    <w:p w:rsidR="00D221D6" w:rsidRPr="007D431C" w:rsidP="00D221D6">
      <w:pPr>
        <w:bidi w:val="0"/>
        <w:ind w:firstLine="708"/>
        <w:jc w:val="both"/>
        <w:outlineLvl w:val="4"/>
        <w:rPr>
          <w:sz w:val="22"/>
          <w:szCs w:val="22"/>
        </w:rPr>
      </w:pPr>
      <w:r w:rsidRPr="007D431C">
        <w:rPr>
          <w:sz w:val="22"/>
          <w:szCs w:val="22"/>
        </w:rPr>
        <w:t xml:space="preserve">Doterajšie články IX. až XIII sa primerane prečíslujú. </w:t>
      </w:r>
    </w:p>
    <w:p w:rsidR="00D221D6" w:rsidRPr="007D431C" w:rsidP="00D221D6">
      <w:pPr>
        <w:bidi w:val="0"/>
        <w:jc w:val="both"/>
        <w:outlineLvl w:val="4"/>
        <w:rPr>
          <w:b/>
          <w:bCs/>
          <w:sz w:val="22"/>
          <w:szCs w:val="22"/>
        </w:rPr>
      </w:pPr>
    </w:p>
    <w:p w:rsidR="00D221D6" w:rsidRPr="007D431C" w:rsidP="00D221D6">
      <w:pPr>
        <w:bidi w:val="0"/>
        <w:ind w:left="3402"/>
        <w:jc w:val="both"/>
        <w:outlineLvl w:val="4"/>
        <w:rPr>
          <w:b/>
          <w:bCs/>
          <w:sz w:val="22"/>
          <w:szCs w:val="22"/>
        </w:rPr>
      </w:pPr>
      <w:r w:rsidRPr="007D431C">
        <w:rPr>
          <w:b/>
          <w:bCs/>
          <w:sz w:val="22"/>
          <w:szCs w:val="22"/>
        </w:rPr>
        <w:t>Odôvodnenie:</w:t>
      </w:r>
    </w:p>
    <w:p w:rsidR="00D221D6" w:rsidRPr="007D431C" w:rsidP="00D221D6">
      <w:pPr>
        <w:bidi w:val="0"/>
        <w:ind w:left="3402"/>
        <w:jc w:val="both"/>
        <w:outlineLvl w:val="4"/>
        <w:rPr>
          <w:bCs/>
          <w:sz w:val="22"/>
          <w:szCs w:val="22"/>
        </w:rPr>
      </w:pPr>
      <w:r w:rsidRPr="007D431C">
        <w:rPr>
          <w:bCs/>
          <w:sz w:val="22"/>
          <w:szCs w:val="22"/>
        </w:rPr>
        <w:t>Pozmeňujúcim návrhom sa dopĺňa povinnosť žiadateľa o investičnú pomoc o  čestné vyhlásenie, že v prípade, ak realizáciou investičného zámeru dochádza k takej podnikateľskej činnosti, že žiadateľ je v postavení predávajúceho a vstupuje do právnych vzťahov so spotrebiteľmi, je povinný dodržiavať spotrebiteľské právo.</w:t>
      </w:r>
    </w:p>
    <w:p w:rsidR="00D221D6" w:rsidRPr="007D431C" w:rsidP="00D221D6">
      <w:pPr>
        <w:bidi w:val="0"/>
        <w:ind w:left="3402"/>
        <w:jc w:val="both"/>
        <w:outlineLvl w:val="4"/>
        <w:rPr>
          <w:sz w:val="22"/>
          <w:szCs w:val="22"/>
        </w:rPr>
      </w:pPr>
      <w:r w:rsidRPr="007D431C">
        <w:rPr>
          <w:bCs/>
          <w:sz w:val="22"/>
          <w:szCs w:val="22"/>
        </w:rPr>
        <w:t>Zákon o investičnej pomoci sa dopĺňa aj ďalšími ustanoveniami, a to v rozsahu zefektívnenia procesu schvaľovania investičnej pomoci, ak ide o investičný zámer s oprávnenými nákladmi nad 200 000 000 eur a investičná pomoc sa poskytuje výlučne formou úľavy na dani z príjmu, pričom ide jednak o legislatívno-technickú úpravu ako aj sprehľadnenie zákona a zavedenie novej definície investičného zámeru s oprávnenými nákladmi nad 200 000 000 eur za účelom zrýchlenia konaní, v ktorých sa poskytuje výlučne daňová úľava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čl. X </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bCs/>
          <w:sz w:val="22"/>
          <w:szCs w:val="22"/>
        </w:rPr>
        <w:tab/>
        <w:t>Čl. X sa dopĺňa bodmi 5 a 6, ktoré znejú:</w:t>
      </w:r>
    </w:p>
    <w:p w:rsidR="00D221D6" w:rsidRPr="007D431C" w:rsidP="00D221D6">
      <w:pPr>
        <w:bidi w:val="0"/>
        <w:ind w:firstLine="708"/>
        <w:jc w:val="both"/>
        <w:rPr>
          <w:bCs/>
          <w:sz w:val="22"/>
          <w:szCs w:val="22"/>
          <w:shd w:val="clear" w:color="auto" w:fill="FFFFFF"/>
        </w:rPr>
      </w:pPr>
      <w:r w:rsidRPr="007D431C">
        <w:rPr>
          <w:bCs/>
          <w:sz w:val="22"/>
          <w:szCs w:val="22"/>
        </w:rPr>
        <w:t xml:space="preserve">„5. </w:t>
      </w:r>
      <w:r w:rsidRPr="007D431C">
        <w:rPr>
          <w:bCs/>
          <w:sz w:val="22"/>
          <w:szCs w:val="22"/>
          <w:shd w:val="clear" w:color="auto" w:fill="FFFFFF"/>
        </w:rPr>
        <w:t>Za § 9 sa vkladá § 9a, ktorý vrátane nadpisu nad paragrafom znie:</w:t>
      </w:r>
    </w:p>
    <w:p w:rsidR="00D221D6" w:rsidRPr="007D431C" w:rsidP="00D221D6">
      <w:pPr>
        <w:bidi w:val="0"/>
        <w:jc w:val="center"/>
        <w:rPr>
          <w:bCs/>
          <w:sz w:val="22"/>
          <w:szCs w:val="22"/>
          <w:shd w:val="clear" w:color="auto" w:fill="FFFFFF"/>
        </w:rPr>
      </w:pPr>
    </w:p>
    <w:p w:rsidR="00D221D6" w:rsidRPr="007D431C" w:rsidP="00D221D6">
      <w:pPr>
        <w:bidi w:val="0"/>
        <w:jc w:val="center"/>
        <w:rPr>
          <w:bCs/>
          <w:sz w:val="22"/>
          <w:szCs w:val="22"/>
          <w:shd w:val="clear" w:color="auto" w:fill="FFFFFF"/>
        </w:rPr>
      </w:pPr>
      <w:r w:rsidRPr="007D431C">
        <w:rPr>
          <w:bCs/>
          <w:sz w:val="22"/>
          <w:szCs w:val="22"/>
          <w:shd w:val="clear" w:color="auto" w:fill="FFFFFF"/>
        </w:rPr>
        <w:t>„Záverečné ustanovenia</w:t>
      </w:r>
    </w:p>
    <w:p w:rsidR="00D221D6" w:rsidRPr="007D431C" w:rsidP="00D221D6">
      <w:pPr>
        <w:bidi w:val="0"/>
        <w:jc w:val="center"/>
        <w:rPr>
          <w:bCs/>
          <w:sz w:val="22"/>
          <w:szCs w:val="22"/>
          <w:shd w:val="clear" w:color="auto" w:fill="FFFFFF"/>
        </w:rPr>
      </w:pPr>
    </w:p>
    <w:p w:rsidR="00D221D6" w:rsidRPr="007D431C" w:rsidP="00D221D6">
      <w:pPr>
        <w:bidi w:val="0"/>
        <w:jc w:val="center"/>
        <w:rPr>
          <w:bCs/>
          <w:sz w:val="22"/>
          <w:szCs w:val="22"/>
          <w:shd w:val="clear" w:color="auto" w:fill="FFFFFF"/>
        </w:rPr>
      </w:pPr>
      <w:r w:rsidRPr="007D431C">
        <w:rPr>
          <w:bCs/>
          <w:sz w:val="22"/>
          <w:szCs w:val="22"/>
          <w:shd w:val="clear" w:color="auto" w:fill="FFFFFF"/>
        </w:rPr>
        <w:t>§ 9a</w:t>
      </w:r>
    </w:p>
    <w:p w:rsidR="00D221D6" w:rsidRPr="007D431C" w:rsidP="00D221D6">
      <w:pPr>
        <w:bidi w:val="0"/>
        <w:jc w:val="both"/>
        <w:rPr>
          <w:bCs/>
          <w:sz w:val="22"/>
          <w:szCs w:val="22"/>
          <w:shd w:val="clear" w:color="auto" w:fill="FFFFFF"/>
        </w:rPr>
      </w:pPr>
    </w:p>
    <w:p w:rsidR="00D221D6" w:rsidRPr="007D431C" w:rsidP="00100A3F">
      <w:pPr>
        <w:bidi w:val="0"/>
        <w:ind w:left="708" w:firstLine="708"/>
        <w:jc w:val="both"/>
        <w:rPr>
          <w:sz w:val="22"/>
          <w:szCs w:val="22"/>
        </w:rPr>
      </w:pPr>
      <w:r w:rsidRPr="007D431C">
        <w:rPr>
          <w:sz w:val="22"/>
          <w:szCs w:val="22"/>
        </w:rPr>
        <w:t>(1) Ustanovenia tohto zákona sa použijú, ak je pre zmluvu o časovo vymedzenom užívaní ubytovacích zariadení, predmetom ktorej je užívanie nehnuteľnosti nachádzajúcej sa na území členského štátu Európskej únie, uzavretú so spotrebiteľom s bydliskom alebo sídlom na území Slovenskej republiky, rozhodným právom právo štátu, ktorý nie je členským štátom Európskej únie.</w:t>
      </w:r>
    </w:p>
    <w:p w:rsidR="00D221D6" w:rsidRPr="007D431C" w:rsidP="00D221D6">
      <w:pPr>
        <w:pStyle w:val="ListParagraph"/>
        <w:tabs>
          <w:tab w:val="left" w:pos="284"/>
          <w:tab w:val="left" w:pos="3828"/>
        </w:tabs>
        <w:bidi w:val="0"/>
        <w:ind w:left="0"/>
        <w:jc w:val="both"/>
        <w:rPr>
          <w:rFonts w:ascii="Arial" w:hAnsi="Arial" w:cs="Arial"/>
          <w:bCs/>
          <w:sz w:val="22"/>
          <w:szCs w:val="22"/>
        </w:rPr>
      </w:pPr>
    </w:p>
    <w:p w:rsidR="00D221D6" w:rsidRPr="007D431C" w:rsidP="00D221D6">
      <w:pPr>
        <w:bidi w:val="0"/>
        <w:ind w:left="708" w:firstLine="708"/>
        <w:jc w:val="both"/>
        <w:rPr>
          <w:bCs/>
          <w:sz w:val="22"/>
          <w:szCs w:val="22"/>
          <w:shd w:val="clear" w:color="auto" w:fill="FFFFFF"/>
        </w:rPr>
      </w:pPr>
      <w:r w:rsidRPr="007D431C">
        <w:rPr>
          <w:bCs/>
          <w:sz w:val="22"/>
          <w:szCs w:val="22"/>
        </w:rPr>
        <w:t>(2) Ustanovenia tohto zákona sa použijú aj vtedy, ak zmluvu o poskytovaní dlhodobých rekreačných služieb, zmluvu o účasti vo výmennom systéme alebo zmluvu o sprostredkovaní ďalšieho predaja uzatvára so spotrebiteľom s bydliskom alebo sídlom na území Slovenskej republiky predávajúci, ktorý vykonáva svoju podnikateľskú alebo inú obchodnú činnosť na území členského štátu Európskej únie alebo túto činnosť akýmkoľvek spôsobom smeruje na územie členského štátu Európskej únie.</w:t>
      </w:r>
    </w:p>
    <w:p w:rsidR="00D221D6" w:rsidRPr="007D431C" w:rsidP="00D221D6">
      <w:pPr>
        <w:bidi w:val="0"/>
        <w:jc w:val="both"/>
        <w:rPr>
          <w:bCs/>
          <w:sz w:val="22"/>
          <w:szCs w:val="22"/>
          <w:shd w:val="clear" w:color="auto" w:fill="FFFFFF"/>
        </w:rPr>
      </w:pPr>
    </w:p>
    <w:p w:rsidR="00D221D6" w:rsidRPr="007D431C" w:rsidP="00D221D6">
      <w:pPr>
        <w:bidi w:val="0"/>
        <w:ind w:firstLine="708"/>
        <w:jc w:val="both"/>
        <w:rPr>
          <w:bCs/>
          <w:sz w:val="22"/>
          <w:szCs w:val="22"/>
          <w:shd w:val="clear" w:color="auto" w:fill="FFFFFF"/>
        </w:rPr>
      </w:pPr>
      <w:r w:rsidRPr="007D431C">
        <w:rPr>
          <w:bCs/>
          <w:sz w:val="22"/>
          <w:szCs w:val="22"/>
          <w:shd w:val="clear" w:color="auto" w:fill="FFFFFF"/>
        </w:rPr>
        <w:t>6. Nadpis § 10 sa vypúšťa.“.“.</w:t>
      </w:r>
    </w:p>
    <w:p w:rsidR="00D221D6" w:rsidRPr="007D431C" w:rsidP="00D221D6">
      <w:pPr>
        <w:tabs>
          <w:tab w:val="left" w:pos="3960"/>
        </w:tabs>
        <w:bidi w:val="0"/>
        <w:ind w:left="4248"/>
        <w:jc w:val="both"/>
        <w:rPr>
          <w:iCs/>
          <w:sz w:val="22"/>
          <w:szCs w:val="22"/>
        </w:rPr>
      </w:pPr>
    </w:p>
    <w:p w:rsidR="00D221D6" w:rsidRPr="007D431C" w:rsidP="00100A3F">
      <w:pPr>
        <w:tabs>
          <w:tab w:val="left" w:pos="3960"/>
        </w:tabs>
        <w:bidi w:val="0"/>
        <w:ind w:left="3540"/>
        <w:jc w:val="both"/>
        <w:rPr>
          <w:iCs/>
          <w:sz w:val="22"/>
          <w:szCs w:val="22"/>
        </w:rPr>
      </w:pPr>
      <w:r w:rsidRPr="007D431C">
        <w:rPr>
          <w:iCs/>
          <w:sz w:val="22"/>
          <w:szCs w:val="22"/>
        </w:rPr>
        <w:t>Ide o zosúladenie textu zákona s čl. 12 smernice Európskeho parlamentu a Rady 2008/122/ES o časovo vymedzenom užívaní ubytovacích zariadení, o dlhodobom dovolenkovom produkte, o ďalšom predaji a o výmene. Navrhovaným znením sa zabezpečuje úplná transpozícia uvedenej smernice.</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4 § 17 ods. 20 písm. b)</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bode 4, v § 17 ods. 20 písm. b) sa slová „14 dní po uplynutí 12 mesiacov“ nahrádzajú slovami „12 mesiacov a 14 dní“.</w:t>
      </w:r>
    </w:p>
    <w:p w:rsidR="00D221D6" w:rsidRPr="007D431C" w:rsidP="00D221D6">
      <w:pPr>
        <w:tabs>
          <w:tab w:val="left" w:pos="284"/>
        </w:tabs>
        <w:bidi w:val="0"/>
        <w:contextualSpacing/>
        <w:jc w:val="both"/>
        <w:rPr>
          <w:sz w:val="22"/>
          <w:szCs w:val="22"/>
        </w:rPr>
      </w:pPr>
    </w:p>
    <w:p w:rsidR="00D221D6" w:rsidRPr="007D431C" w:rsidP="00100A3F">
      <w:pPr>
        <w:tabs>
          <w:tab w:val="left" w:pos="3960"/>
        </w:tabs>
        <w:bidi w:val="0"/>
        <w:ind w:left="3540"/>
        <w:jc w:val="both"/>
        <w:rPr>
          <w:iCs/>
          <w:sz w:val="22"/>
          <w:szCs w:val="22"/>
        </w:rPr>
      </w:pPr>
      <w:r w:rsidRPr="007D431C">
        <w:rPr>
          <w:iCs/>
          <w:sz w:val="22"/>
          <w:szCs w:val="22"/>
        </w:rPr>
        <w:t>Legislatívno - technická úprava, ktorou sa gramaticky spresňuje text ustanovenia.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4</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ind w:left="360"/>
        <w:contextualSpacing/>
        <w:jc w:val="both"/>
        <w:rPr>
          <w:iCs/>
          <w:sz w:val="22"/>
          <w:szCs w:val="22"/>
        </w:rPr>
      </w:pPr>
      <w:r w:rsidRPr="007D431C">
        <w:rPr>
          <w:sz w:val="22"/>
          <w:szCs w:val="22"/>
        </w:rPr>
        <w:tab/>
        <w:t>V bode 4, § 17 sa dopĺňa novým odsekom 24, ktorý znie:</w:t>
      </w:r>
    </w:p>
    <w:p w:rsidR="00D221D6" w:rsidRPr="007D431C" w:rsidP="00D221D6">
      <w:pPr>
        <w:pStyle w:val="zzz"/>
        <w:bidi w:val="0"/>
        <w:ind w:left="708" w:firstLine="0"/>
        <w:rPr>
          <w:rFonts w:ascii="Arial" w:hAnsi="Arial" w:cs="Arial"/>
          <w:sz w:val="22"/>
          <w:szCs w:val="22"/>
        </w:rPr>
      </w:pPr>
      <w:r w:rsidRPr="007D431C">
        <w:rPr>
          <w:rFonts w:ascii="Arial" w:hAnsi="Arial" w:cs="Arial"/>
          <w:iCs/>
          <w:sz w:val="22"/>
          <w:szCs w:val="22"/>
        </w:rPr>
        <w:t xml:space="preserve">„(24) Dodávateľ elektriny alebo dodávateľ plynu je povinný zabezpečiť ochranu osobných údajov získaných počas telefonického rozhovoru podľa odseku 23 podľa osobitného </w:t>
      </w:r>
      <w:r w:rsidRPr="007D431C">
        <w:rPr>
          <w:rFonts w:ascii="Arial" w:hAnsi="Arial" w:cs="Arial"/>
          <w:sz w:val="22"/>
          <w:szCs w:val="22"/>
        </w:rPr>
        <w:t>predpisu.</w:t>
      </w:r>
      <w:r w:rsidRPr="007D431C">
        <w:rPr>
          <w:rFonts w:ascii="Arial" w:hAnsi="Arial" w:cs="Arial"/>
          <w:sz w:val="22"/>
          <w:szCs w:val="22"/>
          <w:vertAlign w:val="superscript"/>
        </w:rPr>
        <w:t>x</w:t>
      </w:r>
      <w:r w:rsidRPr="007D431C">
        <w:rPr>
          <w:rFonts w:ascii="Arial" w:hAnsi="Arial" w:cs="Arial"/>
          <w:sz w:val="22"/>
          <w:szCs w:val="22"/>
        </w:rPr>
        <w:t>)“.</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Poznámka pod čiarkou k odkazu x) znie:</w:t>
      </w:r>
    </w:p>
    <w:p w:rsidR="00D221D6" w:rsidRPr="007D431C" w:rsidP="00D221D6">
      <w:pPr>
        <w:tabs>
          <w:tab w:val="left" w:pos="284"/>
        </w:tabs>
        <w:bidi w:val="0"/>
        <w:ind w:left="708"/>
        <w:contextualSpacing/>
        <w:jc w:val="both"/>
        <w:rPr>
          <w:sz w:val="22"/>
          <w:szCs w:val="22"/>
        </w:rPr>
      </w:pPr>
      <w:r w:rsidRPr="007D431C">
        <w:rPr>
          <w:sz w:val="22"/>
          <w:szCs w:val="22"/>
        </w:rPr>
        <w:t>„</w:t>
      </w:r>
      <w:r w:rsidRPr="007D431C">
        <w:rPr>
          <w:sz w:val="22"/>
          <w:szCs w:val="22"/>
          <w:vertAlign w:val="superscript"/>
        </w:rPr>
        <w:t>x</w:t>
      </w:r>
      <w:r w:rsidRPr="007D431C">
        <w:rPr>
          <w:sz w:val="22"/>
          <w:szCs w:val="22"/>
        </w:rPr>
        <w:t xml:space="preserve">) Zákon č. 122/2013 Z. z. </w:t>
      </w:r>
      <w:r w:rsidRPr="007D431C">
        <w:rPr>
          <w:bCs/>
          <w:sz w:val="22"/>
          <w:szCs w:val="22"/>
        </w:rPr>
        <w:t>o ochrane osobných údajov a o zmene a doplnení niektorých zákonov</w:t>
      </w:r>
      <w:r w:rsidRPr="007D431C">
        <w:rPr>
          <w:sz w:val="22"/>
          <w:szCs w:val="22"/>
        </w:rPr>
        <w:t>.“.</w:t>
      </w:r>
    </w:p>
    <w:p w:rsidR="00D221D6" w:rsidRPr="007D431C" w:rsidP="00D221D6">
      <w:pPr>
        <w:tabs>
          <w:tab w:val="left" w:pos="284"/>
        </w:tabs>
        <w:bidi w:val="0"/>
        <w:contextualSpacing/>
        <w:jc w:val="both"/>
        <w:rPr>
          <w:sz w:val="22"/>
          <w:szCs w:val="22"/>
        </w:rPr>
      </w:pPr>
    </w:p>
    <w:p w:rsidR="00D221D6" w:rsidRPr="007D431C" w:rsidP="00100A3F">
      <w:pPr>
        <w:pStyle w:val="ListParagraph"/>
        <w:tabs>
          <w:tab w:val="left" w:pos="284"/>
        </w:tabs>
        <w:bidi w:val="0"/>
        <w:ind w:left="0"/>
        <w:jc w:val="both"/>
        <w:rPr>
          <w:rFonts w:ascii="Arial" w:hAnsi="Arial" w:cs="Arial"/>
          <w:bCs/>
          <w:sz w:val="22"/>
          <w:szCs w:val="22"/>
        </w:rPr>
      </w:pPr>
      <w:r w:rsidRPr="007D431C">
        <w:rPr>
          <w:rFonts w:ascii="Arial" w:hAnsi="Arial" w:cs="Arial"/>
          <w:sz w:val="22"/>
          <w:szCs w:val="22"/>
        </w:rPr>
        <w:tab/>
        <w:tab/>
        <w:t xml:space="preserve">Nasledujúce odkazy sa primerane prečíslujú. </w:t>
      </w:r>
      <w:r w:rsidRPr="007D431C" w:rsidR="00100A3F">
        <w:rPr>
          <w:rFonts w:ascii="Arial" w:hAnsi="Arial" w:cs="Arial"/>
          <w:sz w:val="22"/>
          <w:szCs w:val="22"/>
        </w:rPr>
        <w:tab/>
      </w:r>
    </w:p>
    <w:p w:rsidR="00100A3F" w:rsidRPr="007D431C" w:rsidP="00100A3F">
      <w:pPr>
        <w:tabs>
          <w:tab w:val="left" w:pos="3960"/>
        </w:tabs>
        <w:bidi w:val="0"/>
        <w:jc w:val="both"/>
        <w:rPr>
          <w:iCs/>
          <w:sz w:val="22"/>
          <w:szCs w:val="22"/>
        </w:rPr>
      </w:pPr>
    </w:p>
    <w:p w:rsidR="00D221D6" w:rsidRPr="007D431C" w:rsidP="00100A3F">
      <w:pPr>
        <w:tabs>
          <w:tab w:val="left" w:pos="3960"/>
        </w:tabs>
        <w:bidi w:val="0"/>
        <w:ind w:left="3540"/>
        <w:jc w:val="both"/>
        <w:rPr>
          <w:iCs/>
          <w:sz w:val="22"/>
          <w:szCs w:val="22"/>
        </w:rPr>
      </w:pPr>
      <w:r w:rsidRPr="007D431C">
        <w:rPr>
          <w:iCs/>
          <w:sz w:val="22"/>
          <w:szCs w:val="22"/>
        </w:rPr>
        <w:t>V súlade s článkom 1 (1) smernice Európskeho parlamentu a Rady 95/46/EHS z 24. októbra 1995 o ochrane fyzických osôb pri spracovaní osobných údajov a voľnom pohybe týchto údajov sa využitím odkazu na osobitný predpis zabezpečuje ochrana osobných údajov odberateľa elektriny v domácnosti alebo odberateľa plynu v domácnosti pri telefonickom uzatváraní zmluvy o združenej dodávke elektriny alebo zmluvy o združenej dodávke plynu.</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F70EE5"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5 § 17a ods. 5 písm. a)</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bod 5 § 17a ods. 5 písm. a) sa za slovo „čitateľné“ vkladajú slová „a zrozumiteľné“.</w:t>
      </w:r>
    </w:p>
    <w:p w:rsidR="00D221D6" w:rsidRPr="007D431C" w:rsidP="00D221D6">
      <w:pPr>
        <w:pStyle w:val="ListParagraph"/>
        <w:bidi w:val="0"/>
        <w:ind w:left="4248"/>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Ide  o legislatívno-technickú pripomienku, ktorou sa spresňuje právny text v súlade s čl. 5 ods. 1 smernice Európskeho parlamentu a Rady 2011/83/EÚ.</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sa za 5. bod vkladá nový bod 6, ktorý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„6. V § 88 ods. 1 písm. c)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„c) Slovenská obchodná inšpekcia (ďalej len „inšpekcia“).“.“.</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Nasledujúce body sa primerane prečíslujú.</w:t>
      </w:r>
    </w:p>
    <w:p w:rsidR="00D221D6" w:rsidRPr="007D431C" w:rsidP="00D221D6">
      <w:pPr>
        <w:pStyle w:val="ListParagraph"/>
        <w:bidi w:val="0"/>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V súvislosti s prechodom pôsobnosti Štátnej energetickej inšpekcie na Slovenskú obchodnú inšpekciu (čl. XI bod 11 § 96a), je potrebné navrhovanú zmenu vyjadriť aj v ustanovení upravujúcom subjekty štátnej správy v energetike.</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292CCE" w:rsidRPr="007D431C" w:rsidP="00100A3F">
      <w:pPr>
        <w:pStyle w:val="FootnoteText"/>
        <w:bidi w:val="0"/>
        <w:spacing w:before="0"/>
        <w:ind w:left="2832" w:firstLine="708"/>
        <w:rPr>
          <w:rFonts w:ascii="Arial" w:hAnsi="Arial" w:cs="Arial"/>
          <w:b/>
          <w:i/>
          <w:sz w:val="24"/>
          <w:szCs w:val="24"/>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sa za 5. bod vkladá nový bod 6, ktorý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„6. V § 89 ods. 1 písm. e) znie:</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„e) vyplývajúcich z opatrení uložených inšpekciou a inšpektorátmi Slovenskej obchodnej inšpekcie (ďalej len „inšpektorát“).“.“.</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Nasledujúce body sa primerane prečíslujú.</w:t>
      </w:r>
    </w:p>
    <w:p w:rsidR="00D221D6" w:rsidRPr="007D431C" w:rsidP="00D221D6">
      <w:pPr>
        <w:pStyle w:val="ListParagraph"/>
        <w:bidi w:val="0"/>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V súvislosti s prechodom pôsobnosti Štátnej energetickej inšpekcie na Slovenskú obchodnú inšpekciu (čl. XI bod 11 § 96a), je potrebné navrhovanú zmenu legislatívne vyjadriť aj v súvislosti s prechodom kompetencií krajských inšpektorátov na inšpektoráty Slovenskej obchodnej inšpekcie.</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7 § 89 ods. 4</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bod 7 sa slová „druhá veta“ nahrádzajú slovami „tretia veta“.</w:t>
      </w:r>
    </w:p>
    <w:p w:rsidR="00D221D6" w:rsidRPr="007D431C" w:rsidP="00D221D6">
      <w:pPr>
        <w:pStyle w:val="ListParagraph"/>
        <w:bidi w:val="0"/>
        <w:jc w:val="both"/>
        <w:rPr>
          <w:rFonts w:ascii="Arial" w:hAnsi="Arial" w:cs="Arial"/>
          <w:sz w:val="22"/>
          <w:szCs w:val="22"/>
        </w:rPr>
      </w:pPr>
    </w:p>
    <w:p w:rsidR="00D221D6" w:rsidRPr="007D431C" w:rsidP="00100A3F">
      <w:pPr>
        <w:bidi w:val="0"/>
        <w:ind w:left="3540"/>
        <w:jc w:val="both"/>
        <w:rPr>
          <w:sz w:val="22"/>
          <w:szCs w:val="22"/>
        </w:rPr>
      </w:pPr>
      <w:r w:rsidRPr="007D431C">
        <w:rPr>
          <w:sz w:val="22"/>
          <w:szCs w:val="22"/>
        </w:rPr>
        <w:t>Legislatívno-technická   pripomienka,   ktorou   sa jednoznačne identifikuje ustanovenie, ktoré sa má vypustiť vzhľadom na znenie dôvodovej správy.</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P="00D221D6">
      <w:pPr>
        <w:pStyle w:val="ListParagraph"/>
        <w:bidi w:val="0"/>
        <w:jc w:val="both"/>
        <w:rPr>
          <w:rFonts w:ascii="Arial" w:hAnsi="Arial" w:cs="Arial"/>
          <w:sz w:val="22"/>
          <w:szCs w:val="22"/>
          <w:u w:val="single"/>
        </w:rPr>
      </w:pPr>
    </w:p>
    <w:p w:rsidR="00292CCE" w:rsidRPr="007D431C" w:rsidP="00D221D6">
      <w:pPr>
        <w:pStyle w:val="ListParagraph"/>
        <w:bidi w:val="0"/>
        <w:jc w:val="both"/>
        <w:rPr>
          <w:rFonts w:ascii="Arial" w:hAnsi="Arial" w:cs="Arial"/>
          <w:sz w:val="22"/>
          <w:szCs w:val="22"/>
          <w:u w:val="single"/>
        </w:rPr>
      </w:pPr>
    </w:p>
    <w:p w:rsidR="00D221D6" w:rsidRPr="007D431C" w:rsidP="00D221D6">
      <w:pPr>
        <w:numPr>
          <w:numId w:val="2"/>
        </w:numPr>
        <w:bidi w:val="0"/>
        <w:rPr>
          <w:sz w:val="22"/>
          <w:szCs w:val="22"/>
          <w:u w:val="single"/>
          <w:lang w:eastAsia="en-US"/>
        </w:rPr>
      </w:pPr>
      <w:r w:rsidRPr="007D431C">
        <w:rPr>
          <w:sz w:val="22"/>
          <w:szCs w:val="22"/>
          <w:u w:val="single"/>
          <w:lang w:eastAsia="en-US"/>
        </w:rPr>
        <w:t>K čl. XI bod 11 § 96a ods. 2 a 3</w:t>
      </w:r>
    </w:p>
    <w:p w:rsidR="00292CCE"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XII bod 11 § 96a ods. 2 a 3 sa slová „Ak sa v právnych predpisoch účinných do 31. marca 2014 používa pojem“ nahrádzajú slovami „Ak sa vo všeobecne záväzných právnych predpisoch okrem prechodných ustanovení používa pojem“.</w:t>
      </w:r>
    </w:p>
    <w:p w:rsidR="00100A3F" w:rsidRPr="007D431C" w:rsidP="00100A3F">
      <w:pPr>
        <w:bidi w:val="0"/>
        <w:ind w:left="3540"/>
        <w:jc w:val="both"/>
        <w:rPr>
          <w:sz w:val="22"/>
          <w:szCs w:val="22"/>
        </w:rPr>
      </w:pPr>
    </w:p>
    <w:p w:rsidR="00D221D6" w:rsidRPr="007D431C" w:rsidP="00100A3F">
      <w:pPr>
        <w:bidi w:val="0"/>
        <w:ind w:left="3540"/>
        <w:jc w:val="both"/>
        <w:rPr>
          <w:sz w:val="22"/>
          <w:szCs w:val="22"/>
        </w:rPr>
      </w:pPr>
      <w:r w:rsidRPr="007D431C">
        <w:rPr>
          <w:sz w:val="22"/>
          <w:szCs w:val="22"/>
        </w:rPr>
        <w:t xml:space="preserve">Legislatívno-technická   pripomienka,   ktorou   sa upresňujú ustanovenia (aj z hľadiska ich časovej pôsobnosti), v ktorých sa má vykonať zmena.   </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292CCE" w:rsidRPr="007D431C" w:rsidP="00100A3F">
      <w:pPr>
        <w:pStyle w:val="FootnoteText"/>
        <w:bidi w:val="0"/>
        <w:spacing w:before="0"/>
        <w:ind w:left="2832" w:firstLine="708"/>
        <w:rPr>
          <w:rFonts w:ascii="Arial" w:hAnsi="Arial" w:cs="Arial"/>
          <w:b/>
          <w:i/>
          <w:sz w:val="24"/>
          <w:szCs w:val="24"/>
        </w:rPr>
      </w:pP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11 § 96a ods. 3</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bod 11 § 96a ods. 3 sa slová „rozumie sa tým „inšpektorát““ nahrádzajú slovami „rozumie sa tým „inšpektorát Slovenskej obchodnej inšpekcie““.</w:t>
      </w:r>
    </w:p>
    <w:p w:rsidR="00100A3F" w:rsidRPr="007D431C" w:rsidP="00100A3F">
      <w:pPr>
        <w:bidi w:val="0"/>
        <w:jc w:val="both"/>
        <w:rPr>
          <w:sz w:val="22"/>
          <w:szCs w:val="22"/>
        </w:rPr>
      </w:pPr>
    </w:p>
    <w:p w:rsidR="00D221D6" w:rsidRPr="007D431C" w:rsidP="00100A3F">
      <w:pPr>
        <w:bidi w:val="0"/>
        <w:ind w:left="3540"/>
        <w:jc w:val="both"/>
        <w:rPr>
          <w:sz w:val="22"/>
          <w:szCs w:val="22"/>
        </w:rPr>
      </w:pPr>
      <w:r w:rsidRPr="007D431C">
        <w:rPr>
          <w:sz w:val="22"/>
          <w:szCs w:val="22"/>
        </w:rPr>
        <w:t xml:space="preserve">Legislatívno-technická   pripomienka,   ktorou   sa upresňuje  nahradzovaný pojem, nakoľko pojem „inšpektorát“ je len legislatívnou skratkou podľa § 3 ods. 2 zákona č. 128/2002 Z. z. o štátnej kontrole vnútorného trhu vo veciach ochrany spotrebiteľa a o zmene a doplnení niektorých zákonov v znení neskorších predpisov. </w:t>
      </w:r>
    </w:p>
    <w:p w:rsidR="00100A3F" w:rsidRPr="007D431C" w:rsidP="00100A3F">
      <w:pPr>
        <w:pStyle w:val="FootnoteText"/>
        <w:bidi w:val="0"/>
        <w:spacing w:before="0"/>
        <w:ind w:left="2832" w:firstLine="708"/>
        <w:rPr>
          <w:rFonts w:ascii="Arial" w:hAnsi="Arial" w:cs="Arial"/>
          <w:b/>
          <w:sz w:val="24"/>
          <w:szCs w:val="24"/>
        </w:rPr>
      </w:pPr>
    </w:p>
    <w:p w:rsidR="00100A3F" w:rsidRPr="007D431C" w:rsidP="00100A3F">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100A3F" w:rsidRPr="007D431C" w:rsidP="00100A3F">
      <w:pPr>
        <w:bidi w:val="0"/>
        <w:ind w:left="2832" w:firstLine="708"/>
        <w:rPr>
          <w:b/>
        </w:rPr>
      </w:pPr>
      <w:r w:rsidRPr="007D431C">
        <w:rPr>
          <w:b/>
        </w:rPr>
        <w:t>Ústavnoprávny výbor NR SR</w:t>
      </w:r>
    </w:p>
    <w:p w:rsidR="00100A3F" w:rsidRPr="007D431C" w:rsidP="00100A3F">
      <w:pPr>
        <w:bidi w:val="0"/>
      </w:pPr>
    </w:p>
    <w:p w:rsidR="00100A3F" w:rsidRPr="007D431C" w:rsidP="00100A3F">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r w:rsidRPr="007D431C">
        <w:rPr>
          <w:rFonts w:ascii="Arial" w:hAnsi="Arial" w:cs="Arial"/>
          <w:sz w:val="22"/>
          <w:szCs w:val="22"/>
        </w:rPr>
        <w:tab/>
        <w:tab/>
        <w:tab/>
        <w:tab/>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13</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sa vypúšťa 13. bod.</w:t>
      </w:r>
    </w:p>
    <w:p w:rsidR="00D221D6" w:rsidRPr="007D431C" w:rsidP="00D221D6">
      <w:pPr>
        <w:pStyle w:val="ListParagraph"/>
        <w:bidi w:val="0"/>
        <w:jc w:val="both"/>
        <w:rPr>
          <w:rFonts w:ascii="Arial" w:hAnsi="Arial" w:cs="Arial"/>
          <w:sz w:val="22"/>
          <w:szCs w:val="22"/>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Nasledujúce body sa primerane prečíslujú.</w:t>
      </w:r>
    </w:p>
    <w:p w:rsidR="00D221D6" w:rsidRPr="007D431C" w:rsidP="00D221D6">
      <w:pPr>
        <w:pStyle w:val="ListParagraph"/>
        <w:bidi w:val="0"/>
        <w:jc w:val="both"/>
        <w:rPr>
          <w:rFonts w:ascii="Arial" w:hAnsi="Arial" w:cs="Arial"/>
          <w:sz w:val="22"/>
          <w:szCs w:val="22"/>
        </w:rPr>
      </w:pPr>
    </w:p>
    <w:p w:rsidR="00D221D6" w:rsidRPr="007D431C" w:rsidP="006D459B">
      <w:pPr>
        <w:bidi w:val="0"/>
        <w:ind w:left="3540"/>
        <w:jc w:val="both"/>
        <w:rPr>
          <w:sz w:val="22"/>
          <w:szCs w:val="22"/>
        </w:rPr>
      </w:pPr>
      <w:r w:rsidRPr="007D431C">
        <w:rPr>
          <w:sz w:val="22"/>
          <w:szCs w:val="22"/>
        </w:rPr>
        <w:t>Legislatívno-technická   pripomienka, ktorou sa vypúšťa zmätočný bod (vypustenie prílohy č. 1 a preznačenie prílohy č. 2), vzhľadom na znenie ďalších bodov, ktoré predpokladajú existenciu prílohy č. 1 a doplnenie prílohy č. 2.</w:t>
      </w:r>
    </w:p>
    <w:p w:rsidR="00061C36" w:rsidRPr="007D431C" w:rsidP="00061C36">
      <w:pPr>
        <w:bidi w:val="0"/>
        <w:jc w:val="both"/>
        <w:rPr>
          <w:sz w:val="22"/>
          <w:szCs w:val="22"/>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061C36" w:rsidRPr="007D431C" w:rsidP="00061C36">
      <w:pPr>
        <w:bidi w:val="0"/>
        <w:jc w:val="both"/>
        <w:rPr>
          <w:sz w:val="22"/>
          <w:szCs w:val="22"/>
        </w:rPr>
      </w:pPr>
    </w:p>
    <w:p w:rsidR="00D221D6" w:rsidRPr="007D431C" w:rsidP="00D221D6">
      <w:pPr>
        <w:numPr>
          <w:numId w:val="2"/>
        </w:numPr>
        <w:bidi w:val="0"/>
        <w:rPr>
          <w:sz w:val="22"/>
          <w:szCs w:val="22"/>
          <w:u w:val="single"/>
          <w:lang w:eastAsia="en-US"/>
        </w:rPr>
      </w:pPr>
      <w:r w:rsidRPr="007D431C">
        <w:rPr>
          <w:sz w:val="22"/>
          <w:szCs w:val="22"/>
          <w:u w:val="single"/>
          <w:lang w:eastAsia="en-US"/>
        </w:rPr>
        <w:t>K čl. XI bod 14 príloha č. 1</w:t>
      </w:r>
    </w:p>
    <w:p w:rsidR="00D221D6" w:rsidRPr="007D431C" w:rsidP="00D221D6">
      <w:pPr>
        <w:bidi w:val="0"/>
        <w:ind w:left="720"/>
        <w:rPr>
          <w:sz w:val="22"/>
          <w:szCs w:val="22"/>
          <w:u w:val="single"/>
          <w:lang w:eastAsia="en-US"/>
        </w:rPr>
      </w:pPr>
    </w:p>
    <w:p w:rsidR="00D221D6" w:rsidRPr="007D431C" w:rsidP="00D221D6">
      <w:pPr>
        <w:bidi w:val="0"/>
        <w:ind w:left="720"/>
        <w:jc w:val="both"/>
        <w:rPr>
          <w:sz w:val="22"/>
          <w:szCs w:val="22"/>
          <w:lang w:eastAsia="en-US"/>
        </w:rPr>
      </w:pPr>
      <w:r w:rsidRPr="007D431C">
        <w:rPr>
          <w:sz w:val="22"/>
          <w:szCs w:val="22"/>
          <w:lang w:eastAsia="en-US"/>
        </w:rPr>
        <w:t>V čl. XI bod 14 príloha č. 1 sa v zátvorke za slová „doplní svoje“ vkladajú slová „meno, priezvisko a adresu miesta podnikania, ak ide o fyzickú osobu, ktorá je podnikateľom,“ a za slovo „podnikania,“  sa vkladajú slová „ak ide o právnickú osobu,“.</w:t>
      </w:r>
    </w:p>
    <w:p w:rsidR="00D221D6" w:rsidRPr="007D431C" w:rsidP="00D221D6">
      <w:pPr>
        <w:bidi w:val="0"/>
        <w:ind w:left="720"/>
        <w:jc w:val="both"/>
        <w:rPr>
          <w:sz w:val="22"/>
          <w:szCs w:val="22"/>
          <w:lang w:eastAsia="en-US"/>
        </w:rPr>
      </w:pPr>
    </w:p>
    <w:p w:rsidR="00D221D6" w:rsidRPr="007D431C" w:rsidP="006D459B">
      <w:pPr>
        <w:bidi w:val="0"/>
        <w:ind w:left="3540"/>
        <w:jc w:val="both"/>
        <w:rPr>
          <w:sz w:val="22"/>
          <w:szCs w:val="22"/>
          <w:lang w:eastAsia="en-US"/>
        </w:rPr>
      </w:pPr>
      <w:r w:rsidRPr="007D431C">
        <w:rPr>
          <w:sz w:val="22"/>
          <w:szCs w:val="22"/>
          <w:lang w:eastAsia="en-US"/>
        </w:rPr>
        <w:t>Ide o legislatívno-technickú pripomienku, ktorou sa spresňuje právny text.</w:t>
      </w:r>
    </w:p>
    <w:p w:rsidR="00D221D6" w:rsidRPr="007D431C" w:rsidP="00D221D6">
      <w:pPr>
        <w:bidi w:val="0"/>
        <w:ind w:left="4248"/>
        <w:jc w:val="both"/>
        <w:rPr>
          <w:sz w:val="22"/>
          <w:szCs w:val="22"/>
          <w:lang w:eastAsia="en-US"/>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bidi w:val="0"/>
        <w:ind w:left="720"/>
        <w:rPr>
          <w:sz w:val="22"/>
          <w:szCs w:val="22"/>
          <w:u w:val="single"/>
          <w:lang w:eastAsia="en-US"/>
        </w:rPr>
      </w:pPr>
    </w:p>
    <w:p w:rsidR="00D221D6" w:rsidRPr="007D431C" w:rsidP="00D221D6">
      <w:pPr>
        <w:numPr>
          <w:numId w:val="2"/>
        </w:numPr>
        <w:bidi w:val="0"/>
        <w:rPr>
          <w:sz w:val="22"/>
          <w:szCs w:val="22"/>
          <w:u w:val="single"/>
          <w:lang w:eastAsia="en-US"/>
        </w:rPr>
      </w:pPr>
      <w:r w:rsidRPr="007D431C">
        <w:rPr>
          <w:sz w:val="22"/>
          <w:szCs w:val="22"/>
          <w:u w:val="single"/>
          <w:lang w:eastAsia="en-US"/>
        </w:rPr>
        <w:t>K čl. XI bod 14 príloha č. 1</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bod 14 v prílohe č. 1 sa slová „Meno odberateľa“ nahrádzajú slovami „Meno a priezvisko odberateľa“.</w:t>
      </w:r>
    </w:p>
    <w:p w:rsidR="00D221D6" w:rsidRPr="007D431C" w:rsidP="00D221D6">
      <w:pPr>
        <w:pStyle w:val="ListParagraph"/>
        <w:bidi w:val="0"/>
        <w:jc w:val="both"/>
        <w:rPr>
          <w:rFonts w:ascii="Arial" w:hAnsi="Arial" w:cs="Arial"/>
          <w:sz w:val="22"/>
          <w:szCs w:val="22"/>
          <w:u w:val="single"/>
        </w:rPr>
      </w:pPr>
    </w:p>
    <w:p w:rsidR="00D221D6" w:rsidRPr="007D431C" w:rsidP="006D459B">
      <w:pPr>
        <w:bidi w:val="0"/>
        <w:ind w:left="3540"/>
        <w:jc w:val="both"/>
        <w:rPr>
          <w:sz w:val="22"/>
          <w:szCs w:val="22"/>
        </w:rPr>
      </w:pPr>
      <w:r w:rsidRPr="007D431C">
        <w:rPr>
          <w:sz w:val="22"/>
          <w:szCs w:val="22"/>
        </w:rPr>
        <w:t xml:space="preserve">Legislatívno-technická   pripomienka, ktorou sa upresňujú identifikátory osoby v zmysle zákona Národnej rady Slovenskej republiky č. 300/1993 Z. z. o mene a priezvisku v znení neskorších predpisov. </w:t>
      </w:r>
    </w:p>
    <w:p w:rsidR="006D459B" w:rsidRPr="007D431C" w:rsidP="006D459B">
      <w:pPr>
        <w:bidi w:val="0"/>
        <w:ind w:left="3540"/>
        <w:jc w:val="both"/>
        <w:rPr>
          <w:sz w:val="22"/>
          <w:szCs w:val="22"/>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6D459B" w:rsidRPr="007D431C" w:rsidP="006D459B">
      <w:pPr>
        <w:bidi w:val="0"/>
        <w:ind w:left="3540"/>
        <w:jc w:val="both"/>
        <w:rPr>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 bod 14 príloha č. 1</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čl. XI bod 14 v prílohe č. 1 sa na konci vypúšťa veta „Doterajšia príloha sa označuje ako príloha č. 2“.</w:t>
      </w:r>
    </w:p>
    <w:p w:rsidR="00D221D6" w:rsidRPr="007D431C" w:rsidP="00D221D6">
      <w:pPr>
        <w:pStyle w:val="ListParagraph"/>
        <w:bidi w:val="0"/>
        <w:jc w:val="both"/>
        <w:rPr>
          <w:rFonts w:ascii="Arial" w:hAnsi="Arial" w:cs="Arial"/>
          <w:sz w:val="22"/>
          <w:szCs w:val="22"/>
          <w:u w:val="single"/>
        </w:rPr>
      </w:pPr>
    </w:p>
    <w:p w:rsidR="00D221D6" w:rsidRPr="007D431C" w:rsidP="006D459B">
      <w:pPr>
        <w:bidi w:val="0"/>
        <w:ind w:left="3540"/>
        <w:jc w:val="both"/>
        <w:rPr>
          <w:sz w:val="22"/>
          <w:szCs w:val="22"/>
        </w:rPr>
      </w:pPr>
      <w:r w:rsidRPr="007D431C">
        <w:rPr>
          <w:sz w:val="22"/>
          <w:szCs w:val="22"/>
        </w:rPr>
        <w:t>Legislatívno-technická   pripomienka, ktorou sa vypúšťa zmätočné ustanovenie o označovaní príloh.</w:t>
      </w:r>
    </w:p>
    <w:p w:rsidR="006D459B" w:rsidRPr="007D431C" w:rsidP="006D459B">
      <w:pPr>
        <w:bidi w:val="0"/>
        <w:ind w:left="3540"/>
        <w:jc w:val="both"/>
        <w:rPr>
          <w:sz w:val="22"/>
          <w:szCs w:val="22"/>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2</w:t>
      </w:r>
    </w:p>
    <w:p w:rsidR="00D221D6" w:rsidRPr="007D431C" w:rsidP="00D221D6">
      <w:pPr>
        <w:tabs>
          <w:tab w:val="left" w:pos="284"/>
        </w:tabs>
        <w:bidi w:val="0"/>
        <w:spacing w:after="200"/>
        <w:ind w:left="720"/>
        <w:contextualSpacing/>
        <w:jc w:val="both"/>
        <w:rPr>
          <w:sz w:val="22"/>
          <w:szCs w:val="22"/>
        </w:rPr>
      </w:pPr>
    </w:p>
    <w:p w:rsidR="00D221D6" w:rsidRPr="007D431C" w:rsidP="00D221D6">
      <w:pPr>
        <w:tabs>
          <w:tab w:val="left" w:pos="284"/>
        </w:tabs>
        <w:bidi w:val="0"/>
        <w:spacing w:after="200"/>
        <w:ind w:left="720"/>
        <w:contextualSpacing/>
        <w:jc w:val="both"/>
        <w:rPr>
          <w:sz w:val="22"/>
          <w:szCs w:val="22"/>
        </w:rPr>
      </w:pPr>
      <w:r w:rsidRPr="007D431C">
        <w:rPr>
          <w:sz w:val="22"/>
          <w:szCs w:val="22"/>
        </w:rPr>
        <w:t xml:space="preserve">V časti s názvom „Poučenie o uplatnení práva spotrebiteľa na odstúpenie od zmluvy“, v druhej vete prvého bodu sa slová „uplynie 14 dní odo dňa“ nahrádzajú slovami „uplynie po 14 dňoch odo dňa“. </w:t>
      </w:r>
    </w:p>
    <w:p w:rsidR="00F70EE5" w:rsidRPr="007D431C" w:rsidP="006D459B">
      <w:pPr>
        <w:tabs>
          <w:tab w:val="left" w:pos="3960"/>
        </w:tabs>
        <w:bidi w:val="0"/>
        <w:jc w:val="both"/>
        <w:rPr>
          <w:iCs/>
          <w:sz w:val="22"/>
          <w:szCs w:val="22"/>
        </w:rPr>
      </w:pPr>
      <w:r w:rsidRPr="007D431C">
        <w:rPr>
          <w:iCs/>
          <w:sz w:val="22"/>
          <w:szCs w:val="22"/>
        </w:rPr>
        <w:tab/>
      </w:r>
    </w:p>
    <w:p w:rsidR="00D221D6" w:rsidRPr="007D431C" w:rsidP="00163847">
      <w:pPr>
        <w:bidi w:val="0"/>
        <w:rPr>
          <w:sz w:val="22"/>
          <w:szCs w:val="22"/>
        </w:rPr>
      </w:pPr>
      <w:r w:rsidRPr="007D431C" w:rsidR="00163847">
        <w:tab/>
        <w:tab/>
        <w:tab/>
        <w:tab/>
        <w:tab/>
      </w:r>
      <w:r w:rsidRPr="007D431C">
        <w:rPr>
          <w:sz w:val="22"/>
          <w:szCs w:val="22"/>
        </w:rPr>
        <w:t>Legislatívno - technická úprava.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 xml:space="preserve">K prílohe č. 2 </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prílohe č. 2 v 2. bode prvý odsek sa v tretej vete za slová „Platby Vám budú vrátené“ vkladajú slová „bez zbytočného odkladu,“.</w:t>
      </w:r>
    </w:p>
    <w:p w:rsidR="00D221D6" w:rsidRPr="007D431C" w:rsidP="00D221D6">
      <w:pPr>
        <w:pStyle w:val="ListParagraph"/>
        <w:bidi w:val="0"/>
        <w:jc w:val="both"/>
        <w:rPr>
          <w:rFonts w:ascii="Arial" w:hAnsi="Arial" w:cs="Arial"/>
          <w:sz w:val="22"/>
          <w:szCs w:val="22"/>
        </w:rPr>
      </w:pPr>
    </w:p>
    <w:p w:rsidR="00D221D6" w:rsidRPr="007D431C" w:rsidP="006D459B">
      <w:pPr>
        <w:bidi w:val="0"/>
        <w:ind w:left="3540"/>
        <w:jc w:val="both"/>
        <w:rPr>
          <w:sz w:val="22"/>
          <w:szCs w:val="22"/>
        </w:rPr>
      </w:pPr>
      <w:r w:rsidRPr="007D431C">
        <w:rPr>
          <w:sz w:val="22"/>
          <w:szCs w:val="22"/>
        </w:rPr>
        <w:t>Ide o legislatívno-technickú pripomienku, ktorou sa zosúlaďuje navrhovaný právny text s textom používaným v čl. 14 ods. 1 smernice Európskeho parlamentu a Rady 2011/83/EÚ; súčasne sa právny text spresňuje aj z dôvodu právnej istoty (C-110/03).</w:t>
      </w:r>
    </w:p>
    <w:p w:rsidR="006D459B" w:rsidRPr="007D431C" w:rsidP="006D459B">
      <w:pPr>
        <w:pStyle w:val="FootnoteText"/>
        <w:bidi w:val="0"/>
        <w:spacing w:before="0"/>
        <w:ind w:left="2832" w:firstLine="708"/>
        <w:rPr>
          <w:rFonts w:ascii="Arial" w:hAnsi="Arial" w:cs="Arial"/>
          <w:b/>
          <w:sz w:val="24"/>
          <w:szCs w:val="24"/>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2</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708"/>
        <w:contextualSpacing/>
        <w:jc w:val="both"/>
        <w:rPr>
          <w:sz w:val="22"/>
          <w:szCs w:val="22"/>
        </w:rPr>
      </w:pPr>
      <w:r w:rsidRPr="007D431C">
        <w:rPr>
          <w:sz w:val="22"/>
          <w:szCs w:val="22"/>
        </w:rPr>
        <w:t>V časti s názvom „Poučenie o uplatnení práva spotrebiteľa na odstúpenie od zmluvy“, v druhom odseku bodu dva sa v texte v zátvorke vypúšťa slovo „kúpnej“.</w:t>
      </w:r>
    </w:p>
    <w:p w:rsidR="00D221D6" w:rsidRPr="007D431C" w:rsidP="00D221D6">
      <w:pPr>
        <w:tabs>
          <w:tab w:val="left" w:pos="284"/>
        </w:tabs>
        <w:bidi w:val="0"/>
        <w:contextualSpacing/>
        <w:jc w:val="both"/>
        <w:rPr>
          <w:sz w:val="22"/>
          <w:szCs w:val="22"/>
        </w:rPr>
      </w:pPr>
    </w:p>
    <w:p w:rsidR="00D221D6" w:rsidRPr="007D431C" w:rsidP="006D459B">
      <w:pPr>
        <w:tabs>
          <w:tab w:val="left" w:pos="3960"/>
        </w:tabs>
        <w:bidi w:val="0"/>
        <w:ind w:left="3540"/>
        <w:jc w:val="both"/>
        <w:rPr>
          <w:iCs/>
          <w:sz w:val="22"/>
          <w:szCs w:val="22"/>
        </w:rPr>
      </w:pPr>
      <w:r w:rsidRPr="007D431C">
        <w:rPr>
          <w:iCs/>
          <w:sz w:val="22"/>
          <w:szCs w:val="22"/>
        </w:rPr>
        <w:t>Legislatívno - technická úprava, ktorou sa terminologicky zosúlaďuje text prílohy s normatívnym textom návrhu zákona.</w:t>
      </w:r>
    </w:p>
    <w:p w:rsidR="00D221D6" w:rsidRPr="007D431C" w:rsidP="00D221D6">
      <w:pPr>
        <w:pStyle w:val="ListParagraph"/>
        <w:bidi w:val="0"/>
        <w:jc w:val="both"/>
        <w:rPr>
          <w:rFonts w:ascii="Arial" w:hAnsi="Arial" w:cs="Arial"/>
          <w:sz w:val="22"/>
          <w:szCs w:val="22"/>
          <w:u w:val="single"/>
        </w:rPr>
      </w:pPr>
    </w:p>
    <w:p w:rsidR="00F70EE5" w:rsidRPr="007D431C" w:rsidP="00F70EE5">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70EE5" w:rsidRPr="007D431C" w:rsidP="00F70EE5">
      <w:pPr>
        <w:pStyle w:val="FootnoteText"/>
        <w:bidi w:val="0"/>
        <w:spacing w:before="0"/>
        <w:ind w:left="2790" w:firstLine="612"/>
        <w:rPr>
          <w:rFonts w:ascii="Arial" w:hAnsi="Arial" w:cs="Arial"/>
          <w:b/>
          <w:i/>
          <w:sz w:val="24"/>
          <w:szCs w:val="24"/>
        </w:rPr>
      </w:pPr>
    </w:p>
    <w:p w:rsidR="00F70EE5" w:rsidRPr="007D431C" w:rsidP="00F70EE5">
      <w:pPr>
        <w:pStyle w:val="FootnoteText"/>
        <w:bidi w:val="0"/>
        <w:spacing w:before="0"/>
        <w:ind w:left="2928" w:firstLine="612"/>
        <w:rPr>
          <w:rFonts w:ascii="Arial" w:hAnsi="Arial" w:cs="Arial"/>
          <w:b/>
          <w:i/>
          <w:sz w:val="24"/>
          <w:szCs w:val="24"/>
        </w:rPr>
      </w:pPr>
      <w:r w:rsidRPr="007D431C">
        <w:rPr>
          <w:rFonts w:ascii="Arial" w:hAnsi="Arial" w:cs="Arial"/>
          <w:b/>
          <w:i/>
          <w:sz w:val="24"/>
          <w:szCs w:val="24"/>
        </w:rPr>
        <w:t xml:space="preserve">Gestorský výbor odporúča </w:t>
      </w:r>
      <w:r w:rsidRPr="007D431C" w:rsidR="006F0891">
        <w:rPr>
          <w:rFonts w:ascii="Arial" w:hAnsi="Arial" w:cs="Arial"/>
          <w:b/>
          <w:i/>
          <w:sz w:val="24"/>
          <w:szCs w:val="24"/>
        </w:rPr>
        <w:t>ne</w:t>
      </w:r>
      <w:r w:rsidRPr="007D431C">
        <w:rPr>
          <w:rFonts w:ascii="Arial" w:hAnsi="Arial" w:cs="Arial"/>
          <w:b/>
          <w:i/>
          <w:sz w:val="24"/>
          <w:szCs w:val="24"/>
        </w:rPr>
        <w:t>schváliť</w:t>
      </w:r>
    </w:p>
    <w:p w:rsidR="00F70EE5" w:rsidRPr="007D431C" w:rsidP="00D221D6">
      <w:pPr>
        <w:pStyle w:val="ListParagraph"/>
        <w:bidi w:val="0"/>
        <w:jc w:val="both"/>
        <w:rPr>
          <w:rFonts w:ascii="Arial" w:hAnsi="Arial" w:cs="Arial"/>
          <w:sz w:val="22"/>
          <w:szCs w:val="22"/>
          <w:u w:val="single"/>
        </w:rPr>
      </w:pPr>
    </w:p>
    <w:p w:rsidR="006F0891" w:rsidRPr="007D431C" w:rsidP="006F0891">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2</w:t>
      </w:r>
    </w:p>
    <w:p w:rsidR="006F0891" w:rsidRPr="007D431C" w:rsidP="006F0891">
      <w:pPr>
        <w:pStyle w:val="ListParagraph"/>
        <w:bidi w:val="0"/>
        <w:ind w:left="720"/>
        <w:rPr>
          <w:rFonts w:ascii="Times New Roman" w:hAnsi="Times New Roman"/>
        </w:rPr>
      </w:pPr>
    </w:p>
    <w:p w:rsidR="006F0891" w:rsidRPr="007D431C" w:rsidP="006F0891">
      <w:pPr>
        <w:pStyle w:val="ListParagraph"/>
        <w:bidi w:val="0"/>
        <w:ind w:left="720"/>
        <w:rPr>
          <w:rFonts w:ascii="Arial" w:hAnsi="Arial" w:cs="Arial"/>
          <w:sz w:val="22"/>
          <w:szCs w:val="22"/>
        </w:rPr>
      </w:pPr>
      <w:r w:rsidRPr="007D431C">
        <w:rPr>
          <w:rFonts w:ascii="Arial" w:hAnsi="Arial" w:cs="Arial"/>
          <w:sz w:val="22"/>
          <w:szCs w:val="22"/>
        </w:rPr>
        <w:t>V časti s názvom „Poučenie o uplatnení práva spotrebiteľa na odstúpenie od zmluvy“, v druhom odseku bodu dva sa v texte v zátvorke vypúšťa slovo „kúpnych“.</w:t>
      </w:r>
    </w:p>
    <w:p w:rsidR="006F0891" w:rsidRPr="007D431C" w:rsidP="006F0891">
      <w:pPr>
        <w:pStyle w:val="ListParagraph"/>
        <w:bidi w:val="0"/>
        <w:spacing w:after="160" w:line="259" w:lineRule="auto"/>
        <w:ind w:left="3540"/>
        <w:jc w:val="both"/>
        <w:rPr>
          <w:rFonts w:ascii="Arial" w:hAnsi="Arial" w:cs="Arial"/>
          <w:i/>
          <w:iCs/>
          <w:sz w:val="22"/>
          <w:szCs w:val="22"/>
        </w:rPr>
      </w:pPr>
    </w:p>
    <w:p w:rsidR="006F0891" w:rsidRPr="007D431C" w:rsidP="006F0891">
      <w:pPr>
        <w:pStyle w:val="ListParagraph"/>
        <w:bidi w:val="0"/>
        <w:spacing w:after="160" w:line="259" w:lineRule="auto"/>
        <w:ind w:left="3540"/>
        <w:jc w:val="both"/>
        <w:rPr>
          <w:rFonts w:ascii="Arial" w:hAnsi="Arial" w:cs="Arial"/>
          <w:i/>
          <w:iCs/>
          <w:sz w:val="22"/>
          <w:szCs w:val="22"/>
        </w:rPr>
      </w:pPr>
      <w:r w:rsidRPr="007D431C">
        <w:rPr>
          <w:rFonts w:ascii="Arial" w:hAnsi="Arial" w:cs="Arial"/>
          <w:iCs/>
          <w:sz w:val="22"/>
          <w:szCs w:val="22"/>
        </w:rPr>
        <w:t>Legislatívno - technická úprava, ktorou sa terminologicky zosúlaďuje text prílohy s normatívnym textom návrhu zákona</w:t>
      </w:r>
      <w:r w:rsidRPr="007D431C">
        <w:rPr>
          <w:rFonts w:ascii="Arial" w:hAnsi="Arial" w:cs="Arial"/>
          <w:i/>
          <w:iCs/>
          <w:sz w:val="22"/>
          <w:szCs w:val="22"/>
        </w:rPr>
        <w:t>.</w:t>
      </w:r>
    </w:p>
    <w:p w:rsidR="006F0891" w:rsidRPr="007D431C" w:rsidP="006F0891">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6F0891" w:rsidRPr="007D431C" w:rsidP="006F0891">
      <w:pPr>
        <w:pStyle w:val="FootnoteText"/>
        <w:bidi w:val="0"/>
        <w:spacing w:before="0"/>
        <w:ind w:left="2790" w:firstLine="612"/>
        <w:rPr>
          <w:rFonts w:ascii="Arial" w:hAnsi="Arial" w:cs="Arial"/>
          <w:b/>
          <w:i/>
          <w:sz w:val="24"/>
          <w:szCs w:val="24"/>
        </w:rPr>
      </w:pPr>
    </w:p>
    <w:p w:rsidR="006F0891" w:rsidRPr="007D431C" w:rsidP="006F0891">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6F0891" w:rsidRPr="007D431C" w:rsidP="006F0891">
      <w:pPr>
        <w:pStyle w:val="ListParagraph"/>
        <w:bidi w:val="0"/>
        <w:ind w:left="720"/>
        <w:contextualSpacing/>
        <w:jc w:val="both"/>
        <w:rPr>
          <w:rFonts w:ascii="Arial" w:hAnsi="Arial" w:cs="Arial"/>
          <w:sz w:val="22"/>
          <w:szCs w:val="22"/>
          <w:u w:val="single"/>
        </w:rPr>
      </w:pPr>
    </w:p>
    <w:p w:rsidR="00D221D6" w:rsidRPr="007D431C" w:rsidP="00F61BC1">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2</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časti s názvom „Pokyny na vyplnenie“ bod 1 znie:</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contextualSpacing/>
        <w:jc w:val="both"/>
        <w:rPr>
          <w:sz w:val="22"/>
          <w:szCs w:val="22"/>
        </w:rPr>
      </w:pPr>
      <w:r w:rsidRPr="007D431C">
        <w:rPr>
          <w:sz w:val="22"/>
          <w:szCs w:val="22"/>
        </w:rPr>
        <w:tab/>
        <w:tab/>
        <w:t xml:space="preserve">„1. Doplňte jeden z textov uvedených nižšie v úvodzovkách: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 xml:space="preserve">a) v prípade zmluvy o službách alebo zmluvy o poskytovaní elektronického obsahu nedodávaného na hmotnom nosiči: </w:t>
      </w:r>
      <w:r w:rsidRPr="007D431C">
        <w:rPr>
          <w:iCs/>
          <w:sz w:val="22"/>
          <w:szCs w:val="22"/>
        </w:rPr>
        <w:t>„uzavretia zmluvy.“</w:t>
      </w:r>
      <w:r w:rsidRPr="007D431C">
        <w:rPr>
          <w:sz w:val="22"/>
          <w:szCs w:val="22"/>
        </w:rPr>
        <w:t xml:space="preserve">;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 xml:space="preserve">b) v prípade zmluvy, predmetom ktorej je predaj tovaru: </w:t>
      </w:r>
      <w:r w:rsidRPr="007D431C">
        <w:rPr>
          <w:iCs/>
          <w:sz w:val="22"/>
          <w:szCs w:val="22"/>
        </w:rPr>
        <w:t>„keď Vy alebo Vami určená tretia osoba s výnimkou dopravcu prevezmete tovar.“</w:t>
      </w:r>
      <w:r w:rsidRPr="007D431C">
        <w:rPr>
          <w:sz w:val="22"/>
          <w:szCs w:val="22"/>
        </w:rPr>
        <w:t xml:space="preserve">;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 xml:space="preserve">c) ak sa tovary objednané spotrebiteľom v jednej objednávke dodávajú oddelene: </w:t>
      </w:r>
      <w:r w:rsidRPr="007D431C">
        <w:rPr>
          <w:iCs/>
          <w:sz w:val="22"/>
          <w:szCs w:val="22"/>
        </w:rPr>
        <w:t>„keď Vy alebo Vami určená tretia osoba s výnimkou dopravcu prevezmete tovar, ktorý bol dodaný ako posledný.“</w:t>
      </w:r>
      <w:r w:rsidRPr="007D431C">
        <w:rPr>
          <w:sz w:val="22"/>
          <w:szCs w:val="22"/>
        </w:rPr>
        <w:t xml:space="preserve">;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sz w:val="22"/>
          <w:szCs w:val="22"/>
        </w:rPr>
      </w:pPr>
      <w:r w:rsidRPr="007D431C">
        <w:rPr>
          <w:sz w:val="22"/>
          <w:szCs w:val="22"/>
        </w:rPr>
        <w:t xml:space="preserve">d) ak sa dodáva tovar pozostávajúci z viacerých dielov alebo kusov: </w:t>
      </w:r>
      <w:r w:rsidRPr="007D431C">
        <w:rPr>
          <w:iCs/>
          <w:sz w:val="22"/>
          <w:szCs w:val="22"/>
        </w:rPr>
        <w:t>„keď Vy alebo Vami určená tretia osoba s výnimkou dopravcu prevezmete posledný diel alebo kus.“</w:t>
      </w:r>
      <w:r w:rsidRPr="007D431C">
        <w:rPr>
          <w:sz w:val="22"/>
          <w:szCs w:val="22"/>
        </w:rPr>
        <w:t xml:space="preserve">; </w:t>
      </w:r>
    </w:p>
    <w:p w:rsidR="00D221D6" w:rsidRPr="007D431C" w:rsidP="00D221D6">
      <w:pPr>
        <w:tabs>
          <w:tab w:val="left" w:pos="284"/>
        </w:tabs>
        <w:bidi w:val="0"/>
        <w:contextualSpacing/>
        <w:jc w:val="both"/>
        <w:rPr>
          <w:sz w:val="22"/>
          <w:szCs w:val="22"/>
        </w:rPr>
      </w:pPr>
    </w:p>
    <w:p w:rsidR="00D221D6" w:rsidRPr="007D431C" w:rsidP="00D221D6">
      <w:pPr>
        <w:tabs>
          <w:tab w:val="left" w:pos="284"/>
        </w:tabs>
        <w:bidi w:val="0"/>
        <w:ind w:left="708"/>
        <w:contextualSpacing/>
        <w:jc w:val="both"/>
        <w:rPr>
          <w:iCs/>
          <w:sz w:val="22"/>
          <w:szCs w:val="22"/>
        </w:rPr>
      </w:pPr>
      <w:r w:rsidRPr="007D431C">
        <w:rPr>
          <w:sz w:val="22"/>
          <w:szCs w:val="22"/>
        </w:rPr>
        <w:t xml:space="preserve">e) ak sa tovar dodáva opakovane počas vymedzeného obdobia: </w:t>
      </w:r>
      <w:r w:rsidRPr="007D431C">
        <w:rPr>
          <w:iCs/>
          <w:sz w:val="22"/>
          <w:szCs w:val="22"/>
        </w:rPr>
        <w:t>„keď Vy alebo Vami určená tretia osoba s výnimkou dopravcu prevezmete prvý dodaný tovar.“.“.</w:t>
      </w:r>
    </w:p>
    <w:p w:rsidR="00D221D6" w:rsidRPr="007D431C" w:rsidP="00D221D6">
      <w:pPr>
        <w:tabs>
          <w:tab w:val="left" w:pos="284"/>
        </w:tabs>
        <w:bidi w:val="0"/>
        <w:ind w:left="708"/>
        <w:contextualSpacing/>
        <w:jc w:val="both"/>
        <w:rPr>
          <w:iCs/>
          <w:sz w:val="22"/>
          <w:szCs w:val="22"/>
        </w:rPr>
      </w:pPr>
    </w:p>
    <w:p w:rsidR="00D221D6" w:rsidRPr="007D431C" w:rsidP="006D459B">
      <w:pPr>
        <w:tabs>
          <w:tab w:val="left" w:pos="3960"/>
        </w:tabs>
        <w:bidi w:val="0"/>
        <w:ind w:left="3540"/>
        <w:jc w:val="both"/>
        <w:rPr>
          <w:iCs/>
          <w:sz w:val="22"/>
          <w:szCs w:val="22"/>
        </w:rPr>
      </w:pPr>
      <w:r w:rsidRPr="007D431C">
        <w:rPr>
          <w:iCs/>
          <w:sz w:val="22"/>
          <w:szCs w:val="22"/>
        </w:rPr>
        <w:t>Legislatívno - technická úprava, ktorou sa zosúlaďuje text prílohy s normatívnymi ustanoveniami návrhu  zákona.</w:t>
      </w:r>
    </w:p>
    <w:p w:rsidR="00227E16" w:rsidRPr="007D431C" w:rsidP="006D459B">
      <w:pPr>
        <w:tabs>
          <w:tab w:val="left" w:pos="3960"/>
        </w:tabs>
        <w:bidi w:val="0"/>
        <w:ind w:left="3540"/>
        <w:jc w:val="both"/>
        <w:rPr>
          <w:iCs/>
          <w:sz w:val="22"/>
          <w:szCs w:val="22"/>
        </w:rPr>
      </w:pPr>
    </w:p>
    <w:p w:rsidR="00227E16" w:rsidRPr="007D431C" w:rsidP="00227E16">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227E16" w:rsidRPr="007D431C" w:rsidP="00227E16">
      <w:pPr>
        <w:pStyle w:val="FootnoteText"/>
        <w:bidi w:val="0"/>
        <w:spacing w:before="0"/>
        <w:ind w:left="2790" w:firstLine="612"/>
        <w:rPr>
          <w:rFonts w:ascii="Arial" w:hAnsi="Arial" w:cs="Arial"/>
          <w:b/>
          <w:i/>
          <w:sz w:val="24"/>
          <w:szCs w:val="24"/>
        </w:rPr>
      </w:pPr>
    </w:p>
    <w:p w:rsidR="00227E16" w:rsidRPr="007D431C" w:rsidP="00227E16">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227E16" w:rsidP="006D459B">
      <w:pPr>
        <w:tabs>
          <w:tab w:val="left" w:pos="3960"/>
        </w:tabs>
        <w:bidi w:val="0"/>
        <w:ind w:left="3540"/>
        <w:jc w:val="both"/>
        <w:rPr>
          <w:iCs/>
          <w:sz w:val="22"/>
          <w:szCs w:val="22"/>
        </w:rPr>
      </w:pPr>
    </w:p>
    <w:p w:rsidR="00292CCE" w:rsidRPr="007D431C" w:rsidP="006D459B">
      <w:pPr>
        <w:tabs>
          <w:tab w:val="left" w:pos="3960"/>
        </w:tabs>
        <w:bidi w:val="0"/>
        <w:ind w:left="3540"/>
        <w:jc w:val="both"/>
        <w:rPr>
          <w:iCs/>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3</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prílohe č. 3 sa v zátvorke za slová „doplní svoje“ vkladajú slová „meno,  priezvisko a adresu miesta podnikania, ak ide o fyzickú osobu, ktorá je podnikateľom ,“ a za slovo „podnikania,“  sa vkladajú slová „ak ide o právnickú osobu,“.</w:t>
      </w:r>
    </w:p>
    <w:p w:rsidR="00D221D6" w:rsidRPr="007D431C" w:rsidP="00D221D6">
      <w:pPr>
        <w:pStyle w:val="ListParagraph"/>
        <w:bidi w:val="0"/>
        <w:jc w:val="both"/>
        <w:rPr>
          <w:rFonts w:ascii="Arial" w:hAnsi="Arial" w:cs="Arial"/>
          <w:sz w:val="22"/>
          <w:szCs w:val="22"/>
        </w:rPr>
      </w:pPr>
    </w:p>
    <w:p w:rsidR="00D221D6" w:rsidRPr="007D431C" w:rsidP="006D459B">
      <w:pPr>
        <w:bidi w:val="0"/>
        <w:ind w:left="3540"/>
        <w:jc w:val="both"/>
        <w:rPr>
          <w:sz w:val="22"/>
          <w:szCs w:val="22"/>
        </w:rPr>
      </w:pPr>
      <w:r w:rsidRPr="007D431C">
        <w:rPr>
          <w:sz w:val="22"/>
          <w:szCs w:val="22"/>
        </w:rPr>
        <w:t>Ide o legislatívno-technickú pripomienku, ktorou sa spresňuje právny text.</w:t>
      </w:r>
    </w:p>
    <w:p w:rsidR="006D459B" w:rsidRPr="007D431C" w:rsidP="006D459B">
      <w:pPr>
        <w:pStyle w:val="FootnoteText"/>
        <w:bidi w:val="0"/>
        <w:spacing w:before="0"/>
        <w:ind w:left="2832" w:firstLine="708"/>
        <w:rPr>
          <w:rFonts w:ascii="Arial" w:hAnsi="Arial" w:cs="Arial"/>
          <w:b/>
          <w:sz w:val="24"/>
          <w:szCs w:val="24"/>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3</w:t>
      </w:r>
    </w:p>
    <w:p w:rsidR="00D221D6" w:rsidRPr="007D431C" w:rsidP="00D221D6">
      <w:pPr>
        <w:pStyle w:val="ListParagraph"/>
        <w:bidi w:val="0"/>
        <w:jc w:val="both"/>
        <w:rPr>
          <w:rFonts w:ascii="Arial" w:hAnsi="Arial" w:cs="Arial"/>
          <w:sz w:val="22"/>
          <w:szCs w:val="22"/>
          <w:u w:val="single"/>
        </w:rPr>
      </w:pPr>
    </w:p>
    <w:p w:rsidR="00D221D6" w:rsidRPr="007D431C" w:rsidP="00D221D6">
      <w:pPr>
        <w:tabs>
          <w:tab w:val="left" w:pos="284"/>
        </w:tabs>
        <w:bidi w:val="0"/>
        <w:spacing w:after="200"/>
        <w:ind w:left="360"/>
        <w:contextualSpacing/>
        <w:jc w:val="both"/>
        <w:rPr>
          <w:sz w:val="22"/>
          <w:szCs w:val="22"/>
        </w:rPr>
      </w:pPr>
      <w:r w:rsidRPr="007D431C">
        <w:rPr>
          <w:sz w:val="22"/>
          <w:szCs w:val="22"/>
        </w:rPr>
        <w:tab/>
        <w:t>V druhej odrážke sa vypúšťa slovo „kúpnej“.</w:t>
      </w:r>
    </w:p>
    <w:p w:rsidR="006D459B" w:rsidRPr="007D431C" w:rsidP="006D459B">
      <w:pPr>
        <w:tabs>
          <w:tab w:val="left" w:pos="3960"/>
        </w:tabs>
        <w:bidi w:val="0"/>
        <w:jc w:val="both"/>
        <w:rPr>
          <w:sz w:val="22"/>
          <w:szCs w:val="22"/>
        </w:rPr>
      </w:pPr>
    </w:p>
    <w:p w:rsidR="00D221D6" w:rsidRPr="007D431C" w:rsidP="006D459B">
      <w:pPr>
        <w:tabs>
          <w:tab w:val="left" w:pos="3960"/>
        </w:tabs>
        <w:bidi w:val="0"/>
        <w:ind w:left="3540"/>
        <w:jc w:val="both"/>
        <w:rPr>
          <w:iCs/>
          <w:sz w:val="22"/>
          <w:szCs w:val="22"/>
        </w:rPr>
      </w:pPr>
      <w:r w:rsidRPr="007D431C">
        <w:rPr>
          <w:iCs/>
          <w:sz w:val="22"/>
          <w:szCs w:val="22"/>
        </w:rPr>
        <w:t>Legislatívno - technická úprava, ktorou sa terminologicky zosúlaďuje text prílohy s normatívnym textom návrhu zákona.</w:t>
      </w:r>
    </w:p>
    <w:p w:rsidR="00D221D6" w:rsidRPr="007D431C" w:rsidP="00D221D6">
      <w:pPr>
        <w:pStyle w:val="ListParagraph"/>
        <w:bidi w:val="0"/>
        <w:jc w:val="both"/>
        <w:rPr>
          <w:rFonts w:ascii="Arial" w:hAnsi="Arial" w:cs="Arial"/>
          <w:sz w:val="22"/>
          <w:szCs w:val="22"/>
          <w:u w:val="single"/>
        </w:rPr>
      </w:pPr>
    </w:p>
    <w:p w:rsidR="00227E16" w:rsidRPr="007D431C" w:rsidP="00227E16">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227E16" w:rsidRPr="007D431C" w:rsidP="00227E16">
      <w:pPr>
        <w:pStyle w:val="FootnoteText"/>
        <w:bidi w:val="0"/>
        <w:spacing w:before="0"/>
        <w:ind w:left="2790" w:firstLine="612"/>
        <w:rPr>
          <w:rFonts w:ascii="Arial" w:hAnsi="Arial" w:cs="Arial"/>
          <w:b/>
          <w:i/>
          <w:sz w:val="24"/>
          <w:szCs w:val="24"/>
        </w:rPr>
      </w:pPr>
    </w:p>
    <w:p w:rsidR="00227E16" w:rsidRPr="007D431C" w:rsidP="00227E16">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schváliť</w:t>
      </w:r>
    </w:p>
    <w:p w:rsidR="00227E16" w:rsidRPr="007D431C" w:rsidP="00D221D6">
      <w:pPr>
        <w:pStyle w:val="ListParagraph"/>
        <w:bidi w:val="0"/>
        <w:jc w:val="both"/>
        <w:rPr>
          <w:rFonts w:ascii="Arial" w:hAnsi="Arial" w:cs="Arial"/>
          <w:sz w:val="22"/>
          <w:szCs w:val="22"/>
          <w:u w:val="single"/>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prílohe č. 3</w:t>
      </w:r>
    </w:p>
    <w:p w:rsidR="00D221D6" w:rsidRPr="007D431C" w:rsidP="00D221D6">
      <w:pPr>
        <w:pStyle w:val="ListParagraph"/>
        <w:bidi w:val="0"/>
        <w:jc w:val="both"/>
        <w:rPr>
          <w:rFonts w:ascii="Arial" w:hAnsi="Arial" w:cs="Arial"/>
          <w:sz w:val="22"/>
          <w:szCs w:val="22"/>
          <w:u w:val="single"/>
        </w:rPr>
      </w:pPr>
    </w:p>
    <w:p w:rsidR="00D221D6" w:rsidRPr="007D431C" w:rsidP="00D221D6">
      <w:pPr>
        <w:pStyle w:val="ListParagraph"/>
        <w:bidi w:val="0"/>
        <w:jc w:val="both"/>
        <w:rPr>
          <w:rFonts w:ascii="Arial" w:hAnsi="Arial" w:cs="Arial"/>
          <w:sz w:val="22"/>
          <w:szCs w:val="22"/>
        </w:rPr>
      </w:pPr>
      <w:r w:rsidRPr="007D431C">
        <w:rPr>
          <w:rFonts w:ascii="Arial" w:hAnsi="Arial" w:cs="Arial"/>
          <w:sz w:val="22"/>
          <w:szCs w:val="22"/>
        </w:rPr>
        <w:t>V prílohe č. 3 sa  slová „Meno spotrebiteľa“ nahrádzajú slovami „Meno a priezvisko spotrebiteľa“.</w:t>
      </w:r>
    </w:p>
    <w:p w:rsidR="00D221D6" w:rsidRPr="007D431C" w:rsidP="00D221D6">
      <w:pPr>
        <w:pStyle w:val="ListParagraph"/>
        <w:bidi w:val="0"/>
        <w:jc w:val="both"/>
        <w:rPr>
          <w:rFonts w:ascii="Arial" w:hAnsi="Arial" w:cs="Arial"/>
          <w:sz w:val="22"/>
          <w:szCs w:val="22"/>
          <w:u w:val="single"/>
        </w:rPr>
      </w:pPr>
    </w:p>
    <w:p w:rsidR="00D221D6" w:rsidRPr="007D431C" w:rsidP="006D459B">
      <w:pPr>
        <w:bidi w:val="0"/>
        <w:ind w:left="3540"/>
        <w:jc w:val="both"/>
        <w:rPr>
          <w:sz w:val="22"/>
          <w:szCs w:val="22"/>
        </w:rPr>
      </w:pPr>
      <w:r w:rsidRPr="007D431C">
        <w:rPr>
          <w:sz w:val="22"/>
          <w:szCs w:val="22"/>
        </w:rPr>
        <w:t>Legislatívno-technická   pripomienka, ktorou sa upresňujú identifikátory osoby v zmysle zákona Národnej rady Slovenskej republiky č. 300/1993 Z. z. o mene a priezvisku v znení neskorších predpisov.</w:t>
      </w:r>
    </w:p>
    <w:p w:rsidR="006D459B" w:rsidRPr="007D431C" w:rsidP="006D459B">
      <w:pPr>
        <w:pStyle w:val="FootnoteText"/>
        <w:bidi w:val="0"/>
        <w:spacing w:before="0"/>
        <w:ind w:left="2832" w:firstLine="708"/>
        <w:rPr>
          <w:rFonts w:ascii="Arial" w:hAnsi="Arial" w:cs="Arial"/>
          <w:b/>
          <w:sz w:val="24"/>
          <w:szCs w:val="24"/>
        </w:rPr>
      </w:pPr>
    </w:p>
    <w:p w:rsidR="006D459B" w:rsidRPr="007D431C" w:rsidP="006D459B">
      <w:pPr>
        <w:pStyle w:val="FootnoteText"/>
        <w:bidi w:val="0"/>
        <w:spacing w:before="0"/>
        <w:ind w:left="2832" w:firstLine="708"/>
        <w:rPr>
          <w:rFonts w:ascii="Arial" w:hAnsi="Arial" w:cs="Arial"/>
          <w:b/>
          <w:sz w:val="24"/>
          <w:szCs w:val="24"/>
        </w:rPr>
      </w:pPr>
      <w:r w:rsidRPr="007D431C">
        <w:rPr>
          <w:rFonts w:ascii="Arial" w:hAnsi="Arial" w:cs="Arial"/>
          <w:b/>
          <w:sz w:val="24"/>
          <w:szCs w:val="24"/>
        </w:rPr>
        <w:t>Výbor NR SR pre hospodárske záležitosti</w:t>
      </w:r>
    </w:p>
    <w:p w:rsidR="006D459B" w:rsidRPr="007D431C" w:rsidP="006D459B">
      <w:pPr>
        <w:bidi w:val="0"/>
        <w:ind w:left="2832" w:firstLine="708"/>
        <w:rPr>
          <w:b/>
        </w:rPr>
      </w:pPr>
      <w:r w:rsidRPr="007D431C">
        <w:rPr>
          <w:b/>
        </w:rPr>
        <w:t>Ústavnoprávny výbor NR SR</w:t>
      </w:r>
    </w:p>
    <w:p w:rsidR="006D459B" w:rsidRPr="007D431C" w:rsidP="006D459B">
      <w:pPr>
        <w:bidi w:val="0"/>
      </w:pPr>
    </w:p>
    <w:p w:rsidR="006D459B" w:rsidRPr="007D431C" w:rsidP="006D459B">
      <w:pPr>
        <w:pStyle w:val="FootnoteText"/>
        <w:bidi w:val="0"/>
        <w:spacing w:before="0"/>
        <w:ind w:left="2832" w:firstLine="708"/>
        <w:rPr>
          <w:rFonts w:ascii="Arial" w:hAnsi="Arial" w:cs="Arial"/>
          <w:b/>
          <w:i/>
          <w:sz w:val="24"/>
          <w:szCs w:val="24"/>
        </w:rPr>
      </w:pPr>
      <w:r w:rsidRPr="007D431C">
        <w:rPr>
          <w:rFonts w:ascii="Arial" w:hAnsi="Arial" w:cs="Arial"/>
          <w:b/>
          <w:i/>
          <w:sz w:val="24"/>
          <w:szCs w:val="24"/>
        </w:rPr>
        <w:t>Gestorský výbor odporúča schváliť</w:t>
      </w:r>
    </w:p>
    <w:p w:rsidR="00D221D6" w:rsidRPr="007D431C" w:rsidP="00D221D6">
      <w:pPr>
        <w:pStyle w:val="ListParagraph"/>
        <w:bidi w:val="0"/>
        <w:jc w:val="both"/>
        <w:rPr>
          <w:rFonts w:ascii="Arial" w:hAnsi="Arial" w:cs="Arial"/>
          <w:sz w:val="22"/>
          <w:szCs w:val="22"/>
          <w:u w:val="single"/>
        </w:rPr>
      </w:pPr>
    </w:p>
    <w:p w:rsidR="00F61BC1"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XIII</w:t>
      </w:r>
    </w:p>
    <w:p w:rsidR="00F61BC1" w:rsidRPr="007D431C" w:rsidP="00F61BC1">
      <w:pPr>
        <w:pStyle w:val="ListParagraph"/>
        <w:bidi w:val="0"/>
        <w:ind w:left="720"/>
        <w:contextualSpacing/>
        <w:jc w:val="both"/>
        <w:rPr>
          <w:rFonts w:ascii="Arial" w:hAnsi="Arial" w:cs="Arial"/>
          <w:sz w:val="22"/>
          <w:szCs w:val="22"/>
          <w:u w:val="single"/>
        </w:rPr>
      </w:pPr>
    </w:p>
    <w:p w:rsidR="00F61BC1" w:rsidRPr="007D431C" w:rsidP="00F61BC1">
      <w:pPr>
        <w:tabs>
          <w:tab w:val="left" w:pos="284"/>
        </w:tabs>
        <w:bidi w:val="0"/>
        <w:spacing w:after="200"/>
        <w:ind w:left="360"/>
        <w:contextualSpacing/>
        <w:jc w:val="both"/>
        <w:rPr>
          <w:sz w:val="22"/>
          <w:szCs w:val="22"/>
        </w:rPr>
      </w:pPr>
      <w:r w:rsidRPr="007D431C">
        <w:rPr>
          <w:sz w:val="22"/>
          <w:szCs w:val="22"/>
        </w:rPr>
        <w:tab/>
        <w:t>Čl. XIII  znie:</w:t>
      </w:r>
    </w:p>
    <w:p w:rsidR="00F61BC1" w:rsidRPr="007D431C" w:rsidP="00F61BC1">
      <w:pPr>
        <w:tabs>
          <w:tab w:val="left" w:pos="284"/>
        </w:tabs>
        <w:bidi w:val="0"/>
        <w:ind w:left="360"/>
        <w:contextualSpacing/>
        <w:jc w:val="both"/>
        <w:rPr>
          <w:sz w:val="22"/>
          <w:szCs w:val="22"/>
        </w:rPr>
      </w:pPr>
    </w:p>
    <w:p w:rsidR="00F61BC1" w:rsidRPr="007D431C" w:rsidP="00F61BC1">
      <w:pPr>
        <w:tabs>
          <w:tab w:val="left" w:pos="284"/>
        </w:tabs>
        <w:bidi w:val="0"/>
        <w:contextualSpacing/>
        <w:jc w:val="both"/>
        <w:rPr>
          <w:sz w:val="22"/>
          <w:szCs w:val="22"/>
        </w:rPr>
      </w:pPr>
      <w:r w:rsidRPr="007D431C">
        <w:rPr>
          <w:sz w:val="22"/>
          <w:szCs w:val="22"/>
        </w:rPr>
        <w:tab/>
        <w:tab/>
        <w:t>„Účinnosť</w:t>
      </w:r>
    </w:p>
    <w:p w:rsidR="00F61BC1" w:rsidRPr="007D431C" w:rsidP="00F61BC1">
      <w:pPr>
        <w:tabs>
          <w:tab w:val="left" w:pos="284"/>
        </w:tabs>
        <w:bidi w:val="0"/>
        <w:contextualSpacing/>
        <w:jc w:val="both"/>
        <w:rPr>
          <w:sz w:val="22"/>
          <w:szCs w:val="22"/>
        </w:rPr>
      </w:pPr>
    </w:p>
    <w:p w:rsidR="00F61BC1" w:rsidRPr="007D431C" w:rsidP="00F61BC1">
      <w:pPr>
        <w:tabs>
          <w:tab w:val="left" w:pos="284"/>
        </w:tabs>
        <w:bidi w:val="0"/>
        <w:ind w:left="708"/>
        <w:contextualSpacing/>
        <w:jc w:val="both"/>
        <w:rPr>
          <w:sz w:val="22"/>
          <w:szCs w:val="22"/>
        </w:rPr>
      </w:pPr>
      <w:r w:rsidRPr="007D431C">
        <w:rPr>
          <w:sz w:val="22"/>
          <w:szCs w:val="22"/>
        </w:rPr>
        <w:t>Tento zákon nadobúda účinnosť 1. mája 2014, okrem čl. I až III, čl. V bod 2, čl. VI, čl. VII, čl. VIII bodov 2, 4 až 6, 8, 9, 17 až 21, 25 a 30 a čl. XI bodov 1 až 5, 10, 14 a 15, ktoré nadobúdajú účinnosť 13. júna 2014.“.</w:t>
      </w:r>
    </w:p>
    <w:p w:rsidR="00F61BC1" w:rsidRPr="007D431C" w:rsidP="00F61BC1">
      <w:pPr>
        <w:tabs>
          <w:tab w:val="left" w:pos="284"/>
        </w:tabs>
        <w:bidi w:val="0"/>
        <w:contextualSpacing/>
        <w:jc w:val="both"/>
        <w:rPr>
          <w:sz w:val="22"/>
          <w:szCs w:val="22"/>
        </w:rPr>
      </w:pPr>
    </w:p>
    <w:p w:rsidR="00F61BC1" w:rsidRPr="007D431C" w:rsidP="00F61BC1">
      <w:pPr>
        <w:tabs>
          <w:tab w:val="left" w:pos="284"/>
        </w:tabs>
        <w:bidi w:val="0"/>
        <w:contextualSpacing/>
        <w:jc w:val="both"/>
        <w:rPr>
          <w:sz w:val="22"/>
          <w:szCs w:val="22"/>
        </w:rPr>
      </w:pPr>
      <w:r w:rsidRPr="007D431C">
        <w:rPr>
          <w:sz w:val="22"/>
          <w:szCs w:val="22"/>
        </w:rPr>
        <w:tab/>
        <w:tab/>
        <w:t>V tejto súvislosti sa vykonajú nasledovné úpravy:</w:t>
      </w:r>
    </w:p>
    <w:p w:rsidR="00F61BC1" w:rsidRPr="007D431C" w:rsidP="00F61BC1">
      <w:pPr>
        <w:tabs>
          <w:tab w:val="left" w:pos="284"/>
        </w:tabs>
        <w:bidi w:val="0"/>
        <w:contextualSpacing/>
        <w:jc w:val="both"/>
        <w:rPr>
          <w:sz w:val="22"/>
          <w:szCs w:val="22"/>
        </w:rPr>
      </w:pPr>
    </w:p>
    <w:p w:rsidR="00F61BC1" w:rsidRPr="007D431C" w:rsidP="00F61BC1">
      <w:pPr>
        <w:widowControl/>
        <w:numPr>
          <w:numId w:val="3"/>
        </w:numPr>
        <w:tabs>
          <w:tab w:val="left" w:pos="284"/>
        </w:tabs>
        <w:autoSpaceDE/>
        <w:autoSpaceDN/>
        <w:bidi w:val="0"/>
        <w:adjustRightInd/>
        <w:spacing w:after="200"/>
        <w:contextualSpacing/>
        <w:jc w:val="both"/>
        <w:rPr>
          <w:sz w:val="22"/>
          <w:szCs w:val="22"/>
        </w:rPr>
      </w:pPr>
      <w:r w:rsidRPr="007D431C">
        <w:rPr>
          <w:sz w:val="22"/>
          <w:szCs w:val="22"/>
        </w:rPr>
        <w:t>v čl. II bod 6 sa v nadpise a texte § 879p slová „1. apríla“ vo všetkých tvaroch nahrádzajú slovami „13. júna“ v príslušnom gramatickom tvare.</w:t>
      </w:r>
    </w:p>
    <w:p w:rsidR="00F61BC1" w:rsidRPr="007D431C" w:rsidP="00F61BC1">
      <w:pPr>
        <w:tabs>
          <w:tab w:val="left" w:pos="284"/>
        </w:tabs>
        <w:bidi w:val="0"/>
        <w:ind w:left="1080"/>
        <w:contextualSpacing/>
        <w:jc w:val="both"/>
        <w:rPr>
          <w:sz w:val="22"/>
          <w:szCs w:val="22"/>
        </w:rPr>
      </w:pPr>
    </w:p>
    <w:p w:rsidR="00F61BC1" w:rsidRPr="007D431C" w:rsidP="00F61BC1">
      <w:pPr>
        <w:widowControl/>
        <w:numPr>
          <w:numId w:val="3"/>
        </w:numPr>
        <w:tabs>
          <w:tab w:val="left" w:pos="284"/>
        </w:tabs>
        <w:autoSpaceDE/>
        <w:autoSpaceDN/>
        <w:bidi w:val="0"/>
        <w:adjustRightInd/>
        <w:spacing w:after="200"/>
        <w:contextualSpacing/>
        <w:jc w:val="both"/>
        <w:rPr>
          <w:sz w:val="22"/>
          <w:szCs w:val="22"/>
        </w:rPr>
      </w:pPr>
      <w:r w:rsidRPr="007D431C">
        <w:rPr>
          <w:sz w:val="22"/>
          <w:szCs w:val="22"/>
        </w:rPr>
        <w:t>v čl. II bode 6 sa v texte § 879p  slová „31. marca“ vo všetkých tvaroch nahrádzajú slovami „12. júna“ v príslušnom gramatickom tvare.</w:t>
      </w:r>
    </w:p>
    <w:p w:rsidR="00F61BC1" w:rsidRPr="007D431C" w:rsidP="00F61BC1">
      <w:pPr>
        <w:tabs>
          <w:tab w:val="left" w:pos="284"/>
        </w:tabs>
        <w:bidi w:val="0"/>
        <w:ind w:left="1080"/>
        <w:contextualSpacing/>
        <w:jc w:val="both"/>
        <w:rPr>
          <w:sz w:val="22"/>
          <w:szCs w:val="22"/>
        </w:rPr>
      </w:pPr>
    </w:p>
    <w:p w:rsidR="00F61BC1" w:rsidRPr="007D431C" w:rsidP="00F61BC1">
      <w:pPr>
        <w:widowControl/>
        <w:numPr>
          <w:numId w:val="3"/>
        </w:numPr>
        <w:tabs>
          <w:tab w:val="left" w:pos="284"/>
        </w:tabs>
        <w:autoSpaceDE/>
        <w:autoSpaceDN/>
        <w:bidi w:val="0"/>
        <w:adjustRightInd/>
        <w:spacing w:after="200"/>
        <w:contextualSpacing/>
        <w:jc w:val="both"/>
        <w:rPr>
          <w:sz w:val="22"/>
          <w:szCs w:val="22"/>
        </w:rPr>
      </w:pPr>
      <w:r w:rsidRPr="007D431C">
        <w:rPr>
          <w:sz w:val="22"/>
          <w:szCs w:val="22"/>
        </w:rPr>
        <w:t>v čl. VIII bode 24 sa v nadpise a texte § 29b  slová „1. apríla“ vo všetkých tvaroch nahrádzajú slovami „1. mája“ v príslušnom gramatickom tvare a slová „31. marca“ vo všetkých tvaroch nahrádzajú slovami „30. apríla“ v príslušnom gramatickom tvare.</w:t>
      </w:r>
    </w:p>
    <w:p w:rsidR="00F61BC1" w:rsidRPr="007D431C" w:rsidP="00F61BC1">
      <w:pPr>
        <w:tabs>
          <w:tab w:val="left" w:pos="284"/>
        </w:tabs>
        <w:bidi w:val="0"/>
        <w:contextualSpacing/>
        <w:jc w:val="both"/>
        <w:rPr>
          <w:sz w:val="22"/>
          <w:szCs w:val="22"/>
        </w:rPr>
      </w:pPr>
    </w:p>
    <w:p w:rsidR="00F61BC1" w:rsidRPr="007D431C" w:rsidP="00F61BC1">
      <w:pPr>
        <w:widowControl/>
        <w:numPr>
          <w:numId w:val="3"/>
        </w:numPr>
        <w:tabs>
          <w:tab w:val="left" w:pos="284"/>
        </w:tabs>
        <w:autoSpaceDE/>
        <w:autoSpaceDN/>
        <w:bidi w:val="0"/>
        <w:adjustRightInd/>
        <w:spacing w:after="200"/>
        <w:contextualSpacing/>
        <w:jc w:val="both"/>
        <w:rPr>
          <w:sz w:val="22"/>
          <w:szCs w:val="22"/>
        </w:rPr>
      </w:pPr>
      <w:r w:rsidRPr="007D431C">
        <w:rPr>
          <w:sz w:val="22"/>
          <w:szCs w:val="22"/>
        </w:rPr>
        <w:t>v čl. XI bode 11 sa v nadpise a texte § 96a slová „1. apríla“ vo všetkých tvaroch nahrádzajú slovami „1. mája“ v príslušnom gramatickom tvare a slová „31. marca“ vo všetkých tvaroch nahrádzajú slovami „30. apríla“ v príslušnom gramatickom tvare.</w:t>
      </w:r>
    </w:p>
    <w:p w:rsidR="00F61BC1" w:rsidRPr="007D431C" w:rsidP="00F61BC1">
      <w:pPr>
        <w:tabs>
          <w:tab w:val="left" w:pos="284"/>
        </w:tabs>
        <w:bidi w:val="0"/>
        <w:contextualSpacing/>
        <w:jc w:val="both"/>
        <w:rPr>
          <w:sz w:val="22"/>
          <w:szCs w:val="22"/>
        </w:rPr>
      </w:pPr>
    </w:p>
    <w:p w:rsidR="00F61BC1" w:rsidRPr="007D431C" w:rsidP="00F61BC1">
      <w:pPr>
        <w:tabs>
          <w:tab w:val="left" w:pos="3960"/>
        </w:tabs>
        <w:bidi w:val="0"/>
        <w:ind w:left="3540"/>
        <w:jc w:val="both"/>
        <w:rPr>
          <w:iCs/>
          <w:sz w:val="22"/>
          <w:szCs w:val="22"/>
        </w:rPr>
      </w:pPr>
      <w:r w:rsidRPr="007D431C">
        <w:rPr>
          <w:iCs/>
          <w:sz w:val="22"/>
          <w:szCs w:val="22"/>
        </w:rPr>
        <w:t xml:space="preserve">Legislatívno-technická pripomienka. Vzhľadom na priebeh legislatívneho procesu návrhu zákona je potrebné zabezpečiť aspoň minimálnu legisvakančnú lehotu návrhu zákona, vrátane 15 dňovej lehoty na podpis zákona prezidentom Slovenskej republiky v súlade s Ústavou SR. </w:t>
      </w:r>
    </w:p>
    <w:p w:rsidR="00F61BC1" w:rsidRPr="007D431C" w:rsidP="00F61BC1">
      <w:pPr>
        <w:pStyle w:val="ListParagraph"/>
        <w:bidi w:val="0"/>
        <w:rPr>
          <w:rFonts w:ascii="Arial" w:hAnsi="Arial" w:cs="Arial"/>
          <w:sz w:val="22"/>
          <w:szCs w:val="22"/>
        </w:rPr>
      </w:pPr>
    </w:p>
    <w:p w:rsidR="00F61BC1" w:rsidRPr="007D431C" w:rsidP="00F61BC1">
      <w:pPr>
        <w:pStyle w:val="FootnoteText"/>
        <w:bidi w:val="0"/>
        <w:spacing w:before="0"/>
        <w:ind w:left="2928" w:firstLine="612"/>
        <w:rPr>
          <w:rFonts w:ascii="Arial" w:hAnsi="Arial" w:cs="Arial"/>
          <w:b/>
          <w:sz w:val="24"/>
          <w:szCs w:val="24"/>
        </w:rPr>
      </w:pPr>
      <w:r w:rsidRPr="007D431C">
        <w:rPr>
          <w:rFonts w:ascii="Arial" w:hAnsi="Arial" w:cs="Arial"/>
          <w:b/>
          <w:sz w:val="24"/>
          <w:szCs w:val="24"/>
        </w:rPr>
        <w:t>Výbor NR SR pre hospodárske záležitosti</w:t>
      </w:r>
    </w:p>
    <w:p w:rsidR="00F61BC1" w:rsidRPr="007D431C" w:rsidP="00F61BC1">
      <w:pPr>
        <w:pStyle w:val="FootnoteText"/>
        <w:bidi w:val="0"/>
        <w:spacing w:before="0"/>
        <w:ind w:left="2790" w:firstLine="612"/>
        <w:rPr>
          <w:rFonts w:ascii="Arial" w:hAnsi="Arial" w:cs="Arial"/>
          <w:b/>
          <w:i/>
          <w:sz w:val="24"/>
          <w:szCs w:val="24"/>
        </w:rPr>
      </w:pPr>
    </w:p>
    <w:p w:rsidR="00F61BC1" w:rsidRPr="007D431C" w:rsidP="00F61BC1">
      <w:pPr>
        <w:pStyle w:val="FootnoteText"/>
        <w:bidi w:val="0"/>
        <w:spacing w:before="0"/>
        <w:ind w:left="2928" w:firstLine="612"/>
        <w:rPr>
          <w:rFonts w:ascii="Arial" w:hAnsi="Arial" w:cs="Arial"/>
          <w:b/>
          <w:i/>
          <w:sz w:val="24"/>
          <w:szCs w:val="24"/>
        </w:rPr>
      </w:pPr>
      <w:r w:rsidRPr="007D431C">
        <w:rPr>
          <w:rFonts w:ascii="Arial" w:hAnsi="Arial" w:cs="Arial"/>
          <w:b/>
          <w:i/>
          <w:sz w:val="24"/>
          <w:szCs w:val="24"/>
        </w:rPr>
        <w:t>Gestorský výbor odporúča neschváliť</w:t>
      </w:r>
    </w:p>
    <w:p w:rsidR="00F61BC1" w:rsidRPr="007D431C" w:rsidP="00F61BC1">
      <w:pPr>
        <w:bidi w:val="0"/>
        <w:rPr>
          <w:sz w:val="22"/>
          <w:szCs w:val="22"/>
        </w:rPr>
      </w:pPr>
    </w:p>
    <w:p w:rsidR="00D221D6" w:rsidRPr="007D431C" w:rsidP="00D221D6">
      <w:pPr>
        <w:pStyle w:val="ListParagraph"/>
        <w:numPr>
          <w:numId w:val="2"/>
        </w:numPr>
        <w:bidi w:val="0"/>
        <w:contextualSpacing/>
        <w:jc w:val="both"/>
        <w:rPr>
          <w:rFonts w:ascii="Arial" w:hAnsi="Arial" w:cs="Arial"/>
          <w:sz w:val="22"/>
          <w:szCs w:val="22"/>
          <w:u w:val="single"/>
        </w:rPr>
      </w:pPr>
      <w:r w:rsidRPr="007D431C">
        <w:rPr>
          <w:rFonts w:ascii="Arial" w:hAnsi="Arial" w:cs="Arial"/>
          <w:sz w:val="22"/>
          <w:szCs w:val="22"/>
          <w:u w:val="single"/>
        </w:rPr>
        <w:t>K čl. XIII</w:t>
      </w:r>
    </w:p>
    <w:p w:rsidR="00D221D6" w:rsidRPr="007D431C" w:rsidP="00D221D6">
      <w:pPr>
        <w:pStyle w:val="ListParagraph"/>
        <w:bidi w:val="0"/>
        <w:jc w:val="both"/>
        <w:rPr>
          <w:rFonts w:ascii="Arial" w:hAnsi="Arial" w:cs="Arial"/>
          <w:sz w:val="22"/>
          <w:szCs w:val="22"/>
          <w:u w:val="single"/>
        </w:rPr>
      </w:pPr>
    </w:p>
    <w:p w:rsidR="00F61BC1" w:rsidRPr="007D431C" w:rsidP="00F61BC1">
      <w:pPr>
        <w:tabs>
          <w:tab w:val="left" w:pos="284"/>
        </w:tabs>
        <w:bidi w:val="0"/>
        <w:spacing w:after="160"/>
        <w:ind w:left="708"/>
        <w:contextualSpacing/>
        <w:jc w:val="both"/>
        <w:rPr>
          <w:sz w:val="22"/>
          <w:szCs w:val="22"/>
        </w:rPr>
      </w:pPr>
      <w:r w:rsidRPr="007D431C">
        <w:rPr>
          <w:sz w:val="22"/>
          <w:szCs w:val="22"/>
        </w:rPr>
        <w:t>V čl. XIII sa slová „1. apríla“ nahrádzajú slovami „1. mája“, slová „čl. I, čl. II bodov 4 a 7“ sa nahrádzajú slovami „čl. I až III“, slová „čl. VI“ sa nahrádzajú slovami „čl. VII“ a slová čl. VIII bodov 9, 17, 25 a 30,“ sa nahrádzajú slovami „čl. VIII bodov 2, 4 až 6, 8, 9, 17 až 21, 25 a 30 a“.</w:t>
      </w:r>
    </w:p>
    <w:p w:rsidR="00F61BC1" w:rsidRPr="007D431C" w:rsidP="00F61BC1">
      <w:pPr>
        <w:tabs>
          <w:tab w:val="left" w:pos="284"/>
        </w:tabs>
        <w:bidi w:val="0"/>
        <w:spacing w:after="160"/>
        <w:contextualSpacing/>
        <w:jc w:val="both"/>
        <w:rPr>
          <w:sz w:val="22"/>
          <w:szCs w:val="22"/>
        </w:rPr>
      </w:pPr>
    </w:p>
    <w:p w:rsidR="00F61BC1" w:rsidRPr="007D431C" w:rsidP="00F61BC1">
      <w:pPr>
        <w:tabs>
          <w:tab w:val="left" w:pos="284"/>
        </w:tabs>
        <w:bidi w:val="0"/>
        <w:spacing w:after="160"/>
        <w:contextualSpacing/>
        <w:jc w:val="both"/>
        <w:rPr>
          <w:sz w:val="22"/>
          <w:szCs w:val="22"/>
        </w:rPr>
      </w:pPr>
      <w:r w:rsidRPr="007D431C">
        <w:rPr>
          <w:sz w:val="22"/>
          <w:szCs w:val="22"/>
        </w:rPr>
        <w:tab/>
        <w:tab/>
        <w:t>V tejto súvislosti sa vykonajú nasledovné úpravy:</w:t>
      </w:r>
    </w:p>
    <w:p w:rsidR="00F61BC1" w:rsidRPr="007D431C" w:rsidP="00F61BC1">
      <w:pPr>
        <w:tabs>
          <w:tab w:val="left" w:pos="284"/>
        </w:tabs>
        <w:bidi w:val="0"/>
        <w:spacing w:after="160"/>
        <w:contextualSpacing/>
        <w:jc w:val="both"/>
        <w:rPr>
          <w:sz w:val="22"/>
          <w:szCs w:val="22"/>
        </w:rPr>
      </w:pPr>
    </w:p>
    <w:p w:rsidR="00F61BC1" w:rsidRPr="007D431C" w:rsidP="00F61BC1">
      <w:pPr>
        <w:widowControl/>
        <w:numPr>
          <w:numId w:val="3"/>
        </w:numPr>
        <w:tabs>
          <w:tab w:val="left" w:pos="284"/>
        </w:tabs>
        <w:autoSpaceDE/>
        <w:autoSpaceDN/>
        <w:bidi w:val="0"/>
        <w:adjustRightInd/>
        <w:spacing w:after="160"/>
        <w:contextualSpacing/>
        <w:jc w:val="both"/>
        <w:rPr>
          <w:sz w:val="22"/>
          <w:szCs w:val="22"/>
        </w:rPr>
      </w:pPr>
      <w:r w:rsidRPr="007D431C">
        <w:rPr>
          <w:sz w:val="22"/>
          <w:szCs w:val="22"/>
        </w:rPr>
        <w:t>v čl. II bod 6 sa v nadpise a texte § 879p slová „1. apríla“ vo všetkých tvaroch nahrádzajú slovami „13. júna“ v príslušnom gramatickom tvare.</w:t>
      </w:r>
    </w:p>
    <w:p w:rsidR="00F61BC1" w:rsidRPr="007D431C" w:rsidP="00F61BC1">
      <w:pPr>
        <w:tabs>
          <w:tab w:val="left" w:pos="284"/>
        </w:tabs>
        <w:bidi w:val="0"/>
        <w:spacing w:after="160"/>
        <w:ind w:left="1080"/>
        <w:contextualSpacing/>
        <w:jc w:val="both"/>
        <w:rPr>
          <w:sz w:val="22"/>
          <w:szCs w:val="22"/>
        </w:rPr>
      </w:pPr>
    </w:p>
    <w:p w:rsidR="00F61BC1" w:rsidRPr="007D431C" w:rsidP="00F61BC1">
      <w:pPr>
        <w:widowControl/>
        <w:numPr>
          <w:numId w:val="3"/>
        </w:numPr>
        <w:tabs>
          <w:tab w:val="left" w:pos="284"/>
        </w:tabs>
        <w:autoSpaceDE/>
        <w:autoSpaceDN/>
        <w:bidi w:val="0"/>
        <w:adjustRightInd/>
        <w:spacing w:after="160"/>
        <w:contextualSpacing/>
        <w:jc w:val="both"/>
        <w:rPr>
          <w:sz w:val="22"/>
          <w:szCs w:val="22"/>
        </w:rPr>
      </w:pPr>
      <w:r w:rsidRPr="007D431C">
        <w:rPr>
          <w:sz w:val="22"/>
          <w:szCs w:val="22"/>
        </w:rPr>
        <w:t>v čl. II bode 6 sa v texte § 879p  slová „31. marca“ vo všetkých tvaroch nahrádzajú slovami „12. júna“ v príslušnom gramatickom tvare.</w:t>
      </w:r>
    </w:p>
    <w:p w:rsidR="00F61BC1" w:rsidRPr="007D431C" w:rsidP="00F61BC1">
      <w:pPr>
        <w:tabs>
          <w:tab w:val="left" w:pos="284"/>
        </w:tabs>
        <w:bidi w:val="0"/>
        <w:spacing w:after="160"/>
        <w:ind w:left="1080"/>
        <w:contextualSpacing/>
        <w:jc w:val="both"/>
        <w:rPr>
          <w:sz w:val="22"/>
          <w:szCs w:val="22"/>
        </w:rPr>
      </w:pPr>
    </w:p>
    <w:p w:rsidR="00F61BC1" w:rsidRPr="007D431C" w:rsidP="00F61BC1">
      <w:pPr>
        <w:widowControl/>
        <w:numPr>
          <w:numId w:val="3"/>
        </w:numPr>
        <w:tabs>
          <w:tab w:val="left" w:pos="284"/>
        </w:tabs>
        <w:autoSpaceDE/>
        <w:autoSpaceDN/>
        <w:bidi w:val="0"/>
        <w:adjustRightInd/>
        <w:spacing w:after="160"/>
        <w:contextualSpacing/>
        <w:jc w:val="both"/>
        <w:rPr>
          <w:sz w:val="22"/>
          <w:szCs w:val="22"/>
        </w:rPr>
      </w:pPr>
      <w:r w:rsidRPr="007D431C">
        <w:rPr>
          <w:sz w:val="22"/>
          <w:szCs w:val="22"/>
        </w:rPr>
        <w:t>v čl. VIII bode 24 sa v nadpise a texte § 29b  slová „1. apríla“ vo všetkých tvaroch nahrádzajú slovami „1. mája“ v príslušnom gramatickom tvare a slová „31. marca“ vo všetkých tvaroch nahrádzajú slovami „30. apríla“ v príslušnom gramatickom tvare.</w:t>
      </w:r>
    </w:p>
    <w:p w:rsidR="00F61BC1" w:rsidRPr="007D431C" w:rsidP="00F61BC1">
      <w:pPr>
        <w:tabs>
          <w:tab w:val="left" w:pos="284"/>
        </w:tabs>
        <w:bidi w:val="0"/>
        <w:spacing w:after="160"/>
        <w:contextualSpacing/>
        <w:jc w:val="both"/>
        <w:rPr>
          <w:sz w:val="22"/>
          <w:szCs w:val="22"/>
        </w:rPr>
      </w:pPr>
    </w:p>
    <w:p w:rsidR="00F61BC1" w:rsidRPr="007D431C" w:rsidP="00F61BC1">
      <w:pPr>
        <w:widowControl/>
        <w:numPr>
          <w:numId w:val="3"/>
        </w:numPr>
        <w:tabs>
          <w:tab w:val="left" w:pos="284"/>
        </w:tabs>
        <w:autoSpaceDE/>
        <w:autoSpaceDN/>
        <w:bidi w:val="0"/>
        <w:adjustRightInd/>
        <w:spacing w:after="160"/>
        <w:contextualSpacing/>
        <w:jc w:val="both"/>
        <w:rPr>
          <w:sz w:val="22"/>
          <w:szCs w:val="22"/>
        </w:rPr>
      </w:pPr>
      <w:r w:rsidRPr="007D431C">
        <w:rPr>
          <w:sz w:val="22"/>
          <w:szCs w:val="22"/>
        </w:rPr>
        <w:t>v čl. XI bode 11 sa v nadpise a texte § 96a slová „1. apríla“ vo všetkých tvaroch nahrádzajú slovami „1. mája“ v príslušnom gramatickom tvare a slová „31. marca“ vo všetkých tvaroch nahrádzajú slovami „30. apríla“ v príslušnom gramatickom tvare.</w:t>
      </w:r>
    </w:p>
    <w:p w:rsidR="00F61BC1" w:rsidRPr="007D431C" w:rsidP="00F61BC1">
      <w:pPr>
        <w:tabs>
          <w:tab w:val="left" w:pos="284"/>
        </w:tabs>
        <w:bidi w:val="0"/>
        <w:spacing w:after="160"/>
        <w:contextualSpacing/>
        <w:jc w:val="both"/>
        <w:rPr>
          <w:rFonts w:ascii="Times New Roman" w:hAnsi="Times New Roman" w:cs="Times New Roman"/>
        </w:rPr>
      </w:pPr>
    </w:p>
    <w:p w:rsidR="00F61BC1" w:rsidRPr="007D431C" w:rsidP="00F61BC1">
      <w:pPr>
        <w:bidi w:val="0"/>
        <w:ind w:left="2830"/>
        <w:jc w:val="both"/>
        <w:rPr>
          <w:sz w:val="22"/>
          <w:szCs w:val="22"/>
        </w:rPr>
      </w:pPr>
      <w:r w:rsidRPr="007D431C">
        <w:rPr>
          <w:sz w:val="22"/>
          <w:szCs w:val="22"/>
        </w:rPr>
        <w:t xml:space="preserve">Legislatívno-technická pripomienka. Vzhľadom na priebeh legislatívneho procesu návrhu zákona je potrebné zabezpečiť aspoň minimálnu legisvakančnú lehotu návrhu zákona, vrátane 15 dňovej lehoty na podpis zákona prezidentom Slovenskej republiky v súlade s Ústavou SR. </w:t>
      </w:r>
    </w:p>
    <w:p w:rsidR="002F7AD6" w:rsidRPr="007D431C" w:rsidP="00F61BC1">
      <w:pPr>
        <w:tabs>
          <w:tab w:val="left" w:pos="284"/>
        </w:tabs>
        <w:bidi w:val="0"/>
        <w:spacing w:after="200"/>
        <w:ind w:left="360"/>
        <w:contextualSpacing/>
        <w:jc w:val="both"/>
        <w:rPr>
          <w:sz w:val="22"/>
          <w:szCs w:val="22"/>
        </w:rPr>
      </w:pPr>
    </w:p>
    <w:p w:rsidR="00F61BC1" w:rsidRPr="007D431C" w:rsidP="00F61BC1">
      <w:pPr>
        <w:pStyle w:val="FootnoteText"/>
        <w:bidi w:val="0"/>
        <w:spacing w:before="0"/>
        <w:ind w:left="2122" w:firstLine="708"/>
        <w:rPr>
          <w:rFonts w:ascii="Arial" w:hAnsi="Arial" w:cs="Arial"/>
          <w:b/>
          <w:sz w:val="24"/>
          <w:szCs w:val="24"/>
        </w:rPr>
      </w:pPr>
      <w:r w:rsidRPr="007D431C">
        <w:rPr>
          <w:rFonts w:ascii="Arial" w:hAnsi="Arial" w:cs="Arial"/>
          <w:b/>
          <w:sz w:val="24"/>
          <w:szCs w:val="24"/>
        </w:rPr>
        <w:t>Výbor NR SR pre hospodárske záležitosti</w:t>
      </w:r>
    </w:p>
    <w:p w:rsidR="00F61BC1" w:rsidRPr="007D431C" w:rsidP="00F61BC1">
      <w:pPr>
        <w:pStyle w:val="FootnoteText"/>
        <w:bidi w:val="0"/>
        <w:spacing w:before="0"/>
        <w:ind w:left="2790" w:firstLine="612"/>
        <w:rPr>
          <w:rFonts w:ascii="Arial" w:hAnsi="Arial" w:cs="Arial"/>
          <w:b/>
          <w:i/>
          <w:sz w:val="24"/>
          <w:szCs w:val="24"/>
        </w:rPr>
      </w:pPr>
    </w:p>
    <w:p w:rsidR="00F61BC1" w:rsidRPr="007D431C" w:rsidP="00F61BC1">
      <w:pPr>
        <w:pStyle w:val="FootnoteText"/>
        <w:bidi w:val="0"/>
        <w:spacing w:before="0"/>
        <w:ind w:left="2122" w:firstLine="708"/>
        <w:rPr>
          <w:rFonts w:ascii="Arial" w:hAnsi="Arial" w:cs="Arial"/>
          <w:b/>
          <w:i/>
          <w:sz w:val="24"/>
          <w:szCs w:val="24"/>
        </w:rPr>
      </w:pPr>
      <w:r w:rsidRPr="007D431C">
        <w:rPr>
          <w:rFonts w:ascii="Arial" w:hAnsi="Arial" w:cs="Arial"/>
          <w:b/>
          <w:i/>
          <w:sz w:val="24"/>
          <w:szCs w:val="24"/>
        </w:rPr>
        <w:t>Gestorský výbor odporúča schváliť</w:t>
      </w:r>
    </w:p>
    <w:p w:rsidR="00E64FA2" w:rsidRPr="007D431C">
      <w:pPr>
        <w:bidi w:val="0"/>
        <w:rPr>
          <w:sz w:val="22"/>
          <w:szCs w:val="22"/>
        </w:rPr>
      </w:pPr>
    </w:p>
    <w:p w:rsidR="003016CD" w:rsidP="003016CD">
      <w:pPr>
        <w:bidi w:val="0"/>
        <w:ind w:firstLine="708"/>
        <w:jc w:val="both"/>
        <w:rPr>
          <w:b/>
          <w:bCs/>
        </w:rPr>
      </w:pPr>
    </w:p>
    <w:p w:rsidR="003016CD" w:rsidP="003016CD">
      <w:pPr>
        <w:bidi w:val="0"/>
        <w:ind w:firstLine="708"/>
        <w:jc w:val="both"/>
        <w:rPr>
          <w:b/>
          <w:bCs/>
        </w:rPr>
      </w:pPr>
      <w:r w:rsidR="00292CCE">
        <w:rPr>
          <w:b/>
          <w:bCs/>
        </w:rPr>
        <w:t xml:space="preserve">Gestorský výbor odporúča o bodoch </w:t>
      </w:r>
      <w:r w:rsidR="00292CCE">
        <w:rPr>
          <w:b/>
        </w:rPr>
        <w:t>1</w:t>
      </w:r>
      <w:r>
        <w:rPr>
          <w:b/>
        </w:rPr>
        <w:t xml:space="preserve"> až </w:t>
      </w:r>
      <w:r w:rsidR="00292CCE">
        <w:rPr>
          <w:b/>
        </w:rPr>
        <w:t>28, 30</w:t>
      </w:r>
      <w:r>
        <w:rPr>
          <w:b/>
        </w:rPr>
        <w:t xml:space="preserve"> až </w:t>
      </w:r>
      <w:r w:rsidR="00292CCE">
        <w:rPr>
          <w:b/>
        </w:rPr>
        <w:t>39, 41</w:t>
      </w:r>
      <w:r>
        <w:rPr>
          <w:b/>
        </w:rPr>
        <w:t xml:space="preserve"> až </w:t>
      </w:r>
      <w:r w:rsidR="00292CCE">
        <w:rPr>
          <w:b/>
        </w:rPr>
        <w:t>53, 55</w:t>
      </w:r>
      <w:r>
        <w:rPr>
          <w:b/>
        </w:rPr>
        <w:t xml:space="preserve"> až </w:t>
      </w:r>
      <w:r w:rsidR="00292CCE">
        <w:rPr>
          <w:b/>
        </w:rPr>
        <w:t>57, 59</w:t>
      </w:r>
      <w:r>
        <w:rPr>
          <w:b/>
        </w:rPr>
        <w:t xml:space="preserve"> až </w:t>
      </w:r>
      <w:r w:rsidR="00292CCE">
        <w:rPr>
          <w:b/>
        </w:rPr>
        <w:t>68, 70</w:t>
      </w:r>
      <w:r>
        <w:rPr>
          <w:b/>
        </w:rPr>
        <w:t xml:space="preserve"> až </w:t>
      </w:r>
      <w:r w:rsidR="00292CCE">
        <w:rPr>
          <w:b/>
        </w:rPr>
        <w:t>73, 75</w:t>
      </w:r>
      <w:r>
        <w:rPr>
          <w:b/>
        </w:rPr>
        <w:t xml:space="preserve"> až </w:t>
      </w:r>
      <w:r w:rsidR="00292CCE">
        <w:rPr>
          <w:b/>
        </w:rPr>
        <w:t>98, 100</w:t>
      </w:r>
      <w:r>
        <w:rPr>
          <w:b/>
        </w:rPr>
        <w:t xml:space="preserve"> až </w:t>
      </w:r>
      <w:r w:rsidR="00292CCE">
        <w:rPr>
          <w:b/>
        </w:rPr>
        <w:t xml:space="preserve">104 </w:t>
      </w:r>
      <w:r w:rsidR="00944266">
        <w:rPr>
          <w:b/>
        </w:rPr>
        <w:t xml:space="preserve">a bod 106 </w:t>
      </w:r>
      <w:r>
        <w:rPr>
          <w:b/>
          <w:bCs/>
        </w:rPr>
        <w:t>hlasovať spoločne s odporúčaním schváliť.</w:t>
      </w:r>
    </w:p>
    <w:p w:rsidR="003016CD">
      <w:pPr>
        <w:bidi w:val="0"/>
        <w:rPr>
          <w:b/>
        </w:rPr>
      </w:pPr>
    </w:p>
    <w:p w:rsidR="00292CCE" w:rsidP="003016CD">
      <w:pPr>
        <w:bidi w:val="0"/>
        <w:ind w:firstLine="708"/>
        <w:jc w:val="both"/>
        <w:rPr>
          <w:b/>
        </w:rPr>
      </w:pPr>
      <w:r w:rsidR="003016CD">
        <w:rPr>
          <w:b/>
          <w:bCs/>
        </w:rPr>
        <w:t>Gestorský výbor odporúča o bodoch</w:t>
      </w:r>
      <w:r w:rsidR="003016CD">
        <w:rPr>
          <w:b/>
        </w:rPr>
        <w:t xml:space="preserve"> </w:t>
      </w:r>
      <w:r>
        <w:rPr>
          <w:b/>
        </w:rPr>
        <w:t xml:space="preserve">29, 40, 54, 58, 69, 74, 99 a 105 </w:t>
      </w:r>
      <w:r w:rsidR="003016CD">
        <w:rPr>
          <w:b/>
        </w:rPr>
        <w:t xml:space="preserve">hlasovať spoločne </w:t>
      </w:r>
      <w:r>
        <w:rPr>
          <w:b/>
        </w:rPr>
        <w:t>s odporúčaním neschváliť.</w:t>
      </w:r>
    </w:p>
    <w:p w:rsidR="00292CCE" w:rsidRPr="007D431C">
      <w:pPr>
        <w:bidi w:val="0"/>
        <w:rPr>
          <w:sz w:val="22"/>
          <w:szCs w:val="22"/>
        </w:rPr>
      </w:pPr>
    </w:p>
    <w:p w:rsidR="00E64FA2" w:rsidRPr="007D431C" w:rsidP="00E64FA2">
      <w:pPr>
        <w:bidi w:val="0"/>
        <w:jc w:val="center"/>
        <w:rPr>
          <w:b/>
          <w:bCs/>
        </w:rPr>
      </w:pPr>
      <w:r w:rsidRPr="007D431C">
        <w:rPr>
          <w:b/>
          <w:bCs/>
        </w:rPr>
        <w:t>V.</w:t>
      </w:r>
    </w:p>
    <w:p w:rsidR="00E64FA2" w:rsidRPr="007D431C" w:rsidP="00E64FA2">
      <w:pPr>
        <w:bidi w:val="0"/>
        <w:jc w:val="center"/>
        <w:rPr>
          <w:b/>
          <w:bCs/>
          <w:u w:val="single"/>
        </w:rPr>
      </w:pPr>
    </w:p>
    <w:p w:rsidR="00E64FA2" w:rsidRPr="007D431C" w:rsidP="00E64FA2">
      <w:pPr>
        <w:bidi w:val="0"/>
        <w:ind w:firstLine="540"/>
        <w:jc w:val="both"/>
      </w:pPr>
      <w:r w:rsidRPr="007D431C">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64FA2" w:rsidRPr="007D431C" w:rsidP="00E64FA2">
      <w:pPr>
        <w:bidi w:val="0"/>
        <w:ind w:firstLine="540"/>
        <w:jc w:val="both"/>
        <w:rPr>
          <w:u w:val="single"/>
        </w:rPr>
      </w:pPr>
    </w:p>
    <w:p w:rsidR="00E64FA2" w:rsidRPr="007D431C" w:rsidP="00E64FA2">
      <w:pPr>
        <w:bidi w:val="0"/>
        <w:ind w:firstLine="540"/>
        <w:jc w:val="both"/>
        <w:rPr>
          <w:b/>
          <w:bCs/>
        </w:rPr>
      </w:pPr>
      <w:r w:rsidRPr="007D431C">
        <w:rPr>
          <w:b/>
          <w:bCs/>
        </w:rPr>
        <w:t>odporúča Národnej rade Slovenskej republiky</w:t>
      </w:r>
    </w:p>
    <w:p w:rsidR="00E64FA2" w:rsidRPr="007D431C" w:rsidP="00E64FA2">
      <w:pPr>
        <w:bidi w:val="0"/>
        <w:ind w:firstLine="540"/>
        <w:jc w:val="both"/>
        <w:rPr>
          <w:b/>
          <w:bCs/>
          <w:u w:val="single"/>
        </w:rPr>
      </w:pPr>
    </w:p>
    <w:p w:rsidR="00E64FA2" w:rsidRPr="007D431C" w:rsidP="00E64FA2">
      <w:pPr>
        <w:bidi w:val="0"/>
        <w:ind w:firstLine="540"/>
        <w:jc w:val="both"/>
        <w:rPr>
          <w:b/>
          <w:noProof/>
        </w:rPr>
      </w:pPr>
      <w:r w:rsidRPr="007D431C">
        <w:t xml:space="preserve">vládny návrh zákona </w:t>
      </w:r>
      <w:r w:rsidRPr="007D431C">
        <w:rPr>
          <w:noProof/>
        </w:rPr>
        <w:t>o ochrane spotrebiteľa pri predaji tovaru alebo poskytovaní služieb na základe zmluvy uzavretej na diaľku alebo zmluvy uzavretej mimo prevádzkových priestorov predávajúceho a o zmene a doplnení niektorých zákonov</w:t>
      </w:r>
      <w:r w:rsidRPr="007D431C">
        <w:rPr>
          <w:b/>
          <w:noProof/>
        </w:rPr>
        <w:t xml:space="preserve"> </w:t>
      </w:r>
    </w:p>
    <w:p w:rsidR="00E64FA2" w:rsidRPr="007D431C" w:rsidP="00E64FA2">
      <w:pPr>
        <w:bidi w:val="0"/>
        <w:ind w:firstLine="540"/>
        <w:jc w:val="both"/>
        <w:rPr>
          <w:b/>
          <w:bCs/>
        </w:rPr>
      </w:pPr>
    </w:p>
    <w:p w:rsidR="00E64FA2" w:rsidRPr="007D431C" w:rsidP="00E64FA2">
      <w:pPr>
        <w:bidi w:val="0"/>
        <w:ind w:firstLine="540"/>
        <w:jc w:val="both"/>
        <w:rPr>
          <w:b/>
          <w:bCs/>
        </w:rPr>
      </w:pPr>
      <w:r w:rsidRPr="007D431C">
        <w:rPr>
          <w:b/>
          <w:bCs/>
        </w:rPr>
        <w:t>s c h v á l i ť.</w:t>
      </w:r>
    </w:p>
    <w:p w:rsidR="00E64FA2" w:rsidRPr="007D431C" w:rsidP="00E64FA2">
      <w:pPr>
        <w:bidi w:val="0"/>
        <w:ind w:firstLine="540"/>
        <w:jc w:val="both"/>
        <w:rPr>
          <w:b/>
          <w:bCs/>
        </w:rPr>
      </w:pPr>
    </w:p>
    <w:p w:rsidR="00E64FA2" w:rsidRPr="007D431C" w:rsidP="00E64FA2">
      <w:pPr>
        <w:bidi w:val="0"/>
        <w:ind w:firstLine="567"/>
        <w:jc w:val="both"/>
      </w:pPr>
      <w:r w:rsidRPr="007D431C">
        <w:t xml:space="preserve">Spoločná správa výborov Národnej rady Slovenskej republiky o výsledku prerokovania návrhu zákona v druhom čítaní bola schválená uznesením z 18. marca 2014 č. </w:t>
      </w:r>
      <w:r w:rsidRPr="007D431C" w:rsidR="00583495">
        <w:t>282.</w:t>
      </w:r>
    </w:p>
    <w:p w:rsidR="00E64FA2" w:rsidRPr="007D431C" w:rsidP="00E64FA2">
      <w:pPr>
        <w:bidi w:val="0"/>
        <w:ind w:firstLine="567"/>
        <w:jc w:val="both"/>
      </w:pPr>
    </w:p>
    <w:p w:rsidR="00E64FA2" w:rsidRPr="007D431C" w:rsidP="00E64FA2">
      <w:pPr>
        <w:bidi w:val="0"/>
        <w:ind w:firstLine="567"/>
        <w:jc w:val="both"/>
      </w:pPr>
      <w:r w:rsidRPr="007D431C">
        <w:rPr>
          <w:bCs/>
        </w:rPr>
        <w:t>Týmto uznesením výbor zároveň poveril spravodajcu predložiť návrhy podľa §  81 ods. 2, § 83 ods. 4, § 84 ods. 2 a § 86 rokovacieho poriadku Národnej rady Slovenskej   republiky.</w:t>
      </w:r>
    </w:p>
    <w:p w:rsidR="00E64FA2" w:rsidRPr="007D431C" w:rsidP="00E64FA2">
      <w:pPr>
        <w:bidi w:val="0"/>
        <w:ind w:firstLine="567"/>
        <w:jc w:val="both"/>
        <w:rPr>
          <w:bCs/>
        </w:rPr>
      </w:pPr>
    </w:p>
    <w:p w:rsidR="00E64FA2" w:rsidRPr="007D431C" w:rsidP="00E64FA2">
      <w:pPr>
        <w:bidi w:val="0"/>
        <w:jc w:val="both"/>
      </w:pPr>
      <w:r w:rsidRPr="007D431C">
        <w:t>Bratislava 18. marec 2014</w:t>
      </w:r>
    </w:p>
    <w:p w:rsidR="00E64FA2" w:rsidRPr="007D431C" w:rsidP="00E64FA2">
      <w:pPr>
        <w:bidi w:val="0"/>
        <w:jc w:val="both"/>
      </w:pPr>
    </w:p>
    <w:p w:rsidR="00E64FA2" w:rsidP="00E64FA2">
      <w:pPr>
        <w:bidi w:val="0"/>
        <w:jc w:val="center"/>
      </w:pPr>
    </w:p>
    <w:p w:rsidR="003016CD" w:rsidRPr="007D431C" w:rsidP="00E64FA2">
      <w:pPr>
        <w:bidi w:val="0"/>
        <w:jc w:val="center"/>
      </w:pPr>
    </w:p>
    <w:p w:rsidR="00E64FA2" w:rsidRPr="007D431C" w:rsidP="00E64FA2">
      <w:pPr>
        <w:bidi w:val="0"/>
        <w:jc w:val="center"/>
        <w:rPr>
          <w:bCs/>
          <w:lang w:eastAsia="cs-CZ"/>
        </w:rPr>
      </w:pPr>
      <w:r w:rsidRPr="007D431C">
        <w:rPr>
          <w:lang w:eastAsia="cs-CZ"/>
        </w:rPr>
        <w:t xml:space="preserve">Ján  </w:t>
      </w:r>
      <w:r w:rsidRPr="007D431C">
        <w:rPr>
          <w:b/>
          <w:bCs/>
          <w:lang w:eastAsia="cs-CZ"/>
        </w:rPr>
        <w:t>H u d a c k</w:t>
      </w:r>
      <w:r w:rsidRPr="007D431C" w:rsidR="00F65F50">
        <w:rPr>
          <w:b/>
          <w:bCs/>
          <w:lang w:eastAsia="cs-CZ"/>
        </w:rPr>
        <w:t> </w:t>
      </w:r>
      <w:r w:rsidRPr="007D431C">
        <w:rPr>
          <w:b/>
          <w:bCs/>
          <w:lang w:eastAsia="cs-CZ"/>
        </w:rPr>
        <w:t>ý</w:t>
      </w:r>
      <w:r w:rsidRPr="007D431C" w:rsidR="00F65F50">
        <w:rPr>
          <w:b/>
          <w:bCs/>
          <w:lang w:eastAsia="cs-CZ"/>
        </w:rPr>
        <w:t>, v.r.</w:t>
      </w:r>
      <w:r w:rsidRPr="007D431C">
        <w:rPr>
          <w:b/>
          <w:lang w:eastAsia="cs-CZ"/>
        </w:rPr>
        <w:t xml:space="preserve">  </w:t>
      </w:r>
    </w:p>
    <w:p w:rsidR="00E64FA2" w:rsidRPr="007D431C" w:rsidP="00E64FA2">
      <w:pPr>
        <w:bidi w:val="0"/>
        <w:jc w:val="center"/>
        <w:rPr>
          <w:lang w:eastAsia="cs-CZ"/>
        </w:rPr>
      </w:pPr>
      <w:r w:rsidRPr="007D431C">
        <w:rPr>
          <w:lang w:eastAsia="cs-CZ"/>
        </w:rPr>
        <w:t>predseda Výboru NR SR pre</w:t>
      </w:r>
    </w:p>
    <w:p w:rsidR="00E64FA2" w:rsidRPr="007D431C" w:rsidP="006F0891">
      <w:pPr>
        <w:bidi w:val="0"/>
        <w:jc w:val="center"/>
        <w:rPr>
          <w:sz w:val="22"/>
          <w:szCs w:val="22"/>
        </w:rPr>
      </w:pPr>
      <w:r w:rsidRPr="007D431C">
        <w:rPr>
          <w:lang w:eastAsia="cs-CZ"/>
        </w:rPr>
        <w:t xml:space="preserve">hospodárske záležitosti </w:t>
      </w:r>
    </w:p>
    <w:sectPr>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CCE">
    <w:pPr>
      <w:pStyle w:val="Footer"/>
      <w:bidi w:val="0"/>
      <w:jc w:val="center"/>
    </w:pPr>
    <w:r>
      <w:fldChar w:fldCharType="begin"/>
    </w:r>
    <w:r>
      <w:instrText>PAGE   \* MERGEFORMAT</w:instrText>
    </w:r>
    <w:r>
      <w:fldChar w:fldCharType="separate"/>
    </w:r>
    <w:r w:rsidR="000B0308">
      <w:rPr>
        <w:noProof/>
      </w:rPr>
      <w:t>1</w:t>
    </w:r>
    <w:r>
      <w:fldChar w:fldCharType="end"/>
    </w:r>
  </w:p>
  <w:p w:rsidR="00292CC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60DF"/>
    <w:multiLevelType w:val="hybridMultilevel"/>
    <w:tmpl w:val="0784A99C"/>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F8007E2"/>
    <w:multiLevelType w:val="hybridMultilevel"/>
    <w:tmpl w:val="49C43D7C"/>
    <w:lvl w:ilvl="0">
      <w:start w:val="1"/>
      <w:numFmt w:val="decimal"/>
      <w:lvlText w:val="%1."/>
      <w:lvlJc w:val="left"/>
      <w:pPr>
        <w:ind w:left="720" w:hanging="360"/>
      </w:pPr>
      <w:rPr>
        <w:rFonts w:ascii="Arial" w:hAnsi="Arial" w:cs="Arial" w:hint="default"/>
        <w:b w:val="0"/>
        <w:i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69AE766E"/>
    <w:multiLevelType w:val="hybridMultilevel"/>
    <w:tmpl w:val="749C13B4"/>
    <w:lvl w:ilvl="0">
      <w:start w:val="1"/>
      <w:numFmt w:val="lowerLetter"/>
      <w:lvlText w:val="%1)"/>
      <w:lvlJc w:val="left"/>
      <w:pPr>
        <w:ind w:left="1004" w:hanging="360"/>
      </w:pPr>
      <w:rPr>
        <w:rFonts w:cs="Times New Roman"/>
        <w:color w:val="auto"/>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215B1"/>
    <w:rsid w:val="00061C36"/>
    <w:rsid w:val="000A21D3"/>
    <w:rsid w:val="000B0308"/>
    <w:rsid w:val="0010082A"/>
    <w:rsid w:val="00100A3F"/>
    <w:rsid w:val="001215B1"/>
    <w:rsid w:val="00163847"/>
    <w:rsid w:val="00227E16"/>
    <w:rsid w:val="00292CCE"/>
    <w:rsid w:val="002F7AD6"/>
    <w:rsid w:val="003016CD"/>
    <w:rsid w:val="004A45B5"/>
    <w:rsid w:val="00517D88"/>
    <w:rsid w:val="00583495"/>
    <w:rsid w:val="005856C0"/>
    <w:rsid w:val="0061565E"/>
    <w:rsid w:val="006358B5"/>
    <w:rsid w:val="00682500"/>
    <w:rsid w:val="006A7727"/>
    <w:rsid w:val="006D459B"/>
    <w:rsid w:val="006F0891"/>
    <w:rsid w:val="006F53BF"/>
    <w:rsid w:val="007D431C"/>
    <w:rsid w:val="007E1629"/>
    <w:rsid w:val="00944266"/>
    <w:rsid w:val="00946C3F"/>
    <w:rsid w:val="00A61704"/>
    <w:rsid w:val="00C636C9"/>
    <w:rsid w:val="00C9403B"/>
    <w:rsid w:val="00D221D6"/>
    <w:rsid w:val="00D44182"/>
    <w:rsid w:val="00E64FA2"/>
    <w:rsid w:val="00F559AF"/>
    <w:rsid w:val="00F61BC1"/>
    <w:rsid w:val="00F65F50"/>
    <w:rsid w:val="00F70EE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B1"/>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rsid w:val="001215B1"/>
    <w:pPr>
      <w:jc w:val="left"/>
      <w:outlineLvl w:val="0"/>
    </w:pPr>
  </w:style>
  <w:style w:type="paragraph" w:styleId="Heading2">
    <w:name w:val="heading 2"/>
    <w:basedOn w:val="Normal"/>
    <w:next w:val="Normal"/>
    <w:link w:val="Nadpis2Char"/>
    <w:uiPriority w:val="9"/>
    <w:qFormat/>
    <w:rsid w:val="001215B1"/>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215B1"/>
    <w:rPr>
      <w:rFonts w:ascii="Arial" w:hAnsi="Arial" w:cs="Arial"/>
      <w:sz w:val="24"/>
      <w:szCs w:val="24"/>
      <w:rtl w:val="0"/>
      <w:cs w:val="0"/>
      <w:lang w:val="x-none" w:eastAsia="sk-SK"/>
    </w:rPr>
  </w:style>
  <w:style w:type="character" w:customStyle="1" w:styleId="Nadpis2Char">
    <w:name w:val="Nadpis 2 Char"/>
    <w:basedOn w:val="DefaultParagraphFont"/>
    <w:link w:val="Heading2"/>
    <w:uiPriority w:val="9"/>
    <w:locked/>
    <w:rsid w:val="001215B1"/>
    <w:rPr>
      <w:rFonts w:ascii="Arial" w:hAnsi="Arial" w:cs="Arial"/>
      <w:sz w:val="24"/>
      <w:szCs w:val="24"/>
      <w:rtl w:val="0"/>
      <w:cs w:val="0"/>
      <w:lang w:val="x-none" w:eastAsia="sk-SK"/>
    </w:rPr>
  </w:style>
  <w:style w:type="paragraph" w:styleId="Title">
    <w:name w:val="Title"/>
    <w:basedOn w:val="Normal"/>
    <w:link w:val="NzovChar"/>
    <w:uiPriority w:val="99"/>
    <w:qFormat/>
    <w:rsid w:val="001215B1"/>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1215B1"/>
    <w:rPr>
      <w:rFonts w:ascii="AT*Toronto" w:hAnsi="AT*Toronto" w:cs="Arial"/>
      <w:b/>
      <w:bCs/>
      <w:sz w:val="32"/>
      <w:szCs w:val="32"/>
      <w:rtl w:val="0"/>
      <w:cs w:val="0"/>
      <w:lang w:val="x-none" w:eastAsia="sk-SK"/>
    </w:rPr>
  </w:style>
  <w:style w:type="paragraph" w:styleId="ListParagraph">
    <w:name w:val="List Paragraph"/>
    <w:basedOn w:val="Normal"/>
    <w:uiPriority w:val="34"/>
    <w:qFormat/>
    <w:rsid w:val="001215B1"/>
    <w:pPr>
      <w:widowControl/>
      <w:autoSpaceDE/>
      <w:autoSpaceDN/>
      <w:adjustRightInd/>
      <w:ind w:left="708"/>
      <w:jc w:val="left"/>
    </w:pPr>
    <w:rPr>
      <w:rFonts w:ascii="Times New Roman" w:hAnsi="Times New Roman" w:cs="Times New Roman"/>
      <w:noProof/>
    </w:rPr>
  </w:style>
  <w:style w:type="character" w:styleId="Hyperlink">
    <w:name w:val="Hyperlink"/>
    <w:basedOn w:val="DefaultParagraphFont"/>
    <w:uiPriority w:val="99"/>
    <w:unhideWhenUsed/>
    <w:rsid w:val="00D221D6"/>
    <w:rPr>
      <w:rFonts w:cs="Times New Roman"/>
      <w:color w:val="0000FF" w:themeColor="hlink" w:themeShade="FF"/>
      <w:u w:val="single"/>
      <w:rtl w:val="0"/>
      <w:cs w:val="0"/>
    </w:rPr>
  </w:style>
  <w:style w:type="paragraph" w:customStyle="1" w:styleId="zzz">
    <w:name w:val="zzz"/>
    <w:basedOn w:val="ListParagraph"/>
    <w:autoRedefine/>
    <w:uiPriority w:val="99"/>
    <w:rsid w:val="00D221D6"/>
    <w:pPr>
      <w:tabs>
        <w:tab w:val="right" w:pos="567"/>
      </w:tabs>
      <w:spacing w:line="276" w:lineRule="auto"/>
      <w:ind w:left="360" w:hanging="360"/>
      <w:jc w:val="both"/>
    </w:pPr>
    <w:rPr>
      <w:rFonts w:ascii="Times New Roman" w:hAnsi="Times New Roman"/>
      <w:noProof w:val="0"/>
    </w:rPr>
  </w:style>
  <w:style w:type="paragraph" w:styleId="BodyText">
    <w:name w:val="Body Text"/>
    <w:basedOn w:val="Normal"/>
    <w:link w:val="ZkladntextChar"/>
    <w:uiPriority w:val="99"/>
    <w:semiHidden/>
    <w:unhideWhenUsed/>
    <w:rsid w:val="00D221D6"/>
    <w:pPr>
      <w:widowControl/>
      <w:autoSpaceDE/>
      <w:autoSpaceDN/>
      <w:adjustRightInd/>
      <w:spacing w:after="120"/>
      <w:jc w:val="left"/>
    </w:pPr>
    <w:rPr>
      <w:rFonts w:ascii="Times New Roman" w:hAnsi="Times New Roman" w:cs="Times New Roman"/>
    </w:rPr>
  </w:style>
  <w:style w:type="character" w:customStyle="1" w:styleId="ZkladntextChar">
    <w:name w:val="Základný text Char"/>
    <w:basedOn w:val="DefaultParagraphFont"/>
    <w:link w:val="BodyText"/>
    <w:uiPriority w:val="99"/>
    <w:semiHidden/>
    <w:locked/>
    <w:rsid w:val="00D221D6"/>
    <w:rPr>
      <w:rFonts w:ascii="Times New Roman" w:hAnsi="Times New Roman" w:cs="Times New Roman"/>
      <w:sz w:val="24"/>
      <w:szCs w:val="24"/>
      <w:rtl w:val="0"/>
      <w:cs w:val="0"/>
      <w:lang w:val="x-none" w:eastAsia="sk-SK"/>
    </w:rPr>
  </w:style>
  <w:style w:type="character" w:styleId="CommentReference">
    <w:name w:val="annotation reference"/>
    <w:basedOn w:val="DefaultParagraphFont"/>
    <w:uiPriority w:val="99"/>
    <w:semiHidden/>
    <w:unhideWhenUsed/>
    <w:rsid w:val="00D221D6"/>
    <w:rPr>
      <w:rFonts w:cs="Times New Roman"/>
      <w:sz w:val="16"/>
      <w:szCs w:val="16"/>
      <w:rtl w:val="0"/>
      <w:cs w:val="0"/>
    </w:rPr>
  </w:style>
  <w:style w:type="paragraph" w:styleId="CommentText">
    <w:name w:val="annotation text"/>
    <w:basedOn w:val="Normal"/>
    <w:link w:val="TextkomentraChar"/>
    <w:uiPriority w:val="99"/>
    <w:semiHidden/>
    <w:unhideWhenUsed/>
    <w:rsid w:val="00D221D6"/>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semiHidden/>
    <w:locked/>
    <w:rsid w:val="00D221D6"/>
    <w:rPr>
      <w:rFonts w:ascii="Times New Roman" w:hAnsi="Times New Roman" w:cs="Times New Roman"/>
      <w:sz w:val="20"/>
      <w:szCs w:val="20"/>
      <w:rtl w:val="0"/>
      <w:cs w:val="0"/>
      <w:lang w:val="x-none" w:eastAsia="sk-SK"/>
    </w:rPr>
  </w:style>
  <w:style w:type="paragraph" w:customStyle="1" w:styleId="l51">
    <w:name w:val="l51"/>
    <w:basedOn w:val="Normal"/>
    <w:uiPriority w:val="99"/>
    <w:rsid w:val="00D221D6"/>
    <w:pPr>
      <w:widowControl/>
      <w:autoSpaceDE/>
      <w:autoSpaceDN/>
      <w:adjustRightInd/>
      <w:jc w:val="both"/>
    </w:pPr>
    <w:rPr>
      <w:rFonts w:ascii="Times New Roman" w:hAnsi="Times New Roman" w:cs="Times New Roman"/>
    </w:rPr>
  </w:style>
  <w:style w:type="paragraph" w:styleId="BalloonText">
    <w:name w:val="Balloon Text"/>
    <w:basedOn w:val="Normal"/>
    <w:link w:val="TextbublinyChar"/>
    <w:uiPriority w:val="99"/>
    <w:semiHidden/>
    <w:unhideWhenUsed/>
    <w:rsid w:val="00D221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221D6"/>
    <w:rPr>
      <w:rFonts w:ascii="Tahoma" w:hAnsi="Tahoma" w:cs="Tahoma"/>
      <w:sz w:val="16"/>
      <w:szCs w:val="16"/>
      <w:rtl w:val="0"/>
      <w:cs w:val="0"/>
      <w:lang w:val="x-none" w:eastAsia="sk-SK"/>
    </w:rPr>
  </w:style>
  <w:style w:type="paragraph" w:styleId="FootnoteText">
    <w:name w:val="footnote text"/>
    <w:basedOn w:val="Normal"/>
    <w:link w:val="TextpoznmkypodiarouChar"/>
    <w:uiPriority w:val="99"/>
    <w:semiHidden/>
    <w:rsid w:val="0061565E"/>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61565E"/>
    <w:rPr>
      <w:rFonts w:ascii="Times New Roman" w:hAnsi="Times New Roman" w:cs="Times New Roman"/>
      <w:sz w:val="20"/>
      <w:szCs w:val="20"/>
      <w:rtl w:val="0"/>
      <w:cs w:val="0"/>
      <w:lang w:val="x-none" w:eastAsia="sk-SK"/>
    </w:rPr>
  </w:style>
  <w:style w:type="paragraph" w:styleId="PlainText">
    <w:name w:val="Plain Text"/>
    <w:basedOn w:val="Normal"/>
    <w:link w:val="ObyajntextChar"/>
    <w:uiPriority w:val="99"/>
    <w:unhideWhenUsed/>
    <w:rsid w:val="00C636C9"/>
    <w:pPr>
      <w:widowControl/>
      <w:autoSpaceDE/>
      <w:autoSpaceDN/>
      <w:adjustRightInd/>
      <w:jc w:val="left"/>
    </w:pPr>
    <w:rPr>
      <w:rFonts w:ascii="Consolas" w:hAnsi="Consolas" w:cstheme="minorBidi"/>
      <w:sz w:val="21"/>
      <w:szCs w:val="21"/>
      <w:lang w:eastAsia="en-US"/>
    </w:rPr>
  </w:style>
  <w:style w:type="character" w:customStyle="1" w:styleId="ObyajntextChar">
    <w:name w:val="Obyčajný text Char"/>
    <w:basedOn w:val="DefaultParagraphFont"/>
    <w:link w:val="PlainText"/>
    <w:uiPriority w:val="99"/>
    <w:locked/>
    <w:rsid w:val="00C636C9"/>
    <w:rPr>
      <w:rFonts w:ascii="Consolas" w:hAnsi="Consolas" w:cs="Times New Roman"/>
      <w:sz w:val="21"/>
      <w:szCs w:val="21"/>
      <w:rtl w:val="0"/>
      <w:cs w:val="0"/>
    </w:rPr>
  </w:style>
  <w:style w:type="paragraph" w:styleId="Header">
    <w:name w:val="header"/>
    <w:basedOn w:val="Normal"/>
    <w:link w:val="HlavikaChar"/>
    <w:uiPriority w:val="99"/>
    <w:unhideWhenUsed/>
    <w:rsid w:val="00C636C9"/>
    <w:pPr>
      <w:tabs>
        <w:tab w:val="center" w:pos="4536"/>
        <w:tab w:val="right" w:pos="9072"/>
      </w:tabs>
      <w:jc w:val="left"/>
    </w:pPr>
  </w:style>
  <w:style w:type="character" w:customStyle="1" w:styleId="HlavikaChar">
    <w:name w:val="Hlavička Char"/>
    <w:basedOn w:val="DefaultParagraphFont"/>
    <w:link w:val="Header"/>
    <w:uiPriority w:val="99"/>
    <w:locked/>
    <w:rsid w:val="00C636C9"/>
    <w:rPr>
      <w:rFonts w:ascii="Arial" w:hAnsi="Arial" w:cs="Arial"/>
      <w:sz w:val="24"/>
      <w:szCs w:val="24"/>
      <w:rtl w:val="0"/>
      <w:cs w:val="0"/>
      <w:lang w:val="x-none" w:eastAsia="sk-SK"/>
    </w:rPr>
  </w:style>
  <w:style w:type="paragraph" w:styleId="Footer">
    <w:name w:val="footer"/>
    <w:basedOn w:val="Normal"/>
    <w:link w:val="PtaChar"/>
    <w:uiPriority w:val="99"/>
    <w:unhideWhenUsed/>
    <w:rsid w:val="00C636C9"/>
    <w:pPr>
      <w:tabs>
        <w:tab w:val="center" w:pos="4536"/>
        <w:tab w:val="right" w:pos="9072"/>
      </w:tabs>
      <w:jc w:val="left"/>
    </w:pPr>
  </w:style>
  <w:style w:type="character" w:customStyle="1" w:styleId="PtaChar">
    <w:name w:val="Päta Char"/>
    <w:basedOn w:val="DefaultParagraphFont"/>
    <w:link w:val="Footer"/>
    <w:uiPriority w:val="99"/>
    <w:locked/>
    <w:rsid w:val="00C636C9"/>
    <w:rPr>
      <w:rFonts w:ascii="Arial" w:hAnsi="Arial" w:cs="Arial"/>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00-108" TargetMode="External" /><Relationship Id="rId6" Type="http://schemas.openxmlformats.org/officeDocument/2006/relationships/hyperlink" Target="http://www.zakonypreludi.sk/zz/2007-250" TargetMode="External" /><Relationship Id="rId7" Type="http://schemas.openxmlformats.org/officeDocument/2006/relationships/hyperlink" Target="http://www.zakonypreludi.sk/zz/1992-138" TargetMode="External" /><Relationship Id="rId8" Type="http://schemas.openxmlformats.org/officeDocument/2006/relationships/hyperlink" Target="http://www.zakonypreludi.sk/zz/2003-586"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2FFB-330B-42E2-91E1-738558B9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45</Pages>
  <Words>13391</Words>
  <Characters>76329</Characters>
  <Application>Microsoft Office Word</Application>
  <DocSecurity>0</DocSecurity>
  <Lines>0</Lines>
  <Paragraphs>0</Paragraphs>
  <ScaleCrop>false</ScaleCrop>
  <Company>Kancelaria NR SR</Company>
  <LinksUpToDate>false</LinksUpToDate>
  <CharactersWithSpaces>89541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Egyenesová, Eva</cp:lastModifiedBy>
  <cp:revision>2</cp:revision>
  <dcterms:created xsi:type="dcterms:W3CDTF">2014-03-18T16:54:00Z</dcterms:created>
  <dcterms:modified xsi:type="dcterms:W3CDTF">2014-03-18T16:54:00Z</dcterms:modified>
</cp:coreProperties>
</file>