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NÁRODNÁ RADA SLOVENSKEJ REPUBLIKY</w:t>
      </w: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591374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2"/>
        <w:bidi w:val="0"/>
        <w:rPr>
          <w:rFonts w:ascii="Times New Roman" w:hAnsi="Times New Roman"/>
        </w:rPr>
      </w:pPr>
      <w:r w:rsidR="00596D2A">
        <w:rPr>
          <w:rFonts w:ascii="Times New Roman" w:hAnsi="Times New Roman"/>
        </w:rPr>
        <w:t>V</w:t>
      </w:r>
      <w:r w:rsidR="00087CCB">
        <w:rPr>
          <w:rFonts w:ascii="Times New Roman" w:hAnsi="Times New Roman"/>
        </w:rPr>
        <w:t>I</w:t>
      </w:r>
      <w:r w:rsidRPr="00D02A31">
        <w:rPr>
          <w:rFonts w:ascii="Times New Roman" w:hAnsi="Times New Roman"/>
        </w:rPr>
        <w:t>. volebné obdobie</w:t>
      </w:r>
    </w:p>
    <w:p w:rsidR="009077B2">
      <w:pPr>
        <w:bidi w:val="0"/>
        <w:rPr>
          <w:rFonts w:ascii="Times New Roman" w:hAnsi="Times New Roman"/>
        </w:rPr>
      </w:pPr>
    </w:p>
    <w:p w:rsidR="00F72A2C" w:rsidRPr="00D02A31">
      <w:pPr>
        <w:bidi w:val="0"/>
        <w:rPr>
          <w:rFonts w:ascii="Times New Roman" w:hAnsi="Times New Roman"/>
        </w:rPr>
      </w:pP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="00596D2A">
        <w:rPr>
          <w:rFonts w:ascii="Times New Roman" w:hAnsi="Times New Roman"/>
        </w:rPr>
        <w:t>CRD-</w:t>
      </w:r>
      <w:r w:rsidR="00DA3695">
        <w:rPr>
          <w:rFonts w:ascii="Times New Roman" w:hAnsi="Times New Roman"/>
        </w:rPr>
        <w:t>46</w:t>
      </w:r>
      <w:r w:rsidR="00596D2A">
        <w:rPr>
          <w:rFonts w:ascii="Times New Roman" w:hAnsi="Times New Roman"/>
        </w:rPr>
        <w:t>/2</w:t>
      </w:r>
      <w:r w:rsidR="00803F3B">
        <w:rPr>
          <w:rFonts w:ascii="Times New Roman" w:hAnsi="Times New Roman"/>
        </w:rPr>
        <w:t>01</w:t>
      </w:r>
      <w:r w:rsidR="00DA3695">
        <w:rPr>
          <w:rFonts w:ascii="Times New Roman" w:hAnsi="Times New Roman"/>
        </w:rPr>
        <w:t>4</w:t>
      </w:r>
    </w:p>
    <w:p w:rsidR="00591374" w:rsidRPr="003D3885">
      <w:pPr>
        <w:bidi w:val="0"/>
        <w:jc w:val="center"/>
        <w:rPr>
          <w:rFonts w:ascii="Times New Roman" w:hAnsi="Times New Roman"/>
          <w:i/>
        </w:rPr>
      </w:pPr>
    </w:p>
    <w:p w:rsidR="005A292B" w:rsidRPr="001662DF">
      <w:pPr>
        <w:bidi w:val="0"/>
        <w:jc w:val="center"/>
        <w:rPr>
          <w:rFonts w:ascii="Times New Roman" w:hAnsi="Times New Roman"/>
          <w:b/>
          <w:i/>
          <w:szCs w:val="24"/>
        </w:rPr>
      </w:pPr>
    </w:p>
    <w:p w:rsidR="00F72A2C">
      <w:pPr>
        <w:bidi w:val="0"/>
        <w:jc w:val="center"/>
        <w:rPr>
          <w:rFonts w:ascii="Times New Roman" w:hAnsi="Times New Roman"/>
          <w:b/>
          <w:sz w:val="32"/>
        </w:rPr>
      </w:pPr>
    </w:p>
    <w:p w:rsidR="00476793">
      <w:pPr>
        <w:bidi w:val="0"/>
        <w:jc w:val="center"/>
        <w:rPr>
          <w:rFonts w:ascii="Times New Roman" w:hAnsi="Times New Roman"/>
          <w:b/>
          <w:sz w:val="32"/>
        </w:rPr>
      </w:pPr>
    </w:p>
    <w:p w:rsidR="00476793">
      <w:pPr>
        <w:bidi w:val="0"/>
        <w:jc w:val="center"/>
        <w:rPr>
          <w:rFonts w:ascii="Times New Roman" w:hAnsi="Times New Roman"/>
          <w:b/>
          <w:sz w:val="32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  <w:sz w:val="32"/>
        </w:rPr>
      </w:pPr>
      <w:r w:rsidR="007355BD">
        <w:rPr>
          <w:rFonts w:ascii="Times New Roman" w:hAnsi="Times New Roman"/>
          <w:b/>
          <w:sz w:val="32"/>
        </w:rPr>
        <w:t>834</w:t>
      </w:r>
      <w:r w:rsidRPr="00D02A31">
        <w:rPr>
          <w:rFonts w:ascii="Times New Roman" w:hAnsi="Times New Roman"/>
          <w:b/>
          <w:sz w:val="32"/>
        </w:rPr>
        <w:t>a</w:t>
      </w: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Spoločná správa</w:t>
      </w:r>
    </w:p>
    <w:p w:rsidR="00A25DC5" w:rsidRPr="00D02A31">
      <w:pPr>
        <w:pStyle w:val="BodyText"/>
        <w:bidi w:val="0"/>
        <w:rPr>
          <w:rFonts w:ascii="Times New Roman" w:hAnsi="Times New Roman"/>
          <w:b/>
        </w:rPr>
      </w:pPr>
    </w:p>
    <w:p w:rsidR="009077B2" w:rsidRPr="00D02A31">
      <w:pPr>
        <w:pStyle w:val="BodyText"/>
        <w:bidi w:val="0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výborov Národnej rady Slov</w:t>
      </w:r>
      <w:r w:rsidR="00B815B9">
        <w:rPr>
          <w:rFonts w:ascii="Times New Roman" w:hAnsi="Times New Roman"/>
          <w:b/>
        </w:rPr>
        <w:t xml:space="preserve">enskej republiky o prerokovaní </w:t>
      </w:r>
      <w:r w:rsidRPr="007355BD" w:rsidR="007355BD">
        <w:rPr>
          <w:rFonts w:ascii="Times New Roman" w:hAnsi="Times New Roman"/>
          <w:b/>
        </w:rPr>
        <w:t>vládneho návrhu  zákona, ktorým sa mení a dopĺňa zákon č. 49/2002 Z. z. o ochrane pamiatkového fondu v znení neskorších predpisov (tlač 834a)</w:t>
      </w:r>
      <w:r w:rsidR="007355BD">
        <w:rPr>
          <w:rFonts w:ascii="Times New Roman" w:hAnsi="Times New Roman"/>
          <w:b/>
        </w:rPr>
        <w:t xml:space="preserve"> </w:t>
      </w:r>
      <w:r w:rsidRPr="00D02A31" w:rsidR="00335044">
        <w:rPr>
          <w:rFonts w:ascii="Times New Roman" w:hAnsi="Times New Roman"/>
          <w:b/>
        </w:rPr>
        <w:t>v</w:t>
      </w:r>
      <w:r w:rsidRPr="00D02A31">
        <w:rPr>
          <w:rFonts w:ascii="Times New Roman" w:hAnsi="Times New Roman"/>
          <w:b/>
        </w:rPr>
        <w:t xml:space="preserve"> druh</w:t>
      </w:r>
      <w:r w:rsidRPr="00D02A31" w:rsidR="00335044">
        <w:rPr>
          <w:rFonts w:ascii="Times New Roman" w:hAnsi="Times New Roman"/>
          <w:b/>
        </w:rPr>
        <w:t>om</w:t>
      </w:r>
      <w:r w:rsidRPr="00D02A31">
        <w:rPr>
          <w:rFonts w:ascii="Times New Roman" w:hAnsi="Times New Roman"/>
          <w:b/>
        </w:rPr>
        <w:t xml:space="preserve"> čítan</w:t>
      </w:r>
      <w:r w:rsidRPr="00D02A31" w:rsidR="00335044">
        <w:rPr>
          <w:rFonts w:ascii="Times New Roman" w:hAnsi="Times New Roman"/>
          <w:b/>
        </w:rPr>
        <w:t>í</w:t>
      </w: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A25DC5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 xml:space="preserve">Výbor Národnej rady Slovenskej republiky pre kultúru a médiá ako gestorský výbor podáva Národnej rade Slovenskej republiky </w:t>
      </w:r>
      <w:r w:rsidRPr="00D02A31" w:rsidR="00335044">
        <w:rPr>
          <w:rFonts w:ascii="Times New Roman" w:hAnsi="Times New Roman"/>
        </w:rPr>
        <w:t>v súlade s</w:t>
      </w:r>
      <w:r w:rsidRPr="00D02A31">
        <w:rPr>
          <w:rFonts w:ascii="Times New Roman" w:hAnsi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D02A31" w:rsidR="00335044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správu výborov</w:t>
      </w:r>
      <w:r w:rsidRPr="00D02A31" w:rsidR="00335044">
        <w:rPr>
          <w:rFonts w:ascii="Times New Roman" w:hAnsi="Times New Roman"/>
          <w:b/>
        </w:rPr>
        <w:t xml:space="preserve"> </w:t>
      </w:r>
      <w:r w:rsidRPr="00D02A31">
        <w:rPr>
          <w:rFonts w:ascii="Times New Roman" w:hAnsi="Times New Roman"/>
        </w:rPr>
        <w:t>Národnej rady Slovenskej republiky:</w:t>
      </w:r>
    </w:p>
    <w:p w:rsidR="009077B2">
      <w:pPr>
        <w:bidi w:val="0"/>
        <w:jc w:val="both"/>
        <w:rPr>
          <w:rFonts w:ascii="Times New Roman" w:hAnsi="Times New Roman"/>
        </w:rPr>
      </w:pPr>
    </w:p>
    <w:p w:rsidR="00620D61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RPr="00476793" w:rsidP="00476793">
      <w:pPr>
        <w:pStyle w:val="BodyText"/>
        <w:bidi w:val="0"/>
        <w:ind w:firstLine="708"/>
        <w:rPr>
          <w:bCs/>
        </w:rPr>
      </w:pPr>
      <w:r w:rsidRPr="00D02A31">
        <w:rPr>
          <w:rFonts w:ascii="Times New Roman" w:hAnsi="Times New Roman"/>
        </w:rPr>
        <w:t xml:space="preserve">Národná rada Slovenskej republiky uznesením </w:t>
      </w:r>
      <w:r w:rsidRPr="00D02A31" w:rsidR="007841EB">
        <w:rPr>
          <w:rFonts w:ascii="Times New Roman" w:hAnsi="Times New Roman"/>
        </w:rPr>
        <w:t xml:space="preserve">č. </w:t>
      </w:r>
      <w:r w:rsidR="007355BD">
        <w:rPr>
          <w:rFonts w:ascii="Times New Roman" w:hAnsi="Times New Roman"/>
        </w:rPr>
        <w:t>1005</w:t>
      </w:r>
      <w:r w:rsidRPr="00D02A31" w:rsidR="007841EB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  </w:t>
      </w:r>
      <w:r w:rsidR="00571E64">
        <w:rPr>
          <w:rFonts w:ascii="Times New Roman" w:hAnsi="Times New Roman"/>
        </w:rPr>
        <w:t>3</w:t>
      </w:r>
      <w:r w:rsidR="007355BD">
        <w:rPr>
          <w:rFonts w:ascii="Times New Roman" w:hAnsi="Times New Roman"/>
        </w:rPr>
        <w:t>0</w:t>
      </w:r>
      <w:r w:rsidRPr="00D02A31">
        <w:rPr>
          <w:rFonts w:ascii="Times New Roman" w:hAnsi="Times New Roman"/>
        </w:rPr>
        <w:t xml:space="preserve">. </w:t>
      </w:r>
      <w:r w:rsidR="007355BD">
        <w:rPr>
          <w:rFonts w:ascii="Times New Roman" w:hAnsi="Times New Roman"/>
        </w:rPr>
        <w:t>januára</w:t>
      </w:r>
      <w:r w:rsidRPr="00D02A31" w:rsidR="003B7043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9E254D">
        <w:rPr>
          <w:rFonts w:ascii="Times New Roman" w:hAnsi="Times New Roman"/>
        </w:rPr>
        <w:t>1</w:t>
      </w:r>
      <w:r w:rsidR="007355BD">
        <w:rPr>
          <w:rFonts w:ascii="Times New Roman" w:hAnsi="Times New Roman"/>
        </w:rPr>
        <w:t>4</w:t>
      </w:r>
      <w:r w:rsidRPr="00D02A31">
        <w:rPr>
          <w:rFonts w:ascii="Times New Roman" w:hAnsi="Times New Roman"/>
        </w:rPr>
        <w:t xml:space="preserve"> pridelila </w:t>
      </w:r>
      <w:r w:rsidRPr="00D02A31" w:rsidR="00EC1A7C">
        <w:rPr>
          <w:rFonts w:ascii="Times New Roman" w:hAnsi="Times New Roman"/>
        </w:rPr>
        <w:t xml:space="preserve"> </w:t>
      </w:r>
      <w:r w:rsidR="0034614B">
        <w:rPr>
          <w:rFonts w:ascii="Times New Roman" w:hAnsi="Times New Roman"/>
        </w:rPr>
        <w:t xml:space="preserve">vládny </w:t>
      </w:r>
      <w:r w:rsidRPr="00D02A31">
        <w:rPr>
          <w:rFonts w:ascii="Times New Roman" w:hAnsi="Times New Roman"/>
        </w:rPr>
        <w:t>návrh</w:t>
      </w:r>
      <w:r w:rsidR="00B815B9">
        <w:rPr>
          <w:rFonts w:ascii="Times New Roman" w:hAnsi="Times New Roman"/>
          <w:b/>
        </w:rPr>
        <w:t xml:space="preserve"> </w:t>
      </w:r>
      <w:r w:rsidRPr="0034614B" w:rsidR="0034614B">
        <w:rPr>
          <w:rFonts w:ascii="Times New Roman" w:hAnsi="Times New Roman"/>
        </w:rPr>
        <w:t>zákon</w:t>
      </w:r>
      <w:r w:rsidRPr="000049AC" w:rsidR="0034614B">
        <w:rPr>
          <w:rFonts w:ascii="Times New Roman" w:hAnsi="Times New Roman"/>
        </w:rPr>
        <w:t>a</w:t>
      </w:r>
      <w:r w:rsidR="002B51E7">
        <w:rPr>
          <w:rFonts w:ascii="Times New Roman" w:hAnsi="Times New Roman"/>
        </w:rPr>
        <w:t>,</w:t>
      </w:r>
      <w:r w:rsidR="007355BD">
        <w:t xml:space="preserve"> </w:t>
      </w:r>
      <w:r w:rsidRPr="00C13FB8" w:rsidR="007355BD">
        <w:t>ktorým sa mení a dopĺňa zákon č. 49/2002 Z. z. o ochrane pamiatkového fondu v znení neskorších predpisov</w:t>
      </w:r>
      <w:r w:rsidRPr="00687A57" w:rsidR="007355BD">
        <w:rPr>
          <w:b/>
        </w:rPr>
        <w:t xml:space="preserve"> </w:t>
      </w:r>
      <w:r w:rsidRPr="007355BD" w:rsidR="007355BD">
        <w:t>(tlač 834)</w:t>
      </w:r>
      <w:r w:rsidRPr="00476793" w:rsidR="007355BD">
        <w:t xml:space="preserve"> </w:t>
      </w:r>
      <w:r w:rsidR="00476793">
        <w:rPr>
          <w:bCs/>
        </w:rPr>
        <w:t xml:space="preserve">  </w:t>
      </w:r>
      <w:r w:rsidRPr="00D02A31">
        <w:rPr>
          <w:rFonts w:ascii="Times New Roman" w:hAnsi="Times New Roman"/>
        </w:rPr>
        <w:t>na prerokovanie týmto výborom:</w:t>
      </w:r>
    </w:p>
    <w:p w:rsidR="00F72A2C" w:rsidRPr="00D02A31">
      <w:pPr>
        <w:bidi w:val="0"/>
        <w:jc w:val="both"/>
        <w:rPr>
          <w:rFonts w:ascii="Times New Roman" w:hAnsi="Times New Roman"/>
        </w:rPr>
      </w:pPr>
    </w:p>
    <w:p w:rsidR="00854EAC" w:rsidP="005A292B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  <w:t>Ústavnoprávnemu výboru Národnej rady S</w:t>
      </w:r>
      <w:r w:rsidRPr="00D02A31" w:rsidR="00D7211D">
        <w:rPr>
          <w:rFonts w:ascii="Times New Roman" w:hAnsi="Times New Roman"/>
        </w:rPr>
        <w:t>R</w:t>
      </w:r>
    </w:p>
    <w:p w:rsidR="00D7211D" w:rsidRPr="00D02A31" w:rsidP="005A292B">
      <w:pPr>
        <w:bidi w:val="0"/>
        <w:jc w:val="both"/>
        <w:rPr>
          <w:rFonts w:ascii="Times New Roman" w:hAnsi="Times New Roman"/>
        </w:rPr>
      </w:pPr>
      <w:r w:rsidR="005A292B">
        <w:rPr>
          <w:rFonts w:ascii="Times New Roman" w:hAnsi="Times New Roman"/>
        </w:rPr>
        <w:tab/>
      </w:r>
      <w:r w:rsidRPr="00D02A31">
        <w:rPr>
          <w:rFonts w:ascii="Times New Roman" w:hAnsi="Times New Roman"/>
        </w:rPr>
        <w:t>a</w:t>
      </w:r>
    </w:p>
    <w:p w:rsidR="009077B2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>Výboru Národnej rady S</w:t>
      </w:r>
      <w:r w:rsidRPr="00D02A31" w:rsidR="00D7211D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</w:t>
      </w:r>
      <w:r w:rsidRPr="00D02A31" w:rsidR="007F3374">
        <w:rPr>
          <w:rFonts w:ascii="Times New Roman" w:hAnsi="Times New Roman"/>
        </w:rPr>
        <w:t xml:space="preserve">pre </w:t>
      </w:r>
      <w:r w:rsidRPr="00D02A31">
        <w:rPr>
          <w:rFonts w:ascii="Times New Roman" w:hAnsi="Times New Roman"/>
        </w:rPr>
        <w:t>kultúru a médiá.</w:t>
      </w:r>
    </w:p>
    <w:p w:rsidR="00803F3B">
      <w:pPr>
        <w:bidi w:val="0"/>
        <w:jc w:val="both"/>
        <w:rPr>
          <w:rFonts w:ascii="Times New Roman" w:hAnsi="Times New Roman"/>
        </w:rPr>
      </w:pPr>
    </w:p>
    <w:p w:rsidR="00803F3B">
      <w:pPr>
        <w:bidi w:val="0"/>
        <w:jc w:val="both"/>
        <w:rPr>
          <w:rFonts w:ascii="Times New Roman" w:hAnsi="Times New Roman"/>
        </w:rPr>
      </w:pPr>
    </w:p>
    <w:p w:rsidR="009077B2" w:rsidRPr="00D02A31" w:rsidP="00A25DC5">
      <w:pPr>
        <w:bidi w:val="0"/>
        <w:ind w:left="3540" w:firstLine="708"/>
        <w:rPr>
          <w:rFonts w:ascii="Times New Roman" w:hAnsi="Times New Roman"/>
          <w:b/>
        </w:rPr>
      </w:pPr>
      <w:r w:rsidRPr="00D02A31" w:rsidR="00A25DC5">
        <w:rPr>
          <w:rFonts w:ascii="Times New Roman" w:hAnsi="Times New Roman"/>
          <w:b/>
        </w:rPr>
        <w:t xml:space="preserve">   </w:t>
      </w:r>
      <w:r w:rsidRPr="00D02A31">
        <w:rPr>
          <w:rFonts w:ascii="Times New Roman" w:hAnsi="Times New Roman"/>
          <w:b/>
        </w:rPr>
        <w:t>II.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P="00C842C9">
      <w:pPr>
        <w:bidi w:val="0"/>
        <w:jc w:val="both"/>
        <w:rPr>
          <w:rFonts w:ascii="Times New Roman" w:hAnsi="Times New Roman"/>
        </w:rPr>
      </w:pPr>
      <w:r w:rsidRPr="00D02A31" w:rsidR="00A25DC5">
        <w:rPr>
          <w:rFonts w:ascii="Times New Roman" w:hAnsi="Times New Roman"/>
        </w:rPr>
        <w:tab/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Pr="00D02A31" w:rsidR="00C0066C">
        <w:rPr>
          <w:rFonts w:ascii="Times New Roman" w:hAnsi="Times New Roman"/>
        </w:rPr>
        <w:t>z</w:t>
      </w:r>
      <w:r w:rsidRPr="00D02A31" w:rsidR="00A25DC5">
        <w:rPr>
          <w:rFonts w:ascii="Times New Roman" w:hAnsi="Times New Roman"/>
        </w:rPr>
        <w:t>. o rokovacom poriadku Národnej rady Slovenskej republiky v znení neskorších predpisov).</w:t>
      </w:r>
    </w:p>
    <w:p w:rsidR="00620D61" w:rsidP="00C842C9">
      <w:pPr>
        <w:bidi w:val="0"/>
        <w:jc w:val="both"/>
        <w:rPr>
          <w:rFonts w:ascii="Times New Roman" w:hAnsi="Times New Roman"/>
        </w:rPr>
      </w:pPr>
    </w:p>
    <w:p w:rsidR="00620D61" w:rsidRPr="00D02A31" w:rsidP="00C842C9">
      <w:pPr>
        <w:bidi w:val="0"/>
        <w:jc w:val="both"/>
        <w:rPr>
          <w:rFonts w:ascii="Times New Roman" w:hAnsi="Times New Roman"/>
        </w:rPr>
      </w:pPr>
    </w:p>
    <w:p w:rsidR="009077B2" w:rsidRPr="00D02A31" w:rsidP="00803F3B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III.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083588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</w:r>
      <w:r w:rsidR="0045475C">
        <w:rPr>
          <w:rFonts w:ascii="Times New Roman" w:hAnsi="Times New Roman"/>
        </w:rPr>
        <w:t xml:space="preserve">Vládny </w:t>
      </w:r>
      <w:r w:rsidRPr="00D02A31" w:rsidR="00777B0E">
        <w:rPr>
          <w:rFonts w:ascii="Times New Roman" w:hAnsi="Times New Roman"/>
        </w:rPr>
        <w:t xml:space="preserve"> návrh zákona odporučil schváliť</w:t>
      </w:r>
      <w:r>
        <w:rPr>
          <w:rFonts w:ascii="Times New Roman" w:hAnsi="Times New Roman"/>
        </w:rPr>
        <w:t>:</w:t>
      </w:r>
    </w:p>
    <w:p w:rsidR="00083588">
      <w:pPr>
        <w:bidi w:val="0"/>
        <w:jc w:val="both"/>
        <w:rPr>
          <w:rFonts w:ascii="Times New Roman" w:hAnsi="Times New Roman"/>
        </w:rPr>
      </w:pPr>
    </w:p>
    <w:p w:rsidR="00596D2A" w:rsidP="00596D2A">
      <w:pPr>
        <w:bidi w:val="0"/>
        <w:ind w:firstLine="708"/>
        <w:jc w:val="both"/>
        <w:rPr>
          <w:bCs/>
        </w:rPr>
      </w:pPr>
      <w:r w:rsidR="005A7520">
        <w:rPr>
          <w:rFonts w:ascii="Times New Roman" w:hAnsi="Times New Roman"/>
        </w:rPr>
        <w:t>Ústavnoprávny výbor Národnej rady S</w:t>
      </w:r>
      <w:r w:rsidR="002B04FC">
        <w:rPr>
          <w:rFonts w:ascii="Times New Roman" w:hAnsi="Times New Roman"/>
        </w:rPr>
        <w:t>lovenskej republiky</w:t>
      </w:r>
      <w:r w:rsidR="005A7520">
        <w:rPr>
          <w:rFonts w:ascii="Times New Roman" w:hAnsi="Times New Roman"/>
        </w:rPr>
        <w:t xml:space="preserve"> </w:t>
      </w:r>
      <w:r w:rsidR="007C19F3">
        <w:rPr>
          <w:rFonts w:ascii="Times New Roman" w:hAnsi="Times New Roman"/>
        </w:rPr>
        <w:t>uznesen</w:t>
      </w:r>
      <w:r w:rsidR="0094742A">
        <w:rPr>
          <w:rFonts w:ascii="Times New Roman" w:hAnsi="Times New Roman"/>
        </w:rPr>
        <w:t xml:space="preserve">ím č. </w:t>
      </w:r>
      <w:r w:rsidR="000D4D29">
        <w:rPr>
          <w:rFonts w:ascii="Times New Roman" w:hAnsi="Times New Roman"/>
        </w:rPr>
        <w:t>395</w:t>
      </w:r>
      <w:r w:rsidR="0094742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z</w:t>
      </w:r>
      <w:r w:rsidR="00F83A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 </w:t>
      </w:r>
      <w:r w:rsidR="000D4D29">
        <w:rPr>
          <w:rFonts w:ascii="Times New Roman" w:hAnsi="Times New Roman"/>
        </w:rPr>
        <w:t>1</w:t>
      </w:r>
      <w:r w:rsidR="0047679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0D4D29">
        <w:rPr>
          <w:rFonts w:ascii="Times New Roman" w:hAnsi="Times New Roman"/>
        </w:rPr>
        <w:t>marca</w:t>
      </w:r>
      <w:r>
        <w:rPr>
          <w:rFonts w:ascii="Times New Roman" w:hAnsi="Times New Roman"/>
        </w:rPr>
        <w:t xml:space="preserve"> </w:t>
      </w:r>
      <w:r w:rsidR="000835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</w:t>
      </w:r>
      <w:r w:rsidR="00476793">
        <w:rPr>
          <w:rFonts w:ascii="Times New Roman" w:hAnsi="Times New Roman"/>
        </w:rPr>
        <w:t>4</w:t>
      </w:r>
      <w:r>
        <w:t xml:space="preserve"> </w:t>
      </w:r>
      <w:r w:rsidR="00083588">
        <w:t>so</w:t>
      </w:r>
      <w:r w:rsidR="005E7B40">
        <w:rPr>
          <w:bCs/>
        </w:rPr>
        <w:t xml:space="preserve"> zmen</w:t>
      </w:r>
      <w:r w:rsidR="00083588">
        <w:rPr>
          <w:bCs/>
        </w:rPr>
        <w:t>ami a doplnkami</w:t>
      </w:r>
      <w:r w:rsidR="0094742A">
        <w:rPr>
          <w:bCs/>
        </w:rPr>
        <w:t xml:space="preserve">,  </w:t>
      </w:r>
    </w:p>
    <w:p w:rsidR="0094742A" w:rsidP="00596D2A">
      <w:pPr>
        <w:bidi w:val="0"/>
        <w:ind w:firstLine="708"/>
        <w:jc w:val="both"/>
        <w:rPr>
          <w:bCs/>
        </w:rPr>
      </w:pPr>
    </w:p>
    <w:p w:rsidR="00083588" w:rsidRPr="00D02A31" w:rsidP="0008358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  <w:tab/>
        <w:t>Výbor Národnej rady Slovenskej republiky pre kultúru a médiá uznesením č. 1</w:t>
      </w:r>
      <w:r w:rsidR="007355BD">
        <w:rPr>
          <w:rFonts w:ascii="Times New Roman" w:hAnsi="Times New Roman"/>
        </w:rPr>
        <w:t>31  z  11</w:t>
      </w:r>
      <w:r>
        <w:rPr>
          <w:rFonts w:ascii="Times New Roman" w:hAnsi="Times New Roman"/>
        </w:rPr>
        <w:t xml:space="preserve">. </w:t>
      </w:r>
      <w:r w:rsidR="007355BD">
        <w:rPr>
          <w:rFonts w:ascii="Times New Roman" w:hAnsi="Times New Roman"/>
        </w:rPr>
        <w:t>marca</w:t>
      </w:r>
      <w:r>
        <w:rPr>
          <w:rFonts w:ascii="Times New Roman" w:hAnsi="Times New Roman"/>
        </w:rPr>
        <w:t xml:space="preserve">  201</w:t>
      </w:r>
      <w:r w:rsidR="0047679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s pozmeňujúcimi a doplňujúcimi návrhmi.</w:t>
      </w:r>
    </w:p>
    <w:p w:rsidR="005A7520" w:rsidP="00596D2A">
      <w:pPr>
        <w:bidi w:val="0"/>
        <w:ind w:firstLine="708"/>
        <w:jc w:val="both"/>
        <w:rPr>
          <w:rFonts w:ascii="Times New Roman" w:hAnsi="Times New Roman"/>
        </w:rPr>
      </w:pPr>
    </w:p>
    <w:p w:rsidR="00620D6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  <w:r w:rsidRPr="00D02A31" w:rsidR="009827E0">
        <w:rPr>
          <w:rFonts w:ascii="Times New Roman" w:hAnsi="Times New Roman"/>
          <w:b/>
        </w:rPr>
        <w:t>IV.</w:t>
      </w: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9077B2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  <w:r w:rsidR="00F9759F">
        <w:rPr>
          <w:rFonts w:ascii="Times New Roman" w:hAnsi="Times New Roman"/>
        </w:rPr>
        <w:tab/>
        <w:t>Výbor</w:t>
      </w:r>
      <w:r w:rsidR="00B56371">
        <w:rPr>
          <w:rFonts w:ascii="Times New Roman" w:hAnsi="Times New Roman"/>
        </w:rPr>
        <w:t>y</w:t>
      </w:r>
      <w:r w:rsidR="00F9759F">
        <w:rPr>
          <w:rFonts w:ascii="Times New Roman" w:hAnsi="Times New Roman"/>
        </w:rPr>
        <w:t xml:space="preserve"> N</w:t>
      </w:r>
      <w:r w:rsidR="00994C12">
        <w:rPr>
          <w:rFonts w:ascii="Times New Roman" w:hAnsi="Times New Roman"/>
        </w:rPr>
        <w:t>árodnej rady</w:t>
      </w:r>
      <w:r w:rsidR="00F9759F">
        <w:rPr>
          <w:rFonts w:ascii="Times New Roman" w:hAnsi="Times New Roman"/>
        </w:rPr>
        <w:t xml:space="preserve"> S</w:t>
      </w:r>
      <w:r w:rsidR="00994C12">
        <w:rPr>
          <w:rFonts w:ascii="Times New Roman" w:hAnsi="Times New Roman"/>
        </w:rPr>
        <w:t>lovenskej republiky</w:t>
      </w:r>
      <w:r w:rsidR="00B56371">
        <w:rPr>
          <w:rFonts w:ascii="Times New Roman" w:hAnsi="Times New Roman"/>
        </w:rPr>
        <w:t>, ktoré predmetný návrh zákona prerokovali,</w:t>
      </w:r>
      <w:r w:rsidR="00F9759F">
        <w:rPr>
          <w:rFonts w:ascii="Times New Roman" w:hAnsi="Times New Roman"/>
        </w:rPr>
        <w:t xml:space="preserve"> </w:t>
      </w:r>
      <w:r w:rsidRPr="00D02A31" w:rsidR="009827E0">
        <w:rPr>
          <w:rFonts w:ascii="Times New Roman" w:hAnsi="Times New Roman"/>
        </w:rPr>
        <w:t xml:space="preserve"> prijal</w:t>
      </w:r>
      <w:r w:rsidR="00B56371">
        <w:rPr>
          <w:rFonts w:ascii="Times New Roman" w:hAnsi="Times New Roman"/>
        </w:rPr>
        <w:t>i</w:t>
      </w:r>
      <w:r w:rsidR="002760D7">
        <w:rPr>
          <w:rFonts w:ascii="Times New Roman" w:hAnsi="Times New Roman"/>
        </w:rPr>
        <w:t xml:space="preserve"> tieto</w:t>
      </w:r>
      <w:r w:rsidR="00983DD6">
        <w:rPr>
          <w:rFonts w:ascii="Times New Roman" w:hAnsi="Times New Roman"/>
        </w:rPr>
        <w:t xml:space="preserve">  </w:t>
      </w:r>
      <w:r w:rsidR="00983DD6">
        <w:rPr>
          <w:rFonts w:ascii="Times New Roman" w:hAnsi="Times New Roman"/>
          <w:b/>
        </w:rPr>
        <w:t>pozmeňujúc</w:t>
      </w:r>
      <w:r w:rsidR="002760D7">
        <w:rPr>
          <w:rFonts w:ascii="Times New Roman" w:hAnsi="Times New Roman"/>
          <w:b/>
        </w:rPr>
        <w:t>e</w:t>
      </w:r>
      <w:r w:rsidR="00983DD6">
        <w:rPr>
          <w:rFonts w:ascii="Times New Roman" w:hAnsi="Times New Roman"/>
          <w:b/>
        </w:rPr>
        <w:t xml:space="preserve"> </w:t>
      </w:r>
      <w:r w:rsidR="00790C53">
        <w:rPr>
          <w:rFonts w:ascii="Times New Roman" w:hAnsi="Times New Roman"/>
          <w:b/>
        </w:rPr>
        <w:t>a doplňujúce</w:t>
      </w:r>
      <w:r w:rsidRPr="00D02A31" w:rsidR="000100EB">
        <w:rPr>
          <w:rFonts w:ascii="Times New Roman" w:hAnsi="Times New Roman"/>
          <w:b/>
        </w:rPr>
        <w:t xml:space="preserve"> návrh</w:t>
      </w:r>
      <w:r w:rsidR="002760D7">
        <w:rPr>
          <w:rFonts w:ascii="Times New Roman" w:hAnsi="Times New Roman"/>
          <w:b/>
        </w:rPr>
        <w:t>y</w:t>
      </w:r>
      <w:r w:rsidRPr="00D02A31" w:rsidR="000100EB">
        <w:rPr>
          <w:rFonts w:ascii="Times New Roman" w:hAnsi="Times New Roman"/>
          <w:b/>
        </w:rPr>
        <w:t>:</w:t>
      </w:r>
    </w:p>
    <w:p w:rsidR="00476793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7355BD" w:rsidRPr="005E7807" w:rsidP="007355BD">
      <w:pPr>
        <w:numPr>
          <w:numId w:val="32"/>
        </w:numPr>
        <w:bidi w:val="0"/>
        <w:ind w:left="284" w:hanging="284"/>
        <w:jc w:val="both"/>
      </w:pPr>
      <w:r w:rsidRPr="005E7807">
        <w:t xml:space="preserve">Čl. I sa dopĺňa novým bodom 1, ktorý znie:  </w:t>
      </w:r>
    </w:p>
    <w:p w:rsidR="007355BD" w:rsidRPr="005E7807" w:rsidP="007355BD">
      <w:pPr>
        <w:tabs>
          <w:tab w:val="left" w:pos="284"/>
        </w:tabs>
        <w:bidi w:val="0"/>
        <w:jc w:val="both"/>
      </w:pPr>
      <w:r>
        <w:tab/>
      </w:r>
      <w:r w:rsidRPr="005E7807">
        <w:t xml:space="preserve">„1. V § 2 ods. 3 sa vypúšťa druhá veta.“. </w:t>
      </w:r>
    </w:p>
    <w:p w:rsidR="007355BD" w:rsidP="007355BD">
      <w:pPr>
        <w:tabs>
          <w:tab w:val="left" w:pos="567"/>
        </w:tabs>
        <w:bidi w:val="0"/>
        <w:jc w:val="both"/>
      </w:pPr>
      <w:r>
        <w:tab/>
      </w:r>
    </w:p>
    <w:p w:rsidR="007355BD" w:rsidP="007355BD">
      <w:pPr>
        <w:tabs>
          <w:tab w:val="left" w:pos="567"/>
        </w:tabs>
        <w:bidi w:val="0"/>
        <w:jc w:val="both"/>
      </w:pPr>
      <w:r w:rsidRPr="005E7807">
        <w:t xml:space="preserve">Doterajšie body sa primerane prečíslujú. </w:t>
      </w:r>
    </w:p>
    <w:p w:rsidR="007355BD" w:rsidRPr="005E7807" w:rsidP="007355BD">
      <w:pPr>
        <w:tabs>
          <w:tab w:val="left" w:pos="567"/>
        </w:tabs>
        <w:bidi w:val="0"/>
        <w:jc w:val="both"/>
      </w:pPr>
    </w:p>
    <w:p w:rsidR="007355BD" w:rsidP="007355BD">
      <w:pPr>
        <w:pStyle w:val="ListParagraph"/>
        <w:tabs>
          <w:tab w:val="left" w:pos="567"/>
        </w:tabs>
        <w:bidi w:val="0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Navrhovaná</w:t>
      </w:r>
      <w:r>
        <w:rPr>
          <w:rFonts w:ascii="Times New Roman" w:hAnsi="Times New Roman" w:hint="default"/>
          <w:sz w:val="24"/>
          <w:szCs w:val="24"/>
        </w:rPr>
        <w:t xml:space="preserve"> zmena reaguje na č</w:t>
      </w:r>
      <w:r>
        <w:rPr>
          <w:rFonts w:ascii="Times New Roman" w:hAnsi="Times New Roman" w:hint="default"/>
          <w:sz w:val="24"/>
          <w:szCs w:val="24"/>
        </w:rPr>
        <w:t>l. I </w:t>
      </w:r>
      <w:r>
        <w:rPr>
          <w:rFonts w:ascii="Times New Roman" w:hAnsi="Times New Roman" w:hint="default"/>
          <w:sz w:val="24"/>
          <w:szCs w:val="24"/>
        </w:rPr>
        <w:t>novelizač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bod 1 (§</w:t>
      </w:r>
      <w:r>
        <w:rPr>
          <w:rFonts w:ascii="Times New Roman" w:hAnsi="Times New Roman" w:hint="default"/>
          <w:sz w:val="24"/>
          <w:szCs w:val="24"/>
        </w:rPr>
        <w:t xml:space="preserve"> 2 ods. 5), ktorý</w:t>
      </w:r>
      <w:r>
        <w:rPr>
          <w:rFonts w:ascii="Times New Roman" w:hAnsi="Times New Roman" w:hint="default"/>
          <w:sz w:val="24"/>
          <w:szCs w:val="24"/>
        </w:rPr>
        <w:t>m sa upravuje definí</w:t>
      </w:r>
      <w:r>
        <w:rPr>
          <w:rFonts w:ascii="Times New Roman" w:hAnsi="Times New Roman" w:hint="default"/>
          <w:sz w:val="24"/>
          <w:szCs w:val="24"/>
        </w:rPr>
        <w:t>cia pojmu „</w:t>
      </w:r>
      <w:r>
        <w:rPr>
          <w:rFonts w:ascii="Times New Roman" w:hAnsi="Times New Roman" w:hint="default"/>
          <w:sz w:val="24"/>
          <w:szCs w:val="24"/>
        </w:rPr>
        <w:t>archeologický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lez“</w:t>
      </w:r>
      <w:r>
        <w:rPr>
          <w:rFonts w:ascii="Times New Roman" w:hAnsi="Times New Roman" w:hint="default"/>
          <w:sz w:val="24"/>
          <w:szCs w:val="24"/>
        </w:rPr>
        <w:t>. Podľ</w:t>
      </w:r>
      <w:r>
        <w:rPr>
          <w:rFonts w:ascii="Times New Roman" w:hAnsi="Times New Roman" w:hint="default"/>
          <w:sz w:val="24"/>
          <w:szCs w:val="24"/>
        </w:rPr>
        <w:t>a novej definí</w:t>
      </w:r>
      <w:r>
        <w:rPr>
          <w:rFonts w:ascii="Times New Roman" w:hAnsi="Times New Roman" w:hint="default"/>
          <w:sz w:val="24"/>
          <w:szCs w:val="24"/>
        </w:rPr>
        <w:t>cie archeologické</w:t>
      </w:r>
      <w:r>
        <w:rPr>
          <w:rFonts w:ascii="Times New Roman" w:hAnsi="Times New Roman" w:hint="default"/>
          <w:sz w:val="24"/>
          <w:szCs w:val="24"/>
        </w:rPr>
        <w:t>ho ná</w:t>
      </w:r>
      <w:r>
        <w:rPr>
          <w:rFonts w:ascii="Times New Roman" w:hAnsi="Times New Roman" w:hint="default"/>
          <w:sz w:val="24"/>
          <w:szCs w:val="24"/>
        </w:rPr>
        <w:t>lezu sa majú</w:t>
      </w:r>
      <w:r>
        <w:rPr>
          <w:rFonts w:ascii="Times New Roman" w:hAnsi="Times New Roman" w:hint="default"/>
          <w:sz w:val="24"/>
          <w:szCs w:val="24"/>
        </w:rPr>
        <w:t xml:space="preserve"> za archeologické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lezy považ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 len hnuteľ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veci. V </w:t>
      </w:r>
      <w:r>
        <w:rPr>
          <w:rFonts w:ascii="Times New Roman" w:hAnsi="Times New Roman" w:hint="default"/>
          <w:sz w:val="24"/>
          <w:szCs w:val="24"/>
        </w:rPr>
        <w:t>nadvä</w:t>
      </w:r>
      <w:r>
        <w:rPr>
          <w:rFonts w:ascii="Times New Roman" w:hAnsi="Times New Roman" w:hint="default"/>
          <w:sz w:val="24"/>
          <w:szCs w:val="24"/>
        </w:rPr>
        <w:t>znosti na navrhovanú</w:t>
      </w:r>
      <w:r>
        <w:rPr>
          <w:rFonts w:ascii="Times New Roman" w:hAnsi="Times New Roman" w:hint="default"/>
          <w:sz w:val="24"/>
          <w:szCs w:val="24"/>
        </w:rPr>
        <w:t xml:space="preserve"> zmenu je potrebné</w:t>
      </w:r>
      <w:r>
        <w:rPr>
          <w:rFonts w:ascii="Times New Roman" w:hAnsi="Times New Roman" w:hint="default"/>
          <w:sz w:val="24"/>
          <w:szCs w:val="24"/>
        </w:rPr>
        <w:t xml:space="preserve"> upraviť</w:t>
      </w:r>
      <w:r>
        <w:rPr>
          <w:rFonts w:ascii="Times New Roman" w:hAnsi="Times New Roman" w:hint="default"/>
          <w:sz w:val="24"/>
          <w:szCs w:val="24"/>
        </w:rPr>
        <w:t xml:space="preserve"> aj §</w:t>
      </w:r>
      <w:r>
        <w:rPr>
          <w:rFonts w:ascii="Times New Roman" w:hAnsi="Times New Roman" w:hint="default"/>
          <w:sz w:val="24"/>
          <w:szCs w:val="24"/>
        </w:rPr>
        <w:t xml:space="preserve"> 2 ods. 3 platné</w:t>
      </w:r>
      <w:r>
        <w:rPr>
          <w:rFonts w:ascii="Times New Roman" w:hAnsi="Times New Roman" w:hint="default"/>
          <w:sz w:val="24"/>
          <w:szCs w:val="24"/>
        </w:rPr>
        <w:t>ho zn</w:t>
      </w:r>
      <w:r>
        <w:rPr>
          <w:rFonts w:ascii="Times New Roman" w:hAnsi="Times New Roman" w:hint="default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>nia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49/2002 Z. z. o ochrane pamiatkové</w:t>
      </w:r>
      <w:r>
        <w:rPr>
          <w:rFonts w:ascii="Times New Roman" w:hAnsi="Times New Roman" w:hint="default"/>
          <w:sz w:val="24"/>
          <w:szCs w:val="24"/>
        </w:rPr>
        <w:t>ho fondu. Za úč</w:t>
      </w:r>
      <w:r>
        <w:rPr>
          <w:rFonts w:ascii="Times New Roman" w:hAnsi="Times New Roman" w:hint="default"/>
          <w:sz w:val="24"/>
          <w:szCs w:val="24"/>
        </w:rPr>
        <w:t>elom zosú</w:t>
      </w:r>
      <w:r>
        <w:rPr>
          <w:rFonts w:ascii="Times New Roman" w:hAnsi="Times New Roman" w:hint="default"/>
          <w:sz w:val="24"/>
          <w:szCs w:val="24"/>
        </w:rPr>
        <w:t>ladenia terminoló</w:t>
      </w:r>
      <w:r>
        <w:rPr>
          <w:rFonts w:ascii="Times New Roman" w:hAnsi="Times New Roman" w:hint="default"/>
          <w:sz w:val="24"/>
          <w:szCs w:val="24"/>
        </w:rPr>
        <w:t>gie a z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vodu nadbytoč</w:t>
      </w:r>
      <w:r>
        <w:rPr>
          <w:rFonts w:ascii="Times New Roman" w:hAnsi="Times New Roman" w:hint="default"/>
          <w:sz w:val="24"/>
          <w:szCs w:val="24"/>
        </w:rPr>
        <w:t>nosti druhej vety v 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2 ods. 3 </w:t>
      </w:r>
      <w:r w:rsidR="00D2633F">
        <w:rPr>
          <w:rFonts w:ascii="Times New Roman" w:hAnsi="Times New Roman"/>
          <w:sz w:val="24"/>
          <w:szCs w:val="24"/>
        </w:rPr>
        <w:t xml:space="preserve">sa </w:t>
      </w:r>
      <w:r w:rsidR="00D2633F">
        <w:rPr>
          <w:rFonts w:ascii="Times New Roman" w:hAnsi="Times New Roman"/>
          <w:sz w:val="24"/>
          <w:szCs w:val="24"/>
        </w:rPr>
        <w:t>navrhuje</w:t>
      </w:r>
      <w:r>
        <w:rPr>
          <w:rFonts w:ascii="Times New Roman" w:hAnsi="Times New Roman"/>
          <w:sz w:val="24"/>
          <w:szCs w:val="24"/>
        </w:rPr>
        <w:t xml:space="preserve"> jej vypustenie. </w:t>
      </w:r>
    </w:p>
    <w:p w:rsidR="007355BD" w:rsidRPr="009F3299" w:rsidP="007355BD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7355BD" w:rsidRPr="009F3299" w:rsidP="007355BD">
      <w:pPr>
        <w:bidi w:val="0"/>
        <w:jc w:val="both"/>
        <w:rPr>
          <w:szCs w:val="24"/>
        </w:rPr>
      </w:pPr>
    </w:p>
    <w:p w:rsidR="007355BD" w:rsidRPr="009F3299" w:rsidP="007355BD">
      <w:pPr>
        <w:pStyle w:val="Heading3"/>
        <w:bidi w:val="0"/>
        <w:jc w:val="both"/>
        <w:rPr>
          <w:rFonts w:ascii="Times New Roman" w:hAnsi="Times New Roman"/>
          <w:szCs w:val="24"/>
        </w:rPr>
      </w:pPr>
      <w:r w:rsidR="002B1E53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</w:p>
    <w:p w:rsidR="007355BD" w:rsidP="007355BD">
      <w:pPr>
        <w:bidi w:val="0"/>
        <w:ind w:left="284"/>
        <w:jc w:val="both"/>
      </w:pPr>
    </w:p>
    <w:p w:rsidR="007355BD" w:rsidP="007355BD">
      <w:pPr>
        <w:bidi w:val="0"/>
        <w:ind w:left="284"/>
        <w:jc w:val="both"/>
      </w:pPr>
    </w:p>
    <w:p w:rsidR="007355BD" w:rsidP="007355BD">
      <w:pPr>
        <w:numPr>
          <w:numId w:val="32"/>
        </w:numPr>
        <w:bidi w:val="0"/>
        <w:ind w:left="284" w:hanging="284"/>
        <w:jc w:val="both"/>
      </w:pPr>
      <w:r>
        <w:t>V čl. I, 17. bode v nadpise § 20 sa slová „pamiatkového územia“ nahrádzajú slovami „pamiatkovej rezervácie, pamiatkovej zóny“.</w:t>
      </w:r>
    </w:p>
    <w:p w:rsidR="007355BD" w:rsidP="007355BD">
      <w:pPr>
        <w:bidi w:val="0"/>
        <w:jc w:val="both"/>
      </w:pPr>
    </w:p>
    <w:p w:rsidR="007355BD" w:rsidP="007355BD">
      <w:pPr>
        <w:bidi w:val="0"/>
        <w:ind w:left="2124" w:firstLine="708"/>
        <w:jc w:val="both"/>
      </w:pPr>
      <w:r w:rsidR="00D2633F">
        <w:t>Úprava navrhovaného názvu paragrafu</w:t>
      </w:r>
      <w:r>
        <w:t xml:space="preserve"> v súlade s obsahom § 20.</w:t>
      </w:r>
    </w:p>
    <w:p w:rsidR="007355BD" w:rsidP="007355BD">
      <w:pPr>
        <w:bidi w:val="0"/>
        <w:jc w:val="both"/>
      </w:pPr>
    </w:p>
    <w:p w:rsidR="007355BD" w:rsidRPr="009F3299" w:rsidP="007355BD">
      <w:pPr>
        <w:bidi w:val="0"/>
        <w:jc w:val="both"/>
        <w:rPr>
          <w:szCs w:val="24"/>
        </w:rPr>
      </w:pPr>
      <w:r w:rsidRPr="009F3299">
        <w:rPr>
          <w:szCs w:val="24"/>
        </w:rPr>
        <w:tab/>
        <w:tab/>
        <w:tab/>
        <w:tab/>
        <w:tab/>
        <w:t>Ústavnoprávny výbor NR SR</w:t>
      </w:r>
    </w:p>
    <w:p w:rsidR="007355BD" w:rsidRPr="009F3299" w:rsidP="007355BD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7355BD" w:rsidRPr="009F3299" w:rsidP="007355BD">
      <w:pPr>
        <w:bidi w:val="0"/>
        <w:jc w:val="both"/>
        <w:rPr>
          <w:szCs w:val="24"/>
        </w:rPr>
      </w:pPr>
    </w:p>
    <w:p w:rsidR="007355BD" w:rsidRPr="009F3299" w:rsidP="007355BD">
      <w:pPr>
        <w:pStyle w:val="Heading3"/>
        <w:bidi w:val="0"/>
        <w:jc w:val="both"/>
        <w:rPr>
          <w:rFonts w:ascii="Times New Roman" w:hAnsi="Times New Roman"/>
          <w:szCs w:val="24"/>
        </w:rPr>
      </w:pPr>
      <w:r w:rsidR="002B1E53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</w:p>
    <w:p w:rsidR="007355BD" w:rsidP="007355BD">
      <w:pPr>
        <w:bidi w:val="0"/>
        <w:jc w:val="both"/>
      </w:pPr>
    </w:p>
    <w:p w:rsidR="007355BD" w:rsidP="007355BD">
      <w:pPr>
        <w:numPr>
          <w:numId w:val="32"/>
        </w:numPr>
        <w:bidi w:val="0"/>
        <w:ind w:left="284" w:hanging="284"/>
        <w:jc w:val="both"/>
      </w:pPr>
      <w:r>
        <w:t>V čl. I sa vypúšťa 22. bod (nasledujúce novelizačné body sa primerane prečíslujú) a súčasne sa v 44. bode, v § 39 ods.</w:t>
      </w:r>
      <w:r w:rsidR="00D2633F">
        <w:t xml:space="preserve"> 3 slovo „škody“ nahrádza slovami</w:t>
      </w:r>
      <w:r>
        <w:t xml:space="preserve"> „majetkovej ujmy“ a v 47. bode sa v § 44 ods. 2 slovo „škody“ nahrá</w:t>
      </w:r>
      <w:r w:rsidR="00D2633F">
        <w:t>dza slovami</w:t>
      </w:r>
      <w:r>
        <w:t xml:space="preserve"> „majetkovej ujmy“ a vypúšťajú sa slová „§ 24 ods. 4,“.</w:t>
      </w:r>
    </w:p>
    <w:p w:rsidR="007355BD" w:rsidP="007355BD">
      <w:pPr>
        <w:bidi w:val="0"/>
        <w:jc w:val="both"/>
      </w:pPr>
    </w:p>
    <w:p w:rsidR="007355BD" w:rsidP="007355BD">
      <w:pPr>
        <w:bidi w:val="0"/>
        <w:ind w:left="2832" w:firstLine="3"/>
        <w:jc w:val="both"/>
      </w:pPr>
      <w:r>
        <w:t>Vypustenie 22. bodu a súvisiacich úprav v 44. a 47. bode sa navrhuje z dôvodu ponechania platného právneho stavu vo vzťahu k uplatneniu náhrady majetkovej ujmy, pretože v danom prípade nejde o škodu spôsobenú prevádzkovou činnosťou.</w:t>
      </w:r>
    </w:p>
    <w:p w:rsidR="007355BD" w:rsidP="007355BD">
      <w:pPr>
        <w:bidi w:val="0"/>
        <w:jc w:val="both"/>
      </w:pPr>
    </w:p>
    <w:p w:rsidR="007355BD" w:rsidRPr="009F3299" w:rsidP="007355BD">
      <w:pPr>
        <w:bidi w:val="0"/>
        <w:jc w:val="both"/>
        <w:rPr>
          <w:szCs w:val="24"/>
        </w:rPr>
      </w:pPr>
      <w:r w:rsidRPr="009F3299">
        <w:rPr>
          <w:szCs w:val="24"/>
        </w:rPr>
        <w:tab/>
        <w:tab/>
        <w:tab/>
        <w:tab/>
        <w:tab/>
        <w:t>Ústavnoprávny výbor NR SR</w:t>
      </w:r>
    </w:p>
    <w:p w:rsidR="007355BD" w:rsidRPr="009F3299" w:rsidP="007355BD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7355BD" w:rsidRPr="009F3299" w:rsidP="007355BD">
      <w:pPr>
        <w:bidi w:val="0"/>
        <w:jc w:val="both"/>
        <w:rPr>
          <w:szCs w:val="24"/>
        </w:rPr>
      </w:pPr>
    </w:p>
    <w:p w:rsidR="007355BD" w:rsidRPr="009F3299" w:rsidP="007355BD">
      <w:pPr>
        <w:pStyle w:val="Heading3"/>
        <w:bidi w:val="0"/>
        <w:jc w:val="both"/>
        <w:rPr>
          <w:rFonts w:ascii="Times New Roman" w:hAnsi="Times New Roman"/>
          <w:szCs w:val="24"/>
        </w:rPr>
      </w:pPr>
      <w:r w:rsidR="002B1E53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</w:p>
    <w:p w:rsidR="007355BD" w:rsidP="007355BD">
      <w:pPr>
        <w:bidi w:val="0"/>
        <w:jc w:val="both"/>
      </w:pPr>
    </w:p>
    <w:p w:rsidR="007355BD" w:rsidP="007355BD">
      <w:pPr>
        <w:numPr>
          <w:numId w:val="32"/>
        </w:numPr>
        <w:bidi w:val="0"/>
        <w:ind w:left="284" w:hanging="284"/>
        <w:jc w:val="both"/>
      </w:pPr>
      <w:r>
        <w:t>V čl. I, 40. bode, § 35 ods. 5 sa slovo „Výskum“ nahrádza slovami „Pamiatkový výskum“.</w:t>
      </w:r>
    </w:p>
    <w:p w:rsidR="007355BD" w:rsidP="007355BD">
      <w:pPr>
        <w:bidi w:val="0"/>
        <w:jc w:val="both"/>
      </w:pPr>
    </w:p>
    <w:p w:rsidR="007355BD" w:rsidP="007355BD">
      <w:pPr>
        <w:bidi w:val="0"/>
        <w:ind w:left="2832"/>
        <w:jc w:val="both"/>
      </w:pPr>
      <w:r>
        <w:t xml:space="preserve">Legislatívno-technická úprava vzhľadom na vypustenie legislatívnej skratky zavedenej pre pojem „pamiatkový výskum“. </w:t>
      </w:r>
    </w:p>
    <w:p w:rsidR="007355BD" w:rsidP="007355BD">
      <w:pPr>
        <w:bidi w:val="0"/>
        <w:jc w:val="both"/>
      </w:pPr>
    </w:p>
    <w:p w:rsidR="007355BD" w:rsidRPr="009F3299" w:rsidP="007355BD">
      <w:pPr>
        <w:bidi w:val="0"/>
        <w:jc w:val="both"/>
        <w:rPr>
          <w:szCs w:val="24"/>
        </w:rPr>
      </w:pPr>
      <w:r w:rsidRPr="009F3299">
        <w:rPr>
          <w:szCs w:val="24"/>
        </w:rPr>
        <w:tab/>
        <w:tab/>
        <w:tab/>
        <w:tab/>
        <w:tab/>
        <w:t>Ústavnoprávny výbor NR SR</w:t>
      </w:r>
    </w:p>
    <w:p w:rsidR="007355BD" w:rsidRPr="009F3299" w:rsidP="007355BD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7355BD" w:rsidRPr="009F3299" w:rsidP="007355BD">
      <w:pPr>
        <w:bidi w:val="0"/>
        <w:jc w:val="both"/>
        <w:rPr>
          <w:szCs w:val="24"/>
        </w:rPr>
      </w:pPr>
    </w:p>
    <w:p w:rsidR="007355BD" w:rsidRPr="009F3299" w:rsidP="007355BD">
      <w:pPr>
        <w:pStyle w:val="Heading3"/>
        <w:bidi w:val="0"/>
        <w:jc w:val="both"/>
        <w:rPr>
          <w:rFonts w:ascii="Times New Roman" w:hAnsi="Times New Roman"/>
          <w:szCs w:val="24"/>
        </w:rPr>
      </w:pPr>
      <w:r w:rsidR="002B1E53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</w:p>
    <w:p w:rsidR="007355BD" w:rsidP="007355BD">
      <w:pPr>
        <w:bidi w:val="0"/>
        <w:jc w:val="both"/>
      </w:pPr>
    </w:p>
    <w:p w:rsidR="007355BD" w:rsidP="007355BD">
      <w:pPr>
        <w:numPr>
          <w:numId w:val="32"/>
        </w:numPr>
        <w:bidi w:val="0"/>
        <w:ind w:left="284" w:hanging="284"/>
        <w:jc w:val="both"/>
      </w:pPr>
      <w:r>
        <w:t>V čl. I, 40. bode, § 35 ods. 6 prvej vete sa pred slovo „výskumu“ vkladá slovo „pamiatkového“.</w:t>
      </w:r>
    </w:p>
    <w:p w:rsidR="007355BD" w:rsidP="007355BD">
      <w:pPr>
        <w:bidi w:val="0"/>
        <w:jc w:val="both"/>
      </w:pPr>
    </w:p>
    <w:p w:rsidR="007355BD" w:rsidP="007355BD">
      <w:pPr>
        <w:bidi w:val="0"/>
        <w:ind w:left="2832"/>
        <w:jc w:val="both"/>
      </w:pPr>
      <w:r>
        <w:t xml:space="preserve">Legislatívno-technická úprava vzhľadom na vypustenie legislatívnej skratky zavedenej pre pojem „pamiatkový výskum“. </w:t>
      </w:r>
    </w:p>
    <w:p w:rsidR="007355BD" w:rsidP="007355BD">
      <w:pPr>
        <w:bidi w:val="0"/>
        <w:ind w:left="2832"/>
        <w:jc w:val="both"/>
      </w:pPr>
    </w:p>
    <w:p w:rsidR="007355BD" w:rsidRPr="009F3299" w:rsidP="007355BD">
      <w:pPr>
        <w:bidi w:val="0"/>
        <w:jc w:val="both"/>
        <w:rPr>
          <w:szCs w:val="24"/>
        </w:rPr>
      </w:pPr>
      <w:r w:rsidRPr="009F3299">
        <w:rPr>
          <w:szCs w:val="24"/>
        </w:rPr>
        <w:tab/>
        <w:tab/>
        <w:tab/>
        <w:tab/>
        <w:tab/>
        <w:t>Ústavnoprávny výbor NR SR</w:t>
      </w:r>
    </w:p>
    <w:p w:rsidR="007355BD" w:rsidRPr="009F3299" w:rsidP="007355BD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7355BD" w:rsidRPr="009F3299" w:rsidP="007355BD">
      <w:pPr>
        <w:bidi w:val="0"/>
        <w:jc w:val="both"/>
        <w:rPr>
          <w:szCs w:val="24"/>
        </w:rPr>
      </w:pPr>
    </w:p>
    <w:p w:rsidR="007355BD" w:rsidRPr="009F3299" w:rsidP="007355BD">
      <w:pPr>
        <w:pStyle w:val="Heading3"/>
        <w:bidi w:val="0"/>
        <w:jc w:val="both"/>
        <w:rPr>
          <w:rFonts w:ascii="Times New Roman" w:hAnsi="Times New Roman"/>
          <w:szCs w:val="24"/>
        </w:rPr>
      </w:pPr>
      <w:r w:rsidR="002B1E53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</w:p>
    <w:p w:rsidR="007355BD" w:rsidP="007355BD">
      <w:pPr>
        <w:bidi w:val="0"/>
        <w:jc w:val="both"/>
      </w:pPr>
    </w:p>
    <w:p w:rsidR="007355BD" w:rsidP="007355BD">
      <w:pPr>
        <w:bidi w:val="0"/>
        <w:jc w:val="both"/>
      </w:pPr>
    </w:p>
    <w:p w:rsidR="007355BD" w:rsidP="007355BD">
      <w:pPr>
        <w:numPr>
          <w:numId w:val="32"/>
        </w:numPr>
        <w:bidi w:val="0"/>
        <w:ind w:left="284" w:hanging="284"/>
        <w:jc w:val="both"/>
      </w:pPr>
      <w:r>
        <w:t>V čl. I, 40. bode, § 35 ods. 7 sa slová „§ 35 ods. 4“ nahrádzajú slovami „odseku 4“.</w:t>
      </w:r>
    </w:p>
    <w:p w:rsidR="007355BD" w:rsidP="007355BD">
      <w:pPr>
        <w:bidi w:val="0"/>
        <w:jc w:val="both"/>
      </w:pPr>
    </w:p>
    <w:p w:rsidR="007355BD" w:rsidP="007355BD">
      <w:pPr>
        <w:bidi w:val="0"/>
        <w:ind w:left="2832"/>
        <w:jc w:val="both"/>
      </w:pPr>
      <w:r>
        <w:t>Legislatívno-technická úprava vnútorného odkazu na odsek 4 v § 35.</w:t>
      </w:r>
    </w:p>
    <w:p w:rsidR="007355BD" w:rsidP="007355BD">
      <w:pPr>
        <w:bidi w:val="0"/>
        <w:jc w:val="both"/>
      </w:pPr>
    </w:p>
    <w:p w:rsidR="007355BD" w:rsidRPr="009F3299" w:rsidP="007355BD">
      <w:pPr>
        <w:bidi w:val="0"/>
        <w:jc w:val="both"/>
        <w:rPr>
          <w:szCs w:val="24"/>
        </w:rPr>
      </w:pPr>
      <w:r w:rsidRPr="009F3299">
        <w:rPr>
          <w:szCs w:val="24"/>
        </w:rPr>
        <w:tab/>
        <w:tab/>
        <w:tab/>
        <w:tab/>
        <w:tab/>
        <w:t>Ústavnoprávny výbor NR SR</w:t>
      </w:r>
    </w:p>
    <w:p w:rsidR="007355BD" w:rsidRPr="009F3299" w:rsidP="007355BD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7355BD" w:rsidRPr="009F3299" w:rsidP="007355BD">
      <w:pPr>
        <w:bidi w:val="0"/>
        <w:jc w:val="both"/>
        <w:rPr>
          <w:szCs w:val="24"/>
        </w:rPr>
      </w:pPr>
    </w:p>
    <w:p w:rsidR="007355BD" w:rsidRPr="009F3299" w:rsidP="007355BD">
      <w:pPr>
        <w:pStyle w:val="Heading3"/>
        <w:bidi w:val="0"/>
        <w:jc w:val="both"/>
        <w:rPr>
          <w:rFonts w:ascii="Times New Roman" w:hAnsi="Times New Roman"/>
          <w:szCs w:val="24"/>
        </w:rPr>
      </w:pPr>
      <w:r w:rsidR="002B1E53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</w:p>
    <w:p w:rsidR="007355BD" w:rsidP="007355BD">
      <w:pPr>
        <w:bidi w:val="0"/>
        <w:jc w:val="both"/>
      </w:pPr>
    </w:p>
    <w:p w:rsidR="007355BD" w:rsidP="007355BD">
      <w:pPr>
        <w:numPr>
          <w:numId w:val="32"/>
        </w:numPr>
        <w:bidi w:val="0"/>
        <w:ind w:left="284" w:hanging="284"/>
        <w:jc w:val="both"/>
      </w:pPr>
      <w:r>
        <w:t xml:space="preserve">V čl. I, 41. bode, § 35a ods. 3 písm. d) sa </w:t>
      </w:r>
      <w:r w:rsidR="005F0812">
        <w:t>za slová „ktorá nebola“ vkladá slovo</w:t>
      </w:r>
      <w:r>
        <w:t xml:space="preserve"> „právoplatne“.</w:t>
      </w:r>
    </w:p>
    <w:p w:rsidR="007355BD" w:rsidP="007355BD">
      <w:pPr>
        <w:bidi w:val="0"/>
        <w:jc w:val="both"/>
      </w:pPr>
    </w:p>
    <w:p w:rsidR="007355BD" w:rsidP="007355BD">
      <w:pPr>
        <w:bidi w:val="0"/>
        <w:ind w:left="2832"/>
        <w:jc w:val="both"/>
      </w:pPr>
      <w:r>
        <w:t>Precizácia a zosúladenie bezúhonnosti na účely získania osvedčenia o odbornej spôsobilosti.</w:t>
      </w:r>
    </w:p>
    <w:p w:rsidR="007355BD" w:rsidP="007355BD">
      <w:pPr>
        <w:bidi w:val="0"/>
        <w:jc w:val="both"/>
      </w:pPr>
    </w:p>
    <w:p w:rsidR="007355BD" w:rsidRPr="009F3299" w:rsidP="007355BD">
      <w:pPr>
        <w:bidi w:val="0"/>
        <w:jc w:val="both"/>
        <w:rPr>
          <w:szCs w:val="24"/>
        </w:rPr>
      </w:pPr>
      <w:r w:rsidRPr="009F3299">
        <w:rPr>
          <w:szCs w:val="24"/>
        </w:rPr>
        <w:tab/>
        <w:tab/>
        <w:tab/>
        <w:tab/>
        <w:tab/>
        <w:t>Ústavnoprávny výbor NR SR</w:t>
      </w:r>
    </w:p>
    <w:p w:rsidR="007355BD" w:rsidRPr="009F3299" w:rsidP="007355BD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7355BD" w:rsidRPr="009F3299" w:rsidP="007355BD">
      <w:pPr>
        <w:bidi w:val="0"/>
        <w:jc w:val="both"/>
        <w:rPr>
          <w:szCs w:val="24"/>
        </w:rPr>
      </w:pPr>
    </w:p>
    <w:p w:rsidR="007355BD" w:rsidRPr="009F3299" w:rsidP="007355BD">
      <w:pPr>
        <w:pStyle w:val="Heading3"/>
        <w:bidi w:val="0"/>
        <w:jc w:val="both"/>
        <w:rPr>
          <w:rFonts w:ascii="Times New Roman" w:hAnsi="Times New Roman"/>
          <w:szCs w:val="24"/>
        </w:rPr>
      </w:pPr>
      <w:r w:rsidR="002B1E53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</w:p>
    <w:p w:rsidR="007355BD" w:rsidP="007355BD">
      <w:pPr>
        <w:bidi w:val="0"/>
        <w:jc w:val="both"/>
      </w:pPr>
    </w:p>
    <w:p w:rsidR="007355BD" w:rsidP="007355BD">
      <w:pPr>
        <w:numPr>
          <w:numId w:val="32"/>
        </w:numPr>
        <w:bidi w:val="0"/>
        <w:ind w:left="284" w:hanging="284"/>
        <w:jc w:val="both"/>
      </w:pPr>
      <w:r>
        <w:t>V čl. I, 41. bode, § 35a ods. 4 prvej a druhej vete sa slovo „pripája“ nahrádza slovom „prikladá“.</w:t>
      </w:r>
    </w:p>
    <w:p w:rsidR="007355BD" w:rsidP="007355BD">
      <w:pPr>
        <w:bidi w:val="0"/>
        <w:jc w:val="both"/>
      </w:pPr>
    </w:p>
    <w:p w:rsidR="007355BD" w:rsidP="007355BD">
      <w:pPr>
        <w:bidi w:val="0"/>
        <w:ind w:left="2832"/>
        <w:jc w:val="both"/>
      </w:pPr>
      <w:r>
        <w:t>Formulačná precizácia v súvislosti s prílohami k žiadosti uvedenými v § 35a ods. 4.</w:t>
      </w:r>
    </w:p>
    <w:p w:rsidR="007355BD" w:rsidP="007355BD">
      <w:pPr>
        <w:bidi w:val="0"/>
        <w:jc w:val="both"/>
      </w:pPr>
    </w:p>
    <w:p w:rsidR="007355BD" w:rsidRPr="009F3299" w:rsidP="007355BD">
      <w:pPr>
        <w:bidi w:val="0"/>
        <w:jc w:val="both"/>
        <w:rPr>
          <w:szCs w:val="24"/>
        </w:rPr>
      </w:pPr>
      <w:r w:rsidRPr="009F3299">
        <w:rPr>
          <w:szCs w:val="24"/>
        </w:rPr>
        <w:tab/>
        <w:tab/>
        <w:tab/>
        <w:tab/>
        <w:tab/>
        <w:t>Ústavnoprávny výbor NR SR</w:t>
      </w:r>
    </w:p>
    <w:p w:rsidR="007355BD" w:rsidRPr="009F3299" w:rsidP="007355BD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7355BD" w:rsidRPr="009F3299" w:rsidP="007355BD">
      <w:pPr>
        <w:bidi w:val="0"/>
        <w:jc w:val="both"/>
        <w:rPr>
          <w:szCs w:val="24"/>
        </w:rPr>
      </w:pPr>
    </w:p>
    <w:p w:rsidR="007355BD" w:rsidRPr="009F3299" w:rsidP="007355BD">
      <w:pPr>
        <w:pStyle w:val="Heading3"/>
        <w:bidi w:val="0"/>
        <w:jc w:val="both"/>
        <w:rPr>
          <w:rFonts w:ascii="Times New Roman" w:hAnsi="Times New Roman"/>
          <w:szCs w:val="24"/>
        </w:rPr>
      </w:pPr>
      <w:r w:rsidR="002B1E53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</w:p>
    <w:p w:rsidR="007355BD" w:rsidP="007355BD">
      <w:pPr>
        <w:bidi w:val="0"/>
        <w:jc w:val="both"/>
      </w:pPr>
    </w:p>
    <w:p w:rsidR="007355BD" w:rsidP="007355BD">
      <w:pPr>
        <w:numPr>
          <w:numId w:val="32"/>
        </w:numPr>
        <w:bidi w:val="0"/>
        <w:ind w:left="284" w:hanging="284"/>
        <w:jc w:val="both"/>
      </w:pPr>
      <w:r>
        <w:t>V čl. I, 41. bode, § 35a ods. 7 sa za slovo „predĺženia“ vkladá slovo „platnosti“.</w:t>
      </w:r>
    </w:p>
    <w:p w:rsidR="007355BD" w:rsidP="007355BD">
      <w:pPr>
        <w:bidi w:val="0"/>
        <w:jc w:val="both"/>
      </w:pPr>
    </w:p>
    <w:p w:rsidR="007355BD" w:rsidP="007355BD">
      <w:pPr>
        <w:bidi w:val="0"/>
        <w:ind w:left="2832"/>
        <w:jc w:val="both"/>
      </w:pPr>
      <w:r>
        <w:t>Formulačná precizácia splnomocňovacieho ustanovenia; vykonávací právny predpis upraví podrobnosti o podmienkach predĺženia „platnosti“ osvedčenia o odbornej spôsobilosti.</w:t>
      </w:r>
    </w:p>
    <w:p w:rsidR="007355BD" w:rsidP="007355BD">
      <w:pPr>
        <w:bidi w:val="0"/>
        <w:jc w:val="both"/>
      </w:pPr>
    </w:p>
    <w:p w:rsidR="007355BD" w:rsidRPr="009F3299" w:rsidP="007355BD">
      <w:pPr>
        <w:bidi w:val="0"/>
        <w:jc w:val="both"/>
        <w:rPr>
          <w:szCs w:val="24"/>
        </w:rPr>
      </w:pPr>
      <w:r w:rsidRPr="009F3299">
        <w:rPr>
          <w:szCs w:val="24"/>
        </w:rPr>
        <w:tab/>
        <w:tab/>
        <w:tab/>
        <w:tab/>
        <w:tab/>
        <w:t>Ústavnoprávny výbor NR SR</w:t>
      </w:r>
    </w:p>
    <w:p w:rsidR="007355BD" w:rsidRPr="009F3299" w:rsidP="007355BD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7355BD" w:rsidRPr="009F3299" w:rsidP="007355BD">
      <w:pPr>
        <w:bidi w:val="0"/>
        <w:jc w:val="both"/>
        <w:rPr>
          <w:szCs w:val="24"/>
        </w:rPr>
      </w:pPr>
    </w:p>
    <w:p w:rsidR="007355BD" w:rsidRPr="009F3299" w:rsidP="007355BD">
      <w:pPr>
        <w:pStyle w:val="Heading3"/>
        <w:bidi w:val="0"/>
        <w:jc w:val="both"/>
        <w:rPr>
          <w:rFonts w:ascii="Times New Roman" w:hAnsi="Times New Roman"/>
          <w:szCs w:val="24"/>
        </w:rPr>
      </w:pPr>
      <w:r w:rsidR="002B1E53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</w:p>
    <w:p w:rsidR="007355BD" w:rsidP="007355BD">
      <w:pPr>
        <w:bidi w:val="0"/>
        <w:jc w:val="both"/>
      </w:pPr>
    </w:p>
    <w:p w:rsidR="007355BD" w:rsidP="007355BD">
      <w:pPr>
        <w:bidi w:val="0"/>
        <w:jc w:val="both"/>
      </w:pPr>
    </w:p>
    <w:p w:rsidR="007355BD" w:rsidP="007355BD">
      <w:pPr>
        <w:numPr>
          <w:numId w:val="32"/>
        </w:numPr>
        <w:bidi w:val="0"/>
        <w:ind w:left="284" w:hanging="284"/>
        <w:jc w:val="both"/>
      </w:pPr>
      <w:r>
        <w:t>V čl. I, 46. bode, § 42 ods. 4 a § 43 ods. 7 sa za slovo „platenie“ vkladá slovo „pokuty“.</w:t>
      </w:r>
    </w:p>
    <w:p w:rsidR="007355BD" w:rsidP="007355BD">
      <w:pPr>
        <w:bidi w:val="0"/>
        <w:ind w:left="2832"/>
        <w:jc w:val="both"/>
      </w:pPr>
    </w:p>
    <w:p w:rsidR="007355BD" w:rsidP="007355BD">
      <w:pPr>
        <w:bidi w:val="0"/>
        <w:ind w:left="2832"/>
        <w:jc w:val="both"/>
      </w:pPr>
      <w:r>
        <w:t>Formulačná precizácia ustanovenia týkajúceho sa spôsobu platenia pokuty; ide o platenie pokuty za spáchanie priestupku alebo pokuty za spáchanie iného správneho deliktu v splátkach.</w:t>
      </w:r>
    </w:p>
    <w:p w:rsidR="007355BD" w:rsidP="007355BD">
      <w:pPr>
        <w:bidi w:val="0"/>
        <w:jc w:val="both"/>
      </w:pPr>
    </w:p>
    <w:p w:rsidR="007355BD" w:rsidRPr="009F3299" w:rsidP="007355BD">
      <w:pPr>
        <w:bidi w:val="0"/>
        <w:jc w:val="both"/>
        <w:rPr>
          <w:szCs w:val="24"/>
        </w:rPr>
      </w:pPr>
      <w:r w:rsidRPr="009F3299">
        <w:rPr>
          <w:szCs w:val="24"/>
        </w:rPr>
        <w:tab/>
        <w:tab/>
        <w:tab/>
        <w:tab/>
        <w:tab/>
        <w:t>Ústavnoprávny výbor NR SR</w:t>
      </w:r>
    </w:p>
    <w:p w:rsidR="007355BD" w:rsidRPr="009F3299" w:rsidP="007355BD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7355BD" w:rsidRPr="009F3299" w:rsidP="007355BD">
      <w:pPr>
        <w:bidi w:val="0"/>
        <w:jc w:val="both"/>
        <w:rPr>
          <w:szCs w:val="24"/>
        </w:rPr>
      </w:pPr>
    </w:p>
    <w:p w:rsidR="007355BD" w:rsidRPr="009F3299" w:rsidP="007355BD">
      <w:pPr>
        <w:pStyle w:val="Heading3"/>
        <w:bidi w:val="0"/>
        <w:jc w:val="both"/>
        <w:rPr>
          <w:rFonts w:ascii="Times New Roman" w:hAnsi="Times New Roman"/>
          <w:szCs w:val="24"/>
        </w:rPr>
      </w:pPr>
      <w:r w:rsidR="002B1E53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</w:p>
    <w:p w:rsidR="007355BD" w:rsidP="007355BD">
      <w:pPr>
        <w:bidi w:val="0"/>
        <w:jc w:val="both"/>
      </w:pPr>
    </w:p>
    <w:p w:rsidR="007355BD" w:rsidP="007355BD">
      <w:pPr>
        <w:numPr>
          <w:numId w:val="32"/>
        </w:numPr>
        <w:bidi w:val="0"/>
        <w:ind w:left="284" w:hanging="284"/>
        <w:jc w:val="both"/>
      </w:pPr>
      <w:r>
        <w:t>V čl. I, sa za 47. bod vkladá 48. bod, ktorý znie:</w:t>
      </w:r>
    </w:p>
    <w:p w:rsidR="007355BD" w:rsidP="007355BD">
      <w:pPr>
        <w:bidi w:val="0"/>
        <w:jc w:val="both"/>
      </w:pPr>
      <w:r>
        <w:t>„48. Poznámka pod čiarou k odkazu 39 sa vypúšťa“.</w:t>
      </w:r>
    </w:p>
    <w:p w:rsidR="007355BD" w:rsidP="007355BD">
      <w:pPr>
        <w:bidi w:val="0"/>
        <w:jc w:val="both"/>
      </w:pPr>
    </w:p>
    <w:p w:rsidR="007355BD" w:rsidP="007355BD">
      <w:pPr>
        <w:bidi w:val="0"/>
        <w:ind w:left="2832"/>
        <w:jc w:val="both"/>
      </w:pPr>
      <w:r>
        <w:t xml:space="preserve">Legislatívno-technická úprava; vypustenie poznámky pod čiarou k odkazu 39 vzhľadom na nové znenie § 44 a vypustenie </w:t>
        <w:br/>
        <w:t>odkazu 39.</w:t>
      </w:r>
    </w:p>
    <w:p w:rsidR="007355BD" w:rsidP="007355BD">
      <w:pPr>
        <w:bidi w:val="0"/>
        <w:jc w:val="both"/>
      </w:pPr>
    </w:p>
    <w:p w:rsidR="007355BD" w:rsidP="007355BD">
      <w:pPr>
        <w:bidi w:val="0"/>
        <w:jc w:val="both"/>
      </w:pPr>
      <w:r>
        <w:t>Doterajšie novelizačné body sa primerane prečíslujú.</w:t>
      </w:r>
    </w:p>
    <w:p w:rsidR="007355BD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7355BD" w:rsidRPr="009F3299" w:rsidP="007355BD">
      <w:pPr>
        <w:bidi w:val="0"/>
        <w:jc w:val="both"/>
        <w:rPr>
          <w:szCs w:val="24"/>
        </w:rPr>
      </w:pPr>
      <w:r w:rsidRPr="009F3299">
        <w:rPr>
          <w:szCs w:val="24"/>
        </w:rPr>
        <w:tab/>
        <w:tab/>
        <w:tab/>
        <w:tab/>
        <w:tab/>
        <w:t>Ústavnoprávny výbor NR SR</w:t>
      </w:r>
    </w:p>
    <w:p w:rsidR="007355BD" w:rsidRPr="009F3299" w:rsidP="007355BD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7355BD" w:rsidRPr="009F3299" w:rsidP="007355BD">
      <w:pPr>
        <w:bidi w:val="0"/>
        <w:jc w:val="both"/>
        <w:rPr>
          <w:szCs w:val="24"/>
        </w:rPr>
      </w:pPr>
    </w:p>
    <w:p w:rsidR="007355BD" w:rsidRPr="009F3299" w:rsidP="007355BD">
      <w:pPr>
        <w:pStyle w:val="Heading3"/>
        <w:bidi w:val="0"/>
        <w:jc w:val="both"/>
        <w:rPr>
          <w:rFonts w:ascii="Times New Roman" w:hAnsi="Times New Roman"/>
          <w:szCs w:val="24"/>
        </w:rPr>
      </w:pPr>
      <w:r w:rsidR="002B1E53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</w:p>
    <w:p w:rsidR="001379C1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89353B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V.</w:t>
      </w: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</w:p>
    <w:p w:rsidR="009077B2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>Gestorský výbor na základe stanov</w:t>
      </w:r>
      <w:r w:rsidRPr="00D02A31" w:rsidR="000100EB">
        <w:rPr>
          <w:rFonts w:ascii="Times New Roman" w:hAnsi="Times New Roman"/>
        </w:rPr>
        <w:t>í</w:t>
      </w:r>
      <w:r w:rsidRPr="00D02A31">
        <w:rPr>
          <w:rFonts w:ascii="Times New Roman" w:hAnsi="Times New Roman"/>
        </w:rPr>
        <w:t>sk výbor</w:t>
      </w:r>
      <w:r w:rsidRPr="00D02A31" w:rsidR="000100EB">
        <w:rPr>
          <w:rFonts w:ascii="Times New Roman" w:hAnsi="Times New Roman"/>
        </w:rPr>
        <w:t>ov</w:t>
      </w:r>
      <w:r w:rsidRPr="00D02A31">
        <w:rPr>
          <w:rFonts w:ascii="Times New Roman" w:hAnsi="Times New Roman"/>
        </w:rPr>
        <w:t>, vyjadren</w:t>
      </w:r>
      <w:r w:rsidRPr="00D02A31" w:rsidR="000100EB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v ich uzneseniach uvedených</w:t>
      </w:r>
      <w:r w:rsidRPr="00D02A31">
        <w:rPr>
          <w:rFonts w:ascii="Times New Roman" w:hAnsi="Times New Roman"/>
        </w:rPr>
        <w:t xml:space="preserve"> pod bodom III. tejto </w:t>
      </w:r>
      <w:r w:rsidRPr="00D02A31" w:rsidR="00B37BDF">
        <w:rPr>
          <w:rFonts w:ascii="Times New Roman" w:hAnsi="Times New Roman"/>
        </w:rPr>
        <w:t xml:space="preserve">spoločnej </w:t>
      </w:r>
      <w:r w:rsidRPr="00D02A31">
        <w:rPr>
          <w:rFonts w:ascii="Times New Roman" w:hAnsi="Times New Roman"/>
        </w:rPr>
        <w:t>správy a</w:t>
      </w:r>
      <w:r w:rsidR="00596D2A">
        <w:rPr>
          <w:rFonts w:ascii="Times New Roman" w:hAnsi="Times New Roman"/>
        </w:rPr>
        <w:t xml:space="preserve"> </w:t>
      </w:r>
      <w:r w:rsidRPr="00D02A31" w:rsidR="00B37BDF">
        <w:rPr>
          <w:rFonts w:ascii="Times New Roman" w:hAnsi="Times New Roman"/>
        </w:rPr>
        <w:t xml:space="preserve">v </w:t>
      </w:r>
      <w:r w:rsidRPr="00D02A31">
        <w:rPr>
          <w:rFonts w:ascii="Times New Roman" w:hAnsi="Times New Roman"/>
        </w:rPr>
        <w:t xml:space="preserve"> 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D02A31">
          <w:rPr>
            <w:rFonts w:ascii="Times New Roman" w:hAnsi="Times New Roman"/>
          </w:rPr>
          <w:t>4 a</w:t>
        </w:r>
      </w:smartTag>
      <w:r w:rsidRPr="00D02A31">
        <w:rPr>
          <w:rFonts w:ascii="Times New Roman" w:hAnsi="Times New Roman"/>
        </w:rPr>
        <w:t xml:space="preserve"> § 83 zákona Národnej rady Slovenskej republiky č. 350/1996 Z. z. o rokovacom poriadku N</w:t>
      </w:r>
      <w:r w:rsidRPr="00D02A31" w:rsidR="005859BE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S</w:t>
      </w:r>
      <w:r w:rsidRPr="00D02A31" w:rsidR="005859BE">
        <w:rPr>
          <w:rFonts w:ascii="Times New Roman" w:hAnsi="Times New Roman"/>
        </w:rPr>
        <w:t>R</w:t>
      </w:r>
      <w:r w:rsidRPr="00D02A31" w:rsidR="00B37BDF">
        <w:rPr>
          <w:rFonts w:ascii="Times New Roman" w:hAnsi="Times New Roman"/>
        </w:rPr>
        <w:t xml:space="preserve"> odporúča Národnej rad</w:t>
      </w:r>
      <w:r w:rsidRPr="00D02A31" w:rsidR="00C0066C">
        <w:rPr>
          <w:rFonts w:ascii="Times New Roman" w:hAnsi="Times New Roman"/>
        </w:rPr>
        <w:t>e</w:t>
      </w:r>
      <w:r w:rsidRPr="00D02A31" w:rsidR="00B37BDF">
        <w:rPr>
          <w:rFonts w:ascii="Times New Roman" w:hAnsi="Times New Roman"/>
        </w:rPr>
        <w:t xml:space="preserve"> Slovenskej republiky uvedený návrh zákona (tlač </w:t>
      </w:r>
      <w:r w:rsidR="00DA3695">
        <w:rPr>
          <w:rFonts w:ascii="Times New Roman" w:hAnsi="Times New Roman"/>
        </w:rPr>
        <w:t>834</w:t>
      </w:r>
      <w:r w:rsidR="00994C12">
        <w:rPr>
          <w:rFonts w:ascii="Times New Roman" w:hAnsi="Times New Roman"/>
        </w:rPr>
        <w:t>) v z</w:t>
      </w:r>
      <w:r w:rsidRPr="00D02A31" w:rsidR="00B37BDF">
        <w:rPr>
          <w:rFonts w:ascii="Times New Roman" w:hAnsi="Times New Roman"/>
        </w:rPr>
        <w:t>není  schválen</w:t>
      </w:r>
      <w:r w:rsidR="0076409F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pozmeň</w:t>
      </w:r>
      <w:r w:rsidRPr="00D02A31" w:rsidR="00F411CB">
        <w:rPr>
          <w:rFonts w:ascii="Times New Roman" w:hAnsi="Times New Roman"/>
        </w:rPr>
        <w:t>ujúc</w:t>
      </w:r>
      <w:r w:rsidR="0076409F">
        <w:rPr>
          <w:rFonts w:ascii="Times New Roman" w:hAnsi="Times New Roman"/>
        </w:rPr>
        <w:t>ic</w:t>
      </w:r>
      <w:r w:rsidR="00023AA8">
        <w:rPr>
          <w:rFonts w:ascii="Times New Roman" w:hAnsi="Times New Roman"/>
        </w:rPr>
        <w:t>h</w:t>
      </w:r>
      <w:r w:rsidRPr="00D02A31" w:rsidR="00B37BDF">
        <w:rPr>
          <w:rFonts w:ascii="Times New Roman" w:hAnsi="Times New Roman"/>
        </w:rPr>
        <w:t xml:space="preserve"> </w:t>
      </w:r>
      <w:r w:rsidR="00734B49">
        <w:rPr>
          <w:rFonts w:ascii="Times New Roman" w:hAnsi="Times New Roman"/>
        </w:rPr>
        <w:t xml:space="preserve">a doplňujúcich </w:t>
      </w:r>
      <w:r w:rsidRPr="00D02A31" w:rsidR="00B37BDF">
        <w:rPr>
          <w:rFonts w:ascii="Times New Roman" w:hAnsi="Times New Roman"/>
        </w:rPr>
        <w:t>návrh</w:t>
      </w:r>
      <w:r w:rsidR="0076409F">
        <w:rPr>
          <w:rFonts w:ascii="Times New Roman" w:hAnsi="Times New Roman"/>
        </w:rPr>
        <w:t>ov</w:t>
      </w:r>
      <w:r w:rsidRPr="00D02A31" w:rsidR="00B37BDF">
        <w:rPr>
          <w:rFonts w:ascii="Times New Roman" w:hAnsi="Times New Roman"/>
        </w:rPr>
        <w:t xml:space="preserve">  </w:t>
      </w:r>
      <w:r w:rsidRPr="00D02A31" w:rsidR="005859BE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  <w:b/>
        </w:rPr>
        <w:t>s c h v á l i</w:t>
      </w:r>
      <w:r w:rsidRPr="00D02A31" w:rsidR="00B37BDF">
        <w:rPr>
          <w:rFonts w:ascii="Times New Roman" w:hAnsi="Times New Roman"/>
          <w:b/>
        </w:rPr>
        <w:t> </w:t>
      </w:r>
      <w:r w:rsidRPr="00D02A31">
        <w:rPr>
          <w:rFonts w:ascii="Times New Roman" w:hAnsi="Times New Roman"/>
          <w:b/>
        </w:rPr>
        <w:t>ť</w:t>
      </w:r>
      <w:r w:rsidRPr="00D02A31" w:rsidR="00B37BDF">
        <w:rPr>
          <w:rFonts w:ascii="Times New Roman" w:hAnsi="Times New Roman"/>
          <w:b/>
        </w:rPr>
        <w:t>.</w:t>
      </w:r>
    </w:p>
    <w:p w:rsidR="00C06B41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C06B41" w:rsidP="007D78D5">
      <w:pPr>
        <w:bidi w:val="0"/>
        <w:ind w:left="142" w:firstLine="566"/>
        <w:jc w:val="both"/>
        <w:rPr>
          <w:rFonts w:ascii="Times New Roman" w:hAnsi="Times New Roman"/>
        </w:rPr>
      </w:pPr>
      <w:r w:rsidRPr="00C06B41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C06B41">
        <w:rPr>
          <w:rFonts w:ascii="Times New Roman" w:hAnsi="Times New Roman"/>
        </w:rPr>
        <w:t>pozmeňujúcich</w:t>
      </w:r>
      <w:r>
        <w:rPr>
          <w:rFonts w:ascii="Times New Roman" w:hAnsi="Times New Roman"/>
        </w:rPr>
        <w:t xml:space="preserve"> a doplňujúcich návrhoch uvedených v IV. časti tejto spoločnej správy gestorský výbor odporúča hlasovať:</w:t>
      </w:r>
    </w:p>
    <w:p w:rsidR="00C06B41" w:rsidP="007D78D5">
      <w:pPr>
        <w:bidi w:val="0"/>
        <w:ind w:left="142" w:firstLine="566"/>
        <w:jc w:val="both"/>
        <w:rPr>
          <w:rFonts w:ascii="Times New Roman" w:hAnsi="Times New Roman"/>
        </w:rPr>
      </w:pPr>
    </w:p>
    <w:p w:rsidR="00C06B41" w:rsidRPr="0049449F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49449F" w:rsidR="00CF1B18">
        <w:rPr>
          <w:rFonts w:ascii="Times New Roman" w:hAnsi="Times New Roman"/>
        </w:rPr>
        <w:t xml:space="preserve">spoločne o bodoch  </w:t>
      </w:r>
      <w:r w:rsidRPr="0049449F" w:rsidR="0049449F">
        <w:rPr>
          <w:rFonts w:ascii="Times New Roman" w:hAnsi="Times New Roman"/>
          <w:b/>
        </w:rPr>
        <w:t>1</w:t>
      </w:r>
      <w:r w:rsidR="0049449F">
        <w:rPr>
          <w:rFonts w:ascii="Times New Roman" w:hAnsi="Times New Roman"/>
        </w:rPr>
        <w:t xml:space="preserve"> až </w:t>
      </w:r>
      <w:r w:rsidRPr="00DA3695" w:rsidR="00DA3695">
        <w:rPr>
          <w:rFonts w:ascii="Times New Roman" w:hAnsi="Times New Roman"/>
          <w:b/>
        </w:rPr>
        <w:t>11</w:t>
      </w:r>
      <w:r w:rsidRPr="00DA3695" w:rsidR="0049449F">
        <w:rPr>
          <w:rFonts w:ascii="Times New Roman" w:hAnsi="Times New Roman"/>
          <w:b/>
        </w:rPr>
        <w:t xml:space="preserve"> </w:t>
      </w:r>
      <w:r w:rsidR="0049449F">
        <w:rPr>
          <w:rFonts w:ascii="Times New Roman" w:hAnsi="Times New Roman"/>
        </w:rPr>
        <w:t xml:space="preserve"> </w:t>
      </w:r>
      <w:r w:rsidRPr="0049449F" w:rsidR="006D5B97">
        <w:rPr>
          <w:rFonts w:ascii="Times New Roman" w:hAnsi="Times New Roman"/>
        </w:rPr>
        <w:t>s</w:t>
      </w:r>
      <w:r w:rsidR="0049449F">
        <w:rPr>
          <w:rFonts w:ascii="Times New Roman" w:hAnsi="Times New Roman"/>
        </w:rPr>
        <w:t> </w:t>
      </w:r>
      <w:r w:rsidRPr="0049449F" w:rsidR="006D5B97">
        <w:rPr>
          <w:rFonts w:ascii="Times New Roman" w:hAnsi="Times New Roman"/>
        </w:rPr>
        <w:t>návrhom</w:t>
      </w:r>
      <w:r w:rsidR="0049449F">
        <w:rPr>
          <w:rFonts w:ascii="Times New Roman" w:hAnsi="Times New Roman"/>
        </w:rPr>
        <w:t xml:space="preserve">   </w:t>
      </w:r>
      <w:r w:rsidRPr="0049449F" w:rsidR="0049449F">
        <w:rPr>
          <w:rFonts w:ascii="Times New Roman" w:hAnsi="Times New Roman"/>
          <w:b/>
        </w:rPr>
        <w:t>schváliť</w:t>
      </w:r>
      <w:r w:rsidRPr="0049449F">
        <w:rPr>
          <w:rFonts w:ascii="Times New Roman" w:hAnsi="Times New Roman"/>
          <w:b/>
        </w:rPr>
        <w:t>.</w:t>
      </w:r>
    </w:p>
    <w:p w:rsidR="009077B2" w:rsidRPr="00C06B41">
      <w:pPr>
        <w:pStyle w:val="Heading3"/>
        <w:bidi w:val="0"/>
        <w:jc w:val="left"/>
        <w:rPr>
          <w:rFonts w:ascii="Times New Roman" w:hAnsi="Times New Roman"/>
        </w:rPr>
      </w:pPr>
    </w:p>
    <w:p w:rsidR="00B43CDD" w:rsidRPr="00D02A31" w:rsidP="00B43CDD">
      <w:pPr>
        <w:pStyle w:val="BodyTextIndent3"/>
        <w:bidi w:val="0"/>
        <w:ind w:left="0"/>
        <w:rPr>
          <w:rFonts w:ascii="Times New Roman" w:hAnsi="Times New Roman"/>
          <w:u w:val="single"/>
        </w:rPr>
      </w:pPr>
      <w:r w:rsidRPr="00D02A31">
        <w:rPr>
          <w:rFonts w:ascii="Times New Roman" w:hAnsi="Times New Roman"/>
        </w:rPr>
        <w:tab/>
        <w:t>Gestorský výbor určil poslan</w:t>
      </w:r>
      <w:r w:rsidR="00023AA8">
        <w:rPr>
          <w:rFonts w:ascii="Times New Roman" w:hAnsi="Times New Roman"/>
        </w:rPr>
        <w:t>ca</w:t>
      </w:r>
      <w:r w:rsidR="00803F3B">
        <w:rPr>
          <w:rFonts w:ascii="Times New Roman" w:hAnsi="Times New Roman"/>
        </w:rPr>
        <w:t xml:space="preserve">  </w:t>
      </w:r>
      <w:r w:rsidR="00DA3695">
        <w:rPr>
          <w:rFonts w:ascii="Times New Roman" w:hAnsi="Times New Roman"/>
          <w:b/>
        </w:rPr>
        <w:t>Petra  Náhlika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za spoločn</w:t>
      </w:r>
      <w:r w:rsidR="00023AA8">
        <w:rPr>
          <w:rFonts w:ascii="Times New Roman" w:hAnsi="Times New Roman"/>
        </w:rPr>
        <w:t>ého</w:t>
      </w:r>
      <w:r w:rsidRPr="00D02A31">
        <w:rPr>
          <w:rFonts w:ascii="Times New Roman" w:hAnsi="Times New Roman"/>
        </w:rPr>
        <w:t xml:space="preserve"> spravodaj</w:t>
      </w:r>
      <w:r w:rsidR="00023AA8">
        <w:rPr>
          <w:rFonts w:ascii="Times New Roman" w:hAnsi="Times New Roman"/>
        </w:rPr>
        <w:t>cu</w:t>
      </w:r>
      <w:r w:rsidR="00D92CA3">
        <w:rPr>
          <w:rFonts w:ascii="Times New Roman" w:hAnsi="Times New Roman"/>
        </w:rPr>
        <w:t xml:space="preserve"> výborov a poveril</w:t>
      </w:r>
      <w:r w:rsidRPr="00D02A31">
        <w:rPr>
          <w:rFonts w:ascii="Times New Roman" w:hAnsi="Times New Roman"/>
        </w:rPr>
        <w:t xml:space="preserve"> </w:t>
      </w:r>
      <w:r w:rsidR="00023AA8">
        <w:rPr>
          <w:rFonts w:ascii="Times New Roman" w:hAnsi="Times New Roman"/>
        </w:rPr>
        <w:t>ho</w:t>
      </w:r>
      <w:r w:rsidRPr="00D02A31">
        <w:rPr>
          <w:rFonts w:ascii="Times New Roman" w:hAnsi="Times New Roman"/>
        </w:rPr>
        <w:t>, aby podal správu o výsledku prerokovania návrhu zákona vo výboroch Národnej rady Slovenskej republiky podľa</w:t>
      </w:r>
      <w:r w:rsidR="00983DD6">
        <w:rPr>
          <w:rFonts w:ascii="Times New Roman" w:hAnsi="Times New Roman"/>
        </w:rPr>
        <w:t xml:space="preserve"> § 25,</w:t>
      </w:r>
      <w:r w:rsidRPr="00D02A31">
        <w:rPr>
          <w:rFonts w:ascii="Times New Roman" w:hAnsi="Times New Roman"/>
        </w:rPr>
        <w:t xml:space="preserve"> § 80, § 83, § </w:t>
      </w:r>
      <w:smartTag w:uri="urn:schemas-microsoft-com:office:smarttags" w:element="metricconverter">
        <w:smartTagPr>
          <w:attr w:name="ProductID" w:val="84 a"/>
        </w:smartTagPr>
        <w:r w:rsidRPr="00D02A31">
          <w:rPr>
            <w:rFonts w:ascii="Times New Roman" w:hAnsi="Times New Roman"/>
          </w:rPr>
          <w:t>84 a</w:t>
        </w:r>
      </w:smartTag>
      <w:r w:rsidRPr="00D02A31">
        <w:rPr>
          <w:rFonts w:ascii="Times New Roman" w:hAnsi="Times New Roman"/>
        </w:rPr>
        <w:t xml:space="preserve"> § 86 zákona č. 350/1996 Z. z. o rokovacom poriadku Národnej rady Slovenskej republiky v znení neskorších predpisov. </w:t>
      </w:r>
    </w:p>
    <w:p w:rsidR="008105E8" w:rsidRPr="00D02A31">
      <w:pPr>
        <w:bidi w:val="0"/>
        <w:ind w:left="142"/>
        <w:jc w:val="both"/>
        <w:rPr>
          <w:rFonts w:ascii="Times New Roman" w:hAnsi="Times New Roman"/>
          <w:b/>
        </w:rPr>
      </w:pPr>
    </w:p>
    <w:p w:rsidR="009077B2" w:rsidRPr="00D02A31" w:rsidP="00DA3695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  <w:b/>
        </w:rPr>
        <w:tab/>
      </w:r>
      <w:r w:rsidRPr="00D02A31">
        <w:rPr>
          <w:rFonts w:ascii="Times New Roman" w:hAnsi="Times New Roman"/>
          <w:bCs/>
        </w:rPr>
        <w:t>Spo</w:t>
      </w:r>
      <w:r w:rsidRPr="00D02A31">
        <w:rPr>
          <w:rFonts w:ascii="Times New Roman" w:hAnsi="Times New Roman"/>
        </w:rPr>
        <w:t>ločná správa výborov Národnej rady Slovenskej republiky o</w:t>
      </w:r>
      <w:r w:rsidRPr="00D02A31" w:rsidR="00E932CC">
        <w:rPr>
          <w:rFonts w:ascii="Times New Roman" w:hAnsi="Times New Roman"/>
        </w:rPr>
        <w:t xml:space="preserve"> výsledku prerokovania predmetného </w:t>
      </w:r>
      <w:r w:rsidRPr="00D02A31">
        <w:rPr>
          <w:rFonts w:ascii="Times New Roman" w:hAnsi="Times New Roman"/>
        </w:rPr>
        <w:t xml:space="preserve">návrhu </w:t>
      </w:r>
      <w:r w:rsidRPr="00D02A31" w:rsidR="00E932CC">
        <w:rPr>
          <w:rFonts w:ascii="Times New Roman" w:hAnsi="Times New Roman"/>
        </w:rPr>
        <w:t>zákona vo výboroch Národnej rady Slovenskej republiky</w:t>
      </w:r>
      <w:r w:rsidRPr="00D02A31">
        <w:rPr>
          <w:rFonts w:ascii="Times New Roman" w:hAnsi="Times New Roman"/>
        </w:rPr>
        <w:t xml:space="preserve"> </w:t>
      </w:r>
      <w:r w:rsidRPr="00D02A31" w:rsidR="00E932CC">
        <w:rPr>
          <w:rFonts w:ascii="Times New Roman" w:hAnsi="Times New Roman"/>
        </w:rPr>
        <w:t>v druhom čítaní</w:t>
      </w:r>
      <w:r w:rsidRPr="00D02A31">
        <w:rPr>
          <w:rFonts w:ascii="Times New Roman" w:hAnsi="Times New Roman"/>
        </w:rPr>
        <w:t xml:space="preserve"> bola schválená uznesením Výboru Národnej rady Slovenskej republiky pre kultúru a médiá  </w:t>
      </w:r>
      <w:r w:rsidRPr="00D02A31" w:rsidR="00E932CC">
        <w:rPr>
          <w:rFonts w:ascii="Times New Roman" w:hAnsi="Times New Roman"/>
        </w:rPr>
        <w:t xml:space="preserve">číslo </w:t>
      </w:r>
      <w:r w:rsidR="00DA3695">
        <w:rPr>
          <w:rFonts w:ascii="Times New Roman" w:hAnsi="Times New Roman"/>
        </w:rPr>
        <w:t>141</w:t>
      </w:r>
      <w:r w:rsidR="00083588">
        <w:rPr>
          <w:rFonts w:ascii="Times New Roman" w:hAnsi="Times New Roman"/>
        </w:rPr>
        <w:t xml:space="preserve"> </w:t>
      </w:r>
      <w:r w:rsidRPr="00D02A31" w:rsidR="002E6BD2">
        <w:rPr>
          <w:rFonts w:ascii="Times New Roman" w:hAnsi="Times New Roman"/>
        </w:rPr>
        <w:t xml:space="preserve"> z</w:t>
      </w:r>
      <w:r w:rsidRPr="00D02A31">
        <w:rPr>
          <w:rFonts w:ascii="Times New Roman" w:hAnsi="Times New Roman"/>
        </w:rPr>
        <w:t xml:space="preserve">  </w:t>
      </w:r>
      <w:r w:rsidR="00DA3695">
        <w:rPr>
          <w:rFonts w:ascii="Times New Roman" w:hAnsi="Times New Roman"/>
        </w:rPr>
        <w:t>1</w:t>
      </w:r>
      <w:r w:rsidR="00653F86">
        <w:rPr>
          <w:rFonts w:ascii="Times New Roman" w:hAnsi="Times New Roman"/>
        </w:rPr>
        <w:t>8</w:t>
      </w:r>
      <w:r w:rsidRPr="00D02A31">
        <w:rPr>
          <w:rFonts w:ascii="Times New Roman" w:hAnsi="Times New Roman"/>
        </w:rPr>
        <w:t>. </w:t>
      </w:r>
      <w:r w:rsidR="00DA3695">
        <w:rPr>
          <w:rFonts w:ascii="Times New Roman" w:hAnsi="Times New Roman"/>
        </w:rPr>
        <w:t>marca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653F86">
        <w:rPr>
          <w:rFonts w:ascii="Times New Roman" w:hAnsi="Times New Roman"/>
        </w:rPr>
        <w:t>4</w:t>
      </w:r>
      <w:r w:rsidRPr="00D02A31">
        <w:rPr>
          <w:rFonts w:ascii="Times New Roman" w:hAnsi="Times New Roman"/>
        </w:rPr>
        <w:t>.</w:t>
      </w:r>
    </w:p>
    <w:p w:rsidR="008105E8">
      <w:pPr>
        <w:bidi w:val="0"/>
        <w:ind w:left="142"/>
        <w:jc w:val="both"/>
        <w:rPr>
          <w:rFonts w:ascii="Times New Roman" w:hAnsi="Times New Roman"/>
        </w:rPr>
      </w:pPr>
    </w:p>
    <w:p w:rsidR="002B1E53">
      <w:pPr>
        <w:bidi w:val="0"/>
        <w:ind w:left="142"/>
        <w:jc w:val="both"/>
        <w:rPr>
          <w:rFonts w:ascii="Times New Roman" w:hAnsi="Times New Roman"/>
        </w:rPr>
      </w:pPr>
    </w:p>
    <w:p w:rsidR="002B1E53">
      <w:pPr>
        <w:bidi w:val="0"/>
        <w:ind w:left="142"/>
        <w:jc w:val="both"/>
        <w:rPr>
          <w:rFonts w:ascii="Times New Roman" w:hAnsi="Times New Roman"/>
        </w:rPr>
      </w:pPr>
    </w:p>
    <w:p w:rsidR="002B1E53" w:rsidRPr="00D02A31">
      <w:pPr>
        <w:bidi w:val="0"/>
        <w:ind w:left="142"/>
        <w:jc w:val="both"/>
        <w:rPr>
          <w:rFonts w:ascii="Times New Roman" w:hAnsi="Times New Roman"/>
        </w:rPr>
      </w:pPr>
    </w:p>
    <w:p w:rsidR="009077B2">
      <w:pPr>
        <w:bidi w:val="0"/>
        <w:ind w:left="142"/>
        <w:jc w:val="both"/>
        <w:rPr>
          <w:rFonts w:ascii="Times New Roman" w:hAnsi="Times New Roman"/>
        </w:rPr>
      </w:pPr>
    </w:p>
    <w:p w:rsidR="009077B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89194D">
        <w:rPr>
          <w:rFonts w:ascii="Times New Roman" w:hAnsi="Times New Roman"/>
        </w:rPr>
        <w:t xml:space="preserve">Bratislava  </w:t>
      </w:r>
      <w:r w:rsidR="00DA3695">
        <w:rPr>
          <w:rFonts w:ascii="Times New Roman" w:hAnsi="Times New Roman"/>
        </w:rPr>
        <w:t>18</w:t>
      </w:r>
      <w:r w:rsidRPr="00D02A31">
        <w:rPr>
          <w:rFonts w:ascii="Times New Roman" w:hAnsi="Times New Roman"/>
        </w:rPr>
        <w:t>.</w:t>
      </w:r>
      <w:r w:rsidR="00834BDC">
        <w:rPr>
          <w:rFonts w:ascii="Times New Roman" w:hAnsi="Times New Roman"/>
        </w:rPr>
        <w:t xml:space="preserve"> </w:t>
      </w:r>
      <w:r w:rsidR="00653F86">
        <w:rPr>
          <w:rFonts w:ascii="Times New Roman" w:hAnsi="Times New Roman"/>
        </w:rPr>
        <w:t xml:space="preserve"> </w:t>
      </w:r>
      <w:r w:rsidR="00DA3695">
        <w:rPr>
          <w:rFonts w:ascii="Times New Roman" w:hAnsi="Times New Roman"/>
        </w:rPr>
        <w:t>marca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653F86">
        <w:rPr>
          <w:rFonts w:ascii="Times New Roman" w:hAnsi="Times New Roman"/>
        </w:rPr>
        <w:t>4</w:t>
      </w:r>
    </w:p>
    <w:p w:rsidR="0082267B">
      <w:pPr>
        <w:bidi w:val="0"/>
        <w:ind w:left="142"/>
        <w:jc w:val="center"/>
        <w:rPr>
          <w:rFonts w:ascii="Times New Roman" w:hAnsi="Times New Roman"/>
        </w:rPr>
      </w:pPr>
    </w:p>
    <w:p w:rsidR="005E7B40">
      <w:pPr>
        <w:bidi w:val="0"/>
        <w:ind w:left="142"/>
        <w:jc w:val="center"/>
        <w:rPr>
          <w:rFonts w:ascii="Times New Roman" w:hAnsi="Times New Roman"/>
        </w:rPr>
      </w:pPr>
    </w:p>
    <w:p w:rsidR="005E7B40" w:rsidRPr="00D02A31">
      <w:pPr>
        <w:bidi w:val="0"/>
        <w:ind w:left="142"/>
        <w:jc w:val="center"/>
        <w:rPr>
          <w:rFonts w:ascii="Times New Roman" w:hAnsi="Times New Roman"/>
        </w:rPr>
      </w:pPr>
    </w:p>
    <w:p w:rsidR="00C2051F" w:rsidRPr="007240A0">
      <w:pPr>
        <w:bidi w:val="0"/>
        <w:ind w:left="142"/>
        <w:jc w:val="center"/>
        <w:rPr>
          <w:rFonts w:ascii="Times New Roman" w:hAnsi="Times New Roman"/>
          <w:sz w:val="28"/>
        </w:rPr>
      </w:pPr>
      <w:r w:rsidR="005F5EB3">
        <w:rPr>
          <w:rFonts w:ascii="Times New Roman" w:hAnsi="Times New Roman"/>
          <w:b/>
          <w:szCs w:val="24"/>
        </w:rPr>
        <w:t xml:space="preserve">Dušan </w:t>
      </w:r>
      <w:r w:rsidRPr="00D02A31" w:rsidR="000717D8">
        <w:rPr>
          <w:rFonts w:ascii="Times New Roman" w:hAnsi="Times New Roman"/>
          <w:b/>
          <w:szCs w:val="24"/>
        </w:rPr>
        <w:t xml:space="preserve">  </w:t>
      </w:r>
      <w:r w:rsidR="005F5EB3">
        <w:rPr>
          <w:rFonts w:ascii="Times New Roman" w:hAnsi="Times New Roman"/>
          <w:b/>
          <w:szCs w:val="24"/>
        </w:rPr>
        <w:t>Jarjabek</w:t>
      </w:r>
      <w:r w:rsidRPr="0083725C" w:rsidR="0083725C">
        <w:rPr>
          <w:rFonts w:ascii="Times New Roman" w:hAnsi="Times New Roman"/>
          <w:szCs w:val="24"/>
        </w:rPr>
        <w:t>, v. r.</w:t>
      </w:r>
      <w:r w:rsidR="0083725C">
        <w:rPr>
          <w:rFonts w:ascii="Times New Roman" w:hAnsi="Times New Roman"/>
          <w:b/>
          <w:szCs w:val="24"/>
        </w:rPr>
        <w:t xml:space="preserve"> </w:t>
      </w:r>
    </w:p>
    <w:p w:rsidR="002E6BD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 xml:space="preserve">predseda </w:t>
      </w:r>
    </w:p>
    <w:p w:rsidR="006B670D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>Výboru N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S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pre ku</w:t>
      </w:r>
      <w:r w:rsidRPr="00D02A31" w:rsidR="009077B2">
        <w:rPr>
          <w:rFonts w:ascii="Times New Roman" w:hAnsi="Times New Roman"/>
        </w:rPr>
        <w:t>ltúru a</w:t>
      </w:r>
      <w:r>
        <w:rPr>
          <w:rFonts w:ascii="Times New Roman" w:hAnsi="Times New Roman"/>
        </w:rPr>
        <w:t> </w:t>
      </w:r>
      <w:r w:rsidRPr="00D02A31" w:rsidR="009077B2">
        <w:rPr>
          <w:rFonts w:ascii="Times New Roman" w:hAnsi="Times New Roman"/>
        </w:rPr>
        <w:t>médiá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695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A3695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695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0812">
      <w:rPr>
        <w:rStyle w:val="PageNumber"/>
        <w:noProof/>
      </w:rPr>
      <w:t>5</w:t>
    </w:r>
    <w:r>
      <w:rPr>
        <w:rStyle w:val="PageNumber"/>
      </w:rPr>
      <w:fldChar w:fldCharType="end"/>
    </w:r>
  </w:p>
  <w:p w:rsidR="00DA369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292296"/>
    <w:multiLevelType w:val="hybrid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7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2179577F"/>
    <w:multiLevelType w:val="hybridMultilevel"/>
    <w:tmpl w:val="9F9231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7BF7AED"/>
    <w:multiLevelType w:val="hybridMultilevel"/>
    <w:tmpl w:val="4E600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  <w:rtl w:val="0"/>
        <w:cs w:val="0"/>
      </w:rPr>
    </w:lvl>
  </w:abstractNum>
  <w:abstractNum w:abstractNumId="11">
    <w:nsid w:val="2BA33BAC"/>
    <w:multiLevelType w:val="hybridMultilevel"/>
    <w:tmpl w:val="D2BC1FCE"/>
    <w:lvl w:ilvl="0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12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4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5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3E969B3"/>
    <w:multiLevelType w:val="hybridMultilevel"/>
    <w:tmpl w:val="6140526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19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B0108A9"/>
    <w:multiLevelType w:val="hybridMultilevel"/>
    <w:tmpl w:val="E422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1FB24F9"/>
    <w:multiLevelType w:val="hybridMultilevel"/>
    <w:tmpl w:val="BB7051A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24">
    <w:nsid w:val="632F6072"/>
    <w:multiLevelType w:val="hybridMultilevel"/>
    <w:tmpl w:val="739C820E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6D162152"/>
    <w:multiLevelType w:val="hybridMultilevel"/>
    <w:tmpl w:val="E82C9F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7">
    <w:nsid w:val="6DB328C5"/>
    <w:multiLevelType w:val="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8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9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0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B87F79"/>
    <w:multiLevelType w:val="hybridMultilevel"/>
    <w:tmpl w:val="7ECC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30"/>
  </w:num>
  <w:num w:numId="5">
    <w:abstractNumId w:val="6"/>
  </w:num>
  <w:num w:numId="6">
    <w:abstractNumId w:val="10"/>
  </w:num>
  <w:num w:numId="7">
    <w:abstractNumId w:val="22"/>
  </w:num>
  <w:num w:numId="8">
    <w:abstractNumId w:val="4"/>
  </w:num>
  <w:num w:numId="9">
    <w:abstractNumId w:val="13"/>
  </w:num>
  <w:num w:numId="10">
    <w:abstractNumId w:val="16"/>
  </w:num>
  <w:num w:numId="11">
    <w:abstractNumId w:val="21"/>
  </w:num>
  <w:num w:numId="12">
    <w:abstractNumId w:val="5"/>
  </w:num>
  <w:num w:numId="13">
    <w:abstractNumId w:val="2"/>
  </w:num>
  <w:num w:numId="14">
    <w:abstractNumId w:val="0"/>
  </w:num>
  <w:num w:numId="15">
    <w:abstractNumId w:val="20"/>
  </w:num>
  <w:num w:numId="16">
    <w:abstractNumId w:val="23"/>
  </w:num>
  <w:num w:numId="17">
    <w:abstractNumId w:val="9"/>
  </w:num>
  <w:num w:numId="18">
    <w:abstractNumId w:val="12"/>
  </w:num>
  <w:num w:numId="19">
    <w:abstractNumId w:val="31"/>
  </w:num>
  <w:num w:numId="20">
    <w:abstractNumId w:val="8"/>
  </w:num>
  <w:num w:numId="21">
    <w:abstractNumId w:val="3"/>
  </w:num>
  <w:num w:numId="22">
    <w:abstractNumId w:val="11"/>
  </w:num>
  <w:num w:numId="23">
    <w:abstractNumId w:val="27"/>
  </w:num>
  <w:num w:numId="24">
    <w:abstractNumId w:val="17"/>
  </w:num>
  <w:num w:numId="25">
    <w:abstractNumId w:val="29"/>
  </w:num>
  <w:num w:numId="26">
    <w:abstractNumId w:val="19"/>
  </w:num>
  <w:num w:numId="27">
    <w:abstractNumId w:val="15"/>
  </w:num>
  <w:num w:numId="28">
    <w:abstractNumId w:val="28"/>
  </w:num>
  <w:num w:numId="29">
    <w:abstractNumId w:val="14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85E80"/>
    <w:rsid w:val="00000489"/>
    <w:rsid w:val="00004808"/>
    <w:rsid w:val="000049AC"/>
    <w:rsid w:val="000100EB"/>
    <w:rsid w:val="000116CD"/>
    <w:rsid w:val="00014DC0"/>
    <w:rsid w:val="000152F2"/>
    <w:rsid w:val="000160E7"/>
    <w:rsid w:val="00023AA8"/>
    <w:rsid w:val="00035BF8"/>
    <w:rsid w:val="00046EDD"/>
    <w:rsid w:val="00053B73"/>
    <w:rsid w:val="00064D9F"/>
    <w:rsid w:val="000717D8"/>
    <w:rsid w:val="00074592"/>
    <w:rsid w:val="00075FF1"/>
    <w:rsid w:val="00082532"/>
    <w:rsid w:val="00083588"/>
    <w:rsid w:val="00083D40"/>
    <w:rsid w:val="00085E80"/>
    <w:rsid w:val="00086873"/>
    <w:rsid w:val="00087CCB"/>
    <w:rsid w:val="00097220"/>
    <w:rsid w:val="000A09BF"/>
    <w:rsid w:val="000B19F8"/>
    <w:rsid w:val="000B32F9"/>
    <w:rsid w:val="000B6464"/>
    <w:rsid w:val="000C54A5"/>
    <w:rsid w:val="000D4D29"/>
    <w:rsid w:val="000E49B4"/>
    <w:rsid w:val="000E59E3"/>
    <w:rsid w:val="000F7ABE"/>
    <w:rsid w:val="00102D2F"/>
    <w:rsid w:val="00122535"/>
    <w:rsid w:val="001243A6"/>
    <w:rsid w:val="0013418D"/>
    <w:rsid w:val="001379C1"/>
    <w:rsid w:val="00142283"/>
    <w:rsid w:val="001604BF"/>
    <w:rsid w:val="001662DF"/>
    <w:rsid w:val="00166974"/>
    <w:rsid w:val="0017292C"/>
    <w:rsid w:val="00175A12"/>
    <w:rsid w:val="0018626E"/>
    <w:rsid w:val="0019144A"/>
    <w:rsid w:val="00191DE7"/>
    <w:rsid w:val="00195247"/>
    <w:rsid w:val="001A40FD"/>
    <w:rsid w:val="001A7C90"/>
    <w:rsid w:val="001C13CC"/>
    <w:rsid w:val="001C38A4"/>
    <w:rsid w:val="001C5D59"/>
    <w:rsid w:val="001D18DA"/>
    <w:rsid w:val="001D2554"/>
    <w:rsid w:val="001D5621"/>
    <w:rsid w:val="001D711C"/>
    <w:rsid w:val="00200AF3"/>
    <w:rsid w:val="0021031C"/>
    <w:rsid w:val="00214A97"/>
    <w:rsid w:val="002204B7"/>
    <w:rsid w:val="002235C7"/>
    <w:rsid w:val="0022384E"/>
    <w:rsid w:val="00234883"/>
    <w:rsid w:val="0024250F"/>
    <w:rsid w:val="002432B2"/>
    <w:rsid w:val="00247232"/>
    <w:rsid w:val="002760D7"/>
    <w:rsid w:val="00284A3D"/>
    <w:rsid w:val="002914A7"/>
    <w:rsid w:val="00296FE9"/>
    <w:rsid w:val="00297259"/>
    <w:rsid w:val="002A41B7"/>
    <w:rsid w:val="002B04FC"/>
    <w:rsid w:val="002B069D"/>
    <w:rsid w:val="002B09B3"/>
    <w:rsid w:val="002B1E53"/>
    <w:rsid w:val="002B51E7"/>
    <w:rsid w:val="002C39C0"/>
    <w:rsid w:val="002C4695"/>
    <w:rsid w:val="002C761B"/>
    <w:rsid w:val="002D28EE"/>
    <w:rsid w:val="002D4065"/>
    <w:rsid w:val="002E6BD2"/>
    <w:rsid w:val="002F5850"/>
    <w:rsid w:val="003029F1"/>
    <w:rsid w:val="00314455"/>
    <w:rsid w:val="003206F4"/>
    <w:rsid w:val="00325758"/>
    <w:rsid w:val="00326E67"/>
    <w:rsid w:val="00335044"/>
    <w:rsid w:val="0033628D"/>
    <w:rsid w:val="00336CAA"/>
    <w:rsid w:val="0034614B"/>
    <w:rsid w:val="003556B1"/>
    <w:rsid w:val="0035580B"/>
    <w:rsid w:val="00360648"/>
    <w:rsid w:val="0036708D"/>
    <w:rsid w:val="003676A2"/>
    <w:rsid w:val="00373314"/>
    <w:rsid w:val="00384759"/>
    <w:rsid w:val="00393F8D"/>
    <w:rsid w:val="003A1DE7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4020DB"/>
    <w:rsid w:val="00412CEF"/>
    <w:rsid w:val="0042139E"/>
    <w:rsid w:val="004347D2"/>
    <w:rsid w:val="004354F7"/>
    <w:rsid w:val="00437490"/>
    <w:rsid w:val="00446F6E"/>
    <w:rsid w:val="00447C70"/>
    <w:rsid w:val="0045475C"/>
    <w:rsid w:val="00460074"/>
    <w:rsid w:val="0047190E"/>
    <w:rsid w:val="00474887"/>
    <w:rsid w:val="0047542F"/>
    <w:rsid w:val="00476793"/>
    <w:rsid w:val="00481B9D"/>
    <w:rsid w:val="00483DDA"/>
    <w:rsid w:val="0048768D"/>
    <w:rsid w:val="004913E3"/>
    <w:rsid w:val="004941FD"/>
    <w:rsid w:val="0049449F"/>
    <w:rsid w:val="004A170C"/>
    <w:rsid w:val="004B16AB"/>
    <w:rsid w:val="004C43B8"/>
    <w:rsid w:val="004C4D72"/>
    <w:rsid w:val="004D6626"/>
    <w:rsid w:val="004D6D70"/>
    <w:rsid w:val="004E0D23"/>
    <w:rsid w:val="004E2728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263B3"/>
    <w:rsid w:val="0053309E"/>
    <w:rsid w:val="005446E3"/>
    <w:rsid w:val="005524CC"/>
    <w:rsid w:val="00555F05"/>
    <w:rsid w:val="00571E64"/>
    <w:rsid w:val="00573ED5"/>
    <w:rsid w:val="00576B69"/>
    <w:rsid w:val="00585739"/>
    <w:rsid w:val="005859BE"/>
    <w:rsid w:val="00585AB2"/>
    <w:rsid w:val="005873C9"/>
    <w:rsid w:val="00590E93"/>
    <w:rsid w:val="00591374"/>
    <w:rsid w:val="00596D2A"/>
    <w:rsid w:val="00597F5A"/>
    <w:rsid w:val="005A292B"/>
    <w:rsid w:val="005A6149"/>
    <w:rsid w:val="005A671D"/>
    <w:rsid w:val="005A7520"/>
    <w:rsid w:val="005B4406"/>
    <w:rsid w:val="005B4D09"/>
    <w:rsid w:val="005C17E1"/>
    <w:rsid w:val="005C4D21"/>
    <w:rsid w:val="005D0F8D"/>
    <w:rsid w:val="005E7807"/>
    <w:rsid w:val="005E7B40"/>
    <w:rsid w:val="005F0812"/>
    <w:rsid w:val="005F3A46"/>
    <w:rsid w:val="005F4726"/>
    <w:rsid w:val="005F5EB3"/>
    <w:rsid w:val="00600E1F"/>
    <w:rsid w:val="00601980"/>
    <w:rsid w:val="0060426A"/>
    <w:rsid w:val="00605D53"/>
    <w:rsid w:val="00615FC6"/>
    <w:rsid w:val="00620D61"/>
    <w:rsid w:val="0062178A"/>
    <w:rsid w:val="006251F5"/>
    <w:rsid w:val="006310AE"/>
    <w:rsid w:val="00653F86"/>
    <w:rsid w:val="00655C4E"/>
    <w:rsid w:val="00687A57"/>
    <w:rsid w:val="00695449"/>
    <w:rsid w:val="00696075"/>
    <w:rsid w:val="006A522E"/>
    <w:rsid w:val="006B670D"/>
    <w:rsid w:val="006C3779"/>
    <w:rsid w:val="006D3C9B"/>
    <w:rsid w:val="006D5B97"/>
    <w:rsid w:val="006F2D20"/>
    <w:rsid w:val="006F78D5"/>
    <w:rsid w:val="00700936"/>
    <w:rsid w:val="00717457"/>
    <w:rsid w:val="007240A0"/>
    <w:rsid w:val="00734B49"/>
    <w:rsid w:val="007355BD"/>
    <w:rsid w:val="00753698"/>
    <w:rsid w:val="0076409F"/>
    <w:rsid w:val="0076481C"/>
    <w:rsid w:val="00777B0E"/>
    <w:rsid w:val="007841EB"/>
    <w:rsid w:val="007906DD"/>
    <w:rsid w:val="00790C53"/>
    <w:rsid w:val="00796BAE"/>
    <w:rsid w:val="007B553B"/>
    <w:rsid w:val="007B64F2"/>
    <w:rsid w:val="007C19F3"/>
    <w:rsid w:val="007D092C"/>
    <w:rsid w:val="007D78D5"/>
    <w:rsid w:val="007E3533"/>
    <w:rsid w:val="007E4066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3183"/>
    <w:rsid w:val="00831F27"/>
    <w:rsid w:val="00833C78"/>
    <w:rsid w:val="00834BDC"/>
    <w:rsid w:val="0083725C"/>
    <w:rsid w:val="00847603"/>
    <w:rsid w:val="00854EAC"/>
    <w:rsid w:val="008555F3"/>
    <w:rsid w:val="008652AA"/>
    <w:rsid w:val="00867E7E"/>
    <w:rsid w:val="00874211"/>
    <w:rsid w:val="00876D3D"/>
    <w:rsid w:val="00887A25"/>
    <w:rsid w:val="00887FE5"/>
    <w:rsid w:val="0089194D"/>
    <w:rsid w:val="0089353B"/>
    <w:rsid w:val="00895452"/>
    <w:rsid w:val="008964B0"/>
    <w:rsid w:val="008A098B"/>
    <w:rsid w:val="008C2DAA"/>
    <w:rsid w:val="008C3723"/>
    <w:rsid w:val="008D173C"/>
    <w:rsid w:val="008D200B"/>
    <w:rsid w:val="008D4387"/>
    <w:rsid w:val="008E0D9B"/>
    <w:rsid w:val="008E14E4"/>
    <w:rsid w:val="008E42DC"/>
    <w:rsid w:val="008E6A7A"/>
    <w:rsid w:val="008F20C4"/>
    <w:rsid w:val="009077B2"/>
    <w:rsid w:val="009153E1"/>
    <w:rsid w:val="009178B9"/>
    <w:rsid w:val="0092702D"/>
    <w:rsid w:val="00934174"/>
    <w:rsid w:val="00944808"/>
    <w:rsid w:val="009471E0"/>
    <w:rsid w:val="0094742A"/>
    <w:rsid w:val="0095462C"/>
    <w:rsid w:val="009627A8"/>
    <w:rsid w:val="00975566"/>
    <w:rsid w:val="00981112"/>
    <w:rsid w:val="00981C33"/>
    <w:rsid w:val="009827E0"/>
    <w:rsid w:val="00983DD6"/>
    <w:rsid w:val="00994C12"/>
    <w:rsid w:val="009A47C9"/>
    <w:rsid w:val="009A57BB"/>
    <w:rsid w:val="009C3CBD"/>
    <w:rsid w:val="009D0816"/>
    <w:rsid w:val="009D2BEA"/>
    <w:rsid w:val="009D416A"/>
    <w:rsid w:val="009E254D"/>
    <w:rsid w:val="009E6DC1"/>
    <w:rsid w:val="009F3299"/>
    <w:rsid w:val="00A13DBA"/>
    <w:rsid w:val="00A152C8"/>
    <w:rsid w:val="00A25DC5"/>
    <w:rsid w:val="00A3224F"/>
    <w:rsid w:val="00A37157"/>
    <w:rsid w:val="00A450A1"/>
    <w:rsid w:val="00A45A64"/>
    <w:rsid w:val="00A55EE9"/>
    <w:rsid w:val="00A57A67"/>
    <w:rsid w:val="00A63B69"/>
    <w:rsid w:val="00A70B59"/>
    <w:rsid w:val="00A922EF"/>
    <w:rsid w:val="00AA114B"/>
    <w:rsid w:val="00AA5149"/>
    <w:rsid w:val="00AB1FA0"/>
    <w:rsid w:val="00AC497D"/>
    <w:rsid w:val="00AC684F"/>
    <w:rsid w:val="00AD64FF"/>
    <w:rsid w:val="00AE0616"/>
    <w:rsid w:val="00AE0B80"/>
    <w:rsid w:val="00AF00E3"/>
    <w:rsid w:val="00B259EA"/>
    <w:rsid w:val="00B34C1B"/>
    <w:rsid w:val="00B37BDF"/>
    <w:rsid w:val="00B43CDD"/>
    <w:rsid w:val="00B47318"/>
    <w:rsid w:val="00B56371"/>
    <w:rsid w:val="00B70066"/>
    <w:rsid w:val="00B70D97"/>
    <w:rsid w:val="00B815B9"/>
    <w:rsid w:val="00B84253"/>
    <w:rsid w:val="00B85A4C"/>
    <w:rsid w:val="00BB03DE"/>
    <w:rsid w:val="00BB2995"/>
    <w:rsid w:val="00BB3ECE"/>
    <w:rsid w:val="00BB5570"/>
    <w:rsid w:val="00BB7611"/>
    <w:rsid w:val="00BC4E0E"/>
    <w:rsid w:val="00BD3576"/>
    <w:rsid w:val="00BE6CC6"/>
    <w:rsid w:val="00BE743E"/>
    <w:rsid w:val="00BE79C2"/>
    <w:rsid w:val="00C0066C"/>
    <w:rsid w:val="00C01DA2"/>
    <w:rsid w:val="00C0206F"/>
    <w:rsid w:val="00C06B41"/>
    <w:rsid w:val="00C1045D"/>
    <w:rsid w:val="00C13FB8"/>
    <w:rsid w:val="00C17F74"/>
    <w:rsid w:val="00C2051F"/>
    <w:rsid w:val="00C330C0"/>
    <w:rsid w:val="00C33F39"/>
    <w:rsid w:val="00C376C4"/>
    <w:rsid w:val="00C42456"/>
    <w:rsid w:val="00C47802"/>
    <w:rsid w:val="00C5017D"/>
    <w:rsid w:val="00C54F01"/>
    <w:rsid w:val="00C56543"/>
    <w:rsid w:val="00C61805"/>
    <w:rsid w:val="00C64D7D"/>
    <w:rsid w:val="00C678D8"/>
    <w:rsid w:val="00C71473"/>
    <w:rsid w:val="00C7554B"/>
    <w:rsid w:val="00C757D4"/>
    <w:rsid w:val="00C8037E"/>
    <w:rsid w:val="00C80663"/>
    <w:rsid w:val="00C842C9"/>
    <w:rsid w:val="00C8439C"/>
    <w:rsid w:val="00C96B2F"/>
    <w:rsid w:val="00CA5B25"/>
    <w:rsid w:val="00CC618B"/>
    <w:rsid w:val="00CD5773"/>
    <w:rsid w:val="00CE0A6B"/>
    <w:rsid w:val="00CE339F"/>
    <w:rsid w:val="00CE6CBC"/>
    <w:rsid w:val="00CF0FF9"/>
    <w:rsid w:val="00CF1B18"/>
    <w:rsid w:val="00CF492C"/>
    <w:rsid w:val="00D003E6"/>
    <w:rsid w:val="00D027B5"/>
    <w:rsid w:val="00D02A31"/>
    <w:rsid w:val="00D0739A"/>
    <w:rsid w:val="00D07F38"/>
    <w:rsid w:val="00D175FC"/>
    <w:rsid w:val="00D257C2"/>
    <w:rsid w:val="00D2633F"/>
    <w:rsid w:val="00D35793"/>
    <w:rsid w:val="00D3721D"/>
    <w:rsid w:val="00D7121A"/>
    <w:rsid w:val="00D7211D"/>
    <w:rsid w:val="00D73337"/>
    <w:rsid w:val="00D74263"/>
    <w:rsid w:val="00D8214A"/>
    <w:rsid w:val="00D856FB"/>
    <w:rsid w:val="00D92CA3"/>
    <w:rsid w:val="00DA3695"/>
    <w:rsid w:val="00DA3DF0"/>
    <w:rsid w:val="00DA44D0"/>
    <w:rsid w:val="00DB09BB"/>
    <w:rsid w:val="00DB55C2"/>
    <w:rsid w:val="00DB7D60"/>
    <w:rsid w:val="00DD257F"/>
    <w:rsid w:val="00DD3B25"/>
    <w:rsid w:val="00DD6165"/>
    <w:rsid w:val="00DE2807"/>
    <w:rsid w:val="00E10F35"/>
    <w:rsid w:val="00E14B5E"/>
    <w:rsid w:val="00E31A8E"/>
    <w:rsid w:val="00E40EB3"/>
    <w:rsid w:val="00E57238"/>
    <w:rsid w:val="00E60C92"/>
    <w:rsid w:val="00E62124"/>
    <w:rsid w:val="00E62D67"/>
    <w:rsid w:val="00E62D71"/>
    <w:rsid w:val="00E67065"/>
    <w:rsid w:val="00E76531"/>
    <w:rsid w:val="00E803C9"/>
    <w:rsid w:val="00E82E40"/>
    <w:rsid w:val="00E913DF"/>
    <w:rsid w:val="00E932CC"/>
    <w:rsid w:val="00E9777E"/>
    <w:rsid w:val="00EA3F74"/>
    <w:rsid w:val="00EA4816"/>
    <w:rsid w:val="00EA7E78"/>
    <w:rsid w:val="00EB5465"/>
    <w:rsid w:val="00EC1A7C"/>
    <w:rsid w:val="00EF17A0"/>
    <w:rsid w:val="00F043EF"/>
    <w:rsid w:val="00F077AF"/>
    <w:rsid w:val="00F12301"/>
    <w:rsid w:val="00F21C7E"/>
    <w:rsid w:val="00F360FA"/>
    <w:rsid w:val="00F3754E"/>
    <w:rsid w:val="00F411CB"/>
    <w:rsid w:val="00F51312"/>
    <w:rsid w:val="00F56412"/>
    <w:rsid w:val="00F650B3"/>
    <w:rsid w:val="00F650B7"/>
    <w:rsid w:val="00F72A2C"/>
    <w:rsid w:val="00F8280C"/>
    <w:rsid w:val="00F83AE9"/>
    <w:rsid w:val="00F8599A"/>
    <w:rsid w:val="00F926DB"/>
    <w:rsid w:val="00F972D3"/>
    <w:rsid w:val="00F9759F"/>
    <w:rsid w:val="00FB0703"/>
    <w:rsid w:val="00FB3562"/>
    <w:rsid w:val="00FB3D42"/>
    <w:rsid w:val="00FB5BD3"/>
    <w:rsid w:val="00FC6368"/>
    <w:rsid w:val="00FE7540"/>
    <w:rsid w:val="00FF2DB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5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C842C9"/>
    <w:rPr>
      <w:rFonts w:ascii="AT*Toronto" w:hAnsi="AT*Toronto" w:cs="Times New Roman"/>
      <w:b/>
      <w:sz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T*Toronto" w:hAnsi="AT*Toronto"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0066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TxBrp1">
    <w:name w:val="TxBr_p1"/>
    <w:basedOn w:val="Normal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FootnoteText">
    <w:name w:val="footnote text"/>
    <w:basedOn w:val="Normal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AT*Toronto" w:hAnsi="AT*Toronto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C842C9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BD3576"/>
    <w:pPr>
      <w:suppressAutoHyphens/>
      <w:autoSpaceDE w:val="0"/>
      <w:jc w:val="left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al"/>
    <w:rsid w:val="00BD3576"/>
    <w:pPr>
      <w:ind w:left="720"/>
      <w:jc w:val="left"/>
    </w:pPr>
    <w:rPr>
      <w:rFonts w:ascii="Tele-GroteskEERegular" w:hAnsi="Tele-GroteskEERegular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A2B2-7A2E-43B8-92CB-64DC5198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5</Pages>
  <Words>1139</Words>
  <Characters>6498</Characters>
  <Application>Microsoft Office Word</Application>
  <DocSecurity>0</DocSecurity>
  <Lines>0</Lines>
  <Paragraphs>0</Paragraphs>
  <ScaleCrop>false</ScaleCrop>
  <Company>Kancelaria NR SR</Company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creator>Jana Krištofová</dc:creator>
  <cp:lastModifiedBy>Valachová, Jana, Mgr.</cp:lastModifiedBy>
  <cp:revision>15</cp:revision>
  <cp:lastPrinted>2014-01-28T10:20:00Z</cp:lastPrinted>
  <dcterms:created xsi:type="dcterms:W3CDTF">2014-03-12T09:15:00Z</dcterms:created>
  <dcterms:modified xsi:type="dcterms:W3CDTF">2014-03-13T10:05:00Z</dcterms:modified>
</cp:coreProperties>
</file>