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FA" w:rsidRPr="00AF0034" w:rsidRDefault="00DF61FA" w:rsidP="00DF61FA">
      <w:pPr>
        <w:pStyle w:val="Nadpis1"/>
        <w:spacing w:line="240" w:lineRule="auto"/>
        <w:ind w:firstLine="540"/>
        <w:rPr>
          <w:rFonts w:ascii="Arial" w:hAnsi="Arial" w:cs="Arial"/>
          <w:b w:val="0"/>
          <w:bCs/>
          <w:i/>
          <w:iCs/>
        </w:rPr>
      </w:pPr>
      <w:r>
        <w:rPr>
          <w:rFonts w:ascii="Arial" w:hAnsi="Arial" w:cs="Arial"/>
          <w:b w:val="0"/>
          <w:bCs/>
          <w:i/>
          <w:iCs/>
        </w:rPr>
        <w:t xml:space="preserve">             </w:t>
      </w:r>
      <w:r w:rsidRPr="00AF0034">
        <w:rPr>
          <w:rFonts w:ascii="Arial" w:hAnsi="Arial" w:cs="Arial"/>
          <w:b w:val="0"/>
          <w:bCs/>
          <w:i/>
          <w:iCs/>
        </w:rPr>
        <w:t>Výbor</w:t>
      </w:r>
    </w:p>
    <w:p w:rsidR="00DF61FA" w:rsidRPr="00AF0034" w:rsidRDefault="00DF61FA" w:rsidP="00DF61FA">
      <w:pPr>
        <w:jc w:val="both"/>
        <w:rPr>
          <w:rFonts w:ascii="Arial" w:hAnsi="Arial" w:cs="Arial"/>
          <w:i/>
        </w:rPr>
      </w:pPr>
      <w:r w:rsidRPr="00AF0034">
        <w:rPr>
          <w:rFonts w:ascii="Arial" w:hAnsi="Arial" w:cs="Arial"/>
          <w:i/>
        </w:rPr>
        <w:t xml:space="preserve"> Národnej rady Slovenskej republiky</w:t>
      </w:r>
    </w:p>
    <w:p w:rsidR="00DF61FA" w:rsidRPr="00AF0034" w:rsidRDefault="00DF61FA" w:rsidP="00DF61FA">
      <w:pPr>
        <w:jc w:val="both"/>
        <w:rPr>
          <w:rFonts w:ascii="Arial" w:hAnsi="Arial" w:cs="Arial"/>
          <w:i/>
        </w:rPr>
      </w:pPr>
      <w:r w:rsidRPr="00AF0034">
        <w:rPr>
          <w:rFonts w:ascii="Arial" w:hAnsi="Arial" w:cs="Arial"/>
          <w:i/>
        </w:rPr>
        <w:t xml:space="preserve">      pre hospodárske záležitosti</w:t>
      </w:r>
    </w:p>
    <w:p w:rsidR="00DF61FA" w:rsidRPr="00AF0034" w:rsidRDefault="00DF61FA" w:rsidP="00DF61FA">
      <w:pPr>
        <w:jc w:val="both"/>
        <w:rPr>
          <w:rFonts w:ascii="Arial" w:hAnsi="Arial" w:cs="Arial"/>
        </w:rPr>
      </w:pPr>
      <w:r w:rsidRPr="00AF0034">
        <w:rPr>
          <w:rFonts w:ascii="Arial" w:hAnsi="Arial" w:cs="Arial"/>
        </w:rPr>
        <w:t xml:space="preserve">                                                                                    50. schôdza výboru</w:t>
      </w:r>
    </w:p>
    <w:p w:rsidR="00DF61FA" w:rsidRPr="00AF0034" w:rsidRDefault="00DF61FA" w:rsidP="00DF61FA">
      <w:pPr>
        <w:pStyle w:val="Zarkazkladnhotextu"/>
        <w:rPr>
          <w:rFonts w:ascii="Arial" w:hAnsi="Arial" w:cs="Arial"/>
          <w:iCs/>
          <w:color w:val="auto"/>
          <w:lang w:val="sk-SK"/>
        </w:rPr>
      </w:pPr>
      <w:r w:rsidRPr="00AF0034">
        <w:rPr>
          <w:rFonts w:ascii="Arial" w:hAnsi="Arial" w:cs="Arial"/>
          <w:color w:val="auto"/>
          <w:lang w:val="sk-SK"/>
        </w:rPr>
        <w:t xml:space="preserve">                                                           </w:t>
      </w:r>
      <w:r w:rsidR="00EB1D08">
        <w:rPr>
          <w:rFonts w:ascii="Arial" w:hAnsi="Arial" w:cs="Arial"/>
          <w:color w:val="auto"/>
          <w:lang w:val="sk-SK"/>
        </w:rPr>
        <w:t xml:space="preserve">                Číslo: CRD - </w:t>
      </w:r>
      <w:r w:rsidR="004A6903">
        <w:rPr>
          <w:rFonts w:ascii="Arial" w:hAnsi="Arial" w:cs="Arial"/>
          <w:color w:val="auto"/>
          <w:lang w:val="sk-SK"/>
        </w:rPr>
        <w:t>56</w:t>
      </w:r>
      <w:r w:rsidRPr="00AF0034">
        <w:rPr>
          <w:rFonts w:ascii="Arial" w:hAnsi="Arial" w:cs="Arial"/>
          <w:iCs/>
          <w:color w:val="auto"/>
          <w:lang w:val="sk-SK"/>
        </w:rPr>
        <w:t xml:space="preserve">/2014 - VHZ </w:t>
      </w:r>
    </w:p>
    <w:p w:rsidR="00DF61FA" w:rsidRPr="00AF0034" w:rsidRDefault="00DF61FA" w:rsidP="00DF61FA">
      <w:pPr>
        <w:pStyle w:val="Zarkazkladnhotextu"/>
        <w:rPr>
          <w:rFonts w:ascii="Arial" w:hAnsi="Arial" w:cs="Arial"/>
          <w:iCs/>
          <w:color w:val="auto"/>
          <w:lang w:val="sk-SK"/>
        </w:rPr>
      </w:pPr>
    </w:p>
    <w:p w:rsidR="00DF61FA" w:rsidRPr="00AF0034" w:rsidRDefault="00DF61FA" w:rsidP="00DF61FA">
      <w:pPr>
        <w:pStyle w:val="Zarkazkladnhotextu"/>
        <w:rPr>
          <w:rFonts w:ascii="Arial" w:hAnsi="Arial" w:cs="Arial"/>
          <w:iCs/>
          <w:color w:val="auto"/>
          <w:lang w:val="sk-SK"/>
        </w:rPr>
      </w:pPr>
    </w:p>
    <w:p w:rsidR="00DF61FA" w:rsidRPr="00AF0034" w:rsidRDefault="004A6903" w:rsidP="00DF61FA">
      <w:pPr>
        <w:jc w:val="center"/>
        <w:rPr>
          <w:rFonts w:ascii="Arial" w:hAnsi="Arial" w:cs="Arial"/>
          <w:b/>
          <w:sz w:val="32"/>
          <w:szCs w:val="28"/>
        </w:rPr>
      </w:pPr>
      <w:r>
        <w:rPr>
          <w:rFonts w:ascii="Arial" w:hAnsi="Arial" w:cs="Arial"/>
          <w:b/>
          <w:sz w:val="32"/>
          <w:szCs w:val="28"/>
        </w:rPr>
        <w:t>277</w:t>
      </w:r>
    </w:p>
    <w:p w:rsidR="00DF61FA" w:rsidRPr="00AF0034" w:rsidRDefault="00DF61FA" w:rsidP="00DF61FA">
      <w:pPr>
        <w:pStyle w:val="Nadpis2"/>
        <w:spacing w:line="240" w:lineRule="auto"/>
        <w:rPr>
          <w:rFonts w:ascii="Arial" w:hAnsi="Arial" w:cs="Arial"/>
          <w:b/>
          <w:color w:val="auto"/>
          <w:lang w:val="sk-SK"/>
        </w:rPr>
      </w:pPr>
      <w:r w:rsidRPr="00AF0034">
        <w:rPr>
          <w:rFonts w:ascii="Arial" w:hAnsi="Arial" w:cs="Arial"/>
          <w:b/>
          <w:color w:val="auto"/>
          <w:lang w:val="sk-SK"/>
        </w:rPr>
        <w:t>U z n e s e n i e</w:t>
      </w:r>
    </w:p>
    <w:p w:rsidR="00DF61FA" w:rsidRPr="00AF0034" w:rsidRDefault="00DF61FA" w:rsidP="00DF61FA">
      <w:pPr>
        <w:jc w:val="center"/>
        <w:rPr>
          <w:rFonts w:ascii="Arial" w:hAnsi="Arial" w:cs="Arial"/>
          <w:b/>
        </w:rPr>
      </w:pPr>
      <w:r w:rsidRPr="00AF0034">
        <w:rPr>
          <w:rFonts w:ascii="Arial" w:hAnsi="Arial" w:cs="Arial"/>
          <w:b/>
        </w:rPr>
        <w:t>Výboru Národnej rady Slovenskej republiky</w:t>
      </w:r>
    </w:p>
    <w:p w:rsidR="00DF61FA" w:rsidRPr="00AF0034" w:rsidRDefault="00DF61FA" w:rsidP="00DF61FA">
      <w:pPr>
        <w:jc w:val="center"/>
        <w:rPr>
          <w:rFonts w:ascii="Arial" w:hAnsi="Arial" w:cs="Arial"/>
          <w:b/>
        </w:rPr>
      </w:pPr>
      <w:r w:rsidRPr="00AF0034">
        <w:rPr>
          <w:rFonts w:ascii="Arial" w:hAnsi="Arial" w:cs="Arial"/>
          <w:b/>
        </w:rPr>
        <w:t>pre hospodárske záležitosti</w:t>
      </w:r>
    </w:p>
    <w:p w:rsidR="00DF61FA" w:rsidRPr="00AF0034" w:rsidRDefault="00DF61FA" w:rsidP="00DF61FA">
      <w:pPr>
        <w:jc w:val="center"/>
        <w:rPr>
          <w:rFonts w:ascii="Arial" w:hAnsi="Arial" w:cs="Arial"/>
        </w:rPr>
      </w:pPr>
      <w:r w:rsidRPr="00AF0034">
        <w:rPr>
          <w:rFonts w:ascii="Arial" w:hAnsi="Arial" w:cs="Arial"/>
        </w:rPr>
        <w:t>z 11. marca 2014</w:t>
      </w:r>
    </w:p>
    <w:p w:rsidR="00DF61FA" w:rsidRDefault="00DF61FA" w:rsidP="00DF61FA">
      <w:pPr>
        <w:pStyle w:val="Zarkazkladnhotextu2"/>
        <w:ind w:firstLine="0"/>
        <w:rPr>
          <w:rFonts w:ascii="Arial" w:hAnsi="Arial" w:cs="Arial"/>
          <w:color w:val="auto"/>
          <w:szCs w:val="24"/>
          <w:lang w:val="sk-SK"/>
        </w:rPr>
      </w:pPr>
    </w:p>
    <w:p w:rsidR="00DF61FA" w:rsidRPr="00AF0034" w:rsidRDefault="00DF61FA" w:rsidP="00DF61FA">
      <w:pPr>
        <w:pStyle w:val="Zarkazkladnhotextu2"/>
        <w:ind w:firstLine="0"/>
        <w:rPr>
          <w:rFonts w:ascii="Arial" w:hAnsi="Arial" w:cs="Arial"/>
          <w:color w:val="auto"/>
          <w:szCs w:val="24"/>
          <w:lang w:val="sk-SK"/>
        </w:rPr>
      </w:pPr>
    </w:p>
    <w:p w:rsidR="00DF61FA" w:rsidRDefault="00DF61FA" w:rsidP="00DF61FA">
      <w:pPr>
        <w:ind w:firstLine="708"/>
        <w:jc w:val="both"/>
        <w:rPr>
          <w:rFonts w:ascii="Arial" w:hAnsi="Arial" w:cs="Arial"/>
        </w:rPr>
      </w:pPr>
      <w:r w:rsidRPr="00132F9C">
        <w:rPr>
          <w:rFonts w:ascii="Arial" w:hAnsi="Arial" w:cs="Arial"/>
        </w:rPr>
        <w:t>k </w:t>
      </w:r>
      <w:r>
        <w:rPr>
          <w:rFonts w:ascii="Arial" w:hAnsi="Arial" w:cs="Arial"/>
        </w:rPr>
        <w:t>n</w:t>
      </w:r>
      <w:r w:rsidRPr="004549E9">
        <w:rPr>
          <w:rFonts w:ascii="Arial" w:hAnsi="Arial" w:cs="Arial"/>
        </w:rPr>
        <w:t>ávrh</w:t>
      </w:r>
      <w:r>
        <w:rPr>
          <w:rFonts w:ascii="Arial" w:hAnsi="Arial" w:cs="Arial"/>
        </w:rPr>
        <w:t>u</w:t>
      </w:r>
      <w:r w:rsidRPr="004549E9">
        <w:rPr>
          <w:rFonts w:ascii="Arial" w:hAnsi="Arial" w:cs="Arial"/>
        </w:rPr>
        <w:t xml:space="preserve"> skupiny poslancov Národnej rady Slovenskej republiky na vydanie zákona, ktorým sa mení a dopĺňa zákon č. 40/1964 Zb. Občiansky zákonník v znení neskorších predpisov a o zmene a doplnení niektorých zákonov</w:t>
      </w:r>
      <w:r>
        <w:rPr>
          <w:rFonts w:ascii="Arial" w:hAnsi="Arial" w:cs="Arial"/>
        </w:rPr>
        <w:t xml:space="preserve"> (tlač </w:t>
      </w:r>
      <w:r w:rsidRPr="004549E9">
        <w:rPr>
          <w:rFonts w:ascii="Arial" w:hAnsi="Arial" w:cs="Arial"/>
          <w:b/>
        </w:rPr>
        <w:t>850</w:t>
      </w:r>
      <w:r>
        <w:rPr>
          <w:rFonts w:ascii="Arial" w:hAnsi="Arial" w:cs="Arial"/>
        </w:rPr>
        <w:t>)</w:t>
      </w:r>
    </w:p>
    <w:p w:rsidR="00DF61FA" w:rsidRPr="00420B84" w:rsidRDefault="00DF61FA" w:rsidP="00DF61FA">
      <w:pPr>
        <w:pStyle w:val="Zarkazkladnhotextu2"/>
        <w:ind w:firstLine="708"/>
        <w:rPr>
          <w:rFonts w:ascii="Arial" w:hAnsi="Arial" w:cs="Arial"/>
          <w:b/>
          <w:bCs/>
          <w:color w:val="auto"/>
          <w:szCs w:val="24"/>
          <w:lang w:val="sk-SK"/>
        </w:rPr>
      </w:pPr>
    </w:p>
    <w:p w:rsidR="00DF61FA" w:rsidRPr="00420B84" w:rsidRDefault="00DF61FA" w:rsidP="00DF61FA">
      <w:pPr>
        <w:pStyle w:val="Zarkazkladnhotextu"/>
        <w:ind w:firstLine="360"/>
        <w:rPr>
          <w:rFonts w:ascii="Arial" w:hAnsi="Arial" w:cs="Arial"/>
          <w:b/>
          <w:bCs/>
          <w:color w:val="auto"/>
          <w:szCs w:val="24"/>
          <w:lang w:val="sk-SK"/>
        </w:rPr>
      </w:pPr>
      <w:r w:rsidRPr="00420B84">
        <w:rPr>
          <w:rFonts w:ascii="Arial" w:hAnsi="Arial" w:cs="Arial"/>
          <w:b/>
          <w:bCs/>
          <w:color w:val="auto"/>
          <w:szCs w:val="24"/>
          <w:lang w:val="sk-SK"/>
        </w:rPr>
        <w:t xml:space="preserve">Výbor Národnej rady Slovenskej republiky </w:t>
      </w:r>
    </w:p>
    <w:p w:rsidR="00DF61FA" w:rsidRPr="00420B84" w:rsidRDefault="00DF61FA" w:rsidP="00DF61FA">
      <w:pPr>
        <w:pStyle w:val="Zarkazkladnhotextu2"/>
        <w:ind w:firstLine="360"/>
        <w:rPr>
          <w:rFonts w:ascii="Arial" w:hAnsi="Arial" w:cs="Arial"/>
          <w:b/>
          <w:color w:val="auto"/>
          <w:szCs w:val="24"/>
          <w:lang w:val="sk-SK"/>
        </w:rPr>
      </w:pPr>
      <w:r w:rsidRPr="00420B84">
        <w:rPr>
          <w:rFonts w:ascii="Arial" w:hAnsi="Arial" w:cs="Arial"/>
          <w:b/>
          <w:color w:val="auto"/>
          <w:szCs w:val="24"/>
          <w:lang w:val="sk-SK"/>
        </w:rPr>
        <w:t>pre hospodárske záležitosti</w:t>
      </w:r>
    </w:p>
    <w:p w:rsidR="00DF61FA" w:rsidRPr="00420B84" w:rsidRDefault="00DF61FA" w:rsidP="00DF61FA">
      <w:pPr>
        <w:pStyle w:val="Zarkazkladnhotextu2"/>
        <w:rPr>
          <w:rFonts w:ascii="Arial" w:hAnsi="Arial" w:cs="Arial"/>
          <w:color w:val="auto"/>
          <w:szCs w:val="24"/>
          <w:lang w:val="sk-SK"/>
        </w:rPr>
      </w:pPr>
    </w:p>
    <w:p w:rsidR="00DF61FA" w:rsidRPr="00420B84" w:rsidRDefault="00DF61FA" w:rsidP="00DF61FA">
      <w:pPr>
        <w:pStyle w:val="Zarkazkladnhotextu2"/>
        <w:numPr>
          <w:ilvl w:val="0"/>
          <w:numId w:val="2"/>
        </w:numPr>
        <w:rPr>
          <w:rFonts w:ascii="Arial" w:hAnsi="Arial" w:cs="Arial"/>
          <w:b/>
          <w:color w:val="auto"/>
          <w:szCs w:val="24"/>
          <w:lang w:val="sk-SK"/>
        </w:rPr>
      </w:pPr>
      <w:r w:rsidRPr="00420B84">
        <w:rPr>
          <w:rFonts w:ascii="Arial" w:hAnsi="Arial" w:cs="Arial"/>
          <w:b/>
          <w:color w:val="auto"/>
          <w:szCs w:val="24"/>
          <w:lang w:val="sk-SK"/>
        </w:rPr>
        <w:t>s ú h l a s í</w:t>
      </w:r>
    </w:p>
    <w:p w:rsidR="00DF61FA" w:rsidRDefault="00DF61FA" w:rsidP="00DF61FA">
      <w:pPr>
        <w:pStyle w:val="Zarkazkladnhotextu2"/>
        <w:ind w:firstLine="708"/>
        <w:rPr>
          <w:rFonts w:ascii="Arial" w:hAnsi="Arial" w:cs="Arial"/>
          <w:color w:val="auto"/>
          <w:szCs w:val="24"/>
          <w:lang w:val="sk-SK"/>
        </w:rPr>
      </w:pPr>
    </w:p>
    <w:p w:rsidR="00DF61FA" w:rsidRPr="00DF61FA" w:rsidRDefault="00DF61FA" w:rsidP="00DF61FA">
      <w:pPr>
        <w:pStyle w:val="Zarkazkladnhotextu2"/>
        <w:ind w:firstLine="708"/>
        <w:rPr>
          <w:rFonts w:ascii="Arial" w:hAnsi="Arial" w:cs="Arial"/>
          <w:color w:val="auto"/>
          <w:szCs w:val="24"/>
          <w:lang w:val="sk-SK"/>
        </w:rPr>
      </w:pPr>
      <w:r w:rsidRPr="00420B84">
        <w:rPr>
          <w:rFonts w:ascii="Arial" w:hAnsi="Arial" w:cs="Arial"/>
          <w:color w:val="auto"/>
          <w:szCs w:val="24"/>
          <w:lang w:val="sk-SK"/>
        </w:rPr>
        <w:t>s</w:t>
      </w:r>
      <w:r>
        <w:rPr>
          <w:rFonts w:ascii="Arial" w:hAnsi="Arial" w:cs="Arial"/>
          <w:color w:val="auto"/>
          <w:szCs w:val="24"/>
          <w:lang w:val="sk-SK"/>
        </w:rPr>
        <w:t xml:space="preserve"> návrhom </w:t>
      </w:r>
      <w:r w:rsidRPr="00DF61FA">
        <w:rPr>
          <w:rFonts w:ascii="Arial" w:hAnsi="Arial" w:cs="Arial"/>
          <w:color w:val="auto"/>
        </w:rPr>
        <w:t xml:space="preserve">skupiny </w:t>
      </w:r>
      <w:proofErr w:type="spellStart"/>
      <w:r w:rsidRPr="00DF61FA">
        <w:rPr>
          <w:rFonts w:ascii="Arial" w:hAnsi="Arial" w:cs="Arial"/>
          <w:color w:val="auto"/>
        </w:rPr>
        <w:t>poslancov</w:t>
      </w:r>
      <w:proofErr w:type="spellEnd"/>
      <w:r w:rsidRPr="00DF61FA">
        <w:rPr>
          <w:rFonts w:ascii="Arial" w:hAnsi="Arial" w:cs="Arial"/>
          <w:color w:val="auto"/>
        </w:rPr>
        <w:t xml:space="preserve"> </w:t>
      </w:r>
      <w:proofErr w:type="spellStart"/>
      <w:r w:rsidRPr="00DF61FA">
        <w:rPr>
          <w:rFonts w:ascii="Arial" w:hAnsi="Arial" w:cs="Arial"/>
          <w:color w:val="auto"/>
        </w:rPr>
        <w:t>Národnej</w:t>
      </w:r>
      <w:proofErr w:type="spellEnd"/>
      <w:r w:rsidRPr="00DF61FA">
        <w:rPr>
          <w:rFonts w:ascii="Arial" w:hAnsi="Arial" w:cs="Arial"/>
          <w:color w:val="auto"/>
        </w:rPr>
        <w:t xml:space="preserve"> rady </w:t>
      </w:r>
      <w:proofErr w:type="spellStart"/>
      <w:r w:rsidRPr="00DF61FA">
        <w:rPr>
          <w:rFonts w:ascii="Arial" w:hAnsi="Arial" w:cs="Arial"/>
          <w:color w:val="auto"/>
        </w:rPr>
        <w:t>Slovenskej</w:t>
      </w:r>
      <w:proofErr w:type="spellEnd"/>
      <w:r w:rsidRPr="00DF61FA">
        <w:rPr>
          <w:rFonts w:ascii="Arial" w:hAnsi="Arial" w:cs="Arial"/>
          <w:color w:val="auto"/>
        </w:rPr>
        <w:t xml:space="preserve"> republiky na </w:t>
      </w:r>
      <w:proofErr w:type="spellStart"/>
      <w:r w:rsidRPr="00DF61FA">
        <w:rPr>
          <w:rFonts w:ascii="Arial" w:hAnsi="Arial" w:cs="Arial"/>
          <w:color w:val="auto"/>
        </w:rPr>
        <w:t>vydanie</w:t>
      </w:r>
      <w:proofErr w:type="spellEnd"/>
      <w:r w:rsidRPr="00DF61FA">
        <w:rPr>
          <w:rFonts w:ascii="Arial" w:hAnsi="Arial" w:cs="Arial"/>
          <w:color w:val="auto"/>
        </w:rPr>
        <w:t xml:space="preserve"> zákona, </w:t>
      </w:r>
      <w:proofErr w:type="spellStart"/>
      <w:r w:rsidRPr="00DF61FA">
        <w:rPr>
          <w:rFonts w:ascii="Arial" w:hAnsi="Arial" w:cs="Arial"/>
          <w:color w:val="auto"/>
        </w:rPr>
        <w:t>ktorým</w:t>
      </w:r>
      <w:proofErr w:type="spellEnd"/>
      <w:r w:rsidRPr="00DF61FA">
        <w:rPr>
          <w:rFonts w:ascii="Arial" w:hAnsi="Arial" w:cs="Arial"/>
          <w:color w:val="auto"/>
        </w:rPr>
        <w:t xml:space="preserve"> </w:t>
      </w:r>
      <w:proofErr w:type="spellStart"/>
      <w:r w:rsidRPr="00DF61FA">
        <w:rPr>
          <w:rFonts w:ascii="Arial" w:hAnsi="Arial" w:cs="Arial"/>
          <w:color w:val="auto"/>
        </w:rPr>
        <w:t>sa</w:t>
      </w:r>
      <w:proofErr w:type="spellEnd"/>
      <w:r w:rsidRPr="00DF61FA">
        <w:rPr>
          <w:rFonts w:ascii="Arial" w:hAnsi="Arial" w:cs="Arial"/>
          <w:color w:val="auto"/>
        </w:rPr>
        <w:t xml:space="preserve"> </w:t>
      </w:r>
      <w:proofErr w:type="spellStart"/>
      <w:r w:rsidRPr="00DF61FA">
        <w:rPr>
          <w:rFonts w:ascii="Arial" w:hAnsi="Arial" w:cs="Arial"/>
          <w:color w:val="auto"/>
        </w:rPr>
        <w:t>mení</w:t>
      </w:r>
      <w:proofErr w:type="spellEnd"/>
      <w:r w:rsidRPr="00DF61FA">
        <w:rPr>
          <w:rFonts w:ascii="Arial" w:hAnsi="Arial" w:cs="Arial"/>
          <w:color w:val="auto"/>
        </w:rPr>
        <w:t xml:space="preserve"> a </w:t>
      </w:r>
      <w:proofErr w:type="spellStart"/>
      <w:r w:rsidRPr="00DF61FA">
        <w:rPr>
          <w:rFonts w:ascii="Arial" w:hAnsi="Arial" w:cs="Arial"/>
          <w:color w:val="auto"/>
        </w:rPr>
        <w:t>dopĺňa</w:t>
      </w:r>
      <w:proofErr w:type="spellEnd"/>
      <w:r w:rsidRPr="00DF61FA">
        <w:rPr>
          <w:rFonts w:ascii="Arial" w:hAnsi="Arial" w:cs="Arial"/>
          <w:color w:val="auto"/>
        </w:rPr>
        <w:t xml:space="preserve"> zákon č. 40/1964 </w:t>
      </w:r>
      <w:proofErr w:type="spellStart"/>
      <w:r w:rsidRPr="00DF61FA">
        <w:rPr>
          <w:rFonts w:ascii="Arial" w:hAnsi="Arial" w:cs="Arial"/>
          <w:color w:val="auto"/>
        </w:rPr>
        <w:t>Zb</w:t>
      </w:r>
      <w:proofErr w:type="spellEnd"/>
      <w:r w:rsidRPr="00DF61FA">
        <w:rPr>
          <w:rFonts w:ascii="Arial" w:hAnsi="Arial" w:cs="Arial"/>
          <w:color w:val="auto"/>
        </w:rPr>
        <w:t xml:space="preserve">. </w:t>
      </w:r>
      <w:proofErr w:type="spellStart"/>
      <w:r w:rsidRPr="00DF61FA">
        <w:rPr>
          <w:rFonts w:ascii="Arial" w:hAnsi="Arial" w:cs="Arial"/>
          <w:color w:val="auto"/>
        </w:rPr>
        <w:t>Občiansky</w:t>
      </w:r>
      <w:proofErr w:type="spellEnd"/>
      <w:r w:rsidRPr="00DF61FA">
        <w:rPr>
          <w:rFonts w:ascii="Arial" w:hAnsi="Arial" w:cs="Arial"/>
          <w:color w:val="auto"/>
        </w:rPr>
        <w:t xml:space="preserve"> </w:t>
      </w:r>
      <w:proofErr w:type="spellStart"/>
      <w:r w:rsidRPr="00DF61FA">
        <w:rPr>
          <w:rFonts w:ascii="Arial" w:hAnsi="Arial" w:cs="Arial"/>
          <w:color w:val="auto"/>
        </w:rPr>
        <w:t>zákonník</w:t>
      </w:r>
      <w:proofErr w:type="spellEnd"/>
      <w:r w:rsidRPr="00DF61FA">
        <w:rPr>
          <w:rFonts w:ascii="Arial" w:hAnsi="Arial" w:cs="Arial"/>
          <w:color w:val="auto"/>
        </w:rPr>
        <w:t xml:space="preserve"> v </w:t>
      </w:r>
      <w:proofErr w:type="spellStart"/>
      <w:r w:rsidRPr="00DF61FA">
        <w:rPr>
          <w:rFonts w:ascii="Arial" w:hAnsi="Arial" w:cs="Arial"/>
          <w:color w:val="auto"/>
        </w:rPr>
        <w:t>znení</w:t>
      </w:r>
      <w:proofErr w:type="spellEnd"/>
      <w:r w:rsidRPr="00DF61FA">
        <w:rPr>
          <w:rFonts w:ascii="Arial" w:hAnsi="Arial" w:cs="Arial"/>
          <w:color w:val="auto"/>
        </w:rPr>
        <w:t xml:space="preserve"> </w:t>
      </w:r>
      <w:proofErr w:type="spellStart"/>
      <w:r w:rsidRPr="00DF61FA">
        <w:rPr>
          <w:rFonts w:ascii="Arial" w:hAnsi="Arial" w:cs="Arial"/>
          <w:color w:val="auto"/>
        </w:rPr>
        <w:t>neskorších</w:t>
      </w:r>
      <w:proofErr w:type="spellEnd"/>
      <w:r w:rsidRPr="00DF61FA">
        <w:rPr>
          <w:rFonts w:ascii="Arial" w:hAnsi="Arial" w:cs="Arial"/>
          <w:color w:val="auto"/>
        </w:rPr>
        <w:t xml:space="preserve"> </w:t>
      </w:r>
      <w:proofErr w:type="spellStart"/>
      <w:proofErr w:type="gramStart"/>
      <w:r w:rsidRPr="00DF61FA">
        <w:rPr>
          <w:rFonts w:ascii="Arial" w:hAnsi="Arial" w:cs="Arial"/>
          <w:color w:val="auto"/>
        </w:rPr>
        <w:t>predpisov</w:t>
      </w:r>
      <w:proofErr w:type="spellEnd"/>
      <w:r w:rsidRPr="00DF61FA">
        <w:rPr>
          <w:rFonts w:ascii="Arial" w:hAnsi="Arial" w:cs="Arial"/>
          <w:color w:val="auto"/>
        </w:rPr>
        <w:t xml:space="preserve"> a o </w:t>
      </w:r>
      <w:proofErr w:type="spellStart"/>
      <w:r w:rsidRPr="00DF61FA">
        <w:rPr>
          <w:rFonts w:ascii="Arial" w:hAnsi="Arial" w:cs="Arial"/>
          <w:color w:val="auto"/>
        </w:rPr>
        <w:t>zmene</w:t>
      </w:r>
      <w:proofErr w:type="spellEnd"/>
      <w:proofErr w:type="gramEnd"/>
      <w:r w:rsidRPr="00DF61FA">
        <w:rPr>
          <w:rFonts w:ascii="Arial" w:hAnsi="Arial" w:cs="Arial"/>
          <w:color w:val="auto"/>
        </w:rPr>
        <w:t xml:space="preserve"> a </w:t>
      </w:r>
      <w:proofErr w:type="spellStart"/>
      <w:r w:rsidRPr="00DF61FA">
        <w:rPr>
          <w:rFonts w:ascii="Arial" w:hAnsi="Arial" w:cs="Arial"/>
          <w:color w:val="auto"/>
        </w:rPr>
        <w:t>doplnení</w:t>
      </w:r>
      <w:proofErr w:type="spellEnd"/>
      <w:r w:rsidRPr="00DF61FA">
        <w:rPr>
          <w:rFonts w:ascii="Arial" w:hAnsi="Arial" w:cs="Arial"/>
          <w:color w:val="auto"/>
        </w:rPr>
        <w:t xml:space="preserve"> </w:t>
      </w:r>
      <w:proofErr w:type="spellStart"/>
      <w:r w:rsidRPr="00DF61FA">
        <w:rPr>
          <w:rFonts w:ascii="Arial" w:hAnsi="Arial" w:cs="Arial"/>
          <w:color w:val="auto"/>
        </w:rPr>
        <w:t>niektorých</w:t>
      </w:r>
      <w:proofErr w:type="spellEnd"/>
      <w:r w:rsidRPr="00DF61FA">
        <w:rPr>
          <w:rFonts w:ascii="Arial" w:hAnsi="Arial" w:cs="Arial"/>
          <w:color w:val="auto"/>
        </w:rPr>
        <w:t xml:space="preserve"> </w:t>
      </w:r>
      <w:proofErr w:type="spellStart"/>
      <w:r w:rsidRPr="00DF61FA">
        <w:rPr>
          <w:rFonts w:ascii="Arial" w:hAnsi="Arial" w:cs="Arial"/>
          <w:color w:val="auto"/>
        </w:rPr>
        <w:t>zákonov</w:t>
      </w:r>
      <w:proofErr w:type="spellEnd"/>
      <w:r w:rsidRPr="00DF61FA">
        <w:rPr>
          <w:rFonts w:ascii="Arial" w:hAnsi="Arial" w:cs="Arial"/>
          <w:color w:val="auto"/>
        </w:rPr>
        <w:t xml:space="preserve"> (tlač </w:t>
      </w:r>
      <w:r w:rsidRPr="00DF61FA">
        <w:rPr>
          <w:rFonts w:ascii="Arial" w:hAnsi="Arial" w:cs="Arial"/>
          <w:b/>
          <w:color w:val="auto"/>
        </w:rPr>
        <w:t>850</w:t>
      </w:r>
      <w:r w:rsidRPr="00DF61FA">
        <w:rPr>
          <w:rFonts w:ascii="Arial" w:hAnsi="Arial" w:cs="Arial"/>
          <w:color w:val="auto"/>
        </w:rPr>
        <w:t>)</w:t>
      </w:r>
      <w:r w:rsidRPr="00DF61FA">
        <w:rPr>
          <w:rFonts w:ascii="Arial" w:hAnsi="Arial" w:cs="Arial"/>
          <w:color w:val="auto"/>
          <w:szCs w:val="24"/>
          <w:lang w:val="sk-SK"/>
        </w:rPr>
        <w:t>;</w:t>
      </w:r>
    </w:p>
    <w:p w:rsidR="00DF61FA" w:rsidRDefault="00DF61FA" w:rsidP="00DF61FA">
      <w:pPr>
        <w:pStyle w:val="Zarkazkladnhotextu2"/>
        <w:ind w:firstLine="720"/>
        <w:rPr>
          <w:rFonts w:ascii="Arial" w:hAnsi="Arial" w:cs="Arial"/>
          <w:szCs w:val="24"/>
          <w:lang w:val="sk-SK"/>
        </w:rPr>
      </w:pPr>
    </w:p>
    <w:p w:rsidR="00DF61FA" w:rsidRPr="00420B84" w:rsidRDefault="00DF61FA" w:rsidP="00DF61FA">
      <w:pPr>
        <w:pStyle w:val="Zarkazkladnhotextu2"/>
        <w:ind w:firstLine="720"/>
        <w:rPr>
          <w:rFonts w:ascii="Arial" w:hAnsi="Arial" w:cs="Arial"/>
          <w:szCs w:val="24"/>
          <w:lang w:val="sk-SK"/>
        </w:rPr>
      </w:pPr>
    </w:p>
    <w:p w:rsidR="00DF61FA" w:rsidRPr="00420B84" w:rsidRDefault="00DF61FA" w:rsidP="00DF61FA">
      <w:pPr>
        <w:pStyle w:val="Nadpis4"/>
        <w:numPr>
          <w:ilvl w:val="0"/>
          <w:numId w:val="1"/>
        </w:numPr>
        <w:rPr>
          <w:rFonts w:ascii="Arial" w:hAnsi="Arial" w:cs="Arial"/>
          <w:color w:val="auto"/>
          <w:szCs w:val="24"/>
          <w:lang w:val="sk-SK"/>
        </w:rPr>
      </w:pPr>
      <w:r w:rsidRPr="00420B84">
        <w:rPr>
          <w:rFonts w:ascii="Arial" w:hAnsi="Arial" w:cs="Arial"/>
          <w:color w:val="auto"/>
          <w:szCs w:val="24"/>
          <w:lang w:val="sk-SK"/>
        </w:rPr>
        <w:t>o d p o r ú č a</w:t>
      </w:r>
    </w:p>
    <w:p w:rsidR="00420A23" w:rsidRDefault="00DF61FA" w:rsidP="00DF61FA">
      <w:pPr>
        <w:pStyle w:val="Nadpis1"/>
        <w:spacing w:line="240" w:lineRule="auto"/>
        <w:ind w:firstLine="360"/>
        <w:rPr>
          <w:rFonts w:ascii="Arial" w:hAnsi="Arial" w:cs="Arial"/>
        </w:rPr>
      </w:pPr>
      <w:r w:rsidRPr="00420B84">
        <w:rPr>
          <w:rFonts w:ascii="Arial" w:hAnsi="Arial" w:cs="Arial"/>
        </w:rPr>
        <w:t xml:space="preserve">     </w:t>
      </w:r>
    </w:p>
    <w:p w:rsidR="00DF61FA" w:rsidRPr="00420B84" w:rsidRDefault="00DF61FA" w:rsidP="00420A23">
      <w:pPr>
        <w:pStyle w:val="Nadpis1"/>
        <w:spacing w:line="240" w:lineRule="auto"/>
        <w:ind w:firstLine="708"/>
        <w:rPr>
          <w:rFonts w:ascii="Arial" w:hAnsi="Arial" w:cs="Arial"/>
        </w:rPr>
      </w:pPr>
      <w:r w:rsidRPr="00420B84">
        <w:rPr>
          <w:rFonts w:ascii="Arial" w:hAnsi="Arial" w:cs="Arial"/>
        </w:rPr>
        <w:t>Národnej rade Slovenskej republiky</w:t>
      </w:r>
    </w:p>
    <w:p w:rsidR="00DF61FA" w:rsidRDefault="00DF61FA" w:rsidP="00DF61FA">
      <w:pPr>
        <w:pStyle w:val="Zarkazkladnhotextu2"/>
        <w:ind w:firstLine="708"/>
        <w:rPr>
          <w:rFonts w:ascii="Arial" w:hAnsi="Arial" w:cs="Arial"/>
          <w:color w:val="auto"/>
          <w:szCs w:val="24"/>
          <w:lang w:val="sk-SK"/>
        </w:rPr>
      </w:pPr>
    </w:p>
    <w:p w:rsidR="00DF61FA" w:rsidRPr="004E4AE7" w:rsidRDefault="00546DD4" w:rsidP="00DF61FA">
      <w:pPr>
        <w:pStyle w:val="Zarkazkladnhotextu2"/>
        <w:ind w:firstLine="708"/>
        <w:rPr>
          <w:rFonts w:ascii="Arial" w:hAnsi="Arial" w:cs="Arial"/>
          <w:color w:val="auto"/>
          <w:szCs w:val="24"/>
          <w:lang w:val="sk-SK"/>
        </w:rPr>
      </w:pPr>
      <w:r>
        <w:rPr>
          <w:rFonts w:ascii="Arial" w:hAnsi="Arial" w:cs="Arial"/>
          <w:color w:val="auto"/>
        </w:rPr>
        <w:t xml:space="preserve">návrh </w:t>
      </w:r>
      <w:r w:rsidR="00DF61FA" w:rsidRPr="00DF61FA">
        <w:rPr>
          <w:rFonts w:ascii="Arial" w:hAnsi="Arial" w:cs="Arial"/>
          <w:color w:val="auto"/>
        </w:rPr>
        <w:t xml:space="preserve">skupiny </w:t>
      </w:r>
      <w:proofErr w:type="spellStart"/>
      <w:r w:rsidR="00DF61FA" w:rsidRPr="00DF61FA">
        <w:rPr>
          <w:rFonts w:ascii="Arial" w:hAnsi="Arial" w:cs="Arial"/>
          <w:color w:val="auto"/>
        </w:rPr>
        <w:t>poslancov</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Národnej</w:t>
      </w:r>
      <w:proofErr w:type="spellEnd"/>
      <w:r w:rsidR="00DF61FA" w:rsidRPr="00DF61FA">
        <w:rPr>
          <w:rFonts w:ascii="Arial" w:hAnsi="Arial" w:cs="Arial"/>
          <w:color w:val="auto"/>
        </w:rPr>
        <w:t xml:space="preserve"> rady </w:t>
      </w:r>
      <w:proofErr w:type="spellStart"/>
      <w:r w:rsidR="00DF61FA" w:rsidRPr="00DF61FA">
        <w:rPr>
          <w:rFonts w:ascii="Arial" w:hAnsi="Arial" w:cs="Arial"/>
          <w:color w:val="auto"/>
        </w:rPr>
        <w:t>Slovenskej</w:t>
      </w:r>
      <w:proofErr w:type="spellEnd"/>
      <w:r w:rsidR="00DF61FA" w:rsidRPr="00DF61FA">
        <w:rPr>
          <w:rFonts w:ascii="Arial" w:hAnsi="Arial" w:cs="Arial"/>
          <w:color w:val="auto"/>
        </w:rPr>
        <w:t xml:space="preserve"> republiky na </w:t>
      </w:r>
      <w:proofErr w:type="spellStart"/>
      <w:r w:rsidR="00DF61FA" w:rsidRPr="00DF61FA">
        <w:rPr>
          <w:rFonts w:ascii="Arial" w:hAnsi="Arial" w:cs="Arial"/>
          <w:color w:val="auto"/>
        </w:rPr>
        <w:t>vydanie</w:t>
      </w:r>
      <w:proofErr w:type="spellEnd"/>
      <w:r w:rsidR="00DF61FA" w:rsidRPr="00DF61FA">
        <w:rPr>
          <w:rFonts w:ascii="Arial" w:hAnsi="Arial" w:cs="Arial"/>
          <w:color w:val="auto"/>
        </w:rPr>
        <w:t xml:space="preserve"> zákona, </w:t>
      </w:r>
      <w:proofErr w:type="spellStart"/>
      <w:r w:rsidR="00DF61FA" w:rsidRPr="00DF61FA">
        <w:rPr>
          <w:rFonts w:ascii="Arial" w:hAnsi="Arial" w:cs="Arial"/>
          <w:color w:val="auto"/>
        </w:rPr>
        <w:t>ktorým</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sa</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mení</w:t>
      </w:r>
      <w:proofErr w:type="spellEnd"/>
      <w:r w:rsidR="00DF61FA" w:rsidRPr="00DF61FA">
        <w:rPr>
          <w:rFonts w:ascii="Arial" w:hAnsi="Arial" w:cs="Arial"/>
          <w:color w:val="auto"/>
        </w:rPr>
        <w:t xml:space="preserve"> a </w:t>
      </w:r>
      <w:proofErr w:type="spellStart"/>
      <w:r w:rsidR="00DF61FA" w:rsidRPr="00DF61FA">
        <w:rPr>
          <w:rFonts w:ascii="Arial" w:hAnsi="Arial" w:cs="Arial"/>
          <w:color w:val="auto"/>
        </w:rPr>
        <w:t>dopĺňa</w:t>
      </w:r>
      <w:proofErr w:type="spellEnd"/>
      <w:r w:rsidR="00DF61FA" w:rsidRPr="00DF61FA">
        <w:rPr>
          <w:rFonts w:ascii="Arial" w:hAnsi="Arial" w:cs="Arial"/>
          <w:color w:val="auto"/>
        </w:rPr>
        <w:t xml:space="preserve"> zákon č. 40/1964 </w:t>
      </w:r>
      <w:proofErr w:type="spellStart"/>
      <w:r w:rsidR="00DF61FA" w:rsidRPr="00DF61FA">
        <w:rPr>
          <w:rFonts w:ascii="Arial" w:hAnsi="Arial" w:cs="Arial"/>
          <w:color w:val="auto"/>
        </w:rPr>
        <w:t>Zb</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Občiansky</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zákonník</w:t>
      </w:r>
      <w:proofErr w:type="spellEnd"/>
      <w:r w:rsidR="00DF61FA" w:rsidRPr="00DF61FA">
        <w:rPr>
          <w:rFonts w:ascii="Arial" w:hAnsi="Arial" w:cs="Arial"/>
          <w:color w:val="auto"/>
        </w:rPr>
        <w:t xml:space="preserve"> v </w:t>
      </w:r>
      <w:proofErr w:type="spellStart"/>
      <w:r w:rsidR="00DF61FA" w:rsidRPr="00DF61FA">
        <w:rPr>
          <w:rFonts w:ascii="Arial" w:hAnsi="Arial" w:cs="Arial"/>
          <w:color w:val="auto"/>
        </w:rPr>
        <w:t>znení</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neskorších</w:t>
      </w:r>
      <w:proofErr w:type="spellEnd"/>
      <w:r w:rsidR="00DF61FA" w:rsidRPr="00DF61FA">
        <w:rPr>
          <w:rFonts w:ascii="Arial" w:hAnsi="Arial" w:cs="Arial"/>
          <w:color w:val="auto"/>
        </w:rPr>
        <w:t xml:space="preserve"> </w:t>
      </w:r>
      <w:proofErr w:type="spellStart"/>
      <w:proofErr w:type="gramStart"/>
      <w:r w:rsidR="00DF61FA" w:rsidRPr="00DF61FA">
        <w:rPr>
          <w:rFonts w:ascii="Arial" w:hAnsi="Arial" w:cs="Arial"/>
          <w:color w:val="auto"/>
        </w:rPr>
        <w:t>predpisov</w:t>
      </w:r>
      <w:proofErr w:type="spellEnd"/>
      <w:r w:rsidR="00DF61FA" w:rsidRPr="00DF61FA">
        <w:rPr>
          <w:rFonts w:ascii="Arial" w:hAnsi="Arial" w:cs="Arial"/>
          <w:color w:val="auto"/>
        </w:rPr>
        <w:t xml:space="preserve"> a o </w:t>
      </w:r>
      <w:proofErr w:type="spellStart"/>
      <w:r w:rsidR="00DF61FA" w:rsidRPr="00DF61FA">
        <w:rPr>
          <w:rFonts w:ascii="Arial" w:hAnsi="Arial" w:cs="Arial"/>
          <w:color w:val="auto"/>
        </w:rPr>
        <w:t>zmene</w:t>
      </w:r>
      <w:proofErr w:type="spellEnd"/>
      <w:proofErr w:type="gramEnd"/>
      <w:r w:rsidR="00DF61FA" w:rsidRPr="00DF61FA">
        <w:rPr>
          <w:rFonts w:ascii="Arial" w:hAnsi="Arial" w:cs="Arial"/>
          <w:color w:val="auto"/>
        </w:rPr>
        <w:t xml:space="preserve"> a </w:t>
      </w:r>
      <w:proofErr w:type="spellStart"/>
      <w:r w:rsidR="00DF61FA" w:rsidRPr="00DF61FA">
        <w:rPr>
          <w:rFonts w:ascii="Arial" w:hAnsi="Arial" w:cs="Arial"/>
          <w:color w:val="auto"/>
        </w:rPr>
        <w:t>doplnení</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niektorých</w:t>
      </w:r>
      <w:proofErr w:type="spellEnd"/>
      <w:r w:rsidR="00DF61FA" w:rsidRPr="00DF61FA">
        <w:rPr>
          <w:rFonts w:ascii="Arial" w:hAnsi="Arial" w:cs="Arial"/>
          <w:color w:val="auto"/>
        </w:rPr>
        <w:t xml:space="preserve"> </w:t>
      </w:r>
      <w:proofErr w:type="spellStart"/>
      <w:r w:rsidR="00DF61FA" w:rsidRPr="00DF61FA">
        <w:rPr>
          <w:rFonts w:ascii="Arial" w:hAnsi="Arial" w:cs="Arial"/>
          <w:color w:val="auto"/>
        </w:rPr>
        <w:t>zákonov</w:t>
      </w:r>
      <w:proofErr w:type="spellEnd"/>
      <w:r w:rsidR="00DF61FA" w:rsidRPr="00DF61FA">
        <w:rPr>
          <w:rFonts w:ascii="Arial" w:hAnsi="Arial" w:cs="Arial"/>
          <w:color w:val="auto"/>
        </w:rPr>
        <w:t xml:space="preserve"> (tlač </w:t>
      </w:r>
      <w:r w:rsidR="00DF61FA" w:rsidRPr="00DF61FA">
        <w:rPr>
          <w:rFonts w:ascii="Arial" w:hAnsi="Arial" w:cs="Arial"/>
          <w:b/>
          <w:color w:val="auto"/>
        </w:rPr>
        <w:t>850</w:t>
      </w:r>
      <w:r w:rsidR="00DF61FA" w:rsidRPr="00DF61FA">
        <w:rPr>
          <w:rFonts w:ascii="Arial" w:hAnsi="Arial" w:cs="Arial"/>
          <w:color w:val="auto"/>
        </w:rPr>
        <w:t>)</w:t>
      </w:r>
      <w:r>
        <w:rPr>
          <w:rFonts w:ascii="Arial" w:hAnsi="Arial" w:cs="Arial"/>
          <w:color w:val="auto"/>
        </w:rPr>
        <w:t xml:space="preserve"> </w:t>
      </w:r>
      <w:r w:rsidRPr="00420B84">
        <w:rPr>
          <w:rFonts w:ascii="Arial" w:hAnsi="Arial" w:cs="Arial"/>
          <w:color w:val="auto"/>
          <w:szCs w:val="24"/>
          <w:lang w:val="sk-SK"/>
        </w:rPr>
        <w:t>s</w:t>
      </w:r>
      <w:r w:rsidRPr="00420B84">
        <w:rPr>
          <w:rFonts w:ascii="Arial" w:hAnsi="Arial" w:cs="Arial"/>
          <w:bCs/>
          <w:color w:val="auto"/>
          <w:szCs w:val="24"/>
          <w:lang w:val="sk-SK"/>
        </w:rPr>
        <w:t xml:space="preserve">chváliť </w:t>
      </w:r>
      <w:r>
        <w:rPr>
          <w:rFonts w:ascii="Arial" w:hAnsi="Arial" w:cs="Arial"/>
          <w:bCs/>
          <w:color w:val="auto"/>
          <w:szCs w:val="24"/>
          <w:lang w:val="sk-SK"/>
        </w:rPr>
        <w:t xml:space="preserve">                       </w:t>
      </w:r>
      <w:r w:rsidRPr="00420B84">
        <w:rPr>
          <w:rFonts w:ascii="Arial" w:hAnsi="Arial" w:cs="Arial"/>
          <w:bCs/>
          <w:color w:val="auto"/>
          <w:szCs w:val="24"/>
          <w:lang w:val="sk-SK"/>
        </w:rPr>
        <w:t>s</w:t>
      </w:r>
      <w:r>
        <w:rPr>
          <w:rFonts w:ascii="Arial" w:hAnsi="Arial" w:cs="Arial"/>
          <w:bCs/>
          <w:color w:val="auto"/>
          <w:szCs w:val="24"/>
          <w:lang w:val="sk-SK"/>
        </w:rPr>
        <w:t xml:space="preserve"> </w:t>
      </w:r>
      <w:r w:rsidRPr="00420B84">
        <w:rPr>
          <w:rFonts w:ascii="Arial" w:hAnsi="Arial" w:cs="Arial"/>
          <w:bCs/>
          <w:color w:val="auto"/>
          <w:szCs w:val="24"/>
          <w:lang w:val="sk-SK"/>
        </w:rPr>
        <w:t>pozmeňujúcimi a doplňujúcimi návrhmi</w:t>
      </w:r>
      <w:r>
        <w:rPr>
          <w:rFonts w:ascii="Arial" w:hAnsi="Arial" w:cs="Arial"/>
          <w:bCs/>
          <w:color w:val="auto"/>
          <w:szCs w:val="24"/>
          <w:lang w:val="sk-SK"/>
        </w:rPr>
        <w:t xml:space="preserve"> </w:t>
      </w:r>
      <w:r w:rsidRPr="004E4AE7">
        <w:rPr>
          <w:rFonts w:ascii="Arial" w:hAnsi="Arial" w:cs="Arial"/>
          <w:bCs/>
          <w:color w:val="auto"/>
        </w:rPr>
        <w:t>uvedenými v </w:t>
      </w:r>
      <w:proofErr w:type="spellStart"/>
      <w:r w:rsidRPr="004E4AE7">
        <w:rPr>
          <w:rFonts w:ascii="Arial" w:hAnsi="Arial" w:cs="Arial"/>
          <w:bCs/>
          <w:color w:val="auto"/>
        </w:rPr>
        <w:t>prílohe</w:t>
      </w:r>
      <w:proofErr w:type="spellEnd"/>
      <w:r w:rsidRPr="004E4AE7">
        <w:rPr>
          <w:rFonts w:ascii="Arial" w:hAnsi="Arial" w:cs="Arial"/>
          <w:bCs/>
          <w:color w:val="auto"/>
        </w:rPr>
        <w:t xml:space="preserve"> </w:t>
      </w:r>
      <w:proofErr w:type="spellStart"/>
      <w:r w:rsidRPr="004E4AE7">
        <w:rPr>
          <w:rFonts w:ascii="Arial" w:hAnsi="Arial" w:cs="Arial"/>
          <w:bCs/>
          <w:color w:val="auto"/>
        </w:rPr>
        <w:t>tohto</w:t>
      </w:r>
      <w:proofErr w:type="spellEnd"/>
      <w:r w:rsidRPr="004E4AE7">
        <w:rPr>
          <w:rFonts w:ascii="Arial" w:hAnsi="Arial" w:cs="Arial"/>
          <w:bCs/>
          <w:color w:val="auto"/>
        </w:rPr>
        <w:t xml:space="preserve"> </w:t>
      </w:r>
      <w:proofErr w:type="spellStart"/>
      <w:r w:rsidRPr="004E4AE7">
        <w:rPr>
          <w:rFonts w:ascii="Arial" w:hAnsi="Arial" w:cs="Arial"/>
          <w:bCs/>
          <w:color w:val="auto"/>
        </w:rPr>
        <w:t>uznesenia</w:t>
      </w:r>
      <w:proofErr w:type="spellEnd"/>
      <w:r w:rsidRPr="004E4AE7">
        <w:rPr>
          <w:rFonts w:ascii="Arial" w:hAnsi="Arial" w:cs="Arial"/>
          <w:bCs/>
          <w:color w:val="auto"/>
          <w:szCs w:val="24"/>
          <w:lang w:val="sk-SK"/>
        </w:rPr>
        <w:t>;</w:t>
      </w:r>
      <w:r w:rsidR="00DF61FA" w:rsidRPr="004E4AE7">
        <w:rPr>
          <w:rFonts w:ascii="Arial" w:hAnsi="Arial" w:cs="Arial"/>
          <w:bCs/>
          <w:color w:val="auto"/>
          <w:szCs w:val="24"/>
          <w:lang w:val="sk-SK"/>
        </w:rPr>
        <w:t xml:space="preserve"> </w:t>
      </w:r>
    </w:p>
    <w:p w:rsidR="00DF61FA" w:rsidRDefault="00DF61FA" w:rsidP="00DF61FA">
      <w:pPr>
        <w:ind w:firstLine="360"/>
        <w:jc w:val="both"/>
        <w:rPr>
          <w:rFonts w:ascii="Arial" w:hAnsi="Arial" w:cs="Arial"/>
        </w:rPr>
      </w:pPr>
    </w:p>
    <w:p w:rsidR="00DF61FA" w:rsidRPr="00420B84" w:rsidRDefault="00DF61FA" w:rsidP="00DF61FA">
      <w:pPr>
        <w:ind w:firstLine="360"/>
        <w:jc w:val="both"/>
        <w:rPr>
          <w:rFonts w:ascii="Arial" w:hAnsi="Arial" w:cs="Arial"/>
        </w:rPr>
      </w:pPr>
    </w:p>
    <w:p w:rsidR="00DF61FA" w:rsidRDefault="00DF61FA" w:rsidP="00DF61FA">
      <w:pPr>
        <w:pStyle w:val="Nadpis4"/>
        <w:numPr>
          <w:ilvl w:val="0"/>
          <w:numId w:val="1"/>
        </w:numPr>
        <w:rPr>
          <w:rFonts w:ascii="Arial" w:hAnsi="Arial" w:cs="Arial"/>
          <w:color w:val="auto"/>
          <w:lang w:val="sk-SK"/>
        </w:rPr>
      </w:pPr>
      <w:r>
        <w:rPr>
          <w:rFonts w:ascii="Arial" w:hAnsi="Arial" w:cs="Arial"/>
          <w:color w:val="auto"/>
          <w:lang w:val="sk-SK"/>
        </w:rPr>
        <w:t>u k l a d á</w:t>
      </w:r>
    </w:p>
    <w:p w:rsidR="00DF61FA" w:rsidRDefault="00DF61FA" w:rsidP="00DF61FA"/>
    <w:p w:rsidR="00DF61FA" w:rsidRDefault="00DF61FA" w:rsidP="00DF61FA">
      <w:pPr>
        <w:tabs>
          <w:tab w:val="left" w:pos="1080"/>
        </w:tabs>
        <w:jc w:val="both"/>
        <w:rPr>
          <w:rFonts w:ascii="Arial" w:hAnsi="Arial" w:cs="Arial"/>
          <w:u w:val="single"/>
        </w:rPr>
      </w:pPr>
      <w:r>
        <w:rPr>
          <w:rFonts w:ascii="Arial" w:hAnsi="Arial" w:cs="Arial"/>
        </w:rPr>
        <w:t xml:space="preserve">         predsedovi výboru predložiť stanovisko výboru k uvedenému návrhu zákona predsedovi gestorského Ústavnoprávneho výboru Národnej rady Slovenskej republiky.</w:t>
      </w:r>
    </w:p>
    <w:p w:rsidR="00DF61FA" w:rsidRDefault="00DF61FA" w:rsidP="00DF61FA">
      <w:pPr>
        <w:jc w:val="both"/>
        <w:rPr>
          <w:rFonts w:ascii="Arial" w:hAnsi="Arial" w:cs="Arial"/>
          <w:bCs/>
        </w:rPr>
      </w:pPr>
    </w:p>
    <w:p w:rsidR="00DF61FA" w:rsidRDefault="00DF61FA" w:rsidP="00DF61FA">
      <w:pPr>
        <w:jc w:val="both"/>
        <w:rPr>
          <w:rFonts w:ascii="Arial" w:hAnsi="Arial" w:cs="Arial"/>
          <w:bCs/>
        </w:rPr>
      </w:pPr>
    </w:p>
    <w:p w:rsidR="00DF61FA" w:rsidRPr="00AF0034" w:rsidRDefault="00DF61FA" w:rsidP="00DF61FA">
      <w:pPr>
        <w:jc w:val="both"/>
        <w:rPr>
          <w:rFonts w:ascii="Arial" w:hAnsi="Arial" w:cs="Arial"/>
          <w:b/>
        </w:rPr>
      </w:pPr>
      <w:r w:rsidRPr="00AF0034">
        <w:rPr>
          <w:rFonts w:ascii="Arial" w:hAnsi="Arial" w:cs="Arial"/>
        </w:rPr>
        <w:t xml:space="preserve">                                                                                                   Ján  </w:t>
      </w:r>
      <w:r w:rsidRPr="00AF0034">
        <w:rPr>
          <w:rFonts w:ascii="Arial" w:hAnsi="Arial" w:cs="Arial"/>
          <w:b/>
          <w:bCs/>
        </w:rPr>
        <w:t xml:space="preserve">H u d a c k ý </w:t>
      </w:r>
      <w:r w:rsidRPr="00AF0034">
        <w:rPr>
          <w:rFonts w:ascii="Arial" w:hAnsi="Arial" w:cs="Arial"/>
          <w:b/>
        </w:rPr>
        <w:t xml:space="preserve"> </w:t>
      </w:r>
      <w:proofErr w:type="spellStart"/>
      <w:r w:rsidRPr="00AF0034">
        <w:rPr>
          <w:rFonts w:ascii="Arial" w:hAnsi="Arial" w:cs="Arial"/>
          <w:b/>
        </w:rPr>
        <w:t>v.r</w:t>
      </w:r>
      <w:proofErr w:type="spellEnd"/>
      <w:r w:rsidRPr="00AF0034">
        <w:rPr>
          <w:rFonts w:ascii="Arial" w:hAnsi="Arial" w:cs="Arial"/>
          <w:b/>
        </w:rPr>
        <w:t>.</w:t>
      </w:r>
    </w:p>
    <w:p w:rsidR="00DF61FA" w:rsidRPr="00AF0034" w:rsidRDefault="00DF61FA" w:rsidP="00DF61FA">
      <w:pPr>
        <w:jc w:val="both"/>
        <w:rPr>
          <w:rFonts w:ascii="Arial" w:hAnsi="Arial" w:cs="Arial"/>
        </w:rPr>
      </w:pPr>
      <w:r w:rsidRPr="00AF0034">
        <w:rPr>
          <w:rFonts w:ascii="Arial" w:hAnsi="Arial" w:cs="Arial"/>
        </w:rPr>
        <w:t xml:space="preserve">                                                                                                     predseda výboru</w:t>
      </w:r>
    </w:p>
    <w:p w:rsidR="00DF61FA" w:rsidRPr="00AF0034" w:rsidRDefault="00DF61FA" w:rsidP="00DF61FA">
      <w:pPr>
        <w:jc w:val="both"/>
        <w:rPr>
          <w:rFonts w:ascii="Arial" w:hAnsi="Arial" w:cs="Arial"/>
        </w:rPr>
      </w:pPr>
      <w:r w:rsidRPr="00AF0034">
        <w:rPr>
          <w:rFonts w:ascii="Arial" w:hAnsi="Arial" w:cs="Arial"/>
        </w:rPr>
        <w:t>overovateľ výboru</w:t>
      </w:r>
    </w:p>
    <w:p w:rsidR="00DF61FA" w:rsidRDefault="00DF61FA" w:rsidP="00DF61FA">
      <w:pPr>
        <w:jc w:val="both"/>
        <w:rPr>
          <w:rFonts w:ascii="Arial" w:hAnsi="Arial" w:cs="Arial"/>
          <w:b/>
          <w:bCs/>
        </w:rPr>
      </w:pPr>
      <w:r w:rsidRPr="00AF0034">
        <w:rPr>
          <w:rFonts w:ascii="Arial" w:hAnsi="Arial" w:cs="Arial"/>
          <w:bCs/>
        </w:rPr>
        <w:t>Michal</w:t>
      </w:r>
      <w:r w:rsidRPr="00AF0034">
        <w:rPr>
          <w:rFonts w:ascii="Arial" w:hAnsi="Arial" w:cs="Arial"/>
          <w:b/>
          <w:bCs/>
        </w:rPr>
        <w:t xml:space="preserve">  B a g a č k</w:t>
      </w:r>
      <w:r>
        <w:rPr>
          <w:rFonts w:ascii="Arial" w:hAnsi="Arial" w:cs="Arial"/>
          <w:b/>
          <w:bCs/>
        </w:rPr>
        <w:t> </w:t>
      </w:r>
      <w:r w:rsidRPr="00AF0034">
        <w:rPr>
          <w:rFonts w:ascii="Arial" w:hAnsi="Arial" w:cs="Arial"/>
          <w:b/>
          <w:bCs/>
        </w:rPr>
        <w:t>a</w:t>
      </w:r>
    </w:p>
    <w:p w:rsidR="00DF61FA" w:rsidRDefault="00DF61FA" w:rsidP="00DF61FA">
      <w:pPr>
        <w:jc w:val="both"/>
        <w:rPr>
          <w:rFonts w:ascii="Arial" w:hAnsi="Arial" w:cs="Arial"/>
          <w:b/>
          <w:bCs/>
        </w:rPr>
      </w:pPr>
      <w:r>
        <w:rPr>
          <w:rFonts w:ascii="Arial" w:hAnsi="Arial" w:cs="Arial"/>
        </w:rPr>
        <w:t xml:space="preserve">Alojz  </w:t>
      </w:r>
      <w:r>
        <w:rPr>
          <w:rFonts w:ascii="Arial" w:hAnsi="Arial" w:cs="Arial"/>
          <w:b/>
          <w:bCs/>
        </w:rPr>
        <w:t>P ř i d a l</w:t>
      </w:r>
    </w:p>
    <w:p w:rsidR="00DF61FA" w:rsidRPr="00E92D60" w:rsidRDefault="00DF61FA" w:rsidP="00420A23">
      <w:pPr>
        <w:jc w:val="both"/>
        <w:rPr>
          <w:rFonts w:ascii="Arial" w:hAnsi="Arial" w:cs="Arial"/>
          <w:b/>
          <w:bCs/>
          <w:i/>
          <w:iCs/>
        </w:rPr>
      </w:pPr>
      <w:r w:rsidRPr="00AF0034">
        <w:rPr>
          <w:rFonts w:ascii="Arial" w:hAnsi="Arial" w:cs="Arial"/>
          <w:b/>
          <w:bCs/>
        </w:rPr>
        <w:lastRenderedPageBreak/>
        <w:t xml:space="preserve">  </w:t>
      </w:r>
      <w:r>
        <w:rPr>
          <w:rFonts w:ascii="Arial" w:hAnsi="Arial" w:cs="Arial"/>
          <w:bCs/>
          <w:i/>
          <w:iCs/>
        </w:rPr>
        <w:t xml:space="preserve">               </w:t>
      </w:r>
      <w:r w:rsidRPr="00E92D60">
        <w:rPr>
          <w:rFonts w:ascii="Arial" w:hAnsi="Arial" w:cs="Arial"/>
          <w:bCs/>
          <w:i/>
          <w:iCs/>
        </w:rPr>
        <w:t>Výbor</w:t>
      </w:r>
    </w:p>
    <w:p w:rsidR="00DF61FA" w:rsidRPr="00E92D60" w:rsidRDefault="00DF61FA" w:rsidP="00DF61FA">
      <w:pPr>
        <w:jc w:val="both"/>
        <w:rPr>
          <w:rFonts w:ascii="Arial" w:hAnsi="Arial" w:cs="Arial"/>
          <w:i/>
        </w:rPr>
      </w:pPr>
      <w:r w:rsidRPr="00E92D60">
        <w:rPr>
          <w:rFonts w:ascii="Arial" w:hAnsi="Arial" w:cs="Arial"/>
          <w:i/>
        </w:rPr>
        <w:t xml:space="preserve"> Národnej rady Slovenskej republiky</w:t>
      </w:r>
    </w:p>
    <w:p w:rsidR="00DF61FA" w:rsidRPr="00E92D60" w:rsidRDefault="00DF61FA" w:rsidP="00DF61FA">
      <w:pPr>
        <w:jc w:val="both"/>
        <w:rPr>
          <w:rFonts w:ascii="Arial" w:hAnsi="Arial" w:cs="Arial"/>
          <w:i/>
        </w:rPr>
      </w:pPr>
      <w:r w:rsidRPr="00E92D60">
        <w:rPr>
          <w:rFonts w:ascii="Arial" w:hAnsi="Arial" w:cs="Arial"/>
          <w:i/>
        </w:rPr>
        <w:t xml:space="preserve">      pre hospodárske záležitosti </w:t>
      </w:r>
      <w:r w:rsidRPr="00E92D60">
        <w:rPr>
          <w:rFonts w:ascii="Arial" w:hAnsi="Arial" w:cs="Arial"/>
        </w:rPr>
        <w:t xml:space="preserve">              </w:t>
      </w:r>
    </w:p>
    <w:p w:rsidR="00DF61FA" w:rsidRPr="00E92D60" w:rsidRDefault="00DF61FA" w:rsidP="00DF61FA">
      <w:pPr>
        <w:jc w:val="both"/>
        <w:rPr>
          <w:rFonts w:ascii="Arial" w:hAnsi="Arial" w:cs="Arial"/>
        </w:rPr>
      </w:pPr>
      <w:r w:rsidRPr="00E92D60">
        <w:rPr>
          <w:rFonts w:ascii="Arial" w:hAnsi="Arial" w:cs="Arial"/>
        </w:rPr>
        <w:t xml:space="preserve">                                                                                              </w:t>
      </w:r>
      <w:r>
        <w:rPr>
          <w:rFonts w:ascii="Arial" w:hAnsi="Arial" w:cs="Arial"/>
        </w:rPr>
        <w:t>50</w:t>
      </w:r>
      <w:r w:rsidRPr="00E92D60">
        <w:rPr>
          <w:rFonts w:ascii="Arial" w:hAnsi="Arial" w:cs="Arial"/>
        </w:rPr>
        <w:t>. schôdza výboru</w:t>
      </w:r>
    </w:p>
    <w:p w:rsidR="00DF61FA" w:rsidRPr="00E92D60" w:rsidRDefault="00DF61FA" w:rsidP="00DF61FA">
      <w:pPr>
        <w:jc w:val="both"/>
        <w:rPr>
          <w:rFonts w:ascii="Arial" w:hAnsi="Arial" w:cs="Arial"/>
          <w:bCs/>
        </w:rPr>
      </w:pPr>
      <w:r w:rsidRPr="00E92D60">
        <w:rPr>
          <w:rFonts w:ascii="Arial" w:hAnsi="Arial" w:cs="Arial"/>
        </w:rPr>
        <w:t xml:space="preserve">                                                                                             </w:t>
      </w:r>
      <w:r w:rsidRPr="00E92D60">
        <w:rPr>
          <w:rFonts w:ascii="Arial" w:hAnsi="Arial" w:cs="Arial"/>
          <w:bCs/>
        </w:rPr>
        <w:t xml:space="preserve">Príloha k uzneseniu č. </w:t>
      </w:r>
      <w:r>
        <w:rPr>
          <w:rFonts w:ascii="Arial" w:hAnsi="Arial" w:cs="Arial"/>
          <w:bCs/>
        </w:rPr>
        <w:t>27</w:t>
      </w:r>
      <w:r w:rsidR="002E365C">
        <w:rPr>
          <w:rFonts w:ascii="Arial" w:hAnsi="Arial" w:cs="Arial"/>
          <w:bCs/>
        </w:rPr>
        <w:t>7</w:t>
      </w:r>
    </w:p>
    <w:p w:rsidR="00DF61FA" w:rsidRPr="00E92D60" w:rsidRDefault="00DF61FA" w:rsidP="00DF61FA">
      <w:pPr>
        <w:pStyle w:val="Zarkazkladnhotextu"/>
        <w:rPr>
          <w:rFonts w:ascii="Arial" w:hAnsi="Arial" w:cs="Arial"/>
          <w:color w:val="auto"/>
          <w:lang w:val="sk-SK"/>
        </w:rPr>
      </w:pPr>
      <w:r w:rsidRPr="00E92D60">
        <w:rPr>
          <w:rFonts w:ascii="Arial" w:hAnsi="Arial" w:cs="Arial"/>
          <w:iCs/>
          <w:color w:val="auto"/>
          <w:lang w:val="sk-SK"/>
        </w:rPr>
        <w:t xml:space="preserve">  </w:t>
      </w:r>
    </w:p>
    <w:p w:rsidR="00DF61FA" w:rsidRPr="00E92D60" w:rsidRDefault="00DF61FA" w:rsidP="00DF61FA">
      <w:pPr>
        <w:jc w:val="center"/>
        <w:rPr>
          <w:rFonts w:ascii="Arial" w:hAnsi="Arial" w:cs="Arial"/>
          <w:b/>
          <w:sz w:val="32"/>
          <w:szCs w:val="28"/>
        </w:rPr>
      </w:pPr>
    </w:p>
    <w:p w:rsidR="00DF61FA" w:rsidRPr="00E92D60" w:rsidRDefault="00DF61FA" w:rsidP="00DF61FA">
      <w:pPr>
        <w:pStyle w:val="Nadpis5"/>
        <w:spacing w:line="240" w:lineRule="auto"/>
        <w:rPr>
          <w:rFonts w:ascii="Arial" w:hAnsi="Arial" w:cs="Arial"/>
          <w:bCs/>
        </w:rPr>
      </w:pPr>
      <w:r w:rsidRPr="00E92D60">
        <w:rPr>
          <w:rFonts w:ascii="Arial" w:hAnsi="Arial" w:cs="Arial"/>
        </w:rPr>
        <w:t>Z m e n y  a  d o p l n k y</w:t>
      </w:r>
    </w:p>
    <w:p w:rsidR="00DF61FA" w:rsidRPr="00E92D60" w:rsidRDefault="00546DD4" w:rsidP="00DF61FA">
      <w:pPr>
        <w:pBdr>
          <w:bottom w:val="single" w:sz="12" w:space="1" w:color="auto"/>
        </w:pBdr>
        <w:tabs>
          <w:tab w:val="left" w:pos="-1985"/>
          <w:tab w:val="left" w:pos="709"/>
          <w:tab w:val="left" w:pos="1077"/>
        </w:tabs>
        <w:jc w:val="both"/>
        <w:rPr>
          <w:rFonts w:ascii="Arial" w:hAnsi="Arial" w:cs="Arial"/>
        </w:rPr>
      </w:pPr>
      <w:r>
        <w:rPr>
          <w:rFonts w:ascii="Arial" w:hAnsi="Arial" w:cs="Arial"/>
        </w:rPr>
        <w:t xml:space="preserve">k návrhu </w:t>
      </w:r>
      <w:r w:rsidRPr="00DF61FA">
        <w:rPr>
          <w:rFonts w:ascii="Arial" w:hAnsi="Arial" w:cs="Arial"/>
        </w:rPr>
        <w:t xml:space="preserve">skupiny poslancov Národnej rady Slovenskej republiky na vydanie zákona, ktorým sa mení a dopĺňa zákon č. 40/1964 Zb. Občiansky zákonník v znení neskorších predpisov a o zmene a doplnení niektorých zákonov (tlač </w:t>
      </w:r>
      <w:r w:rsidRPr="00DF61FA">
        <w:rPr>
          <w:rFonts w:ascii="Arial" w:hAnsi="Arial" w:cs="Arial"/>
          <w:b/>
        </w:rPr>
        <w:t>850</w:t>
      </w:r>
      <w:r w:rsidRPr="00DF61FA">
        <w:rPr>
          <w:rFonts w:ascii="Arial" w:hAnsi="Arial" w:cs="Arial"/>
        </w:rPr>
        <w:t>)</w:t>
      </w:r>
    </w:p>
    <w:p w:rsidR="00DF61FA" w:rsidRPr="00E92D60" w:rsidRDefault="00DF61FA" w:rsidP="00DF61FA">
      <w:pPr>
        <w:ind w:left="708" w:firstLine="708"/>
        <w:rPr>
          <w:rFonts w:ascii="Arial" w:hAnsi="Arial" w:cs="Arial"/>
        </w:rPr>
      </w:pPr>
    </w:p>
    <w:p w:rsidR="003F31AC" w:rsidRPr="003F31AC" w:rsidRDefault="003F31AC" w:rsidP="00DD4CF5">
      <w:pPr>
        <w:pStyle w:val="Odsekzoznamu"/>
        <w:numPr>
          <w:ilvl w:val="0"/>
          <w:numId w:val="4"/>
        </w:numPr>
        <w:jc w:val="both"/>
        <w:rPr>
          <w:rFonts w:ascii="Arial" w:hAnsi="Arial" w:cs="Arial"/>
          <w:sz w:val="24"/>
          <w:szCs w:val="24"/>
          <w:u w:val="single"/>
        </w:rPr>
      </w:pPr>
      <w:r w:rsidRPr="003F31AC">
        <w:rPr>
          <w:rFonts w:ascii="Arial" w:hAnsi="Arial" w:cs="Arial"/>
          <w:sz w:val="24"/>
          <w:szCs w:val="24"/>
          <w:u w:val="single"/>
        </w:rPr>
        <w:t>K čl. II</w:t>
      </w:r>
    </w:p>
    <w:p w:rsidR="003F31AC" w:rsidRPr="003F31AC" w:rsidRDefault="003F31AC" w:rsidP="003F31AC">
      <w:pPr>
        <w:pStyle w:val="Odsekzoznamu"/>
        <w:tabs>
          <w:tab w:val="left" w:pos="284"/>
        </w:tabs>
        <w:spacing w:after="0" w:line="240" w:lineRule="auto"/>
        <w:jc w:val="both"/>
        <w:rPr>
          <w:rFonts w:ascii="Arial" w:hAnsi="Arial" w:cs="Arial"/>
          <w:bCs/>
          <w:sz w:val="24"/>
          <w:szCs w:val="24"/>
        </w:rPr>
      </w:pPr>
    </w:p>
    <w:p w:rsidR="003F31AC" w:rsidRPr="003F31AC" w:rsidRDefault="003F31AC" w:rsidP="003F31AC">
      <w:pPr>
        <w:pStyle w:val="Odsekzoznamu"/>
        <w:tabs>
          <w:tab w:val="left" w:pos="284"/>
        </w:tabs>
        <w:spacing w:after="0" w:line="240" w:lineRule="auto"/>
        <w:jc w:val="both"/>
        <w:rPr>
          <w:rFonts w:ascii="Arial" w:hAnsi="Arial" w:cs="Arial"/>
          <w:bCs/>
          <w:sz w:val="24"/>
          <w:szCs w:val="24"/>
        </w:rPr>
      </w:pPr>
      <w:r w:rsidRPr="003F31AC">
        <w:rPr>
          <w:rFonts w:ascii="Arial" w:hAnsi="Arial" w:cs="Arial"/>
          <w:bCs/>
          <w:sz w:val="24"/>
          <w:szCs w:val="24"/>
        </w:rPr>
        <w:t>V čl. II sa vkladá nový bod 1, ktorý znie:</w:t>
      </w:r>
    </w:p>
    <w:p w:rsidR="003F31AC" w:rsidRPr="003F31AC" w:rsidRDefault="003F31AC" w:rsidP="003F31AC">
      <w:pPr>
        <w:pStyle w:val="Odsekzoznamu"/>
        <w:tabs>
          <w:tab w:val="left" w:pos="284"/>
        </w:tabs>
        <w:spacing w:after="0" w:line="240" w:lineRule="auto"/>
        <w:ind w:left="708"/>
        <w:jc w:val="both"/>
        <w:rPr>
          <w:rFonts w:ascii="Arial" w:hAnsi="Arial" w:cs="Arial"/>
          <w:bCs/>
          <w:sz w:val="24"/>
          <w:szCs w:val="24"/>
        </w:rPr>
      </w:pPr>
      <w:r w:rsidRPr="003F31AC">
        <w:rPr>
          <w:rFonts w:ascii="Arial" w:hAnsi="Arial" w:cs="Arial"/>
          <w:bCs/>
          <w:sz w:val="24"/>
          <w:szCs w:val="24"/>
        </w:rPr>
        <w:t>„1. V § 34 ods. 5 sa za slovo „žiadosť“ vkladajú slová „alebo žiadosť zaslanú elektronickými prostriedkami,“.“.</w:t>
      </w: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p>
    <w:p w:rsidR="003F31AC" w:rsidRPr="000D57D0" w:rsidRDefault="003F31AC" w:rsidP="003F31AC">
      <w:pPr>
        <w:pStyle w:val="Odsekzoznamu"/>
        <w:tabs>
          <w:tab w:val="left" w:pos="284"/>
        </w:tabs>
        <w:spacing w:after="0" w:line="240" w:lineRule="auto"/>
        <w:ind w:left="0"/>
        <w:jc w:val="both"/>
        <w:rPr>
          <w:rFonts w:ascii="Arial" w:hAnsi="Arial" w:cs="Arial"/>
          <w:bCs/>
          <w:sz w:val="24"/>
          <w:szCs w:val="24"/>
        </w:rPr>
      </w:pPr>
      <w:r w:rsidRPr="003F31AC">
        <w:rPr>
          <w:rFonts w:ascii="Arial" w:hAnsi="Arial" w:cs="Arial"/>
          <w:b/>
          <w:bCs/>
          <w:sz w:val="24"/>
          <w:szCs w:val="24"/>
        </w:rPr>
        <w:tab/>
      </w:r>
      <w:r w:rsidRPr="003F31AC">
        <w:rPr>
          <w:rFonts w:ascii="Arial" w:hAnsi="Arial" w:cs="Arial"/>
          <w:b/>
          <w:bCs/>
          <w:sz w:val="24"/>
          <w:szCs w:val="24"/>
        </w:rPr>
        <w:tab/>
      </w:r>
      <w:r w:rsidRPr="000D57D0">
        <w:rPr>
          <w:rFonts w:ascii="Arial" w:hAnsi="Arial" w:cs="Arial"/>
          <w:bCs/>
          <w:sz w:val="24"/>
          <w:szCs w:val="24"/>
        </w:rPr>
        <w:t>Nasledujúce body sa primerane prečíslujú.</w:t>
      </w:r>
    </w:p>
    <w:p w:rsidR="003F31AC" w:rsidRPr="003F31AC" w:rsidRDefault="003F31AC" w:rsidP="003F31AC">
      <w:pPr>
        <w:pStyle w:val="Odsekzoznamu"/>
        <w:tabs>
          <w:tab w:val="left" w:pos="284"/>
        </w:tabs>
        <w:spacing w:after="0" w:line="240" w:lineRule="auto"/>
        <w:ind w:left="0"/>
        <w:jc w:val="both"/>
        <w:rPr>
          <w:rFonts w:ascii="Arial" w:hAnsi="Arial" w:cs="Arial"/>
          <w:b/>
          <w:bCs/>
          <w:sz w:val="24"/>
          <w:szCs w:val="24"/>
        </w:rPr>
      </w:pPr>
    </w:p>
    <w:p w:rsidR="003F31AC" w:rsidRPr="00D75C93" w:rsidRDefault="003F31AC" w:rsidP="003F31AC">
      <w:pPr>
        <w:tabs>
          <w:tab w:val="left" w:pos="3960"/>
        </w:tabs>
        <w:ind w:left="3540"/>
        <w:jc w:val="both"/>
        <w:rPr>
          <w:rFonts w:ascii="Arial" w:hAnsi="Arial" w:cs="Arial"/>
        </w:rPr>
      </w:pPr>
      <w:r w:rsidRPr="00D75C93">
        <w:rPr>
          <w:rFonts w:ascii="Arial" w:hAnsi="Arial" w:cs="Arial"/>
        </w:rPr>
        <w:t xml:space="preserve">V záujme </w:t>
      </w:r>
      <w:proofErr w:type="spellStart"/>
      <w:r w:rsidRPr="00D75C93">
        <w:rPr>
          <w:rFonts w:ascii="Arial" w:hAnsi="Arial" w:cs="Arial"/>
        </w:rPr>
        <w:t>sflexibilnenia</w:t>
      </w:r>
      <w:proofErr w:type="spellEnd"/>
      <w:r w:rsidRPr="00D75C93">
        <w:rPr>
          <w:rFonts w:ascii="Arial" w:hAnsi="Arial" w:cs="Arial"/>
        </w:rPr>
        <w:t xml:space="preserve"> komunikácie s bankami sa navrhuje súdnym exekútorom vo všeobecnosti umožniť </w:t>
      </w:r>
      <w:proofErr w:type="spellStart"/>
      <w:r w:rsidRPr="00D75C93">
        <w:rPr>
          <w:rFonts w:ascii="Arial" w:hAnsi="Arial" w:cs="Arial"/>
        </w:rPr>
        <w:t>lege</w:t>
      </w:r>
      <w:proofErr w:type="spellEnd"/>
      <w:r w:rsidRPr="00D75C93">
        <w:rPr>
          <w:rFonts w:ascii="Arial" w:hAnsi="Arial" w:cs="Arial"/>
        </w:rPr>
        <w:t xml:space="preserve"> </w:t>
      </w:r>
      <w:proofErr w:type="spellStart"/>
      <w:r w:rsidRPr="00D75C93">
        <w:rPr>
          <w:rFonts w:ascii="Arial" w:hAnsi="Arial" w:cs="Arial"/>
        </w:rPr>
        <w:t>artis</w:t>
      </w:r>
      <w:proofErr w:type="spellEnd"/>
      <w:r w:rsidRPr="00D75C93">
        <w:rPr>
          <w:rFonts w:ascii="Arial" w:hAnsi="Arial" w:cs="Arial"/>
        </w:rPr>
        <w:t xml:space="preserve"> spôsobom elektronicky komunikovať s príslušnou bankou. Uvedená zmena má veľmi výrazný dosah na nákladovosť, ale aj rýchlosť celého procesu. </w:t>
      </w:r>
    </w:p>
    <w:p w:rsidR="003F31AC" w:rsidRPr="003F31AC" w:rsidRDefault="003F31AC" w:rsidP="003F31AC">
      <w:pPr>
        <w:pStyle w:val="Odsekzoznamu"/>
        <w:jc w:val="both"/>
        <w:rPr>
          <w:rFonts w:ascii="Arial" w:hAnsi="Arial" w:cs="Arial"/>
          <w:sz w:val="24"/>
          <w:szCs w:val="24"/>
          <w:u w:val="single"/>
        </w:rPr>
      </w:pPr>
    </w:p>
    <w:p w:rsidR="003F31AC" w:rsidRPr="003F31AC" w:rsidRDefault="003F31AC" w:rsidP="00DD4CF5">
      <w:pPr>
        <w:pStyle w:val="Odsekzoznamu"/>
        <w:numPr>
          <w:ilvl w:val="0"/>
          <w:numId w:val="4"/>
        </w:numPr>
        <w:jc w:val="both"/>
        <w:rPr>
          <w:rFonts w:ascii="Arial" w:hAnsi="Arial" w:cs="Arial"/>
          <w:sz w:val="24"/>
          <w:szCs w:val="24"/>
          <w:u w:val="single"/>
        </w:rPr>
      </w:pPr>
      <w:r w:rsidRPr="003F31AC">
        <w:rPr>
          <w:rFonts w:ascii="Arial" w:hAnsi="Arial" w:cs="Arial"/>
          <w:sz w:val="24"/>
          <w:szCs w:val="24"/>
          <w:u w:val="single"/>
        </w:rPr>
        <w:t>K čl. II</w:t>
      </w:r>
    </w:p>
    <w:p w:rsidR="003F31AC" w:rsidRPr="003F31AC" w:rsidRDefault="003F31AC" w:rsidP="003F31AC">
      <w:pPr>
        <w:pStyle w:val="Odsekzoznamu"/>
        <w:jc w:val="both"/>
        <w:rPr>
          <w:rFonts w:ascii="Arial" w:hAnsi="Arial" w:cs="Arial"/>
          <w:sz w:val="24"/>
          <w:szCs w:val="24"/>
          <w:u w:val="single"/>
        </w:rPr>
      </w:pP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r w:rsidRPr="003F31AC">
        <w:rPr>
          <w:rFonts w:ascii="Arial" w:hAnsi="Arial" w:cs="Arial"/>
          <w:bCs/>
          <w:sz w:val="24"/>
          <w:szCs w:val="24"/>
        </w:rPr>
        <w:tab/>
        <w:t>V čl. II sa za bod 1 vkladá nový bod 2, ktorý znie:</w:t>
      </w:r>
    </w:p>
    <w:p w:rsidR="003F31AC" w:rsidRPr="003F31AC" w:rsidRDefault="003F31AC" w:rsidP="003F31AC">
      <w:pPr>
        <w:pStyle w:val="Odsekzoznamu"/>
        <w:tabs>
          <w:tab w:val="left" w:pos="284"/>
        </w:tabs>
        <w:spacing w:after="0" w:line="240" w:lineRule="auto"/>
        <w:ind w:left="708"/>
        <w:jc w:val="both"/>
        <w:rPr>
          <w:rFonts w:ascii="Arial" w:hAnsi="Arial" w:cs="Arial"/>
          <w:bCs/>
          <w:sz w:val="24"/>
          <w:szCs w:val="24"/>
        </w:rPr>
      </w:pPr>
      <w:r w:rsidRPr="003F31AC">
        <w:rPr>
          <w:rFonts w:ascii="Arial" w:hAnsi="Arial" w:cs="Arial"/>
          <w:bCs/>
          <w:sz w:val="24"/>
          <w:szCs w:val="24"/>
        </w:rPr>
        <w:t>„2. V § 34 ods. 11 sa na konci pripájajú tieto slová: „a bezodplatne; ustanovenia osobitných predpisov upravujúcich nároky na plnenie za poskytnutie súčinnosti sa nepoužijú.“.“.</w:t>
      </w: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p>
    <w:p w:rsidR="003F31AC" w:rsidRPr="000D57D0" w:rsidRDefault="003F31AC" w:rsidP="003F31AC">
      <w:pPr>
        <w:pStyle w:val="Odsekzoznamu"/>
        <w:tabs>
          <w:tab w:val="left" w:pos="284"/>
        </w:tabs>
        <w:spacing w:after="0" w:line="240" w:lineRule="auto"/>
        <w:ind w:left="0"/>
        <w:jc w:val="both"/>
        <w:rPr>
          <w:rFonts w:ascii="Arial" w:hAnsi="Arial" w:cs="Arial"/>
          <w:bCs/>
          <w:sz w:val="24"/>
          <w:szCs w:val="24"/>
        </w:rPr>
      </w:pPr>
      <w:r w:rsidRPr="003F31AC">
        <w:rPr>
          <w:rFonts w:ascii="Arial" w:hAnsi="Arial" w:cs="Arial"/>
          <w:b/>
          <w:bCs/>
          <w:sz w:val="24"/>
          <w:szCs w:val="24"/>
        </w:rPr>
        <w:tab/>
      </w:r>
      <w:r w:rsidRPr="003F31AC">
        <w:rPr>
          <w:rFonts w:ascii="Arial" w:hAnsi="Arial" w:cs="Arial"/>
          <w:b/>
          <w:bCs/>
          <w:sz w:val="24"/>
          <w:szCs w:val="24"/>
        </w:rPr>
        <w:tab/>
      </w:r>
      <w:r w:rsidRPr="000D57D0">
        <w:rPr>
          <w:rFonts w:ascii="Arial" w:hAnsi="Arial" w:cs="Arial"/>
          <w:bCs/>
          <w:sz w:val="24"/>
          <w:szCs w:val="24"/>
        </w:rPr>
        <w:t>Nasledujúce body sa primerane prečíslujú.</w:t>
      </w:r>
    </w:p>
    <w:p w:rsidR="003F31AC" w:rsidRPr="003F31AC" w:rsidRDefault="003F31AC" w:rsidP="003F31AC">
      <w:pPr>
        <w:pStyle w:val="Odsekzoznamu"/>
        <w:tabs>
          <w:tab w:val="left" w:pos="284"/>
        </w:tabs>
        <w:spacing w:after="0" w:line="240" w:lineRule="auto"/>
        <w:ind w:left="0"/>
        <w:jc w:val="both"/>
        <w:rPr>
          <w:rFonts w:ascii="Arial" w:hAnsi="Arial" w:cs="Arial"/>
          <w:b/>
          <w:bCs/>
          <w:sz w:val="24"/>
          <w:szCs w:val="24"/>
        </w:rPr>
      </w:pPr>
    </w:p>
    <w:p w:rsidR="003F31AC" w:rsidRPr="00D75C93" w:rsidRDefault="00D75C93" w:rsidP="00D75C93">
      <w:pPr>
        <w:tabs>
          <w:tab w:val="left" w:pos="1701"/>
          <w:tab w:val="left" w:pos="3960"/>
        </w:tabs>
        <w:ind w:left="3540"/>
        <w:jc w:val="both"/>
        <w:rPr>
          <w:rFonts w:ascii="Arial" w:hAnsi="Arial" w:cs="Arial"/>
        </w:rPr>
      </w:pPr>
      <w:r w:rsidRPr="00D75C93">
        <w:rPr>
          <w:rFonts w:ascii="Arial" w:hAnsi="Arial" w:cs="Arial"/>
          <w:iCs/>
        </w:rPr>
        <w:t>V</w:t>
      </w:r>
      <w:r w:rsidR="003F31AC" w:rsidRPr="00D75C93">
        <w:rPr>
          <w:rFonts w:ascii="Arial" w:hAnsi="Arial" w:cs="Arial"/>
        </w:rPr>
        <w:t xml:space="preserve"> súvislosti s flexibilnejšími možnosťami komunikácie exekútorov sa navrhuje pre všetky prípady súčinnostnej povinnosti jednoznačne ustáliť, že poskytovanie súčinnosti je bezodplatné a ustanovenia osobitných predpisov sa nepoužijú. </w:t>
      </w:r>
    </w:p>
    <w:p w:rsidR="003F31AC" w:rsidRPr="003F31AC" w:rsidRDefault="003F31AC" w:rsidP="003F31AC">
      <w:pPr>
        <w:pStyle w:val="Odsekzoznamu"/>
        <w:jc w:val="both"/>
        <w:rPr>
          <w:rFonts w:ascii="Arial" w:hAnsi="Arial" w:cs="Arial"/>
          <w:sz w:val="24"/>
          <w:szCs w:val="24"/>
          <w:u w:val="single"/>
        </w:rPr>
      </w:pPr>
    </w:p>
    <w:p w:rsidR="00DD4CF5" w:rsidRPr="003F31AC" w:rsidRDefault="00DD4CF5" w:rsidP="00DD4CF5">
      <w:pPr>
        <w:pStyle w:val="Odsekzoznamu"/>
        <w:numPr>
          <w:ilvl w:val="0"/>
          <w:numId w:val="4"/>
        </w:numPr>
        <w:jc w:val="both"/>
        <w:rPr>
          <w:rFonts w:ascii="Arial" w:hAnsi="Arial" w:cs="Arial"/>
          <w:sz w:val="24"/>
          <w:szCs w:val="24"/>
          <w:u w:val="single"/>
        </w:rPr>
      </w:pPr>
      <w:r w:rsidRPr="003F31AC">
        <w:rPr>
          <w:rFonts w:ascii="Arial" w:hAnsi="Arial" w:cs="Arial"/>
          <w:sz w:val="24"/>
          <w:szCs w:val="24"/>
          <w:u w:val="single"/>
        </w:rPr>
        <w:t>K čl. II</w:t>
      </w:r>
    </w:p>
    <w:p w:rsidR="003F31AC" w:rsidRPr="003F31AC" w:rsidRDefault="003F31AC" w:rsidP="003F31AC">
      <w:pPr>
        <w:pStyle w:val="Odsekzoznamu"/>
        <w:jc w:val="both"/>
        <w:rPr>
          <w:rFonts w:ascii="Arial" w:hAnsi="Arial" w:cs="Arial"/>
          <w:sz w:val="24"/>
          <w:szCs w:val="24"/>
          <w:u w:val="single"/>
        </w:rPr>
      </w:pP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r w:rsidRPr="003F31AC">
        <w:rPr>
          <w:rFonts w:ascii="Arial" w:hAnsi="Arial" w:cs="Arial"/>
          <w:bCs/>
          <w:sz w:val="24"/>
          <w:szCs w:val="24"/>
        </w:rPr>
        <w:tab/>
        <w:t>V čl. II sa za bod 1 vkladá nový bod 2, ktorý znie:</w:t>
      </w: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r w:rsidRPr="003F31AC">
        <w:rPr>
          <w:rFonts w:ascii="Arial" w:hAnsi="Arial" w:cs="Arial"/>
          <w:bCs/>
          <w:sz w:val="24"/>
          <w:szCs w:val="24"/>
        </w:rPr>
        <w:tab/>
        <w:t>„2. Za § 61c sa vkladá § 61d, ktorý znie:</w:t>
      </w: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p>
    <w:p w:rsidR="003F31AC" w:rsidRPr="003F31AC" w:rsidRDefault="003F31AC" w:rsidP="003F31AC">
      <w:pPr>
        <w:jc w:val="center"/>
        <w:rPr>
          <w:rFonts w:ascii="Arial" w:hAnsi="Arial" w:cs="Arial"/>
          <w:bCs/>
        </w:rPr>
      </w:pPr>
      <w:r w:rsidRPr="003F31AC">
        <w:rPr>
          <w:rFonts w:ascii="Arial" w:hAnsi="Arial" w:cs="Arial"/>
          <w:bCs/>
        </w:rPr>
        <w:t>„§ 61d</w:t>
      </w:r>
    </w:p>
    <w:p w:rsidR="003F31AC" w:rsidRPr="003F31AC" w:rsidRDefault="003F31AC" w:rsidP="003F31AC">
      <w:pPr>
        <w:jc w:val="both"/>
        <w:rPr>
          <w:rFonts w:ascii="Arial" w:hAnsi="Arial" w:cs="Arial"/>
          <w:bCs/>
        </w:rPr>
      </w:pPr>
    </w:p>
    <w:p w:rsidR="003F31AC" w:rsidRPr="003F31AC" w:rsidRDefault="003F31AC" w:rsidP="003F31AC">
      <w:pPr>
        <w:ind w:left="708" w:firstLine="712"/>
        <w:jc w:val="both"/>
        <w:rPr>
          <w:rFonts w:ascii="Arial" w:hAnsi="Arial" w:cs="Arial"/>
          <w:bCs/>
        </w:rPr>
      </w:pPr>
      <w:r w:rsidRPr="003F31AC">
        <w:rPr>
          <w:rFonts w:ascii="Arial" w:hAnsi="Arial" w:cs="Arial"/>
          <w:bCs/>
        </w:rPr>
        <w:lastRenderedPageBreak/>
        <w:t>(1) Na účely dosiahnutia primeraného výkonu exekúcie môže súd na návrh povinného uložiť exekútorovi, najmä aby bezodkladne prestal vykonávať exekúciu určitým spôsobom, uvoľnil zablokované peňažné prostriedky vo výške podľa ustanovenia § 104 ods. 2. Súd môže  uložiť osobám, ktorým v exekučnom konaní vznikla povinnosť, aby v záujme primeranej exekúcie postupovali súdom určeným spôsobom, najmä aby vyplatili zadržané finančné prostriedky určitej osobe, nepokračovali v zrážkach zo mzdy.</w:t>
      </w:r>
    </w:p>
    <w:p w:rsidR="003F31AC" w:rsidRPr="003F31AC" w:rsidRDefault="003F31AC" w:rsidP="003F31AC">
      <w:pPr>
        <w:jc w:val="both"/>
        <w:rPr>
          <w:rFonts w:ascii="Arial" w:hAnsi="Arial" w:cs="Arial"/>
          <w:bCs/>
        </w:rPr>
      </w:pPr>
      <w:r w:rsidRPr="003F31AC">
        <w:rPr>
          <w:rFonts w:ascii="Arial" w:hAnsi="Arial" w:cs="Arial"/>
          <w:bCs/>
        </w:rPr>
        <w:tab/>
      </w:r>
    </w:p>
    <w:p w:rsidR="003F31AC" w:rsidRPr="003F31AC" w:rsidRDefault="003F31AC" w:rsidP="003F31AC">
      <w:pPr>
        <w:ind w:left="708" w:firstLine="712"/>
        <w:jc w:val="both"/>
        <w:rPr>
          <w:rFonts w:ascii="Arial" w:hAnsi="Arial" w:cs="Arial"/>
          <w:bCs/>
        </w:rPr>
      </w:pPr>
      <w:r w:rsidRPr="003F31AC">
        <w:rPr>
          <w:rFonts w:ascii="Arial" w:hAnsi="Arial" w:cs="Arial"/>
          <w:bCs/>
        </w:rPr>
        <w:t>(2) Súd rozhodne podľa odseku 1 uznesením, ktoré môže súd zmeniť. Proti tomuto uzneseniu odvolanie nie je prípustné. Uznesenie  sa doručuje oprávnenému, povinnému a osobe, ktorej bola uložená povinnosť. Uznesenie súd zašle na vedomie aj exekútorovi. Uznesenie nie je exekučným titulom.“.“.</w:t>
      </w:r>
    </w:p>
    <w:p w:rsidR="003F31AC" w:rsidRPr="003F31AC" w:rsidRDefault="003F31AC" w:rsidP="003F31AC">
      <w:pPr>
        <w:pStyle w:val="Odsekzoznamu"/>
        <w:tabs>
          <w:tab w:val="left" w:pos="284"/>
        </w:tabs>
        <w:spacing w:after="0" w:line="240" w:lineRule="auto"/>
        <w:ind w:left="360"/>
        <w:jc w:val="both"/>
        <w:rPr>
          <w:rFonts w:ascii="Arial" w:hAnsi="Arial" w:cs="Arial"/>
          <w:bCs/>
          <w:sz w:val="24"/>
          <w:szCs w:val="24"/>
        </w:rPr>
      </w:pPr>
    </w:p>
    <w:p w:rsidR="003F31AC" w:rsidRPr="000D57D0" w:rsidRDefault="003F31AC" w:rsidP="003F31AC">
      <w:pPr>
        <w:pStyle w:val="Odsekzoznamu"/>
        <w:tabs>
          <w:tab w:val="left" w:pos="284"/>
        </w:tabs>
        <w:spacing w:after="0" w:line="240" w:lineRule="auto"/>
        <w:ind w:left="0"/>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sidRPr="000D57D0">
        <w:rPr>
          <w:rFonts w:ascii="Arial" w:hAnsi="Arial" w:cs="Arial"/>
          <w:bCs/>
          <w:sz w:val="24"/>
          <w:szCs w:val="24"/>
        </w:rPr>
        <w:t>Nasledujúce body sa primerane prečíslujú.</w:t>
      </w:r>
    </w:p>
    <w:p w:rsidR="003F31AC" w:rsidRPr="003F31AC" w:rsidRDefault="003F31AC" w:rsidP="003F31AC">
      <w:pPr>
        <w:pStyle w:val="Odsekzoznamu"/>
        <w:tabs>
          <w:tab w:val="left" w:pos="284"/>
        </w:tabs>
        <w:spacing w:after="0" w:line="240" w:lineRule="auto"/>
        <w:ind w:left="0"/>
        <w:jc w:val="both"/>
        <w:rPr>
          <w:rFonts w:ascii="Arial" w:hAnsi="Arial" w:cs="Arial"/>
          <w:b/>
          <w:bCs/>
          <w:sz w:val="24"/>
          <w:szCs w:val="24"/>
        </w:rPr>
      </w:pPr>
      <w:r>
        <w:rPr>
          <w:rFonts w:ascii="Arial" w:hAnsi="Arial" w:cs="Arial"/>
          <w:b/>
          <w:bCs/>
          <w:sz w:val="24"/>
          <w:szCs w:val="24"/>
        </w:rPr>
        <w:tab/>
      </w:r>
    </w:p>
    <w:p w:rsidR="003F31AC" w:rsidRPr="003F31AC" w:rsidRDefault="003F31AC" w:rsidP="003F31AC">
      <w:pPr>
        <w:tabs>
          <w:tab w:val="left" w:pos="1701"/>
          <w:tab w:val="left" w:pos="3960"/>
        </w:tabs>
        <w:ind w:left="1701"/>
        <w:rPr>
          <w:rFonts w:ascii="Arial" w:hAnsi="Arial" w:cs="Arial"/>
          <w:i/>
          <w:iCs/>
          <w:sz w:val="22"/>
          <w:szCs w:val="22"/>
        </w:rPr>
      </w:pPr>
      <w:r>
        <w:rPr>
          <w:rFonts w:ascii="Arial" w:hAnsi="Arial" w:cs="Arial"/>
          <w:i/>
          <w:iCs/>
        </w:rPr>
        <w:t xml:space="preserve">                            </w:t>
      </w:r>
    </w:p>
    <w:p w:rsidR="003F31AC" w:rsidRPr="000D57D0" w:rsidRDefault="003F31AC" w:rsidP="003F31AC">
      <w:pPr>
        <w:pStyle w:val="Odsekzoznamu"/>
        <w:tabs>
          <w:tab w:val="left" w:pos="284"/>
          <w:tab w:val="left" w:pos="1701"/>
        </w:tabs>
        <w:spacing w:after="0" w:line="240" w:lineRule="auto"/>
        <w:ind w:left="3540"/>
        <w:jc w:val="both"/>
        <w:rPr>
          <w:rFonts w:ascii="Arial" w:hAnsi="Arial" w:cs="Arial"/>
        </w:rPr>
      </w:pPr>
      <w:r w:rsidRPr="000D57D0">
        <w:rPr>
          <w:rFonts w:ascii="Arial" w:hAnsi="Arial" w:cs="Arial"/>
        </w:rPr>
        <w:t xml:space="preserve">V záujme zabezpečenia primeranosti exekúcie sa navrhuje zaviesť tzv. </w:t>
      </w:r>
      <w:proofErr w:type="spellStart"/>
      <w:r w:rsidRPr="000D57D0">
        <w:rPr>
          <w:rFonts w:ascii="Arial" w:hAnsi="Arial" w:cs="Arial"/>
        </w:rPr>
        <w:t>pokynové</w:t>
      </w:r>
      <w:proofErr w:type="spellEnd"/>
      <w:r w:rsidRPr="000D57D0">
        <w:rPr>
          <w:rFonts w:ascii="Arial" w:hAnsi="Arial" w:cs="Arial"/>
        </w:rPr>
        <w:t xml:space="preserve"> uznesenie súdu, ktoré umožní súdu flexibilne a efektívne zasiahnuť v prípadoch keď bude hroziť vykonávanie exekúcie mimo intencii zákonom predpokladaného rozsahu exekúcie. Predmetné uznesenie je zároveň aj výrazným ochranným nástrojom samotných exekútorov, keďže umožní predísť početným disciplinárnym konaniam pre neprimeranosť vedenia exekúcie.</w:t>
      </w:r>
    </w:p>
    <w:p w:rsidR="003F31AC" w:rsidRPr="003F31AC" w:rsidRDefault="003F31AC" w:rsidP="003F31AC">
      <w:pPr>
        <w:pStyle w:val="Odsekzoznamu"/>
        <w:jc w:val="both"/>
        <w:rPr>
          <w:rFonts w:ascii="Arial" w:hAnsi="Arial" w:cs="Arial"/>
          <w:sz w:val="24"/>
          <w:szCs w:val="24"/>
          <w:u w:val="single"/>
        </w:rPr>
      </w:pPr>
    </w:p>
    <w:p w:rsidR="003F31AC" w:rsidRDefault="003F31AC" w:rsidP="00DD4CF5">
      <w:pPr>
        <w:pStyle w:val="Odsekzoznamu"/>
        <w:numPr>
          <w:ilvl w:val="0"/>
          <w:numId w:val="4"/>
        </w:numPr>
        <w:jc w:val="both"/>
        <w:rPr>
          <w:rFonts w:ascii="Arial" w:hAnsi="Arial" w:cs="Arial"/>
          <w:sz w:val="24"/>
          <w:szCs w:val="24"/>
          <w:u w:val="single"/>
        </w:rPr>
      </w:pPr>
      <w:r>
        <w:rPr>
          <w:rFonts w:ascii="Arial" w:hAnsi="Arial" w:cs="Arial"/>
          <w:sz w:val="24"/>
          <w:szCs w:val="24"/>
          <w:u w:val="single"/>
        </w:rPr>
        <w:t>K čl. II</w:t>
      </w:r>
    </w:p>
    <w:p w:rsidR="003F31AC" w:rsidRDefault="003F31AC" w:rsidP="003F31AC">
      <w:pPr>
        <w:pStyle w:val="Odsekzoznamu"/>
        <w:jc w:val="both"/>
        <w:rPr>
          <w:rFonts w:ascii="Arial" w:hAnsi="Arial" w:cs="Arial"/>
          <w:sz w:val="24"/>
          <w:szCs w:val="24"/>
          <w:u w:val="single"/>
        </w:rPr>
      </w:pPr>
    </w:p>
    <w:p w:rsidR="003F31AC" w:rsidRPr="00D75C93" w:rsidRDefault="003F31AC" w:rsidP="00D75C93">
      <w:pPr>
        <w:pStyle w:val="Odsekzoznamu"/>
        <w:tabs>
          <w:tab w:val="left" w:pos="284"/>
        </w:tabs>
        <w:spacing w:after="120" w:line="240" w:lineRule="auto"/>
        <w:ind w:left="360"/>
        <w:jc w:val="both"/>
        <w:rPr>
          <w:rFonts w:ascii="Arial" w:hAnsi="Arial" w:cs="Arial"/>
          <w:bCs/>
          <w:sz w:val="24"/>
          <w:szCs w:val="24"/>
        </w:rPr>
      </w:pPr>
      <w:r>
        <w:rPr>
          <w:rFonts w:ascii="Times New Roman" w:hAnsi="Times New Roman"/>
          <w:bCs/>
          <w:sz w:val="24"/>
          <w:szCs w:val="24"/>
        </w:rPr>
        <w:tab/>
      </w:r>
      <w:r w:rsidRPr="00D75C93">
        <w:rPr>
          <w:rFonts w:ascii="Arial" w:hAnsi="Arial" w:cs="Arial"/>
          <w:bCs/>
          <w:sz w:val="24"/>
          <w:szCs w:val="24"/>
        </w:rPr>
        <w:t>V čl. II sa za bod 3 vkladá nový bod 4, ktorý znie:</w:t>
      </w:r>
    </w:p>
    <w:p w:rsidR="003F31AC" w:rsidRPr="00D75C93" w:rsidRDefault="003F31AC" w:rsidP="00D75C93">
      <w:pPr>
        <w:pStyle w:val="Odsekzoznamu"/>
        <w:tabs>
          <w:tab w:val="left" w:pos="284"/>
        </w:tabs>
        <w:spacing w:after="120" w:line="240" w:lineRule="auto"/>
        <w:ind w:left="708"/>
        <w:jc w:val="both"/>
        <w:rPr>
          <w:rFonts w:ascii="Arial" w:hAnsi="Arial" w:cs="Arial"/>
          <w:bCs/>
          <w:sz w:val="24"/>
          <w:szCs w:val="24"/>
        </w:rPr>
      </w:pPr>
      <w:r w:rsidRPr="00D75C93">
        <w:rPr>
          <w:rFonts w:ascii="Arial" w:hAnsi="Arial" w:cs="Arial"/>
          <w:bCs/>
          <w:sz w:val="24"/>
          <w:szCs w:val="24"/>
        </w:rPr>
        <w:t>„4. V § 95 ods. 2 prvej vete sa na konci pripájajú tieto slová: „alebo prostriedkami elektronickej komunikácie so zaručeným elektronickým podpisom“.“.</w:t>
      </w:r>
    </w:p>
    <w:p w:rsidR="003F31AC" w:rsidRPr="00D75C93" w:rsidRDefault="003F31AC" w:rsidP="00D75C93">
      <w:pPr>
        <w:pStyle w:val="Odsekzoznamu"/>
        <w:tabs>
          <w:tab w:val="left" w:pos="284"/>
        </w:tabs>
        <w:spacing w:after="120" w:line="240" w:lineRule="auto"/>
        <w:ind w:left="360"/>
        <w:jc w:val="both"/>
        <w:rPr>
          <w:rFonts w:ascii="Arial" w:hAnsi="Arial" w:cs="Arial"/>
          <w:bCs/>
          <w:sz w:val="24"/>
          <w:szCs w:val="24"/>
        </w:rPr>
      </w:pPr>
      <w:r w:rsidRPr="00D75C93">
        <w:rPr>
          <w:rFonts w:ascii="Arial" w:hAnsi="Arial" w:cs="Arial"/>
          <w:bCs/>
          <w:sz w:val="24"/>
          <w:szCs w:val="24"/>
        </w:rPr>
        <w:tab/>
      </w:r>
    </w:p>
    <w:p w:rsidR="003F31AC" w:rsidRPr="000D57D0" w:rsidRDefault="003F31AC" w:rsidP="00D75C93">
      <w:pPr>
        <w:pStyle w:val="Odsekzoznamu"/>
        <w:tabs>
          <w:tab w:val="left" w:pos="284"/>
        </w:tabs>
        <w:spacing w:after="120" w:line="240" w:lineRule="auto"/>
        <w:ind w:left="0"/>
        <w:jc w:val="both"/>
        <w:rPr>
          <w:rFonts w:ascii="Arial" w:hAnsi="Arial" w:cs="Arial"/>
          <w:bCs/>
          <w:sz w:val="24"/>
          <w:szCs w:val="24"/>
        </w:rPr>
      </w:pPr>
      <w:r w:rsidRPr="00D75C93">
        <w:rPr>
          <w:rFonts w:ascii="Arial" w:hAnsi="Arial" w:cs="Arial"/>
          <w:b/>
          <w:bCs/>
          <w:sz w:val="24"/>
          <w:szCs w:val="24"/>
        </w:rPr>
        <w:tab/>
      </w:r>
      <w:r w:rsidRPr="00D75C93">
        <w:rPr>
          <w:rFonts w:ascii="Arial" w:hAnsi="Arial" w:cs="Arial"/>
          <w:b/>
          <w:bCs/>
          <w:sz w:val="24"/>
          <w:szCs w:val="24"/>
        </w:rPr>
        <w:tab/>
      </w:r>
      <w:r w:rsidRPr="000D57D0">
        <w:rPr>
          <w:rFonts w:ascii="Arial" w:hAnsi="Arial" w:cs="Arial"/>
          <w:bCs/>
          <w:sz w:val="24"/>
          <w:szCs w:val="24"/>
        </w:rPr>
        <w:t>Nasledujúce body sa primerane prečíslujú.</w:t>
      </w:r>
    </w:p>
    <w:p w:rsidR="003F31AC" w:rsidRPr="00D75C93" w:rsidRDefault="003F31AC" w:rsidP="00D75C93">
      <w:pPr>
        <w:pStyle w:val="Odsekzoznamu"/>
        <w:tabs>
          <w:tab w:val="left" w:pos="284"/>
        </w:tabs>
        <w:spacing w:after="120" w:line="240" w:lineRule="auto"/>
        <w:ind w:left="360"/>
        <w:jc w:val="both"/>
        <w:rPr>
          <w:rFonts w:ascii="Arial" w:hAnsi="Arial" w:cs="Arial"/>
          <w:bCs/>
          <w:sz w:val="24"/>
          <w:szCs w:val="24"/>
        </w:rPr>
      </w:pPr>
    </w:p>
    <w:p w:rsidR="003F31AC" w:rsidRPr="000D57D0" w:rsidRDefault="003F31AC" w:rsidP="00D75C93">
      <w:pPr>
        <w:pStyle w:val="Odsekzoznamu"/>
        <w:tabs>
          <w:tab w:val="left" w:pos="284"/>
          <w:tab w:val="left" w:pos="1701"/>
        </w:tabs>
        <w:spacing w:after="120" w:line="240" w:lineRule="auto"/>
        <w:ind w:left="3540"/>
        <w:jc w:val="both"/>
        <w:rPr>
          <w:rFonts w:ascii="Arial" w:hAnsi="Arial" w:cs="Arial"/>
        </w:rPr>
      </w:pPr>
      <w:r w:rsidRPr="000D57D0">
        <w:rPr>
          <w:rFonts w:ascii="Arial" w:hAnsi="Arial" w:cs="Arial"/>
        </w:rPr>
        <w:t xml:space="preserve">V záujme zrýchlenia komunikácie exekútora s bankou a rýchlejšieho dosiahnutia </w:t>
      </w:r>
      <w:proofErr w:type="spellStart"/>
      <w:r w:rsidRPr="000D57D0">
        <w:rPr>
          <w:rFonts w:ascii="Arial" w:hAnsi="Arial" w:cs="Arial"/>
        </w:rPr>
        <w:t>blokačných</w:t>
      </w:r>
      <w:proofErr w:type="spellEnd"/>
      <w:r w:rsidRPr="000D57D0">
        <w:rPr>
          <w:rFonts w:ascii="Arial" w:hAnsi="Arial" w:cs="Arial"/>
        </w:rPr>
        <w:t xml:space="preserve"> účinkov exekučného príkazu sa navrhuje exekútorom expressis verbis umožniť komunikovať aj elektronicky so zaručeným elektronickým podpisom.  </w:t>
      </w:r>
    </w:p>
    <w:p w:rsidR="003F31AC" w:rsidRPr="00D75C93" w:rsidRDefault="003F31AC" w:rsidP="00D75C93">
      <w:pPr>
        <w:pStyle w:val="Odsekzoznamu"/>
        <w:spacing w:after="120" w:line="240" w:lineRule="auto"/>
        <w:jc w:val="both"/>
        <w:rPr>
          <w:rFonts w:ascii="Arial" w:hAnsi="Arial" w:cs="Arial"/>
          <w:sz w:val="24"/>
          <w:szCs w:val="24"/>
          <w:u w:val="single"/>
        </w:rPr>
      </w:pPr>
    </w:p>
    <w:p w:rsidR="003F31AC" w:rsidRPr="00D75C93" w:rsidRDefault="003F31AC"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II</w:t>
      </w:r>
    </w:p>
    <w:p w:rsidR="00D75C93" w:rsidRPr="00D75C93" w:rsidRDefault="00D75C93" w:rsidP="00D75C93">
      <w:pPr>
        <w:pStyle w:val="Odsekzoznamu"/>
        <w:spacing w:after="120" w:line="240" w:lineRule="auto"/>
        <w:jc w:val="both"/>
        <w:rPr>
          <w:rFonts w:ascii="Arial" w:hAnsi="Arial" w:cs="Arial"/>
          <w:sz w:val="24"/>
          <w:szCs w:val="24"/>
          <w:u w:val="single"/>
        </w:rPr>
      </w:pPr>
    </w:p>
    <w:p w:rsidR="00D75C93" w:rsidRPr="00D75C93" w:rsidRDefault="00D75C93" w:rsidP="00D75C93">
      <w:pPr>
        <w:pStyle w:val="Odsekzoznamu"/>
        <w:tabs>
          <w:tab w:val="left" w:pos="284"/>
        </w:tabs>
        <w:spacing w:after="120" w:line="240" w:lineRule="auto"/>
        <w:ind w:left="360"/>
        <w:jc w:val="both"/>
        <w:rPr>
          <w:rFonts w:ascii="Arial" w:hAnsi="Arial" w:cs="Arial"/>
          <w:bCs/>
          <w:sz w:val="24"/>
          <w:szCs w:val="24"/>
        </w:rPr>
      </w:pPr>
      <w:r w:rsidRPr="00D75C93">
        <w:rPr>
          <w:rFonts w:ascii="Arial" w:hAnsi="Arial" w:cs="Arial"/>
          <w:bCs/>
          <w:sz w:val="24"/>
          <w:szCs w:val="24"/>
        </w:rPr>
        <w:tab/>
        <w:t>V čl. II sa za bod 3 vkladá nový bod 4, ktorý znie:</w:t>
      </w:r>
    </w:p>
    <w:p w:rsidR="00D75C93" w:rsidRPr="00D75C93" w:rsidRDefault="00D75C93" w:rsidP="00D75C93">
      <w:pPr>
        <w:pStyle w:val="Odsekzoznamu"/>
        <w:tabs>
          <w:tab w:val="left" w:pos="284"/>
        </w:tabs>
        <w:spacing w:after="120" w:line="240" w:lineRule="auto"/>
        <w:ind w:left="708"/>
        <w:jc w:val="both"/>
        <w:rPr>
          <w:rFonts w:ascii="Arial" w:hAnsi="Arial" w:cs="Arial"/>
          <w:bCs/>
          <w:sz w:val="24"/>
          <w:szCs w:val="24"/>
        </w:rPr>
      </w:pPr>
      <w:r w:rsidRPr="00D75C93">
        <w:rPr>
          <w:rFonts w:ascii="Arial" w:hAnsi="Arial" w:cs="Arial"/>
          <w:bCs/>
          <w:sz w:val="24"/>
          <w:szCs w:val="24"/>
        </w:rPr>
        <w:t>„4. V § 96 ods. 2 druhá veta znie: „Povinnému sa doručí do vlastných rúk, banke sa doručí do vlastných rúk alebo prostriedkami elektronickej komunikácie so zaručeným elektronickým podpisom.“ a v § 96 ods. 4 poslednej vete sa na konci pripájajú tieto slová: „alebo prostriedkami elektronickej komunikácie so zaručeným elektronickým podpisom; banka účet odblokuje hneď po doručení príkazu na odblokovanie účtu.“.“.</w:t>
      </w:r>
    </w:p>
    <w:p w:rsidR="00D75C93" w:rsidRPr="00D75C93" w:rsidRDefault="00D75C93" w:rsidP="00D75C93">
      <w:pPr>
        <w:pStyle w:val="Odsekzoznamu"/>
        <w:tabs>
          <w:tab w:val="left" w:pos="284"/>
        </w:tabs>
        <w:spacing w:after="120" w:line="240" w:lineRule="auto"/>
        <w:ind w:left="360"/>
        <w:jc w:val="both"/>
        <w:rPr>
          <w:rFonts w:ascii="Arial" w:hAnsi="Arial" w:cs="Arial"/>
          <w:bCs/>
          <w:sz w:val="24"/>
          <w:szCs w:val="24"/>
        </w:rPr>
      </w:pPr>
    </w:p>
    <w:p w:rsidR="00D75C93" w:rsidRPr="000D57D0" w:rsidRDefault="00D75C93" w:rsidP="00D75C93">
      <w:pPr>
        <w:pStyle w:val="Odsekzoznamu"/>
        <w:tabs>
          <w:tab w:val="left" w:pos="284"/>
        </w:tabs>
        <w:spacing w:after="120" w:line="240" w:lineRule="auto"/>
        <w:ind w:left="0"/>
        <w:jc w:val="both"/>
        <w:rPr>
          <w:rFonts w:ascii="Arial" w:hAnsi="Arial" w:cs="Arial"/>
          <w:bCs/>
          <w:sz w:val="24"/>
          <w:szCs w:val="24"/>
        </w:rPr>
      </w:pPr>
      <w:r w:rsidRPr="00D75C93">
        <w:rPr>
          <w:rFonts w:ascii="Arial" w:hAnsi="Arial" w:cs="Arial"/>
          <w:b/>
          <w:bCs/>
          <w:sz w:val="24"/>
          <w:szCs w:val="24"/>
        </w:rPr>
        <w:lastRenderedPageBreak/>
        <w:tab/>
      </w:r>
      <w:r w:rsidRPr="00D75C93">
        <w:rPr>
          <w:rFonts w:ascii="Arial" w:hAnsi="Arial" w:cs="Arial"/>
          <w:b/>
          <w:bCs/>
          <w:sz w:val="24"/>
          <w:szCs w:val="24"/>
        </w:rPr>
        <w:tab/>
      </w:r>
      <w:r w:rsidRPr="000D57D0">
        <w:rPr>
          <w:rFonts w:ascii="Arial" w:hAnsi="Arial" w:cs="Arial"/>
          <w:bCs/>
          <w:sz w:val="24"/>
          <w:szCs w:val="24"/>
        </w:rPr>
        <w:t>Nasledujúce body sa primerane prečíslujú.</w:t>
      </w:r>
    </w:p>
    <w:p w:rsidR="00D75C93" w:rsidRPr="00D75C93" w:rsidRDefault="00D75C93" w:rsidP="00D75C93">
      <w:pPr>
        <w:pStyle w:val="Odsekzoznamu"/>
        <w:tabs>
          <w:tab w:val="left" w:pos="284"/>
        </w:tabs>
        <w:spacing w:after="120" w:line="240" w:lineRule="auto"/>
        <w:ind w:left="0"/>
        <w:jc w:val="both"/>
        <w:rPr>
          <w:rFonts w:ascii="Arial" w:hAnsi="Arial" w:cs="Arial"/>
          <w:b/>
          <w:bCs/>
          <w:sz w:val="24"/>
          <w:szCs w:val="24"/>
        </w:rPr>
      </w:pPr>
    </w:p>
    <w:p w:rsidR="00D75C93" w:rsidRPr="000D57D0" w:rsidRDefault="00D75C93" w:rsidP="00D75C93">
      <w:pPr>
        <w:tabs>
          <w:tab w:val="left" w:pos="3960"/>
        </w:tabs>
        <w:spacing w:after="120"/>
        <w:ind w:left="3540"/>
        <w:jc w:val="both"/>
        <w:rPr>
          <w:rFonts w:ascii="Arial" w:hAnsi="Arial" w:cs="Arial"/>
        </w:rPr>
      </w:pPr>
      <w:r w:rsidRPr="000D57D0">
        <w:rPr>
          <w:rFonts w:ascii="Arial" w:hAnsi="Arial" w:cs="Arial"/>
        </w:rPr>
        <w:t xml:space="preserve">V záujme zrýchlenia komunikácie exekútora s bankou a rýchlejšieho dosiahnutia </w:t>
      </w:r>
      <w:proofErr w:type="spellStart"/>
      <w:r w:rsidRPr="000D57D0">
        <w:rPr>
          <w:rFonts w:ascii="Arial" w:hAnsi="Arial" w:cs="Arial"/>
        </w:rPr>
        <w:t>blokačných</w:t>
      </w:r>
      <w:proofErr w:type="spellEnd"/>
      <w:r w:rsidRPr="000D57D0">
        <w:rPr>
          <w:rFonts w:ascii="Arial" w:hAnsi="Arial" w:cs="Arial"/>
        </w:rPr>
        <w:t xml:space="preserve"> účinkov exekučného príkazu sa navrhuje exekútorom expressis verbis umožniť komunikovať aj elektronicky so zaručeným elektronickým podpisom. V záujme ochrany práv sa zároveň stanovuje nová lehota pre banku na vykonanie príkazu na odblokovanie účtu povinného.</w:t>
      </w:r>
    </w:p>
    <w:p w:rsidR="00D75C93" w:rsidRPr="00D75C93" w:rsidRDefault="00D75C93"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u w:val="single"/>
        </w:rPr>
      </w:pPr>
    </w:p>
    <w:p w:rsidR="00D75C93" w:rsidRPr="00D75C93" w:rsidRDefault="00D75C93"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II</w:t>
      </w: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II sa za 4. bod vkladá nový bod 5,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„5. V § 129 ods. 1 sa slová „podľa § 115 ods. 2 písm. h)“ nahrádzajú slovami „podľa § 115 ods. 2 písm. i)“.“.</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ab/>
        <w:t>Legislatívno-technická   pripomienka,   ktorou   sa mení označenie vnútorného odkazu v súvislosti s vložením nového písmena v § 115 ods. 2 (čl. II bod 4).</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ab/>
      </w:r>
      <w:r w:rsidRPr="00D75C93">
        <w:rPr>
          <w:rFonts w:ascii="Arial" w:hAnsi="Arial" w:cs="Arial"/>
          <w:sz w:val="24"/>
          <w:szCs w:val="24"/>
        </w:rPr>
        <w:tab/>
      </w:r>
      <w:r w:rsidRPr="00D75C93">
        <w:rPr>
          <w:rFonts w:ascii="Arial" w:hAnsi="Arial" w:cs="Arial"/>
          <w:sz w:val="24"/>
          <w:szCs w:val="24"/>
        </w:rPr>
        <w:tab/>
      </w:r>
      <w:r w:rsidRPr="00D75C93">
        <w:rPr>
          <w:rFonts w:ascii="Arial" w:hAnsi="Arial" w:cs="Arial"/>
          <w:sz w:val="24"/>
          <w:szCs w:val="24"/>
        </w:rPr>
        <w:tab/>
      </w:r>
      <w:r w:rsidRPr="00D75C93">
        <w:rPr>
          <w:rFonts w:ascii="Arial" w:hAnsi="Arial" w:cs="Arial"/>
          <w:sz w:val="24"/>
          <w:szCs w:val="24"/>
        </w:rPr>
        <w:tab/>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II bod 5 § 200 ods. 2</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II bod 5 § 200 ods. 2 sa v poslednej vete nad slovo „predpisu“ umiestňuje  odkaz 17bc.</w:t>
      </w:r>
    </w:p>
    <w:p w:rsidR="00D75C93" w:rsidRDefault="00D75C93"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Poznámka pod čiarou k odkazu 17bc znie:</w:t>
      </w:r>
    </w:p>
    <w:p w:rsidR="00DD4CF5" w:rsidRPr="00D75C93" w:rsidRDefault="00DD4CF5" w:rsidP="00D75C93">
      <w:pPr>
        <w:pStyle w:val="Odsekzoznamu"/>
        <w:spacing w:after="120" w:line="240" w:lineRule="auto"/>
        <w:jc w:val="both"/>
        <w:rPr>
          <w:rFonts w:ascii="Arial" w:hAnsi="Arial" w:cs="Arial"/>
          <w:sz w:val="24"/>
          <w:szCs w:val="24"/>
          <w:u w:val="single"/>
        </w:rPr>
      </w:pPr>
      <w:r w:rsidRPr="00D75C93">
        <w:rPr>
          <w:rFonts w:ascii="Arial" w:hAnsi="Arial" w:cs="Arial"/>
          <w:sz w:val="24"/>
          <w:szCs w:val="24"/>
        </w:rPr>
        <w:t>„</w:t>
      </w:r>
      <w:r w:rsidRPr="00D75C93">
        <w:rPr>
          <w:rFonts w:ascii="Arial" w:hAnsi="Arial" w:cs="Arial"/>
          <w:sz w:val="24"/>
          <w:szCs w:val="24"/>
          <w:vertAlign w:val="superscript"/>
        </w:rPr>
        <w:t>17bc</w:t>
      </w:r>
      <w:r w:rsidRPr="00D75C93">
        <w:rPr>
          <w:rFonts w:ascii="Arial" w:hAnsi="Arial" w:cs="Arial"/>
          <w:sz w:val="24"/>
          <w:szCs w:val="24"/>
        </w:rPr>
        <w:t xml:space="preserve">) § 13a vyhlášky Ministerstva spravodlivosti Slovenskej republiky č. </w:t>
      </w:r>
      <w:hyperlink r:id="rId6" w:history="1">
        <w:r w:rsidRPr="00D75C93">
          <w:rPr>
            <w:rFonts w:ascii="Arial" w:hAnsi="Arial" w:cs="Arial"/>
            <w:sz w:val="24"/>
            <w:szCs w:val="24"/>
          </w:rPr>
          <w:t>655/2004 Z. z.</w:t>
        </w:r>
      </w:hyperlink>
      <w:r w:rsidRPr="00D75C93">
        <w:rPr>
          <w:rFonts w:ascii="Arial" w:hAnsi="Arial" w:cs="Arial"/>
          <w:sz w:val="24"/>
          <w:szCs w:val="24"/>
        </w:rPr>
        <w:t xml:space="preserve"> o odmenách a náhradách advokátov za poskytovanie právnych služieb v znení vyhlášky Ministerstva spravodlivosti Slovenskej republiky č. 184/2013 Z. z.“.</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vkladá odkaz na osobitný právny predpis. </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5. bod vkladá nový bod 6,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„6. V § 20 ods. 1 sa slová „odsek 7“ nahrádzajú slovami „odsek 8“.</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lastRenderedPageBreak/>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7. bod vkladá nový bod 8,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„8. V § 20 ods. 7 sa slová „odseku 3“ nahrádzajú slovami „odseku 4“.</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ind w:left="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9. bod vkladá nový bod 10,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„10. V § 20 ods. 13 a 16 sa slová „odseku 9“ nahrádzajú slovami „odseku 10“.</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ind w:left="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9. bod vkladá nový bod 10,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„10. V § 20 ods. 22 písm. e) sa slová „odseku 6“ nahrádzajú slovami „odseku 7“.</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ind w:left="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11. bod vkladá nový bod 12,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„12. V § 20 ods. 23 a 26 sa slová „odseku 21“ nahrádzajú slovami „odseku 22“.</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ind w:left="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12. bod vkladá nový bod 13,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„13. V § 20 ods.  28 sa slová „odseku 9“ nahrádzajú slovami „odseku 10“.</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ind w:left="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V čl. VI sa za 12. bod vkladá nový bod 13, ktorý znie:</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„13. V § 20 ods.  29 sa slová „odseku 18“ nahrádzajú slovami „odseku 19“.</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Nasledujúce body sa primerane prečíslujú.</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 xml:space="preserve">Legislatívno-technická   pripomienka,   ktorou   sa upravuje vnútorný odkaz v súvislosti s vložením nového odseku 3 do § 20 (čl. VI bod 7). </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 bod 13</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708"/>
        <w:jc w:val="both"/>
        <w:rPr>
          <w:rFonts w:ascii="Arial" w:hAnsi="Arial" w:cs="Arial"/>
          <w:sz w:val="24"/>
          <w:szCs w:val="24"/>
        </w:rPr>
      </w:pPr>
      <w:r w:rsidRPr="00D75C93">
        <w:rPr>
          <w:rFonts w:ascii="Arial" w:hAnsi="Arial" w:cs="Arial"/>
          <w:sz w:val="24"/>
          <w:szCs w:val="24"/>
        </w:rPr>
        <w:t>V čl. VI v bode 13 úvodná veta znie:</w:t>
      </w:r>
    </w:p>
    <w:p w:rsidR="00DD4CF5" w:rsidRPr="00D75C93" w:rsidRDefault="00DD4CF5" w:rsidP="00D75C93">
      <w:pPr>
        <w:pStyle w:val="Odsekzoznamu"/>
        <w:spacing w:after="120" w:line="240" w:lineRule="auto"/>
        <w:ind w:left="708"/>
        <w:jc w:val="both"/>
        <w:rPr>
          <w:rFonts w:ascii="Arial" w:hAnsi="Arial" w:cs="Arial"/>
          <w:sz w:val="24"/>
          <w:szCs w:val="24"/>
        </w:rPr>
      </w:pPr>
    </w:p>
    <w:p w:rsidR="00DD4CF5" w:rsidRPr="00D75C93" w:rsidRDefault="00DD4CF5" w:rsidP="00D75C93">
      <w:pPr>
        <w:pStyle w:val="Odsekzoznamu"/>
        <w:spacing w:after="120" w:line="240" w:lineRule="auto"/>
        <w:ind w:left="708"/>
        <w:jc w:val="both"/>
        <w:rPr>
          <w:rFonts w:ascii="Arial" w:hAnsi="Arial" w:cs="Arial"/>
          <w:sz w:val="24"/>
          <w:szCs w:val="24"/>
        </w:rPr>
      </w:pPr>
      <w:r w:rsidRPr="00D75C93">
        <w:rPr>
          <w:rFonts w:ascii="Arial" w:hAnsi="Arial" w:cs="Arial"/>
          <w:sz w:val="24"/>
          <w:szCs w:val="24"/>
        </w:rPr>
        <w:t>„13. V § 23 sa za odsek 2 vkladá nový odsek 3, ktorý znie:“.</w:t>
      </w:r>
    </w:p>
    <w:p w:rsidR="00DD4CF5" w:rsidRPr="00D75C93" w:rsidRDefault="00DD4CF5" w:rsidP="00D75C93">
      <w:pPr>
        <w:pStyle w:val="Odsekzoznamu"/>
        <w:spacing w:after="120" w:line="240" w:lineRule="auto"/>
        <w:ind w:left="360"/>
        <w:jc w:val="both"/>
        <w:rPr>
          <w:rFonts w:ascii="Arial" w:hAnsi="Arial" w:cs="Arial"/>
          <w:sz w:val="24"/>
          <w:szCs w:val="24"/>
          <w:u w:val="single"/>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ab/>
        <w:t>Legislatívno-technická   pripomienka,   ktorou   sa upresňuje znenie úvodnej vety.</w:t>
      </w:r>
    </w:p>
    <w:p w:rsidR="00DD4CF5" w:rsidRPr="00D75C93" w:rsidRDefault="00DD4CF5" w:rsidP="00D75C93">
      <w:pPr>
        <w:pStyle w:val="Odsekzoznamu"/>
        <w:spacing w:after="120" w:line="240" w:lineRule="auto"/>
        <w:ind w:left="360"/>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 bod 14 § 25c ods. 2</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lastRenderedPageBreak/>
        <w:t>V čl. VI bod 14 § 25c ods. 2 sa slová „spĺňať najneskôr k 31. augustu 2014, inak k 1. októbru 2021 stratí“ nahrádzajú slovami „spĺňať najneskôr k 31. augustu 2014, inak k 1. septembru 2014 stratí“.</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Legislatívno-technická   pripomienka,   ktorou   sa upravuje nesprávny termín, kedy dôjde ku strate oprávnenia.</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 bod 14 § 25c ods. 2, 3 a 4</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jc w:val="both"/>
        <w:rPr>
          <w:rFonts w:ascii="Arial" w:hAnsi="Arial" w:cs="Arial"/>
          <w:sz w:val="24"/>
          <w:szCs w:val="24"/>
        </w:rPr>
      </w:pPr>
      <w:r w:rsidRPr="00D75C93">
        <w:rPr>
          <w:rFonts w:ascii="Arial" w:hAnsi="Arial" w:cs="Arial"/>
          <w:sz w:val="24"/>
          <w:szCs w:val="24"/>
        </w:rPr>
        <w:t xml:space="preserve">V čl. VI bod 14 § 25c ods. 2, 3 a 4 sa slová „Národná banka Slovenska veriteľa“ nahrádzajú slovami „Národná banka Slovenska“. </w:t>
      </w:r>
    </w:p>
    <w:p w:rsidR="00DD4CF5" w:rsidRPr="00D75C93" w:rsidRDefault="00DD4CF5" w:rsidP="00D75C93">
      <w:pPr>
        <w:pStyle w:val="Odsekzoznamu"/>
        <w:spacing w:after="120" w:line="240" w:lineRule="auto"/>
        <w:jc w:val="both"/>
        <w:rPr>
          <w:rFonts w:ascii="Arial" w:hAnsi="Arial" w:cs="Arial"/>
          <w:sz w:val="24"/>
          <w:szCs w:val="24"/>
        </w:rPr>
      </w:pPr>
    </w:p>
    <w:p w:rsidR="00DD4CF5" w:rsidRPr="00D75C93" w:rsidRDefault="00DD4CF5" w:rsidP="00D75C93">
      <w:pPr>
        <w:pStyle w:val="Odsekzoznamu"/>
        <w:spacing w:after="120" w:line="240" w:lineRule="auto"/>
        <w:ind w:left="4245"/>
        <w:jc w:val="both"/>
        <w:rPr>
          <w:rFonts w:ascii="Arial" w:hAnsi="Arial" w:cs="Arial"/>
          <w:sz w:val="24"/>
          <w:szCs w:val="24"/>
        </w:rPr>
      </w:pPr>
      <w:r w:rsidRPr="00D75C93">
        <w:rPr>
          <w:rFonts w:ascii="Arial" w:hAnsi="Arial" w:cs="Arial"/>
          <w:sz w:val="24"/>
          <w:szCs w:val="24"/>
        </w:rPr>
        <w:t>Gramatická pripomienka ktorou sa vypúšťa nadbytočné slovo.</w:t>
      </w:r>
    </w:p>
    <w:p w:rsidR="00DD4CF5" w:rsidRPr="00D75C93" w:rsidRDefault="00DD4CF5" w:rsidP="00D75C93">
      <w:pPr>
        <w:pStyle w:val="Odsekzoznamu"/>
        <w:spacing w:after="120" w:line="240" w:lineRule="auto"/>
        <w:jc w:val="both"/>
        <w:rPr>
          <w:rFonts w:ascii="Arial" w:hAnsi="Arial" w:cs="Arial"/>
          <w:sz w:val="24"/>
          <w:szCs w:val="24"/>
          <w:u w:val="single"/>
        </w:rPr>
      </w:pPr>
      <w:bookmarkStart w:id="0" w:name="_GoBack"/>
      <w:bookmarkEnd w:id="0"/>
    </w:p>
    <w:p w:rsidR="00DD4CF5" w:rsidRPr="00D75C93" w:rsidRDefault="00DD4CF5" w:rsidP="00D75C93">
      <w:pPr>
        <w:pStyle w:val="Odsekzoznamu"/>
        <w:numPr>
          <w:ilvl w:val="0"/>
          <w:numId w:val="4"/>
        </w:numPr>
        <w:spacing w:after="120" w:line="240" w:lineRule="auto"/>
        <w:jc w:val="both"/>
        <w:rPr>
          <w:rFonts w:ascii="Arial" w:hAnsi="Arial" w:cs="Arial"/>
          <w:sz w:val="24"/>
          <w:szCs w:val="24"/>
          <w:u w:val="single"/>
        </w:rPr>
      </w:pPr>
      <w:r w:rsidRPr="00D75C93">
        <w:rPr>
          <w:rFonts w:ascii="Arial" w:hAnsi="Arial" w:cs="Arial"/>
          <w:sz w:val="24"/>
          <w:szCs w:val="24"/>
          <w:u w:val="single"/>
        </w:rPr>
        <w:t>K čl. VII</w:t>
      </w:r>
    </w:p>
    <w:p w:rsidR="00DD4CF5" w:rsidRPr="00D75C93" w:rsidRDefault="00DD4CF5" w:rsidP="00D75C93">
      <w:pPr>
        <w:pStyle w:val="Odsekzoznamu"/>
        <w:spacing w:after="120" w:line="240" w:lineRule="auto"/>
        <w:jc w:val="both"/>
        <w:rPr>
          <w:rFonts w:ascii="Arial" w:hAnsi="Arial" w:cs="Arial"/>
          <w:sz w:val="24"/>
          <w:szCs w:val="24"/>
          <w:u w:val="single"/>
        </w:rPr>
      </w:pPr>
    </w:p>
    <w:p w:rsidR="00DD4CF5" w:rsidRPr="00D75C93" w:rsidRDefault="00DD4CF5" w:rsidP="00D75C93">
      <w:pPr>
        <w:pStyle w:val="Odsekzoznamu"/>
        <w:spacing w:after="120" w:line="240" w:lineRule="auto"/>
        <w:ind w:left="360"/>
        <w:jc w:val="both"/>
        <w:rPr>
          <w:rFonts w:ascii="Arial" w:hAnsi="Arial" w:cs="Arial"/>
          <w:sz w:val="24"/>
          <w:szCs w:val="24"/>
        </w:rPr>
      </w:pPr>
      <w:r w:rsidRPr="00D75C93">
        <w:rPr>
          <w:rFonts w:ascii="Arial" w:hAnsi="Arial" w:cs="Arial"/>
          <w:sz w:val="24"/>
          <w:szCs w:val="24"/>
        </w:rPr>
        <w:t>V čl. VII  sa slová „15. apríla“ nahrádzajú slovami „1. júna“ a v tejto súvislosti sa vykonajú nasledovné úpravy:</w:t>
      </w:r>
    </w:p>
    <w:p w:rsidR="00DD4CF5" w:rsidRPr="00D75C93" w:rsidRDefault="00DD4CF5" w:rsidP="00D75C93">
      <w:pPr>
        <w:pStyle w:val="Odsekzoznamu"/>
        <w:spacing w:after="120" w:line="240" w:lineRule="auto"/>
        <w:ind w:left="360"/>
        <w:jc w:val="both"/>
        <w:rPr>
          <w:rFonts w:ascii="Arial" w:hAnsi="Arial" w:cs="Arial"/>
          <w:sz w:val="24"/>
          <w:szCs w:val="24"/>
        </w:rPr>
      </w:pP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I bod 8 sa v nadpise a texte § 879r slová „15. apríla“ vo všetkých tvaroch nahrádzajú slovami „1. júna“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II bode 6 sa v nadpise § 243c  slová „15. apríla“ vo všetkých tvaroch nahrádzajú slovami „1. júna“ v príslušnom gramatickom tvare,</w:t>
      </w:r>
    </w:p>
    <w:p w:rsidR="00DD4CF5" w:rsidRPr="00D75C93" w:rsidRDefault="00DD4CF5" w:rsidP="00D75C93">
      <w:pPr>
        <w:widowControl w:val="0"/>
        <w:numPr>
          <w:ilvl w:val="0"/>
          <w:numId w:val="5"/>
        </w:numPr>
        <w:autoSpaceDE w:val="0"/>
        <w:autoSpaceDN w:val="0"/>
        <w:adjustRightInd w:val="0"/>
        <w:spacing w:after="120"/>
        <w:rPr>
          <w:rFonts w:ascii="Arial" w:hAnsi="Arial" w:cs="Arial"/>
          <w:lang w:eastAsia="en-US"/>
        </w:rPr>
      </w:pPr>
      <w:r w:rsidRPr="00D75C93">
        <w:rPr>
          <w:rFonts w:ascii="Arial" w:hAnsi="Arial" w:cs="Arial"/>
          <w:lang w:eastAsia="en-US"/>
        </w:rPr>
        <w:t>v čl. II bode 6 sa v texte § 243c  slová „15. apríla“ vo všetkých tvaroch nahrádzajú slovami „31. mája“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IV bode 11 sa v nadpise a texte § 36b  ods. 1 a 2 slová „15. apríla“ vo všetkých tvaroch nahrádzajú slovami „1. júna“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IV bode 11 sa v texte § 36b  ods. 3 slová „15. apríla“ vo všetkých tvaroch nahrádzajú slovami „31. mája“ v príslušnom gramatickom tvare a slová „16. apríla“ vo všetkých tvaroch nahrádzajú slovami „1. júna“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VI bode 14 sa v nadpise a texte § 25c ods. 1 a 2 slová „15. apríla“ vo všetkých tvaroch nahrádzajú slovami „1. júna“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VI bode 14 sa v texte § 25c ods. 3 slová „15. apríla“ vo všetkých tvaroch nahrádzajú slovami „31. mája“ v príslušnom gramatickom tvare a slová „16. apríla“ vo všetkých tvaroch nahrádzajú slovami „1. júna“ v príslušnom gramatickom tvare.</w:t>
      </w:r>
    </w:p>
    <w:p w:rsidR="00DD4CF5" w:rsidRPr="00D75C93" w:rsidRDefault="00DD4CF5" w:rsidP="00D75C93">
      <w:pPr>
        <w:pStyle w:val="Odsekzoznamu"/>
        <w:numPr>
          <w:ilvl w:val="0"/>
          <w:numId w:val="5"/>
        </w:numPr>
        <w:spacing w:after="120" w:line="240" w:lineRule="auto"/>
        <w:jc w:val="both"/>
        <w:rPr>
          <w:rFonts w:ascii="Arial" w:hAnsi="Arial" w:cs="Arial"/>
          <w:sz w:val="24"/>
          <w:szCs w:val="24"/>
        </w:rPr>
      </w:pPr>
      <w:r w:rsidRPr="00D75C93">
        <w:rPr>
          <w:rFonts w:ascii="Arial" w:hAnsi="Arial" w:cs="Arial"/>
          <w:sz w:val="24"/>
          <w:szCs w:val="24"/>
        </w:rPr>
        <w:t>v čl. VI bode 14 sa v texte § 25c ods. 4 slová „15. októbra“ vo všetkých tvaroch nahrádzajú slovami „30. novembra“ v príslušnom gramatickom tvare a slová „16. októbra“ vo všetkých tvaroch nahrádzajú slovami „1. decembra“ v príslušnom gramatickom tvare.</w:t>
      </w:r>
    </w:p>
    <w:p w:rsidR="00DD4CF5" w:rsidRPr="00DD4CF5" w:rsidRDefault="00DD4CF5" w:rsidP="00DD4CF5">
      <w:pPr>
        <w:pStyle w:val="Odsekzoznamu"/>
        <w:jc w:val="both"/>
        <w:rPr>
          <w:rFonts w:ascii="Arial" w:hAnsi="Arial" w:cs="Arial"/>
          <w:sz w:val="24"/>
          <w:szCs w:val="24"/>
        </w:rPr>
      </w:pPr>
    </w:p>
    <w:p w:rsidR="00DD4CF5" w:rsidRPr="00DD4CF5" w:rsidRDefault="00DD4CF5" w:rsidP="00DD4CF5">
      <w:pPr>
        <w:pStyle w:val="Odsekzoznamu"/>
        <w:jc w:val="both"/>
        <w:rPr>
          <w:rFonts w:ascii="Arial" w:hAnsi="Arial" w:cs="Arial"/>
          <w:sz w:val="24"/>
          <w:szCs w:val="24"/>
        </w:rPr>
      </w:pPr>
    </w:p>
    <w:p w:rsidR="00DD4CF5" w:rsidRPr="00DD4CF5" w:rsidRDefault="00DD4CF5" w:rsidP="00DD4CF5">
      <w:pPr>
        <w:pStyle w:val="Odsekzoznamu"/>
        <w:jc w:val="both"/>
        <w:rPr>
          <w:rFonts w:ascii="Arial" w:hAnsi="Arial" w:cs="Arial"/>
          <w:sz w:val="24"/>
          <w:szCs w:val="24"/>
        </w:rPr>
      </w:pPr>
    </w:p>
    <w:p w:rsidR="00DD4CF5" w:rsidRPr="00DD4CF5" w:rsidRDefault="00DD4CF5" w:rsidP="00DD4CF5">
      <w:pPr>
        <w:pStyle w:val="Odsekzoznamu"/>
        <w:ind w:left="4248"/>
        <w:jc w:val="both"/>
        <w:rPr>
          <w:rFonts w:ascii="Arial" w:hAnsi="Arial" w:cs="Arial"/>
          <w:sz w:val="24"/>
          <w:szCs w:val="24"/>
        </w:rPr>
      </w:pPr>
      <w:r w:rsidRPr="00DD4CF5">
        <w:rPr>
          <w:rFonts w:ascii="Arial" w:hAnsi="Arial" w:cs="Arial"/>
          <w:sz w:val="24"/>
          <w:szCs w:val="24"/>
        </w:rPr>
        <w:lastRenderedPageBreak/>
        <w:t xml:space="preserve">Legislatívno-technická pripomienka. Vzhľadom na priebeh legislatívneho procesu návrhu zákona je potrebné zabezpečiť aspoň minimálnu </w:t>
      </w:r>
      <w:proofErr w:type="spellStart"/>
      <w:r w:rsidRPr="00DD4CF5">
        <w:rPr>
          <w:rFonts w:ascii="Arial" w:hAnsi="Arial" w:cs="Arial"/>
          <w:sz w:val="24"/>
          <w:szCs w:val="24"/>
        </w:rPr>
        <w:t>legisvakančnú</w:t>
      </w:r>
      <w:proofErr w:type="spellEnd"/>
      <w:r w:rsidRPr="00DD4CF5">
        <w:rPr>
          <w:rFonts w:ascii="Arial" w:hAnsi="Arial" w:cs="Arial"/>
          <w:sz w:val="24"/>
          <w:szCs w:val="24"/>
        </w:rPr>
        <w:t xml:space="preserve"> lehotu návrhu zákona, vrátane 15 dňovej lehoty na podpis zákona prezidentom Slovenskej republiky v súlade s Ústavou SR. </w:t>
      </w:r>
    </w:p>
    <w:p w:rsidR="00F0165D" w:rsidRPr="00DD4CF5" w:rsidRDefault="00F0165D">
      <w:pPr>
        <w:rPr>
          <w:rFonts w:ascii="Arial" w:hAnsi="Arial" w:cs="Arial"/>
        </w:rPr>
      </w:pPr>
    </w:p>
    <w:sectPr w:rsidR="00F0165D" w:rsidRPr="00DD4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504"/>
    <w:multiLevelType w:val="hybridMultilevel"/>
    <w:tmpl w:val="0B760614"/>
    <w:lvl w:ilvl="0" w:tplc="EB780E88">
      <w:start w:val="1"/>
      <w:numFmt w:val="decimal"/>
      <w:lvlText w:val="%1."/>
      <w:lvlJc w:val="left"/>
      <w:pPr>
        <w:tabs>
          <w:tab w:val="num" w:pos="786"/>
        </w:tabs>
        <w:ind w:left="786" w:hanging="360"/>
      </w:pPr>
      <w:rPr>
        <w:rFonts w:ascii="Arial" w:hAnsi="Arial" w:cs="Arial" w:hint="default"/>
        <w:b w:val="0"/>
      </w:rPr>
    </w:lvl>
    <w:lvl w:ilvl="1" w:tplc="0405000F">
      <w:start w:val="1"/>
      <w:numFmt w:val="decimal"/>
      <w:lvlText w:val="%2."/>
      <w:lvlJc w:val="left"/>
      <w:pPr>
        <w:tabs>
          <w:tab w:val="num" w:pos="1440"/>
        </w:tabs>
        <w:ind w:left="1440" w:hanging="36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b w:val="0"/>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nsid w:val="27871B83"/>
    <w:multiLevelType w:val="hybridMultilevel"/>
    <w:tmpl w:val="6F4C57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F8007E2"/>
    <w:multiLevelType w:val="hybridMultilevel"/>
    <w:tmpl w:val="82CE9A5A"/>
    <w:lvl w:ilvl="0" w:tplc="285A70FA">
      <w:start w:val="1"/>
      <w:numFmt w:val="decimal"/>
      <w:lvlText w:val="%1."/>
      <w:lvlJc w:val="left"/>
      <w:pPr>
        <w:ind w:left="720" w:hanging="360"/>
      </w:pPr>
      <w:rPr>
        <w:rFonts w:ascii="Times New Roman" w:hAnsi="Times New Roman" w:cs="Times New Roman"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32D54C65"/>
    <w:multiLevelType w:val="hybridMultilevel"/>
    <w:tmpl w:val="3A5E93F8"/>
    <w:lvl w:ilvl="0" w:tplc="3D042056">
      <w:start w:val="1"/>
      <w:numFmt w:val="decimal"/>
      <w:lvlText w:val="%1."/>
      <w:lvlJc w:val="left"/>
      <w:pPr>
        <w:ind w:left="36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5DC34264"/>
    <w:multiLevelType w:val="hybridMultilevel"/>
    <w:tmpl w:val="94C4B654"/>
    <w:lvl w:ilvl="0" w:tplc="04050015">
      <w:start w:val="2"/>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FA"/>
    <w:rsid w:val="000D57D0"/>
    <w:rsid w:val="002E365C"/>
    <w:rsid w:val="00352460"/>
    <w:rsid w:val="003F31AC"/>
    <w:rsid w:val="00420A23"/>
    <w:rsid w:val="004A6903"/>
    <w:rsid w:val="00546DD4"/>
    <w:rsid w:val="00580E25"/>
    <w:rsid w:val="00C72143"/>
    <w:rsid w:val="00D75C93"/>
    <w:rsid w:val="00DD4CF5"/>
    <w:rsid w:val="00DF61FA"/>
    <w:rsid w:val="00EB1D08"/>
    <w:rsid w:val="00F01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F61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DF61FA"/>
    <w:pPr>
      <w:keepNext/>
      <w:spacing w:line="240" w:lineRule="atLeast"/>
      <w:jc w:val="both"/>
      <w:outlineLvl w:val="0"/>
    </w:pPr>
    <w:rPr>
      <w:b/>
    </w:rPr>
  </w:style>
  <w:style w:type="paragraph" w:styleId="Nadpis2">
    <w:name w:val="heading 2"/>
    <w:basedOn w:val="Normlny"/>
    <w:next w:val="Normlny"/>
    <w:link w:val="Nadpis2Char"/>
    <w:qFormat/>
    <w:rsid w:val="00DF61FA"/>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DF61FA"/>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DF61FA"/>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F61FA"/>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DF61FA"/>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DF61FA"/>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DF61FA"/>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DF61FA"/>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DF61FA"/>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DF61FA"/>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DF61FA"/>
    <w:rPr>
      <w:rFonts w:ascii="AT*Toronto" w:eastAsia="Times New Roman" w:hAnsi="AT*Toronto" w:cs="Times New Roman"/>
      <w:color w:val="0000FF"/>
      <w:sz w:val="24"/>
      <w:szCs w:val="20"/>
      <w:lang w:val="cs-CZ" w:eastAsia="sk-SK"/>
    </w:rPr>
  </w:style>
  <w:style w:type="paragraph" w:styleId="Odsekzoznamu">
    <w:name w:val="List Paragraph"/>
    <w:basedOn w:val="Normlny"/>
    <w:uiPriority w:val="99"/>
    <w:qFormat/>
    <w:rsid w:val="00DD4CF5"/>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F61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DF61FA"/>
    <w:pPr>
      <w:keepNext/>
      <w:spacing w:line="240" w:lineRule="atLeast"/>
      <w:jc w:val="both"/>
      <w:outlineLvl w:val="0"/>
    </w:pPr>
    <w:rPr>
      <w:b/>
    </w:rPr>
  </w:style>
  <w:style w:type="paragraph" w:styleId="Nadpis2">
    <w:name w:val="heading 2"/>
    <w:basedOn w:val="Normlny"/>
    <w:next w:val="Normlny"/>
    <w:link w:val="Nadpis2Char"/>
    <w:qFormat/>
    <w:rsid w:val="00DF61FA"/>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DF61FA"/>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DF61FA"/>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F61FA"/>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DF61FA"/>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DF61FA"/>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DF61FA"/>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DF61FA"/>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DF61FA"/>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DF61FA"/>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DF61FA"/>
    <w:rPr>
      <w:rFonts w:ascii="AT*Toronto" w:eastAsia="Times New Roman" w:hAnsi="AT*Toronto" w:cs="Times New Roman"/>
      <w:color w:val="0000FF"/>
      <w:sz w:val="24"/>
      <w:szCs w:val="20"/>
      <w:lang w:val="cs-CZ" w:eastAsia="sk-SK"/>
    </w:rPr>
  </w:style>
  <w:style w:type="paragraph" w:styleId="Odsekzoznamu">
    <w:name w:val="List Paragraph"/>
    <w:basedOn w:val="Normlny"/>
    <w:uiPriority w:val="99"/>
    <w:qFormat/>
    <w:rsid w:val="00DD4CF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8027">
      <w:bodyDiv w:val="1"/>
      <w:marLeft w:val="0"/>
      <w:marRight w:val="0"/>
      <w:marTop w:val="0"/>
      <w:marBottom w:val="0"/>
      <w:divBdr>
        <w:top w:val="none" w:sz="0" w:space="0" w:color="auto"/>
        <w:left w:val="none" w:sz="0" w:space="0" w:color="auto"/>
        <w:bottom w:val="none" w:sz="0" w:space="0" w:color="auto"/>
        <w:right w:val="none" w:sz="0" w:space="0" w:color="auto"/>
      </w:divBdr>
    </w:div>
    <w:div w:id="706105256">
      <w:bodyDiv w:val="1"/>
      <w:marLeft w:val="0"/>
      <w:marRight w:val="0"/>
      <w:marTop w:val="0"/>
      <w:marBottom w:val="0"/>
      <w:divBdr>
        <w:top w:val="none" w:sz="0" w:space="0" w:color="auto"/>
        <w:left w:val="none" w:sz="0" w:space="0" w:color="auto"/>
        <w:bottom w:val="none" w:sz="0" w:space="0" w:color="auto"/>
        <w:right w:val="none" w:sz="0" w:space="0" w:color="auto"/>
      </w:divBdr>
    </w:div>
    <w:div w:id="1002514046">
      <w:bodyDiv w:val="1"/>
      <w:marLeft w:val="0"/>
      <w:marRight w:val="0"/>
      <w:marTop w:val="0"/>
      <w:marBottom w:val="0"/>
      <w:divBdr>
        <w:top w:val="none" w:sz="0" w:space="0" w:color="auto"/>
        <w:left w:val="none" w:sz="0" w:space="0" w:color="auto"/>
        <w:bottom w:val="none" w:sz="0" w:space="0" w:color="auto"/>
        <w:right w:val="none" w:sz="0" w:space="0" w:color="auto"/>
      </w:divBdr>
    </w:div>
    <w:div w:id="1461414853">
      <w:bodyDiv w:val="1"/>
      <w:marLeft w:val="0"/>
      <w:marRight w:val="0"/>
      <w:marTop w:val="0"/>
      <w:marBottom w:val="0"/>
      <w:divBdr>
        <w:top w:val="none" w:sz="0" w:space="0" w:color="auto"/>
        <w:left w:val="none" w:sz="0" w:space="0" w:color="auto"/>
        <w:bottom w:val="none" w:sz="0" w:space="0" w:color="auto"/>
        <w:right w:val="none" w:sz="0" w:space="0" w:color="auto"/>
      </w:divBdr>
    </w:div>
    <w:div w:id="1626421082">
      <w:bodyDiv w:val="1"/>
      <w:marLeft w:val="0"/>
      <w:marRight w:val="0"/>
      <w:marTop w:val="0"/>
      <w:marBottom w:val="0"/>
      <w:divBdr>
        <w:top w:val="none" w:sz="0" w:space="0" w:color="auto"/>
        <w:left w:val="none" w:sz="0" w:space="0" w:color="auto"/>
        <w:bottom w:val="none" w:sz="0" w:space="0" w:color="auto"/>
        <w:right w:val="none" w:sz="0" w:space="0" w:color="auto"/>
      </w:divBdr>
    </w:div>
    <w:div w:id="19909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pi://module='ASPI'&amp;link='655/2004%20Z.z.'&amp;ucin-k-dni='30.12.99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1796</Words>
  <Characters>10242</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10</cp:revision>
  <dcterms:created xsi:type="dcterms:W3CDTF">2014-02-21T13:23:00Z</dcterms:created>
  <dcterms:modified xsi:type="dcterms:W3CDTF">2014-03-11T13:48:00Z</dcterms:modified>
</cp:coreProperties>
</file>