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25CDA">
        <w:rPr>
          <w:sz w:val="22"/>
          <w:szCs w:val="22"/>
        </w:rPr>
        <w:t>495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25CD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25CDA">
        <w:t>948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25CDA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25CDA">
        <w:rPr>
          <w:rFonts w:cs="Arial"/>
          <w:szCs w:val="22"/>
        </w:rPr>
        <w:t xml:space="preserve">Miroslava KADÚCA, Petra POLLÁKA a Štefana KUFFU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825CDA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825CDA">
        <w:rPr>
          <w:rFonts w:cs="Arial"/>
          <w:szCs w:val="22"/>
        </w:rPr>
        <w:t xml:space="preserve"> zákon</w:t>
        <w:br/>
        <w:t xml:space="preserve">č. 171/2005 Z. z. o hazardných hrách a o zmene a doplnení niektorých zákonov v znení neskorších predpisov a ktorým sa 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25CDA">
        <w:rPr>
          <w:rFonts w:cs="Arial"/>
          <w:szCs w:val="22"/>
        </w:rPr>
        <w:t>937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825CDA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25CD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825CD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25CDA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25CDA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1990"/>
    <w:rsid w:val="00484701"/>
    <w:rsid w:val="00492F29"/>
    <w:rsid w:val="004F21D2"/>
    <w:rsid w:val="0054739D"/>
    <w:rsid w:val="005F3F76"/>
    <w:rsid w:val="00603721"/>
    <w:rsid w:val="00607404"/>
    <w:rsid w:val="00650056"/>
    <w:rsid w:val="00671C99"/>
    <w:rsid w:val="0069489D"/>
    <w:rsid w:val="006E6102"/>
    <w:rsid w:val="007351A5"/>
    <w:rsid w:val="007448FA"/>
    <w:rsid w:val="007B2F24"/>
    <w:rsid w:val="00825CDA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2014-03-04T09:36:00Z</cp:lastPrinted>
  <dcterms:created xsi:type="dcterms:W3CDTF">2014-03-06T07:10:00Z</dcterms:created>
  <dcterms:modified xsi:type="dcterms:W3CDTF">2014-03-06T07:10:00Z</dcterms:modified>
</cp:coreProperties>
</file>