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D4D9E">
        <w:rPr>
          <w:sz w:val="22"/>
          <w:szCs w:val="22"/>
        </w:rPr>
        <w:t>491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D4D9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D4D9E">
        <w:t>908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D4D9E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D4D9E">
        <w:rPr>
          <w:rFonts w:cs="Arial"/>
          <w:szCs w:val="22"/>
        </w:rPr>
        <w:t>Borisa SUSKA, Anny VITTEKOVEJ, Otta BRIXIHO a Antona MARTVOŇA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D4D9E">
        <w:rPr>
          <w:rFonts w:cs="Arial"/>
          <w:szCs w:val="22"/>
        </w:rPr>
        <w:t xml:space="preserve">zákon č. 385/2000 Z. z. o sudcoch a prísediacich a o zmene a doplnení niektorých zákonov v znení neskorších predpisov a ktorým sa menia a dopĺňajú niektoré zákony 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D4D9E">
        <w:rPr>
          <w:rFonts w:cs="Arial"/>
          <w:szCs w:val="22"/>
        </w:rPr>
        <w:t>922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D4D9E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D4D9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D4D9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D4D9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D4D9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C73AA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C6E25"/>
    <w:rsid w:val="00BE56B2"/>
    <w:rsid w:val="00C11306"/>
    <w:rsid w:val="00C649B2"/>
    <w:rsid w:val="00C87421"/>
    <w:rsid w:val="00C90136"/>
    <w:rsid w:val="00CD4D9E"/>
    <w:rsid w:val="00D5482F"/>
    <w:rsid w:val="00D952E1"/>
    <w:rsid w:val="00DA0846"/>
    <w:rsid w:val="00DC6113"/>
    <w:rsid w:val="00E03578"/>
    <w:rsid w:val="00E04009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2014-03-03T10:04:00Z</cp:lastPrinted>
  <dcterms:created xsi:type="dcterms:W3CDTF">2014-03-06T06:59:00Z</dcterms:created>
  <dcterms:modified xsi:type="dcterms:W3CDTF">2014-03-06T06:59:00Z</dcterms:modified>
</cp:coreProperties>
</file>