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1182E">
        <w:rPr>
          <w:sz w:val="22"/>
          <w:szCs w:val="22"/>
        </w:rPr>
        <w:t>430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C1182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1182E">
        <w:t>897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1182E">
        <w:rPr>
          <w:rFonts w:ascii="Arial" w:hAnsi="Arial" w:cs="Arial"/>
          <w:sz w:val="22"/>
          <w:szCs w:val="22"/>
        </w:rPr>
        <w:t> 27.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C1182E">
        <w:rPr>
          <w:rFonts w:cs="Arial"/>
          <w:szCs w:val="22"/>
        </w:rPr>
        <w:t>Ľubomíra GALKA a Lucie NICHOLSONOVEJ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C1182E">
        <w:rPr>
          <w:rFonts w:cs="Arial"/>
          <w:szCs w:val="22"/>
        </w:rPr>
        <w:t>zákon Národnej rady Slovenskej republiky č. 152/1995 Z. z. o potravinách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1182E">
        <w:rPr>
          <w:rFonts w:cs="Arial"/>
          <w:szCs w:val="22"/>
        </w:rPr>
        <w:t>898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1182E">
        <w:rPr>
          <w:rFonts w:cs="Arial"/>
          <w:szCs w:val="22"/>
        </w:rPr>
        <w:t>26.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1182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hospodárske záležitosti a</w:t>
      </w:r>
    </w:p>
    <w:p w:rsidR="00C1182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1182E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1182E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D5F2B"/>
    <w:rsid w:val="00484701"/>
    <w:rsid w:val="00492F29"/>
    <w:rsid w:val="004F21D2"/>
    <w:rsid w:val="00533DCA"/>
    <w:rsid w:val="0054739D"/>
    <w:rsid w:val="005B3FB6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1182E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186</Words>
  <Characters>1066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2014-02-28T07:06:00Z</cp:lastPrinted>
  <dcterms:created xsi:type="dcterms:W3CDTF">2014-03-06T06:56:00Z</dcterms:created>
  <dcterms:modified xsi:type="dcterms:W3CDTF">2014-03-06T06:56:00Z</dcterms:modified>
</cp:coreProperties>
</file>