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71545">
        <w:rPr>
          <w:sz w:val="22"/>
          <w:szCs w:val="22"/>
        </w:rPr>
        <w:t>421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7154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71545">
        <w:t>892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71545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71545">
        <w:rPr>
          <w:rFonts w:cs="Arial"/>
          <w:szCs w:val="22"/>
        </w:rPr>
        <w:t xml:space="preserve">Pavla ZAJACA, Jána HUDACKÉHO a Jána FIGEĽA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F71545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F71545">
        <w:rPr>
          <w:rFonts w:cs="Arial"/>
          <w:szCs w:val="22"/>
        </w:rPr>
        <w:t xml:space="preserve"> zákon</w:t>
        <w:br/>
        <w:t xml:space="preserve">č. 300/2005 Z. z. Trestný zákon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71545">
        <w:rPr>
          <w:rFonts w:cs="Arial"/>
          <w:szCs w:val="22"/>
        </w:rPr>
        <w:t>892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F71545">
        <w:rPr>
          <w:rFonts w:cs="Arial"/>
          <w:szCs w:val="22"/>
        </w:rPr>
        <w:br/>
        <w:t>25.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7154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71545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7154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7154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F71545">
        <w:rPr>
          <w:rFonts w:ascii="Arial" w:hAnsi="Arial" w:cs="Arial"/>
          <w:sz w:val="22"/>
          <w:szCs w:val="22"/>
        </w:rPr>
        <w:t xml:space="preserve">v z. Jana   L a š š á k o v á 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C391A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0CA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1545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2014-02-27T08:05:00Z</cp:lastPrinted>
  <dcterms:created xsi:type="dcterms:W3CDTF">2014-03-06T06:55:00Z</dcterms:created>
  <dcterms:modified xsi:type="dcterms:W3CDTF">2014-03-06T06:55:00Z</dcterms:modified>
</cp:coreProperties>
</file>