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C871C4" w:rsidP="0048564D">
      <w:pPr>
        <w:tabs>
          <w:tab w:val="left" w:pos="2085"/>
        </w:tabs>
        <w:bidi w:val="0"/>
        <w:rPr>
          <w:rFonts w:cs="Times New Roman"/>
          <w:bCs/>
          <w:u w:val="single"/>
        </w:rPr>
      </w:pPr>
    </w:p>
    <w:p w:rsidR="00C871C4" w:rsidP="00C871C4">
      <w:pPr>
        <w:bidi w:val="0"/>
        <w:ind w:firstLine="708"/>
        <w:jc w:val="both"/>
        <w:rPr>
          <w:rFonts w:cs="Times New Roman" w:hint="default"/>
        </w:rPr>
      </w:pPr>
      <w:r w:rsidRPr="00C871C4" w:rsidR="00AA3568">
        <w:rPr>
          <w:rFonts w:cs="Times New Roman" w:hint="default"/>
          <w:color w:val="000000"/>
        </w:rPr>
        <w:t>Predkladaný</w:t>
      </w:r>
      <w:r w:rsidRPr="00C871C4" w:rsidR="00AA3568">
        <w:rPr>
          <w:rFonts w:cs="Times New Roman" w:hint="default"/>
          <w:color w:val="000000"/>
        </w:rPr>
        <w:t xml:space="preserve"> n</w:t>
      </w:r>
      <w:r w:rsidRPr="00C871C4" w:rsidR="00152B37">
        <w:rPr>
          <w:rFonts w:cs="Times New Roman" w:hint="default"/>
          <w:color w:val="000000"/>
        </w:rPr>
        <w:t>á</w:t>
      </w:r>
      <w:r w:rsidRPr="00C871C4" w:rsidR="00152B37">
        <w:rPr>
          <w:rFonts w:cs="Times New Roman" w:hint="default"/>
          <w:color w:val="000000"/>
        </w:rPr>
        <w:t>vrh zá</w:t>
      </w:r>
      <w:r w:rsidRPr="00C871C4" w:rsidR="00152B37">
        <w:rPr>
          <w:rFonts w:cs="Times New Roman" w:hint="default"/>
          <w:color w:val="000000"/>
        </w:rPr>
        <w:t>kona, ktorý</w:t>
      </w:r>
      <w:r w:rsidRPr="00C871C4" w:rsidR="00152B37">
        <w:rPr>
          <w:rFonts w:cs="Times New Roman" w:hint="default"/>
          <w:color w:val="000000"/>
        </w:rPr>
        <w:t xml:space="preserve">m sa </w:t>
      </w:r>
      <w:r w:rsidRPr="00C871C4">
        <w:rPr>
          <w:rFonts w:cs="Times New Roman" w:hint="default"/>
          <w:color w:val="000000"/>
        </w:rPr>
        <w:t>mení</w:t>
      </w:r>
      <w:r w:rsidRPr="00C871C4">
        <w:rPr>
          <w:rFonts w:cs="Times New Roman" w:hint="default"/>
          <w:color w:val="000000"/>
        </w:rPr>
        <w:t xml:space="preserve"> a </w:t>
      </w:r>
      <w:r w:rsidRPr="00C871C4" w:rsidR="003F4874">
        <w:rPr>
          <w:rFonts w:cs="Times New Roman" w:hint="default"/>
        </w:rPr>
        <w:t>dopĺň</w:t>
      </w:r>
      <w:r w:rsidRPr="00C871C4" w:rsidR="003F4874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>
        <w:rPr>
          <w:rFonts w:hint="default"/>
          <w:color w:val="000000"/>
        </w:rPr>
        <w:t>č</w:t>
      </w:r>
      <w:r w:rsidRPr="00C871C4">
        <w:rPr>
          <w:rFonts w:hint="default"/>
          <w:color w:val="000000"/>
        </w:rPr>
        <w:t>. 513/1991 Zb. Obchodný</w:t>
      </w:r>
      <w:r w:rsidRPr="00C871C4">
        <w:rPr>
          <w:rFonts w:hint="default"/>
          <w:color w:val="000000"/>
        </w:rPr>
        <w:t xml:space="preserve"> zá</w:t>
      </w:r>
      <w:r w:rsidRPr="00C871C4">
        <w:rPr>
          <w:rFonts w:hint="default"/>
          <w:color w:val="000000"/>
        </w:rPr>
        <w:t>konní</w:t>
      </w:r>
      <w:r w:rsidRPr="00C871C4">
        <w:rPr>
          <w:rFonts w:hint="default"/>
          <w:color w:val="000000"/>
        </w:rPr>
        <w:t xml:space="preserve">k </w:t>
      </w:r>
      <w:r w:rsidRPr="00C871C4">
        <w:rPr>
          <w:rFonts w:cs="Times New Roman"/>
        </w:rPr>
        <w:t>v </w:t>
      </w:r>
      <w:r w:rsidRPr="00C871C4">
        <w:rPr>
          <w:rFonts w:cs="Times New Roman" w:hint="default"/>
        </w:rPr>
        <w:t>znení</w:t>
      </w:r>
      <w:r w:rsidRPr="00C871C4">
        <w:rPr>
          <w:rFonts w:cs="Times New Roman" w:hint="default"/>
        </w:rPr>
        <w:t xml:space="preserve"> neskorší</w:t>
      </w:r>
      <w:r w:rsidRPr="00C871C4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 w:rsidR="00AA3568">
        <w:rPr>
          <w:rFonts w:cs="Times New Roman" w:hint="default"/>
        </w:rPr>
        <w:t>aktuá</w:t>
      </w:r>
      <w:r w:rsidRPr="00AA3568" w:rsid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 w:rsidR="00AA3568">
        <w:rPr>
          <w:rFonts w:cs="Times New Roman" w:hint="default"/>
        </w:rPr>
        <w:t>č</w:t>
      </w:r>
      <w:r w:rsidRPr="00AA3568" w:rsidR="00AA3568">
        <w:rPr>
          <w:rFonts w:cs="Times New Roman" w:hint="default"/>
        </w:rPr>
        <w:t>oraz č</w:t>
      </w:r>
      <w:r w:rsidRPr="00AA3568" w:rsidR="00AA3568">
        <w:rPr>
          <w:rFonts w:cs="Times New Roman" w:hint="default"/>
        </w:rPr>
        <w:t>astejš</w:t>
      </w:r>
      <w:r w:rsidRPr="00AA3568" w:rsidR="00AA3568">
        <w:rPr>
          <w:rFonts w:cs="Times New Roman" w:hint="default"/>
        </w:rPr>
        <w:t>ie objavujú</w:t>
      </w:r>
      <w:r w:rsidRPr="00AA3568" w:rsidR="00AA3568">
        <w:rPr>
          <w:rFonts w:cs="Times New Roman" w:hint="default"/>
        </w:rPr>
        <w:t xml:space="preserve"> v </w:t>
      </w:r>
      <w:r w:rsidRPr="00AA3568" w:rsidR="00AA3568">
        <w:rPr>
          <w:rFonts w:cs="Times New Roman" w:hint="default"/>
        </w:rPr>
        <w:t>naš</w:t>
      </w:r>
      <w:r w:rsidRPr="00AA3568" w:rsidR="00AA3568">
        <w:rPr>
          <w:rFonts w:cs="Times New Roman" w:hint="default"/>
        </w:rPr>
        <w:t>ej spoloč</w:t>
      </w:r>
      <w:r w:rsidRPr="00AA3568" w:rsidR="00AA3568">
        <w:rPr>
          <w:rFonts w:cs="Times New Roman" w:hint="default"/>
        </w:rPr>
        <w:t>nosti a</w:t>
      </w:r>
      <w:r>
        <w:rPr>
          <w:rFonts w:cs="Times New Roman"/>
        </w:rPr>
        <w:t> </w:t>
      </w:r>
      <w:r>
        <w:rPr>
          <w:rFonts w:cs="Times New Roman" w:hint="default"/>
        </w:rPr>
        <w:t>to sú</w:t>
      </w:r>
      <w:r>
        <w:rPr>
          <w:rFonts w:cs="Times New Roman" w:hint="default"/>
        </w:rPr>
        <w:t xml:space="preserve"> oneskor</w:t>
      </w:r>
      <w:r>
        <w:rPr>
          <w:rFonts w:cs="Times New Roman" w:hint="default"/>
        </w:rPr>
        <w:t>ené</w:t>
      </w:r>
      <w:r>
        <w:rPr>
          <w:rFonts w:cs="Times New Roman" w:hint="default"/>
        </w:rPr>
        <w:t xml:space="preserve"> platby v </w:t>
      </w:r>
      <w:r>
        <w:rPr>
          <w:rFonts w:cs="Times New Roman" w:hint="default"/>
        </w:rPr>
        <w:t>obchodný</w:t>
      </w:r>
      <w:r>
        <w:rPr>
          <w:rFonts w:cs="Times New Roman" w:hint="default"/>
        </w:rPr>
        <w:t>ch transakciá</w:t>
      </w:r>
      <w:r>
        <w:rPr>
          <w:rFonts w:cs="Times New Roman" w:hint="default"/>
        </w:rPr>
        <w:t xml:space="preserve">ch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ktoré</w:t>
      </w:r>
      <w:r>
        <w:rPr>
          <w:rFonts w:cs="Times New Roman" w:hint="default"/>
        </w:rPr>
        <w:t xml:space="preserve"> </w:t>
      </w:r>
      <w:r w:rsidR="009F3D06">
        <w:rPr>
          <w:rFonts w:cs="Times New Roman" w:hint="default"/>
        </w:rPr>
        <w:t>postihujú</w:t>
      </w:r>
      <w:r w:rsidR="009F3D06">
        <w:rPr>
          <w:rFonts w:cs="Times New Roman" w:hint="default"/>
        </w:rPr>
        <w:t xml:space="preserve"> ekonomicky najzá</w:t>
      </w:r>
      <w:r w:rsidR="009F3D06">
        <w:rPr>
          <w:rFonts w:cs="Times New Roman" w:hint="default"/>
        </w:rPr>
        <w:t>sadnejš</w:t>
      </w:r>
      <w:r w:rsidR="009F3D06">
        <w:rPr>
          <w:rFonts w:cs="Times New Roman" w:hint="default"/>
        </w:rPr>
        <w:t>ie</w:t>
      </w:r>
      <w:r>
        <w:rPr>
          <w:rFonts w:cs="Times New Roman"/>
        </w:rPr>
        <w:t xml:space="preserve"> </w:t>
      </w:r>
      <w:r w:rsidR="009F3D06">
        <w:rPr>
          <w:rFonts w:cs="Times New Roman"/>
        </w:rPr>
        <w:t>a </w:t>
      </w:r>
      <w:r w:rsidR="009F3D06">
        <w:rPr>
          <w:rFonts w:cs="Times New Roman" w:hint="default"/>
        </w:rPr>
        <w:t>najciteľ</w:t>
      </w:r>
      <w:r w:rsidR="009F3D06">
        <w:rPr>
          <w:rFonts w:cs="Times New Roman" w:hint="default"/>
        </w:rPr>
        <w:t>nejš</w:t>
      </w:r>
      <w:r w:rsidR="009F3D06">
        <w:rPr>
          <w:rFonts w:cs="Times New Roman" w:hint="default"/>
        </w:rPr>
        <w:t xml:space="preserve">ie </w:t>
      </w:r>
      <w:r>
        <w:rPr>
          <w:rFonts w:cs="Times New Roman" w:hint="default"/>
        </w:rPr>
        <w:t>malý</w:t>
      </w:r>
      <w:r>
        <w:rPr>
          <w:rFonts w:cs="Times New Roman" w:hint="default"/>
        </w:rPr>
        <w:t>ch a </w:t>
      </w:r>
      <w:r>
        <w:rPr>
          <w:rFonts w:cs="Times New Roman" w:hint="default"/>
        </w:rPr>
        <w:t>stredný</w:t>
      </w:r>
      <w:r>
        <w:rPr>
          <w:rFonts w:cs="Times New Roman" w:hint="default"/>
        </w:rPr>
        <w:t>ch podnikateľ</w:t>
      </w:r>
      <w:r>
        <w:rPr>
          <w:rFonts w:cs="Times New Roman" w:hint="default"/>
        </w:rPr>
        <w:t xml:space="preserve">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ivnostní</w:t>
      </w:r>
      <w:r>
        <w:rPr>
          <w:rFonts w:cs="Times New Roman" w:hint="default"/>
        </w:rPr>
        <w:t xml:space="preserve">kov. </w:t>
      </w:r>
    </w:p>
    <w:p w:rsidR="00AA3568" w:rsidRPr="00C871C4" w:rsidP="00C871C4">
      <w:pPr>
        <w:bidi w:val="0"/>
        <w:ind w:firstLine="708"/>
        <w:jc w:val="both"/>
        <w:rPr>
          <w:rFonts w:cs="Times New Roman"/>
        </w:rPr>
      </w:pPr>
      <w:r w:rsidR="00C871C4">
        <w:rPr>
          <w:rFonts w:cs="Times New Roman" w:hint="default"/>
        </w:rPr>
        <w:t>Súč</w:t>
      </w:r>
      <w:r w:rsidR="00C871C4">
        <w:rPr>
          <w:rFonts w:cs="Times New Roman" w:hint="default"/>
        </w:rPr>
        <w:t>asne pripomí</w:t>
      </w:r>
      <w:r w:rsidR="00C871C4">
        <w:rPr>
          <w:rFonts w:cs="Times New Roman" w:hint="default"/>
        </w:rPr>
        <w:t>name, ž</w:t>
      </w:r>
      <w:r w:rsidR="00C871C4">
        <w:rPr>
          <w:rFonts w:cs="Times New Roman" w:hint="default"/>
        </w:rPr>
        <w:t>e v </w:t>
      </w:r>
      <w:r w:rsidRPr="00C871C4" w:rsidR="00C871C4">
        <w:rPr>
          <w:rFonts w:cs="Times New Roman"/>
        </w:rPr>
        <w:t xml:space="preserve">zmysle </w:t>
      </w:r>
      <w:r w:rsidRPr="00C871C4" w:rsidR="00C871C4">
        <w:rPr>
          <w:bCs/>
        </w:rPr>
        <w:t>Smernice</w:t>
      </w:r>
      <w:r w:rsidRPr="00D7514C" w:rsidR="00C871C4">
        <w:rPr>
          <w:rFonts w:hint="default"/>
          <w:bCs/>
        </w:rPr>
        <w:t xml:space="preserve"> Euró</w:t>
      </w:r>
      <w:r w:rsidRPr="00D7514C" w:rsidR="00C871C4">
        <w:rPr>
          <w:rFonts w:hint="default"/>
          <w:bCs/>
        </w:rPr>
        <w:t xml:space="preserve">pskeho parlamentu a Rady </w:t>
      </w:r>
      <w:r w:rsidRPr="00C871C4" w:rsidR="00C871C4">
        <w:rPr>
          <w:rFonts w:hint="default"/>
          <w:bCs/>
        </w:rPr>
        <w:t>2011/7/EÚ</w:t>
      </w:r>
      <w:r w:rsidRPr="00C871C4" w:rsidR="00C871C4">
        <w:rPr>
          <w:rFonts w:hint="default"/>
          <w:bCs/>
        </w:rPr>
        <w:t xml:space="preserve"> </w:t>
      </w:r>
      <w:r w:rsidRPr="00D7514C" w:rsidR="00C871C4">
        <w:rPr>
          <w:rFonts w:hint="default"/>
          <w:bCs/>
        </w:rPr>
        <w:t>zo 16. februá</w:t>
      </w:r>
      <w:r w:rsidRPr="00D7514C" w:rsidR="00C871C4">
        <w:rPr>
          <w:rFonts w:hint="default"/>
          <w:bCs/>
        </w:rPr>
        <w:t xml:space="preserve">ra 2011 o boji </w:t>
      </w:r>
      <w:r w:rsidRPr="00D7514C" w:rsidR="00C871C4">
        <w:rPr>
          <w:rFonts w:hint="default"/>
          <w:bCs/>
        </w:rPr>
        <w:t>proti oneskorený</w:t>
      </w:r>
      <w:r w:rsidRPr="00D7514C" w:rsidR="00C871C4">
        <w:rPr>
          <w:rFonts w:hint="default"/>
          <w:bCs/>
        </w:rPr>
        <w:t>m platbá</w:t>
      </w:r>
      <w:r w:rsidRPr="00D7514C" w:rsidR="00C871C4">
        <w:rPr>
          <w:rFonts w:hint="default"/>
          <w:bCs/>
        </w:rPr>
        <w:t>m v obchodný</w:t>
      </w:r>
      <w:r w:rsidRPr="00D7514C" w:rsidR="00C871C4">
        <w:rPr>
          <w:rFonts w:hint="default"/>
          <w:bCs/>
        </w:rPr>
        <w:t>ch transakciá</w:t>
      </w:r>
      <w:r w:rsidRPr="00D7514C" w:rsidR="00C871C4">
        <w:rPr>
          <w:rFonts w:hint="default"/>
          <w:bCs/>
        </w:rPr>
        <w:t>ch</w:t>
      </w:r>
      <w:r w:rsidRPr="00D7514C" w:rsidR="00C871C4">
        <w:rPr>
          <w:rStyle w:val="FootnoteReference"/>
          <w:b/>
          <w:bCs/>
        </w:rPr>
        <w:t xml:space="preserve"> </w:t>
      </w:r>
      <w:r w:rsidRPr="00EA12BB" w:rsidR="00C871C4">
        <w:t>(</w:t>
      </w:r>
      <w:r w:rsidRPr="00D7514C" w:rsidR="00C871C4">
        <w:rPr>
          <w:rFonts w:hint="default"/>
        </w:rPr>
        <w:t>Ú</w:t>
      </w:r>
      <w:r w:rsidRPr="00D7514C" w:rsidR="00C871C4">
        <w:rPr>
          <w:rFonts w:hint="default"/>
        </w:rPr>
        <w:t>. v. EÚ</w:t>
      </w:r>
      <w:r w:rsidRPr="00D7514C" w:rsidR="00C871C4">
        <w:rPr>
          <w:rFonts w:hint="default"/>
        </w:rPr>
        <w:t xml:space="preserve"> L 48, 23.2.2011</w:t>
      </w:r>
      <w:r w:rsidRPr="00EA12BB" w:rsidR="00C871C4">
        <w:rPr>
          <w:color w:val="000000"/>
        </w:rPr>
        <w:t>)</w:t>
      </w:r>
      <w:r w:rsidR="00C871C4">
        <w:rPr>
          <w:rFonts w:hint="default"/>
        </w:rPr>
        <w:t xml:space="preserve"> sme ako č</w:t>
      </w:r>
      <w:r w:rsidR="00C871C4">
        <w:rPr>
          <w:rFonts w:hint="default"/>
        </w:rPr>
        <w:t>lenský</w:t>
      </w:r>
      <w:r w:rsidR="00C871C4">
        <w:rPr>
          <w:rFonts w:hint="default"/>
        </w:rPr>
        <w:t xml:space="preserve"> š</w:t>
      </w:r>
      <w:r w:rsidR="00C871C4">
        <w:rPr>
          <w:rFonts w:hint="default"/>
        </w:rPr>
        <w:t>tá</w:t>
      </w:r>
      <w:r w:rsidR="00C871C4">
        <w:rPr>
          <w:rFonts w:hint="default"/>
        </w:rPr>
        <w:t>t Euró</w:t>
      </w:r>
      <w:r w:rsidR="00C871C4">
        <w:rPr>
          <w:rFonts w:hint="default"/>
        </w:rPr>
        <w:t>pskej ú</w:t>
      </w:r>
      <w:r w:rsidR="00C871C4">
        <w:rPr>
          <w:rFonts w:hint="default"/>
        </w:rPr>
        <w:t>nie povinný</w:t>
      </w:r>
      <w:r w:rsidR="00C871C4">
        <w:rPr>
          <w:rFonts w:hint="default"/>
        </w:rPr>
        <w:t xml:space="preserve"> bojovať</w:t>
      </w:r>
      <w:r w:rsidR="00C871C4">
        <w:rPr>
          <w:rFonts w:hint="default"/>
        </w:rPr>
        <w:t xml:space="preserve"> </w:t>
      </w:r>
      <w:r w:rsidRPr="00C871C4" w:rsidR="00C871C4">
        <w:rPr>
          <w:rFonts w:cs="Times New Roman" w:hint="default"/>
        </w:rPr>
        <w:t>proti oneskorený</w:t>
      </w:r>
      <w:r w:rsidRPr="00C871C4" w:rsidR="00C871C4">
        <w:rPr>
          <w:rFonts w:cs="Times New Roman" w:hint="default"/>
        </w:rPr>
        <w:t>m platbá</w:t>
      </w:r>
      <w:r w:rsidRPr="00C871C4" w:rsidR="00C871C4">
        <w:rPr>
          <w:rFonts w:cs="Times New Roman" w:hint="default"/>
        </w:rPr>
        <w:t>m v </w:t>
      </w:r>
      <w:r w:rsidRPr="00C871C4" w:rsidR="00C871C4">
        <w:rPr>
          <w:rFonts w:cs="Times New Roman" w:hint="default"/>
        </w:rPr>
        <w:t>obchodný</w:t>
      </w:r>
      <w:r w:rsidRPr="00C871C4" w:rsidR="00C871C4">
        <w:rPr>
          <w:rFonts w:cs="Times New Roman" w:hint="default"/>
        </w:rPr>
        <w:t>ch transakciá</w:t>
      </w:r>
      <w:r w:rsidRPr="00C871C4" w:rsidR="00C871C4">
        <w:rPr>
          <w:rFonts w:cs="Times New Roman" w:hint="default"/>
        </w:rPr>
        <w:t>ch.</w:t>
      </w:r>
    </w:p>
    <w:p w:rsidR="00AA3568" w:rsidRPr="00C871C4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C871C4" w:rsidRPr="00C871C4" w:rsidP="00C871C4">
      <w:pPr>
        <w:pStyle w:val="ListParagraph1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D06" w:rsidP="009F3D06">
      <w:pPr>
        <w:bidi w:val="0"/>
        <w:ind w:firstLine="708"/>
        <w:jc w:val="both"/>
      </w:pPr>
      <w:r w:rsidRPr="00C871C4" w:rsidR="00C871C4">
        <w:rPr>
          <w:rFonts w:cs="Times New Roman" w:hint="default"/>
        </w:rPr>
        <w:t>Predkladaný</w:t>
      </w:r>
      <w:r w:rsidRPr="00C871C4" w:rsidR="00C871C4">
        <w:rPr>
          <w:rFonts w:cs="Times New Roman" w:hint="default"/>
        </w:rPr>
        <w:t xml:space="preserve"> ná</w:t>
      </w:r>
      <w:r w:rsidRPr="00C871C4" w:rsidR="00C871C4">
        <w:rPr>
          <w:rFonts w:cs="Times New Roman" w:hint="default"/>
        </w:rPr>
        <w:t>vrh zá</w:t>
      </w:r>
      <w:r w:rsidRPr="00C871C4" w:rsidR="00C871C4">
        <w:rPr>
          <w:rFonts w:cs="Times New Roman" w:hint="default"/>
        </w:rPr>
        <w:t>kona sprí</w:t>
      </w:r>
      <w:r w:rsidRPr="00C871C4" w:rsidR="00C871C4">
        <w:rPr>
          <w:rFonts w:cs="Times New Roman" w:hint="default"/>
        </w:rPr>
        <w:t>sň</w:t>
      </w:r>
      <w:r w:rsidRPr="00C871C4" w:rsidR="00C871C4">
        <w:rPr>
          <w:rFonts w:cs="Times New Roman" w:hint="default"/>
        </w:rPr>
        <w:t>uje doterajš</w:t>
      </w:r>
      <w:r w:rsidRPr="00C871C4" w:rsidR="00C871C4">
        <w:rPr>
          <w:rFonts w:cs="Times New Roman" w:hint="default"/>
        </w:rPr>
        <w:t>iu prá</w:t>
      </w:r>
      <w:r w:rsidRPr="00C871C4" w:rsidR="00C871C4">
        <w:rPr>
          <w:rFonts w:cs="Times New Roman" w:hint="default"/>
        </w:rPr>
        <w:t>vnu ú</w:t>
      </w:r>
      <w:r w:rsidRPr="00C871C4" w:rsidR="00C871C4">
        <w:rPr>
          <w:rFonts w:cs="Times New Roman" w:hint="default"/>
        </w:rPr>
        <w:t>pravu zavedenú</w:t>
      </w:r>
      <w:r w:rsidRPr="00C871C4" w:rsidR="00C871C4">
        <w:rPr>
          <w:rFonts w:cs="Times New Roman" w:hint="default"/>
        </w:rPr>
        <w:t xml:space="preserve"> n</w:t>
      </w:r>
      <w:r w:rsidRPr="00C871C4" w:rsidR="00C871C4">
        <w:rPr>
          <w:rFonts w:cs="Times New Roman" w:hint="default"/>
        </w:rPr>
        <w:t>ovelou Obchodné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konní</w:t>
      </w:r>
      <w:r w:rsidRPr="00C871C4" w:rsidR="00C871C4">
        <w:rPr>
          <w:rFonts w:cs="Times New Roman" w:hint="default"/>
        </w:rPr>
        <w:t xml:space="preserve">ka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zá</w:t>
      </w:r>
      <w:r w:rsidRPr="00C871C4" w:rsidR="00C871C4">
        <w:rPr>
          <w:rFonts w:cs="Times New Roman" w:hint="default"/>
        </w:rPr>
        <w:t>konom č</w:t>
      </w:r>
      <w:r w:rsidRPr="00C871C4" w:rsidR="00C871C4">
        <w:rPr>
          <w:rFonts w:cs="Times New Roman" w:hint="default"/>
        </w:rPr>
        <w:t xml:space="preserve">. 9/2013 Z. z.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ktorou sa okrem iné</w:t>
      </w:r>
      <w:r w:rsidRPr="00C871C4" w:rsidR="00C871C4">
        <w:rPr>
          <w:rFonts w:cs="Times New Roman" w:hint="default"/>
        </w:rPr>
        <w:t>ho pre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zkové</w:t>
      </w:r>
      <w:r w:rsidRPr="00C871C4" w:rsidR="00C871C4">
        <w:rPr>
          <w:rFonts w:cs="Times New Roman" w:hint="default"/>
        </w:rPr>
        <w:t xml:space="preserve"> vzť</w:t>
      </w:r>
      <w:r w:rsidRPr="00C871C4" w:rsidR="00C871C4">
        <w:rPr>
          <w:rFonts w:cs="Times New Roman" w:hint="default"/>
        </w:rPr>
        <w:t>ahy medzi podnikateľ</w:t>
      </w:r>
      <w:r w:rsidRPr="00C871C4" w:rsidR="00C871C4">
        <w:rPr>
          <w:rFonts w:cs="Times New Roman" w:hint="default"/>
        </w:rPr>
        <w:t xml:space="preserve">mi </w:t>
      </w:r>
      <w:r w:rsidR="00C871C4">
        <w:t>za</w:t>
      </w:r>
      <w:r w:rsidRPr="00C871C4" w:rsidR="00C871C4">
        <w:rPr>
          <w:rFonts w:cs="Times New Roman"/>
        </w:rPr>
        <w:t>defin</w:t>
      </w:r>
      <w:r w:rsidR="00C871C4">
        <w:t>ovala</w:t>
      </w:r>
      <w:r w:rsidRPr="00C871C4" w:rsidR="00C871C4">
        <w:rPr>
          <w:rFonts w:cs="Times New Roman" w:hint="default"/>
        </w:rPr>
        <w:t xml:space="preserve"> maximá</w:t>
      </w:r>
      <w:r w:rsidRPr="00C871C4" w:rsidR="00C871C4">
        <w:rPr>
          <w:rFonts w:cs="Times New Roman" w:hint="default"/>
        </w:rPr>
        <w:t>lna lehota splatnosti, ktorú</w:t>
      </w:r>
      <w:r w:rsidRPr="00C871C4" w:rsidR="00C871C4">
        <w:rPr>
          <w:rFonts w:cs="Times New Roman" w:hint="default"/>
        </w:rPr>
        <w:t xml:space="preserve"> je mož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 xml:space="preserve"> zmluvne dohodnúť</w:t>
      </w:r>
      <w:r w:rsidRPr="00C871C4" w:rsidR="00C871C4">
        <w:rPr>
          <w:rFonts w:cs="Times New Roman" w:hint="default"/>
        </w:rPr>
        <w:t xml:space="preserve"> v trvaní</w:t>
      </w:r>
      <w:r w:rsidRPr="00C871C4" w:rsidR="00C871C4">
        <w:rPr>
          <w:rFonts w:cs="Times New Roman" w:hint="default"/>
        </w:rPr>
        <w:t xml:space="preserve"> 60 dní</w:t>
      </w:r>
      <w:r w:rsidRPr="00C871C4" w:rsidR="00C871C4">
        <w:rPr>
          <w:rFonts w:cs="Times New Roman" w:hint="default"/>
        </w:rPr>
        <w:t>, s mož</w:t>
      </w:r>
      <w:r w:rsidRPr="00C871C4" w:rsidR="00C871C4">
        <w:rPr>
          <w:rFonts w:cs="Times New Roman" w:hint="default"/>
        </w:rPr>
        <w:t>nosť</w:t>
      </w:r>
      <w:r w:rsidRPr="00C871C4" w:rsidR="00C871C4">
        <w:rPr>
          <w:rFonts w:cs="Times New Roman" w:hint="default"/>
        </w:rPr>
        <w:t>ou individuá</w:t>
      </w:r>
      <w:r w:rsidRPr="00C871C4" w:rsidR="00C871C4">
        <w:rPr>
          <w:rFonts w:cs="Times New Roman" w:hint="default"/>
        </w:rPr>
        <w:t>lneho dojednania aj dlhš</w:t>
      </w:r>
      <w:r w:rsidRPr="00C871C4" w:rsidR="00C871C4">
        <w:rPr>
          <w:rFonts w:cs="Times New Roman" w:hint="default"/>
        </w:rPr>
        <w:t>ej</w:t>
      </w:r>
      <w:r w:rsidRPr="00C871C4" w:rsidR="00C871C4">
        <w:rPr>
          <w:rFonts w:cs="Times New Roman" w:hint="default"/>
        </w:rPr>
        <w:t xml:space="preserve"> lehoty splatnosti peň</w:t>
      </w:r>
      <w:r w:rsidRPr="00C871C4" w:rsidR="00C871C4">
        <w:rPr>
          <w:rFonts w:cs="Times New Roman" w:hint="default"/>
        </w:rPr>
        <w:t>až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zku dlž</w:t>
      </w:r>
      <w:r w:rsidRPr="00C871C4" w:rsidR="00C871C4">
        <w:rPr>
          <w:rFonts w:cs="Times New Roman" w:hint="default"/>
        </w:rPr>
        <w:t>ní</w:t>
      </w:r>
      <w:r w:rsidRPr="00C871C4" w:rsidR="00C871C4">
        <w:rPr>
          <w:rFonts w:cs="Times New Roman" w:hint="default"/>
        </w:rPr>
        <w:t>ka, ktorá</w:t>
      </w:r>
      <w:r w:rsidRPr="00C871C4" w:rsidR="00C871C4">
        <w:rPr>
          <w:rFonts w:cs="Times New Roman" w:hint="default"/>
        </w:rPr>
        <w:t xml:space="preserve"> vš</w:t>
      </w:r>
      <w:r w:rsidRPr="00C871C4" w:rsidR="00C871C4">
        <w:rPr>
          <w:rFonts w:cs="Times New Roman" w:hint="default"/>
        </w:rPr>
        <w:t>ak je podmienená</w:t>
      </w:r>
      <w:r w:rsidRPr="00C871C4" w:rsidR="00C871C4">
        <w:rPr>
          <w:rFonts w:cs="Times New Roman" w:hint="default"/>
        </w:rPr>
        <w:t xml:space="preserve"> tý</w:t>
      </w:r>
      <w:r w:rsidRPr="00C871C4" w:rsidR="00C871C4">
        <w:rPr>
          <w:rFonts w:cs="Times New Roman" w:hint="default"/>
        </w:rPr>
        <w:t>m, ž</w:t>
      </w:r>
      <w:r w:rsidRPr="00C871C4" w:rsidR="00C871C4">
        <w:rPr>
          <w:rFonts w:cs="Times New Roman" w:hint="default"/>
        </w:rPr>
        <w:t>e také</w:t>
      </w:r>
      <w:r w:rsidRPr="00C871C4" w:rsidR="00C871C4">
        <w:rPr>
          <w:rFonts w:cs="Times New Roman" w:hint="default"/>
        </w:rPr>
        <w:t>to dojednanie nebude znač</w:t>
      </w:r>
      <w:r w:rsidRPr="00C871C4" w:rsidR="00C871C4">
        <w:rPr>
          <w:rFonts w:cs="Times New Roman" w:hint="default"/>
        </w:rPr>
        <w:t>ne nevý</w:t>
      </w:r>
      <w:r w:rsidRPr="00C871C4" w:rsidR="00C871C4">
        <w:rPr>
          <w:rFonts w:cs="Times New Roman" w:hint="default"/>
        </w:rPr>
        <w:t>hodné</w:t>
      </w:r>
      <w:r w:rsidRPr="00C871C4" w:rsidR="00C871C4">
        <w:rPr>
          <w:rFonts w:cs="Times New Roman" w:hint="default"/>
        </w:rPr>
        <w:t xml:space="preserve"> pre veriteľ</w:t>
      </w:r>
      <w:r w:rsidRPr="00C871C4" w:rsidR="00C871C4">
        <w:rPr>
          <w:rFonts w:cs="Times New Roman" w:hint="default"/>
        </w:rPr>
        <w:t>a (č</w:t>
      </w:r>
      <w:r w:rsidRPr="00C871C4" w:rsidR="00C871C4">
        <w:rPr>
          <w:rFonts w:cs="Times New Roman" w:hint="default"/>
        </w:rPr>
        <w:t>l. 3 ods. 5 smernice 2011/7/EU)</w:t>
      </w:r>
      <w:r>
        <w:t xml:space="preserve">. </w:t>
      </w:r>
      <w:r w:rsidR="00C871C4">
        <w:rPr>
          <w:rFonts w:hint="default"/>
        </w:rPr>
        <w:t>Má</w:t>
      </w:r>
      <w:r w:rsidR="00C871C4">
        <w:rPr>
          <w:rFonts w:hint="default"/>
        </w:rPr>
        <w:t>me za to, ž</w:t>
      </w:r>
      <w:r w:rsidR="00C871C4">
        <w:rPr>
          <w:rFonts w:hint="default"/>
        </w:rPr>
        <w:t>e tá</w:t>
      </w:r>
      <w:r w:rsidR="00C871C4">
        <w:rPr>
          <w:rFonts w:hint="default"/>
        </w:rPr>
        <w:t>to schvá</w:t>
      </w:r>
      <w:r w:rsidR="00C871C4">
        <w:rPr>
          <w:rFonts w:hint="default"/>
        </w:rPr>
        <w:t>lená</w:t>
      </w:r>
      <w:r w:rsidR="00C871C4">
        <w:rPr>
          <w:rFonts w:hint="default"/>
        </w:rPr>
        <w:t xml:space="preserve"> prá</w:t>
      </w:r>
      <w:r w:rsidR="00C871C4">
        <w:rPr>
          <w:rFonts w:hint="default"/>
        </w:rPr>
        <w:t>vna ú</w:t>
      </w:r>
      <w:r w:rsidR="00C871C4">
        <w:rPr>
          <w:rFonts w:hint="default"/>
        </w:rPr>
        <w:t>prava v pomeroch a </w:t>
      </w:r>
      <w:r w:rsidR="00C871C4">
        <w:rPr>
          <w:rFonts w:hint="default"/>
        </w:rPr>
        <w:t>v aplikač</w:t>
      </w:r>
      <w:r w:rsidR="00C871C4">
        <w:rPr>
          <w:rFonts w:hint="default"/>
        </w:rPr>
        <w:t>nej praxi v Slovenske</w:t>
      </w:r>
      <w:r w:rsidR="00C871C4">
        <w:rPr>
          <w:rFonts w:hint="default"/>
        </w:rPr>
        <w:t>j republike sa uká</w:t>
      </w:r>
      <w:r w:rsidR="00C871C4">
        <w:rPr>
          <w:rFonts w:hint="default"/>
        </w:rPr>
        <w:t xml:space="preserve">zala </w:t>
      </w:r>
      <w:r>
        <w:t xml:space="preserve">a ukazuje </w:t>
      </w:r>
      <w:r w:rsidR="00C871C4">
        <w:t xml:space="preserve">ako </w:t>
      </w:r>
      <w:r>
        <w:t xml:space="preserve">vrcholne </w:t>
      </w:r>
      <w:r w:rsidR="00C871C4">
        <w:rPr>
          <w:rFonts w:hint="default"/>
        </w:rPr>
        <w:t>nedostatoč</w:t>
      </w:r>
      <w:r w:rsidR="00C871C4">
        <w:rPr>
          <w:rFonts w:hint="default"/>
        </w:rPr>
        <w:t>ná</w:t>
      </w:r>
      <w:r w:rsidR="00C871C4">
        <w:rPr>
          <w:rFonts w:hint="default"/>
        </w:rPr>
        <w:t xml:space="preserve">. </w:t>
      </w:r>
    </w:p>
    <w:p w:rsidR="009F3D06" w:rsidRPr="009F3D06" w:rsidP="009F3D06">
      <w:pPr>
        <w:bidi w:val="0"/>
        <w:ind w:firstLine="708"/>
        <w:jc w:val="both"/>
      </w:pPr>
      <w:r w:rsidR="00C871C4">
        <w:rPr>
          <w:rFonts w:hint="default"/>
        </w:rPr>
        <w:t>Nami predkladaný</w:t>
      </w:r>
      <w:r w:rsidR="00C871C4">
        <w:rPr>
          <w:rFonts w:hint="default"/>
        </w:rPr>
        <w:t xml:space="preserve"> ná</w:t>
      </w:r>
      <w:r w:rsidR="00C871C4">
        <w:rPr>
          <w:rFonts w:hint="default"/>
        </w:rPr>
        <w:t>vrh novely Obchodné</w:t>
      </w:r>
      <w:r w:rsidR="00C871C4">
        <w:rPr>
          <w:rFonts w:hint="default"/>
        </w:rPr>
        <w:t>ho zá</w:t>
      </w:r>
      <w:r w:rsidR="00C871C4">
        <w:rPr>
          <w:rFonts w:hint="default"/>
        </w:rPr>
        <w:t>konní</w:t>
      </w:r>
      <w:r w:rsidR="00C871C4">
        <w:rPr>
          <w:rFonts w:hint="default"/>
        </w:rPr>
        <w:t xml:space="preserve">ka reaguje na </w:t>
      </w:r>
      <w:r>
        <w:rPr>
          <w:rFonts w:hint="default"/>
        </w:rPr>
        <w:t>aplikač</w:t>
      </w:r>
      <w:r>
        <w:rPr>
          <w:rFonts w:hint="default"/>
        </w:rPr>
        <w:t>nú</w:t>
      </w:r>
      <w:r>
        <w:rPr>
          <w:rFonts w:hint="default"/>
        </w:rPr>
        <w:t xml:space="preserve"> </w:t>
      </w:r>
      <w:r w:rsidR="00C871C4">
        <w:t>prax</w:t>
      </w:r>
      <w:r>
        <w:t xml:space="preserve"> a </w:t>
      </w:r>
      <w:r>
        <w:rPr>
          <w:rFonts w:hint="default"/>
        </w:rPr>
        <w:t>sprí</w:t>
      </w:r>
      <w:r>
        <w:rPr>
          <w:rFonts w:hint="default"/>
        </w:rPr>
        <w:t>sň</w:t>
      </w:r>
      <w:r>
        <w:rPr>
          <w:rFonts w:hint="default"/>
        </w:rPr>
        <w:t>uje súč</w:t>
      </w:r>
      <w:r>
        <w:rPr>
          <w:rFonts w:hint="default"/>
        </w:rPr>
        <w:t>asnú</w:t>
      </w:r>
      <w:r>
        <w:rPr>
          <w:rFonts w:hint="default"/>
        </w:rPr>
        <w:t xml:space="preserve"> prá</w:t>
      </w:r>
      <w:r>
        <w:rPr>
          <w:rFonts w:hint="default"/>
        </w:rPr>
        <w:t>vnu ú</w:t>
      </w:r>
      <w:r>
        <w:rPr>
          <w:rFonts w:hint="default"/>
        </w:rPr>
        <w:t>pravu v </w:t>
      </w:r>
      <w:r>
        <w:rPr>
          <w:rFonts w:hint="default"/>
        </w:rPr>
        <w:t>tom zmysle, ž</w:t>
      </w:r>
      <w:r>
        <w:rPr>
          <w:rFonts w:hint="default"/>
        </w:rPr>
        <w:t>e 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Toto ustanovenie sa nepoužije</w:t>
      </w:r>
      <w:r w:rsidRPr="0001391B">
        <w:rPr>
          <w:rFonts w:eastAsia="Times New Roman" w:cs="Times New Roman"/>
          <w:lang w:eastAsia="cs-CZ"/>
        </w:rPr>
        <w:t>, ak osobitný zákon ustan</w:t>
      </w:r>
      <w:r>
        <w:rPr>
          <w:rFonts w:eastAsia="Times New Roman" w:cs="Times New Roman"/>
          <w:lang w:eastAsia="cs-CZ"/>
        </w:rPr>
        <w:t>ovuje kratšiu lehotu splatnosti.</w:t>
      </w:r>
    </w:p>
    <w:p w:rsidR="00C871C4" w:rsidRPr="00C871C4" w:rsidP="00C871C4">
      <w:pPr>
        <w:pStyle w:val="ListParagraph1"/>
        <w:bidi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</w:t>
      </w:r>
      <w:r>
        <w:rPr>
          <w:rFonts w:hint="default"/>
        </w:rPr>
        <w:t>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rPr>
          <w:rFonts w:hint="default"/>
        </w:rPr>
        <w:t xml:space="preserve"> je Slovenská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9F3D06">
        <w:rPr>
          <w:rFonts w:cs="Times New Roman"/>
        </w:rPr>
        <w:t>ne</w:t>
      </w:r>
      <w:r w:rsidRPr="00AC73A6">
        <w:rPr>
          <w:rFonts w:cs="Times New Roman" w:hint="default"/>
        </w:rPr>
        <w:t>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 xml:space="preserve">vne </w:t>
      </w:r>
      <w:r w:rsidR="009F3D06">
        <w:rPr>
          <w:rFonts w:cs="Times New Roman" w:hint="default"/>
        </w:rPr>
        <w:t>ani negatí</w:t>
      </w:r>
      <w:r w:rsidR="009F3D06">
        <w:rPr>
          <w:rFonts w:cs="Times New Roman" w:hint="default"/>
        </w:rPr>
        <w:t xml:space="preserve">vne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</w:t>
      </w:r>
      <w:r w:rsidRPr="00AC73A6">
        <w:rPr>
          <w:rFonts w:cs="Times New Roman" w:hint="default"/>
        </w:rPr>
        <w:t xml:space="preserve">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="009F3D06">
        <w:rPr>
          <w:rFonts w:cs="Times New Roman"/>
        </w:rPr>
        <w:t xml:space="preserve"> a </w:t>
      </w:r>
      <w:r w:rsidR="009F3D06">
        <w:rPr>
          <w:rFonts w:cs="Times New Roman" w:hint="default"/>
        </w:rPr>
        <w:t>tvorbu pracovný</w:t>
      </w:r>
      <w:r w:rsidR="009F3D06">
        <w:rPr>
          <w:rFonts w:cs="Times New Roman" w:hint="default"/>
        </w:rPr>
        <w:t>ch miest, prič</w:t>
      </w:r>
      <w:r w:rsidR="009F3D06">
        <w:rPr>
          <w:rFonts w:cs="Times New Roman" w:hint="default"/>
        </w:rPr>
        <w:t xml:space="preserve">om </w:t>
      </w:r>
      <w:r w:rsidRPr="00AC73A6">
        <w:rPr>
          <w:rFonts w:cs="Times New Roman" w:hint="default"/>
        </w:rPr>
        <w:t>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</w:t>
      </w:r>
      <w:r w:rsidR="009F3D06">
        <w:rPr>
          <w:rFonts w:cs="Times New Roman" w:hint="default"/>
        </w:rPr>
        <w:t xml:space="preserve"> bude mať</w:t>
      </w:r>
      <w:r w:rsidR="009F3D06">
        <w:rPr>
          <w:rFonts w:cs="Times New Roman" w:hint="default"/>
        </w:rPr>
        <w:t xml:space="preserve"> pozití</w:t>
      </w:r>
      <w:r w:rsidR="009F3D06">
        <w:rPr>
          <w:rFonts w:cs="Times New Roman" w:hint="default"/>
        </w:rPr>
        <w:t>vny vplyv</w:t>
      </w:r>
      <w:r w:rsidRPr="00AC73A6">
        <w:rPr>
          <w:rFonts w:cs="Times New Roman"/>
        </w:rPr>
        <w:t xml:space="preserve">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/>
          <w:b/>
          <w:bCs/>
        </w:rPr>
        <w:t>Nav</w:t>
      </w:r>
      <w:r w:rsidRPr="009E2C97">
        <w:rPr>
          <w:rFonts w:cs="Times New Roman" w:hint="default"/>
          <w:b/>
          <w:bCs/>
        </w:rPr>
        <w:t>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 xml:space="preserve">m 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9F3D06" w:rsidRPr="007B1258" w:rsidP="009F3D06">
      <w:pPr>
        <w:bidi w:val="0"/>
        <w:ind w:firstLine="360"/>
      </w:pPr>
    </w:p>
    <w:p w:rsidR="009F3D06" w:rsidP="009F3D06">
      <w:pPr>
        <w:widowControl w:val="0"/>
        <w:numPr>
          <w:numId w:val="14"/>
        </w:numPr>
        <w:bidi w:val="0"/>
        <w:adjustRightInd w:val="0"/>
      </w:pPr>
      <w:r w:rsidRPr="007B1258">
        <w:rPr>
          <w:rFonts w:hint="default"/>
        </w:rPr>
        <w:t>je upravená</w:t>
      </w:r>
      <w:r w:rsidRPr="007B1258">
        <w:rPr>
          <w:rFonts w:hint="default"/>
        </w:rPr>
        <w:t xml:space="preserve"> v pr</w:t>
      </w:r>
      <w:r w:rsidRPr="007B1258">
        <w:rPr>
          <w:rFonts w:hint="default"/>
        </w:rPr>
        <w:t>á</w:t>
      </w:r>
      <w:r w:rsidRPr="007B1258">
        <w:rPr>
          <w:rFonts w:hint="default"/>
        </w:rPr>
        <w:t>ve Euró</w:t>
      </w:r>
      <w:r w:rsidRPr="007B1258">
        <w:rPr>
          <w:rFonts w:hint="default"/>
        </w:rPr>
        <w:t>pskej ú</w:t>
      </w:r>
      <w:r w:rsidRPr="007B1258">
        <w:rPr>
          <w:rFonts w:hint="default"/>
        </w:rPr>
        <w:t>nie</w:t>
      </w:r>
    </w:p>
    <w:p w:rsidR="009F3D06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rPr>
          <w:rFonts w:cs="Verdana" w:hint="default"/>
          <w:i/>
        </w:rPr>
      </w:pPr>
      <w:r w:rsidRPr="007B1258">
        <w:rPr>
          <w:rFonts w:cs="Verdana" w:hint="default"/>
          <w:i/>
        </w:rPr>
        <w:t>v primá</w:t>
      </w:r>
      <w:r w:rsidRPr="007B1258">
        <w:rPr>
          <w:rFonts w:cs="Verdana" w:hint="default"/>
          <w:i/>
        </w:rPr>
        <w:t xml:space="preserve">rnom </w:t>
      </w:r>
    </w:p>
    <w:p w:rsidR="009F3D06" w:rsidRPr="007B1258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jc w:val="both"/>
        <w:rPr>
          <w:rFonts w:cs="Verdana"/>
        </w:rPr>
      </w:pPr>
      <w:r>
        <w:rPr>
          <w:rFonts w:cs="Verdana"/>
        </w:rPr>
        <w:t xml:space="preserve">- </w:t>
      </w:r>
      <w:r w:rsidRPr="007B1258">
        <w:rPr>
          <w:rFonts w:cs="Verdana" w:hint="default"/>
        </w:rPr>
        <w:t>č</w:t>
      </w:r>
      <w:r w:rsidRPr="007B1258">
        <w:rPr>
          <w:rFonts w:cs="Verdana" w:hint="default"/>
        </w:rPr>
        <w:t>lá</w:t>
      </w:r>
      <w:r w:rsidRPr="007B1258">
        <w:rPr>
          <w:rFonts w:cs="Verdana" w:hint="default"/>
        </w:rPr>
        <w:t>n</w:t>
      </w:r>
      <w:r>
        <w:rPr>
          <w:rFonts w:cs="Verdana"/>
        </w:rPr>
        <w:t>o</w:t>
      </w:r>
      <w:r w:rsidRPr="007B1258">
        <w:rPr>
          <w:rFonts w:cs="Verdana"/>
        </w:rPr>
        <w:t xml:space="preserve">k </w:t>
      </w:r>
      <w:r w:rsidRPr="000B7A49">
        <w:rPr>
          <w:rFonts w:cs="Verdana"/>
        </w:rPr>
        <w:t>114</w:t>
      </w:r>
      <w:r w:rsidRPr="007B1258">
        <w:rPr>
          <w:rFonts w:cs="Verdana"/>
        </w:rPr>
        <w:t xml:space="preserve"> Zmluvy o </w:t>
      </w:r>
      <w:r>
        <w:rPr>
          <w:rFonts w:cs="Verdana" w:hint="default"/>
        </w:rPr>
        <w:t>fungovaní</w:t>
      </w:r>
      <w:r w:rsidRPr="007B1258">
        <w:rPr>
          <w:rFonts w:cs="Verdana" w:hint="default"/>
        </w:rPr>
        <w:t xml:space="preserve"> Euró</w:t>
      </w:r>
      <w:r w:rsidRPr="007B1258">
        <w:rPr>
          <w:rFonts w:cs="Verdana" w:hint="default"/>
        </w:rPr>
        <w:t>pske</w:t>
      </w:r>
      <w:r>
        <w:rPr>
          <w:rFonts w:cs="Verdana" w:hint="default"/>
        </w:rPr>
        <w:t>j ú</w:t>
      </w:r>
      <w:r>
        <w:rPr>
          <w:rFonts w:cs="Verdana" w:hint="default"/>
        </w:rPr>
        <w:t>nie</w:t>
      </w:r>
      <w:r w:rsidRPr="007B1258">
        <w:rPr>
          <w:rFonts w:cs="Verdana"/>
        </w:rPr>
        <w:t>,</w:t>
      </w:r>
    </w:p>
    <w:p w:rsidR="009F3D06" w:rsidP="009F3D06">
      <w:pPr>
        <w:bidi w:val="0"/>
        <w:ind w:left="360"/>
      </w:pPr>
    </w:p>
    <w:p w:rsidR="009F3D06" w:rsidP="009F3D06">
      <w:pPr>
        <w:bidi w:val="0"/>
        <w:ind w:left="708"/>
        <w:jc w:val="both"/>
        <w:rPr>
          <w:i/>
        </w:rPr>
      </w:pPr>
      <w:r w:rsidRPr="00265596">
        <w:rPr>
          <w:rFonts w:hint="default"/>
          <w:i/>
        </w:rPr>
        <w:t>sekundá</w:t>
      </w:r>
      <w:r w:rsidRPr="00265596">
        <w:rPr>
          <w:rFonts w:hint="default"/>
          <w:i/>
        </w:rPr>
        <w:t>rnom (prijatom po nadobudnutí</w:t>
      </w:r>
      <w:r w:rsidRPr="00265596">
        <w:rPr>
          <w:rFonts w:hint="default"/>
          <w:i/>
        </w:rPr>
        <w:t>m platnosti Lisabonskej zmluvy, ktorou sa mení</w:t>
      </w:r>
      <w:r w:rsidRPr="00265596">
        <w:rPr>
          <w:rFonts w:hint="default"/>
          <w:i/>
        </w:rPr>
        <w:t xml:space="preserve"> a dopĺň</w:t>
      </w:r>
      <w:r w:rsidRPr="00265596">
        <w:rPr>
          <w:rFonts w:hint="default"/>
          <w:i/>
        </w:rPr>
        <w:t>a Zmluva o Euró</w:t>
      </w:r>
      <w:r w:rsidRPr="00265596">
        <w:rPr>
          <w:rFonts w:hint="default"/>
          <w:i/>
        </w:rPr>
        <w:t>pskom spoloč</w:t>
      </w:r>
      <w:r w:rsidRPr="00265596">
        <w:rPr>
          <w:rFonts w:hint="default"/>
          <w:i/>
        </w:rPr>
        <w:t>enstve a Zmluva o Euró</w:t>
      </w:r>
      <w:r w:rsidRPr="00265596">
        <w:rPr>
          <w:rFonts w:hint="default"/>
          <w:i/>
        </w:rPr>
        <w:t>pskej ú</w:t>
      </w:r>
      <w:r w:rsidRPr="00265596">
        <w:rPr>
          <w:rFonts w:hint="default"/>
          <w:i/>
        </w:rPr>
        <w:t xml:space="preserve">nii </w:t>
      </w:r>
      <w:r w:rsidRPr="00265596">
        <w:rPr>
          <w:rFonts w:hint="default"/>
          <w:i/>
        </w:rPr>
        <w:t>–</w:t>
      </w:r>
      <w:r w:rsidRPr="00265596">
        <w:rPr>
          <w:rFonts w:hint="default"/>
          <w:i/>
        </w:rPr>
        <w:t xml:space="preserve"> po 30. novembri 2009)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1.</w:t>
        <w:tab/>
      </w:r>
      <w:r w:rsidRPr="00265596">
        <w:rPr>
          <w:rFonts w:hint="default"/>
        </w:rPr>
        <w:t>legislatí</w:t>
      </w:r>
      <w:r w:rsidRPr="00265596">
        <w:rPr>
          <w:rFonts w:hint="default"/>
        </w:rPr>
        <w:t xml:space="preserve">vne akty </w:t>
      </w:r>
    </w:p>
    <w:p w:rsidR="009F3D06" w:rsidP="009F3D06">
      <w:pPr>
        <w:bidi w:val="0"/>
        <w:ind w:left="708"/>
        <w:jc w:val="both"/>
      </w:pPr>
    </w:p>
    <w:p w:rsidR="009F3D06" w:rsidRPr="00265596" w:rsidP="009F3D06">
      <w:pPr>
        <w:pStyle w:val="ListParagraph1"/>
        <w:widowControl w:val="0"/>
        <w:numPr>
          <w:numId w:val="17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596">
        <w:rPr>
          <w:rFonts w:ascii="Times New Roman" w:hAnsi="Times New Roman"/>
          <w:sz w:val="24"/>
          <w:szCs w:val="24"/>
        </w:rPr>
        <w:t>smernica Európskeho parlamentu a Rady 2011/7/EÚ zo 16. februára 2011 o boji proti oneskoreným platbám v obchodných transakciách (prepracované znenie) (Ú. v. EÚ L 48, 23.2.2011);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2.</w:t>
        <w:tab/>
      </w:r>
      <w:r w:rsidRPr="00265596">
        <w:rPr>
          <w:rFonts w:hint="default"/>
        </w:rPr>
        <w:t>nelegislatí</w:t>
      </w:r>
      <w:r w:rsidRPr="00265596">
        <w:rPr>
          <w:rFonts w:hint="default"/>
        </w:rPr>
        <w:t>vne akty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7B1258" w:rsidP="009F3D06">
      <w:pPr>
        <w:bidi w:val="0"/>
        <w:ind w:left="708"/>
        <w:jc w:val="both"/>
        <w:rPr>
          <w:i/>
        </w:rPr>
      </w:pPr>
      <w:r>
        <w:rPr>
          <w:i/>
        </w:rPr>
        <w:t>v </w:t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pred</w:t>
      </w:r>
      <w:r>
        <w:rPr>
          <w:rFonts w:hint="default"/>
          <w:i/>
        </w:rPr>
        <w:t xml:space="preserve">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 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         30. novembra 2009)</w:t>
      </w:r>
    </w:p>
    <w:p w:rsidR="009F3D06" w:rsidP="009F3D06">
      <w:pPr>
        <w:bidi w:val="0"/>
        <w:ind w:left="360"/>
      </w:pPr>
    </w:p>
    <w:p w:rsidR="009F3D06" w:rsidRPr="00265596" w:rsidP="009F3D06">
      <w:pPr>
        <w:bidi w:val="0"/>
        <w:ind w:left="360"/>
      </w:pPr>
    </w:p>
    <w:p w:rsidR="009F3D06" w:rsidP="009F3D06">
      <w:pPr>
        <w:widowControl w:val="0"/>
        <w:numPr>
          <w:numId w:val="14"/>
        </w:numPr>
        <w:bidi w:val="0"/>
        <w:adjustRightInd w:val="0"/>
        <w:rPr>
          <w:rFonts w:hint="default"/>
        </w:rPr>
      </w:pPr>
      <w:r w:rsidRPr="007B1258">
        <w:rPr>
          <w:rFonts w:hint="default"/>
        </w:rPr>
        <w:t>je obsiahnutá</w:t>
      </w:r>
      <w:r w:rsidRPr="007B1258"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nie:</w:t>
      </w:r>
    </w:p>
    <w:p w:rsidR="009F3D06" w:rsidP="009F3D06">
      <w:pPr>
        <w:bidi w:val="0"/>
      </w:pPr>
    </w:p>
    <w:p w:rsidR="009F3D06" w:rsidRPr="001A4088" w:rsidP="009F3D06">
      <w:pPr>
        <w:widowControl w:val="0"/>
        <w:numPr>
          <w:numId w:val="16"/>
        </w:numPr>
        <w:bidi w:val="0"/>
        <w:adjustRightInd w:val="0"/>
        <w:ind w:left="1066" w:hanging="357"/>
        <w:rPr>
          <w:rFonts w:cs="Verdana"/>
        </w:rPr>
      </w:pPr>
      <w:r w:rsidRPr="001A4088">
        <w:rPr>
          <w:rFonts w:cs="Verdana" w:hint="default"/>
        </w:rPr>
        <w:t>rozsudok Sú</w:t>
      </w:r>
      <w:r w:rsidRPr="001A4088">
        <w:rPr>
          <w:rFonts w:cs="Verdana" w:hint="default"/>
        </w:rPr>
        <w:t>dneho dvora vo veci C-235/</w:t>
      </w:r>
      <w:r w:rsidRPr="001A4088">
        <w:rPr>
          <w:rFonts w:cs="Verdana" w:hint="default"/>
        </w:rPr>
        <w:t xml:space="preserve">03 QDQ Media SA proti Alejandro Omedas Lecha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2005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  <w:r w:rsidRPr="001A4088">
        <w:rPr>
          <w:rFonts w:cs="Verdana"/>
        </w:rPr>
        <w:t xml:space="preserve"> </w:t>
      </w:r>
    </w:p>
    <w:p w:rsidR="009F3D06" w:rsidP="009F3D06">
      <w:pPr>
        <w:widowControl w:val="0"/>
        <w:numPr>
          <w:numId w:val="16"/>
        </w:numPr>
        <w:bidi w:val="0"/>
        <w:adjustRightInd w:val="0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C-306/06 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Oberlandesgericht Kö</w:t>
      </w:r>
      <w:r w:rsidRPr="000D558F">
        <w:rPr>
          <w:rFonts w:cs="Verdana" w:hint="default"/>
        </w:rPr>
        <w:t xml:space="preserve">ln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Nemecko</w:t>
      </w:r>
      <w:r>
        <w:rPr>
          <w:rFonts w:cs="Verdana"/>
        </w:rPr>
        <w:t xml:space="preserve">, </w:t>
      </w:r>
      <w:r w:rsidRPr="000D558F">
        <w:rPr>
          <w:rFonts w:cs="Verdana"/>
        </w:rPr>
        <w:t>Telecom GmbH/Deutsche Telekom AG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/>
        </w:rPr>
        <w:t xml:space="preserve"> C-265/07</w:t>
      </w:r>
      <w:r>
        <w:rPr>
          <w:rFonts w:cs="Verdana"/>
        </w:rPr>
        <w:t xml:space="preserve"> </w:t>
      </w:r>
      <w:r w:rsidRPr="000D558F">
        <w:rPr>
          <w:rFonts w:cs="Verdana" w:hint="default"/>
        </w:rPr>
        <w:t>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Tribunale ordinario di Roma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 w:hint="default"/>
        </w:rPr>
        <w:t xml:space="preserve"> Caffaro Srl/Azienda Unità</w:t>
      </w:r>
      <w:r w:rsidRPr="000D558F">
        <w:rPr>
          <w:rFonts w:cs="Verdana" w:hint="default"/>
        </w:rPr>
        <w:t xml:space="preserve"> Sanitaria Locale RM/C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C-172/08 (ná</w:t>
      </w:r>
      <w:r w:rsidRPr="000D558F">
        <w:rPr>
          <w:rFonts w:cs="Verdana" w:hint="default"/>
        </w:rPr>
        <w:t>vrh na</w:t>
      </w:r>
      <w:r w:rsidRPr="000D558F">
        <w:rPr>
          <w:rFonts w:cs="Verdana" w:hint="default"/>
        </w:rPr>
        <w:t xml:space="preserve">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podal Commissione tributaria provinciale di Roma </w:t>
      </w:r>
      <w:r w:rsidRPr="000D558F">
        <w:rPr>
          <w:rFonts w:cs="Verdana" w:hint="default"/>
        </w:rPr>
        <w:t>—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/>
        </w:rPr>
        <w:t xml:space="preserve"> Pontina Ambiente Srl/Regione Lazio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</w:t>
      </w:r>
      <w:r>
        <w:rPr>
          <w:rFonts w:cs="Verdana"/>
        </w:rPr>
        <w:t>10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bidi w:val="0"/>
        <w:rPr>
          <w:b/>
          <w:bCs/>
        </w:rPr>
      </w:pP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/>
        </w:rPr>
        <w:t>lehota na prebratie smern</w:t>
      </w:r>
      <w:r w:rsidRPr="00044FAD">
        <w:rPr>
          <w:rFonts w:cs="Times New Roman" w:hint="default"/>
        </w:rPr>
        <w:t>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 v</w:t>
      </w:r>
      <w:r w:rsidRPr="00044FAD">
        <w:rPr>
          <w:rFonts w:cs="Times New Roman" w:hint="default"/>
        </w:rPr>
        <w:t>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vny</w:t>
      </w:r>
      <w:r w:rsidRPr="00044FAD">
        <w:rPr>
          <w:rFonts w:cs="Times New Roman" w:hint="default"/>
        </w:rPr>
        <w:t>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t xml:space="preserve">     </w:t>
      </w:r>
      <w:r w:rsidRPr="00044FAD" w:rsidR="00044FAD"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spolupracuj</w:t>
      </w:r>
      <w:r w:rsidRPr="00044FAD">
        <w:rPr>
          <w:rFonts w:cs="Times New Roman" w:hint="default"/>
          <w:b/>
        </w:rPr>
        <w:t>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</w:t>
      </w:r>
      <w:r w:rsidRPr="00F330C1" w:rsidR="009F3D06">
        <w:t xml:space="preserve">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  <w:r w:rsidR="009F3D06">
        <w:rPr>
          <w:rFonts w:cs="Times New Roman"/>
        </w:rPr>
        <w:t>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1. Vplyvy na r</w:t>
            </w:r>
            <w:r>
              <w:rPr>
                <w:rFonts w:hint="default"/>
                <w:color w:val="000000"/>
              </w:rPr>
              <w:t>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9F3D06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</w:t>
            </w:r>
            <w:r>
              <w:rPr>
                <w:rFonts w:hint="default"/>
                <w:color w:val="000000"/>
              </w:rPr>
              <w:t>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má pozitívny vplyv</w:t>
      </w:r>
      <w:r w:rsidRPr="009E2C97">
        <w:rPr>
          <w:rFonts w:ascii="Times New Roman" w:hAnsi="Times New Roman"/>
        </w:rPr>
        <w:t xml:space="preserve">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ne</w:t>
      </w:r>
      <w:r w:rsidR="00044FAD">
        <w:rPr>
          <w:rFonts w:ascii="Times New Roman" w:hAnsi="Times New Roman"/>
        </w:rPr>
        <w:t xml:space="preserve">má </w:t>
      </w:r>
      <w:r w:rsidRPr="009E2C97">
        <w:rPr>
          <w:rFonts w:ascii="Times New Roman" w:hAnsi="Times New Roman"/>
        </w:rPr>
        <w:t>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  <w:r w:rsidRPr="00A00316">
        <w:rPr>
          <w:rFonts w:cs="Times New Roman"/>
          <w:i/>
        </w:rPr>
        <w:t xml:space="preserve"> </w:t>
      </w: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Pr="00A00316" w:rsidR="00A00316">
        <w:rPr>
          <w:rFonts w:cs="Times New Roman"/>
          <w:u w:val="single"/>
        </w:rPr>
        <w:t>K bodu 1</w:t>
      </w:r>
      <w:r w:rsidR="00A00316">
        <w:rPr>
          <w:rFonts w:cs="Times New Roman"/>
          <w:i/>
        </w:rPr>
        <w:t xml:space="preserve"> </w:t>
      </w:r>
      <w:r w:rsidRPr="00A00316" w:rsidR="00A00316">
        <w:rPr>
          <w:rFonts w:cs="Times New Roman" w:hint="default"/>
        </w:rPr>
        <w:t>(§</w:t>
      </w:r>
      <w:r w:rsidRPr="00A00316" w:rsidR="00A00316">
        <w:rPr>
          <w:rFonts w:cs="Times New Roman" w:hint="default"/>
        </w:rPr>
        <w:t xml:space="preserve"> 263 ods. 1)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A00316">
      <w:pPr>
        <w:pStyle w:val="ListParagraph"/>
        <w:bidi w:val="0"/>
        <w:ind w:left="708" w:firstLine="708"/>
        <w:jc w:val="both"/>
        <w:rPr>
          <w:rFonts w:ascii="Times New Roman" w:hAnsi="Times New Roman"/>
        </w:rPr>
      </w:pPr>
      <w:r w:rsidRPr="00FB653C" w:rsidR="00A00316">
        <w:rPr>
          <w:rStyle w:val="PlaceholderText1"/>
          <w:rFonts w:ascii="Times New Roman" w:hAnsi="Times New Roman"/>
          <w:iCs/>
          <w:color w:val="000000"/>
        </w:rPr>
        <w:t>Predmetný novelizačný bod upravuje znenie ustanovenia § 263 ods. 1 Obchodného zákonníka, ktoré obsahuje výpočet tých ustanovení Obchodného zákonníka, ktoré majú kogentný charakter a od ktorých sa zmluvné strany nebudú môcť vo svojich dojednaniach odchýliť ani vylúčiť ich aplikáciu na ich obchodný záväzkový vzťah.</w:t>
      </w:r>
      <w:r w:rsidR="00A00316">
        <w:rPr>
          <w:rStyle w:val="PlaceholderText1"/>
          <w:rFonts w:ascii="Times New Roman" w:hAnsi="Times New Roman"/>
          <w:iCs/>
          <w:color w:val="000000"/>
        </w:rPr>
        <w:t xml:space="preserve"> Toto ustanovenie sa dopĺňa o nový § 340c Obchodného zákonníka – ktorý musí mať kogentný charakter.</w:t>
      </w:r>
    </w:p>
    <w:p w:rsidR="00DF670C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17354" w:rsidP="0048564D">
      <w:pPr>
        <w:bidi w:val="0"/>
        <w:rPr>
          <w:rFonts w:cs="Times New Roman"/>
        </w:rPr>
      </w:pPr>
    </w:p>
    <w:p w:rsidR="00A00316" w:rsidP="00A00316">
      <w:pPr>
        <w:bidi w:val="0"/>
        <w:rPr>
          <w:rFonts w:hint="default"/>
        </w:rPr>
      </w:pPr>
      <w:r w:rsidRPr="00A00316">
        <w:rPr>
          <w:rFonts w:cs="Times New Roman"/>
          <w:u w:val="single"/>
        </w:rPr>
        <w:t>K b</w:t>
      </w:r>
      <w:r w:rsidRPr="00A00316">
        <w:rPr>
          <w:rFonts w:cs="Times New Roman"/>
          <w:u w:val="single"/>
        </w:rPr>
        <w:t xml:space="preserve">odu </w:t>
      </w:r>
      <w:r>
        <w:rPr>
          <w:rFonts w:cs="Times New Roman"/>
          <w:u w:val="single"/>
        </w:rPr>
        <w:t>2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(</w:t>
      </w:r>
      <w:r>
        <w:rPr>
          <w:rFonts w:hint="default"/>
        </w:rPr>
        <w:t>§</w:t>
      </w:r>
      <w:r>
        <w:rPr>
          <w:rFonts w:hint="default"/>
        </w:rPr>
        <w:t xml:space="preserve"> 340c)</w:t>
      </w:r>
    </w:p>
    <w:p w:rsidR="00A00316" w:rsidRPr="00312391" w:rsidP="00A00316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</w:p>
    <w:p w:rsidR="00A00316" w:rsidP="00A0031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                    Tý</w:t>
      </w:r>
      <w:r>
        <w:rPr>
          <w:rFonts w:cs="Times New Roman" w:hint="default"/>
        </w:rPr>
        <w:t>mto ustanovení</w:t>
      </w:r>
      <w:r>
        <w:rPr>
          <w:rFonts w:cs="Times New Roman" w:hint="default"/>
        </w:rPr>
        <w:t>m sa dopĺň</w:t>
      </w:r>
      <w:r>
        <w:rPr>
          <w:rFonts w:cs="Times New Roman" w:hint="default"/>
        </w:rPr>
        <w:t>a do Obchodné</w:t>
      </w:r>
      <w:r>
        <w:rPr>
          <w:rFonts w:cs="Times New Roman" w:hint="default"/>
        </w:rPr>
        <w:t>ho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>ka nový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340c, ktorý</w:t>
      </w:r>
      <w:r>
        <w:rPr>
          <w:rFonts w:cs="Times New Roman" w:hint="default"/>
        </w:rPr>
        <w:t xml:space="preserve"> ustanovuje, ž</w:t>
      </w:r>
      <w:r>
        <w:rPr>
          <w:rFonts w:cs="Times New Roman" w:hint="default"/>
        </w:rPr>
        <w:t xml:space="preserve">e </w:t>
      </w:r>
      <w:r>
        <w:rPr>
          <w:rFonts w:eastAsia="Times New Roman" w:cs="Times New Roman"/>
          <w:lang w:eastAsia="cs-CZ"/>
        </w:rPr>
        <w:t>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Súčasne sa upravuje, že 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</w:p>
    <w:p w:rsidR="00A00316" w:rsidP="0048564D">
      <w:pPr>
        <w:bidi w:val="0"/>
        <w:rPr>
          <w:rFonts w:cs="Times New Roman"/>
        </w:rPr>
      </w:pPr>
    </w:p>
    <w:p w:rsidR="00A00316" w:rsidP="0048564D">
      <w:pPr>
        <w:bidi w:val="0"/>
        <w:rPr>
          <w:rFonts w:cs="Times New Roman"/>
        </w:rPr>
      </w:pPr>
    </w:p>
    <w:p w:rsidR="00A00316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6456BF">
        <w:rPr>
          <w:rFonts w:hint="default"/>
        </w:rPr>
        <w:t>jú</w:t>
      </w:r>
      <w:r w:rsidR="006456BF">
        <w:rPr>
          <w:rFonts w:hint="default"/>
        </w:rPr>
        <w:t>n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691553"/>
    <w:multiLevelType w:val="hybridMultilevel"/>
    <w:tmpl w:val="AA84F9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F3B44CE"/>
    <w:multiLevelType w:val="hybridMultilevel"/>
    <w:tmpl w:val="405C7C1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1391B"/>
    <w:rsid w:val="000223DD"/>
    <w:rsid w:val="00044FAD"/>
    <w:rsid w:val="00074D8C"/>
    <w:rsid w:val="000B7A49"/>
    <w:rsid w:val="000D558F"/>
    <w:rsid w:val="001407AA"/>
    <w:rsid w:val="00152B37"/>
    <w:rsid w:val="001A138D"/>
    <w:rsid w:val="001A4088"/>
    <w:rsid w:val="00265596"/>
    <w:rsid w:val="00275654"/>
    <w:rsid w:val="002979FE"/>
    <w:rsid w:val="00312391"/>
    <w:rsid w:val="00317354"/>
    <w:rsid w:val="003F4874"/>
    <w:rsid w:val="003F5B2A"/>
    <w:rsid w:val="0040331C"/>
    <w:rsid w:val="0040609F"/>
    <w:rsid w:val="004127C1"/>
    <w:rsid w:val="0048564D"/>
    <w:rsid w:val="004A42D0"/>
    <w:rsid w:val="004A5CD5"/>
    <w:rsid w:val="00517579"/>
    <w:rsid w:val="005C1E35"/>
    <w:rsid w:val="005F1B56"/>
    <w:rsid w:val="006456BF"/>
    <w:rsid w:val="006458E5"/>
    <w:rsid w:val="00656B67"/>
    <w:rsid w:val="00786766"/>
    <w:rsid w:val="00790EEF"/>
    <w:rsid w:val="007B1258"/>
    <w:rsid w:val="00805853"/>
    <w:rsid w:val="00933BF6"/>
    <w:rsid w:val="00962A46"/>
    <w:rsid w:val="009714B3"/>
    <w:rsid w:val="009C4C92"/>
    <w:rsid w:val="009E2C97"/>
    <w:rsid w:val="009E3E82"/>
    <w:rsid w:val="009E491D"/>
    <w:rsid w:val="009F3D06"/>
    <w:rsid w:val="00A00316"/>
    <w:rsid w:val="00A07569"/>
    <w:rsid w:val="00A30CFE"/>
    <w:rsid w:val="00A52CC1"/>
    <w:rsid w:val="00AA3568"/>
    <w:rsid w:val="00AC73A6"/>
    <w:rsid w:val="00B31020"/>
    <w:rsid w:val="00B90701"/>
    <w:rsid w:val="00B94806"/>
    <w:rsid w:val="00BB0C5A"/>
    <w:rsid w:val="00C52881"/>
    <w:rsid w:val="00C62805"/>
    <w:rsid w:val="00C7143A"/>
    <w:rsid w:val="00C871C4"/>
    <w:rsid w:val="00CD5A7F"/>
    <w:rsid w:val="00CE644F"/>
    <w:rsid w:val="00D7514C"/>
    <w:rsid w:val="00D93D34"/>
    <w:rsid w:val="00DC4DAF"/>
    <w:rsid w:val="00DF670C"/>
    <w:rsid w:val="00E264AD"/>
    <w:rsid w:val="00E33086"/>
    <w:rsid w:val="00E74E7B"/>
    <w:rsid w:val="00EA12BB"/>
    <w:rsid w:val="00F330C1"/>
    <w:rsid w:val="00F53338"/>
    <w:rsid w:val="00F60916"/>
    <w:rsid w:val="00FB65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C871C4"/>
    <w:pPr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871C4"/>
    <w:rPr>
      <w:rFonts w:cs="Times New Roman"/>
      <w:rtl w:val="0"/>
      <w:cs w:val="0"/>
      <w:lang w:val="cs-CZ" w:eastAsia="cs-CZ" w:bidi="ar-SA"/>
    </w:rPr>
  </w:style>
  <w:style w:type="character" w:styleId="FootnoteReference">
    <w:name w:val="footnote reference"/>
    <w:basedOn w:val="DefaultParagraphFont"/>
    <w:semiHidden/>
    <w:rsid w:val="00C871C4"/>
    <w:rPr>
      <w:rFonts w:cs="Times New Roman"/>
      <w:vertAlign w:val="superscript"/>
      <w:rtl w:val="0"/>
      <w:cs w:val="0"/>
    </w:rPr>
  </w:style>
  <w:style w:type="character" w:customStyle="1" w:styleId="PlaceholderText1">
    <w:name w:val="Placeholder Text1"/>
    <w:basedOn w:val="DefaultParagraphFont"/>
    <w:semiHidden/>
    <w:rsid w:val="00A00316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1098</Words>
  <Characters>6259</Characters>
  <Application>Microsoft Office Word</Application>
  <DocSecurity>0</DocSecurity>
  <Lines>0</Lines>
  <Paragraphs>0</Paragraphs>
  <ScaleCrop>false</ScaleCrop>
  <Company>Kancelaria NR SR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2014-02-28T20:37:00Z</dcterms:created>
  <dcterms:modified xsi:type="dcterms:W3CDTF">2014-02-28T20:37:00Z</dcterms:modified>
</cp:coreProperties>
</file>