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6E41" w:rsidP="00FA08DC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FF6E41" w:rsidP="00FF6E41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FF6E41" w:rsidP="00FF6E41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90548E" w:rsidP="0090548E">
      <w:pPr>
        <w:bidi w:val="0"/>
        <w:jc w:val="center"/>
        <w:rPr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90548E" w:rsidRPr="00C51179" w:rsidP="0090548E">
      <w:pPr>
        <w:bidi w:val="0"/>
        <w:jc w:val="center"/>
      </w:pPr>
    </w:p>
    <w:p w:rsidR="0090548E" w:rsidRPr="00C51179" w:rsidP="0090548E">
      <w:pPr>
        <w:bidi w:val="0"/>
        <w:jc w:val="center"/>
      </w:pPr>
      <w:r w:rsidRPr="00C51179">
        <w:t>z ... 201</w:t>
      </w:r>
      <w:r>
        <w:t>4</w:t>
      </w:r>
      <w:r w:rsidRPr="00C51179">
        <w:t>,</w:t>
      </w:r>
    </w:p>
    <w:p w:rsidR="0090548E" w:rsidRPr="00C51179" w:rsidP="0090548E">
      <w:pPr>
        <w:bidi w:val="0"/>
        <w:jc w:val="center"/>
      </w:pPr>
    </w:p>
    <w:p w:rsidR="00FD6D38" w:rsidP="00FD6D38">
      <w:pPr>
        <w:shd w:val="clear" w:color="auto" w:fill="FFFFFF"/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ktorý</w:t>
      </w:r>
      <w:r>
        <w:rPr>
          <w:rFonts w:hint="default"/>
          <w:b/>
          <w:bCs/>
        </w:rPr>
        <w:t>m sa mení</w:t>
      </w:r>
      <w:r>
        <w:rPr>
          <w:rFonts w:hint="default"/>
          <w:b/>
          <w:bCs/>
        </w:rPr>
        <w:t xml:space="preserve"> a </w:t>
      </w:r>
      <w:r>
        <w:rPr>
          <w:rFonts w:hint="default"/>
          <w:b/>
          <w:bCs/>
        </w:rPr>
        <w:t>dopĺň</w:t>
      </w:r>
      <w:r>
        <w:rPr>
          <w:rFonts w:hint="default"/>
          <w:b/>
          <w:bCs/>
        </w:rPr>
        <w:t>a zá</w:t>
      </w:r>
      <w:r>
        <w:rPr>
          <w:rFonts w:hint="default"/>
          <w:b/>
          <w:bCs/>
        </w:rPr>
        <w:t>kon č</w:t>
      </w:r>
      <w:r>
        <w:rPr>
          <w:rFonts w:hint="default"/>
          <w:b/>
          <w:bCs/>
        </w:rPr>
        <w:t xml:space="preserve">. 461/2003 </w:t>
      </w:r>
      <w:r w:rsidRPr="00A9753D">
        <w:rPr>
          <w:rFonts w:hint="default"/>
          <w:b/>
          <w:bCs/>
        </w:rPr>
        <w:t>Z. z. o sociá</w:t>
      </w:r>
      <w:r w:rsidRPr="00A9753D">
        <w:rPr>
          <w:rFonts w:hint="default"/>
          <w:b/>
          <w:bCs/>
        </w:rPr>
        <w:t>lnom poistení</w:t>
      </w:r>
      <w:r w:rsidRPr="00A9753D">
        <w:rPr>
          <w:rFonts w:hint="default"/>
          <w:b/>
          <w:bCs/>
        </w:rPr>
        <w:t xml:space="preserve"> v</w:t>
      </w:r>
      <w:r>
        <w:rPr>
          <w:b/>
          <w:bCs/>
        </w:rPr>
        <w:t> </w:t>
      </w:r>
      <w:r w:rsidRPr="00A9753D">
        <w:rPr>
          <w:rFonts w:hint="default"/>
          <w:b/>
          <w:bCs/>
        </w:rPr>
        <w:t>znení</w:t>
      </w:r>
      <w:r>
        <w:rPr>
          <w:rFonts w:hint="default"/>
          <w:b/>
          <w:bCs/>
        </w:rPr>
        <w:t xml:space="preserve"> neskorší</w:t>
      </w:r>
      <w:r>
        <w:rPr>
          <w:rFonts w:hint="default"/>
          <w:b/>
          <w:bCs/>
        </w:rPr>
        <w:t>ch predpisov.</w:t>
      </w:r>
    </w:p>
    <w:p w:rsidR="005D0CF3" w:rsidP="0090548E">
      <w:pPr>
        <w:bidi w:val="0"/>
        <w:ind w:firstLine="708"/>
        <w:jc w:val="center"/>
      </w:pPr>
    </w:p>
    <w:p w:rsidR="0090548E" w:rsidP="0090548E">
      <w:pPr>
        <w:bidi w:val="0"/>
        <w:ind w:firstLine="708"/>
        <w:jc w:val="center"/>
      </w:pPr>
      <w:r w:rsidRPr="00C51179">
        <w:rPr>
          <w:rFonts w:hint="default"/>
        </w:rPr>
        <w:t>Ná</w:t>
      </w:r>
      <w:r w:rsidRPr="00C51179">
        <w:rPr>
          <w:rFonts w:hint="default"/>
        </w:rPr>
        <w:t>rodná</w:t>
      </w:r>
      <w:r w:rsidRPr="00C51179">
        <w:rPr>
          <w:rFonts w:hint="default"/>
        </w:rPr>
        <w:t xml:space="preserve"> rada Slovenskej republiky sa uzniesla na tomto zá</w:t>
      </w:r>
      <w:r w:rsidRPr="00C51179">
        <w:rPr>
          <w:rFonts w:hint="default"/>
        </w:rPr>
        <w:t>kone:</w:t>
      </w:r>
    </w:p>
    <w:p w:rsidR="0090548E" w:rsidP="0090548E">
      <w:pPr>
        <w:bidi w:val="0"/>
        <w:ind w:firstLine="708"/>
        <w:jc w:val="center"/>
      </w:pPr>
    </w:p>
    <w:p w:rsidR="0090548E" w:rsidP="0090548E">
      <w:pPr>
        <w:bidi w:val="0"/>
        <w:jc w:val="center"/>
        <w:rPr>
          <w:rFonts w:cs="Times New Roman"/>
          <w:b/>
        </w:rPr>
      </w:pPr>
    </w:p>
    <w:p w:rsidR="009517E9" w:rsidRPr="0013733E" w:rsidP="009517E9">
      <w:pPr>
        <w:shd w:val="clear" w:color="auto" w:fill="FFFFFF"/>
        <w:bidi w:val="0"/>
        <w:jc w:val="center"/>
        <w:rPr>
          <w:rFonts w:hint="default"/>
          <w:b/>
          <w:bCs/>
        </w:rPr>
      </w:pPr>
      <w:r w:rsidRPr="0013733E">
        <w:rPr>
          <w:rFonts w:hint="default"/>
          <w:b/>
          <w:bCs/>
        </w:rPr>
        <w:t>Č</w:t>
      </w:r>
      <w:r w:rsidRPr="0013733E">
        <w:rPr>
          <w:rFonts w:hint="default"/>
          <w:b/>
          <w:bCs/>
        </w:rPr>
        <w:t>l. I</w:t>
      </w:r>
    </w:p>
    <w:p w:rsidR="009517E9" w:rsidRPr="0013733E" w:rsidP="009517E9">
      <w:pPr>
        <w:shd w:val="clear" w:color="auto" w:fill="FFFFFF"/>
        <w:bidi w:val="0"/>
        <w:ind w:firstLine="708"/>
        <w:jc w:val="both"/>
      </w:pPr>
    </w:p>
    <w:p w:rsidR="009517E9" w:rsidP="009517E9">
      <w:pPr>
        <w:shd w:val="clear" w:color="auto" w:fill="FFFFFF"/>
        <w:bidi w:val="0"/>
        <w:ind w:firstLine="708"/>
        <w:jc w:val="both"/>
      </w:pPr>
      <w:r w:rsidRPr="0013733E">
        <w:rPr>
          <w:rFonts w:hint="default"/>
        </w:rPr>
        <w:t>Zá</w:t>
      </w:r>
      <w:r w:rsidRPr="0013733E">
        <w:rPr>
          <w:rFonts w:hint="default"/>
        </w:rPr>
        <w:t>kon č</w:t>
      </w:r>
      <w:r w:rsidRPr="0013733E">
        <w:rPr>
          <w:rFonts w:hint="default"/>
        </w:rPr>
        <w:t>. 461/2003 Z. z. o sociá</w:t>
      </w:r>
      <w:r w:rsidRPr="0013733E">
        <w:rPr>
          <w:rFonts w:hint="default"/>
        </w:rPr>
        <w:t>lnom poistení</w:t>
      </w:r>
      <w:r w:rsidRPr="0013733E">
        <w:rPr>
          <w:rFonts w:hint="default"/>
        </w:rPr>
        <w:t xml:space="preserve"> v znení</w:t>
      </w:r>
      <w:r w:rsidRPr="0013733E">
        <w:rPr>
          <w:rFonts w:hint="default"/>
        </w:rPr>
        <w:t xml:space="preserve">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551/2003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600/2003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5/2004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43/2004 Z. z., zá</w:t>
      </w:r>
      <w:r w:rsidRPr="0013733E">
        <w:rPr>
          <w:rFonts w:hint="default"/>
        </w:rPr>
        <w:t>kona č. </w:t>
      </w:r>
      <w:r w:rsidRPr="0013733E">
        <w:rPr>
          <w:rFonts w:hint="default"/>
        </w:rPr>
        <w:t>186/2004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365/2004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391/2004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439/2004 Z. z</w:t>
      </w:r>
      <w:r w:rsidRPr="0013733E">
        <w:rPr>
          <w:rFonts w:hint="default"/>
        </w:rPr>
        <w:t>., zá</w:t>
      </w:r>
      <w:r w:rsidRPr="0013733E">
        <w:rPr>
          <w:rFonts w:hint="default"/>
        </w:rPr>
        <w:t>kona č. </w:t>
      </w:r>
      <w:r w:rsidRPr="0013733E">
        <w:rPr>
          <w:rFonts w:hint="default"/>
        </w:rPr>
        <w:t>523/2004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721/2004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82/2005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244/2005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351/2005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534/2005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584/2005 Z. z., zá</w:t>
      </w:r>
      <w:r w:rsidRPr="0013733E">
        <w:rPr>
          <w:rFonts w:hint="default"/>
        </w:rPr>
        <w:t>kona č. </w:t>
      </w:r>
      <w:r w:rsidRPr="0013733E">
        <w:rPr>
          <w:rFonts w:hint="default"/>
        </w:rPr>
        <w:t>310/2006 Z. z., ná</w:t>
      </w:r>
      <w:r w:rsidRPr="0013733E">
        <w:rPr>
          <w:rFonts w:hint="default"/>
        </w:rPr>
        <w:t>lezu Ú</w:t>
      </w:r>
      <w:r w:rsidRPr="0013733E">
        <w:rPr>
          <w:rFonts w:hint="default"/>
        </w:rPr>
        <w:t>stavné</w:t>
      </w:r>
      <w:r w:rsidRPr="0013733E">
        <w:rPr>
          <w:rFonts w:hint="default"/>
        </w:rPr>
        <w:t>ho sú</w:t>
      </w:r>
      <w:r w:rsidRPr="0013733E">
        <w:rPr>
          <w:rFonts w:hint="default"/>
        </w:rPr>
        <w:t>du Slovenskej republiky č.</w:t>
      </w:r>
      <w:r w:rsidRPr="0013733E">
        <w:rPr>
          <w:rFonts w:hint="default"/>
        </w:rPr>
        <w:t xml:space="preserve"> </w:t>
      </w:r>
      <w:r w:rsidRPr="0013733E">
        <w:rPr>
          <w:rFonts w:hint="default"/>
        </w:rPr>
        <w:t>460/2006 Z. z., zá</w:t>
      </w:r>
      <w:r w:rsidRPr="0013733E">
        <w:rPr>
          <w:rFonts w:hint="default"/>
        </w:rPr>
        <w:t>kona č. </w:t>
      </w:r>
      <w:r w:rsidRPr="0013733E">
        <w:rPr>
          <w:rFonts w:hint="default"/>
        </w:rPr>
        <w:t>529/2006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592/2006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677/2006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274/2007 Z. </w:t>
      </w:r>
      <w:r w:rsidRPr="0013733E">
        <w:rPr>
          <w:rFonts w:hint="default"/>
        </w:rPr>
        <w:t>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519/2007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555/2007 Z. z., zá</w:t>
      </w:r>
      <w:r w:rsidRPr="0013733E">
        <w:rPr>
          <w:rFonts w:hint="default"/>
        </w:rPr>
        <w:t>kona č. </w:t>
      </w:r>
      <w:r w:rsidRPr="0013733E">
        <w:rPr>
          <w:rFonts w:hint="default"/>
        </w:rPr>
        <w:t>659/2007 Z. z., ná</w:t>
      </w:r>
      <w:r w:rsidRPr="0013733E">
        <w:rPr>
          <w:rFonts w:hint="default"/>
        </w:rPr>
        <w:t>lezu Ú</w:t>
      </w:r>
      <w:r w:rsidRPr="0013733E">
        <w:rPr>
          <w:rFonts w:hint="default"/>
        </w:rPr>
        <w:t>stavné</w:t>
      </w:r>
      <w:r w:rsidRPr="0013733E">
        <w:rPr>
          <w:rFonts w:hint="default"/>
        </w:rPr>
        <w:t>ho sú</w:t>
      </w:r>
      <w:r w:rsidRPr="0013733E">
        <w:rPr>
          <w:rFonts w:hint="default"/>
        </w:rPr>
        <w:t>du Slovenskej republiky č</w:t>
      </w:r>
      <w:r w:rsidRPr="0013733E">
        <w:rPr>
          <w:rFonts w:hint="default"/>
        </w:rPr>
        <w:t>. 204/2008 Z.</w:t>
      </w:r>
      <w:r w:rsidRPr="0013733E">
        <w:rPr>
          <w:rFonts w:hint="default"/>
        </w:rPr>
        <w:t xml:space="preserve"> </w:t>
      </w:r>
      <w:r w:rsidRPr="0013733E">
        <w:rPr>
          <w:rFonts w:hint="default"/>
        </w:rPr>
        <w:t>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434/2008 Z. z., zá</w:t>
      </w:r>
      <w:r w:rsidRPr="0013733E">
        <w:rPr>
          <w:rFonts w:hint="default"/>
        </w:rPr>
        <w:t>kona č. </w:t>
      </w:r>
      <w:r w:rsidRPr="0013733E">
        <w:rPr>
          <w:rFonts w:hint="default"/>
        </w:rPr>
        <w:t>449/2008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599/2008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108/2009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192/2009 Z. </w:t>
      </w:r>
      <w:r w:rsidRPr="0013733E">
        <w:rPr>
          <w:rFonts w:hint="default"/>
        </w:rPr>
        <w:t>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200/2009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285/2009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571/2009 Z. z., zá</w:t>
      </w:r>
      <w:r w:rsidRPr="0013733E">
        <w:rPr>
          <w:rFonts w:hint="default"/>
        </w:rPr>
        <w:t>kona č. </w:t>
      </w:r>
      <w:r w:rsidRPr="0013733E">
        <w:rPr>
          <w:rFonts w:hint="default"/>
        </w:rPr>
        <w:t>572/2009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52/2010</w:t>
      </w:r>
      <w:r w:rsidRPr="0013733E">
        <w:rPr>
          <w:rFonts w:hint="default"/>
        </w:rPr>
        <w:t xml:space="preserve"> </w:t>
      </w:r>
      <w:r w:rsidRPr="0013733E">
        <w:rPr>
          <w:rFonts w:hint="default"/>
        </w:rPr>
        <w:t>Z. z., zá</w:t>
      </w:r>
      <w:r w:rsidRPr="0013733E">
        <w:rPr>
          <w:rFonts w:hint="default"/>
        </w:rPr>
        <w:t>kona č. </w:t>
      </w:r>
      <w:r w:rsidRPr="0013733E">
        <w:rPr>
          <w:rFonts w:hint="default"/>
        </w:rPr>
        <w:t>151/2010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403/2010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543/2010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125/2011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223/2011 Z. z., zá</w:t>
      </w:r>
      <w:r w:rsidRPr="0013733E">
        <w:rPr>
          <w:rFonts w:hint="default"/>
        </w:rPr>
        <w:t>kona č. </w:t>
      </w:r>
      <w:r w:rsidRPr="0013733E">
        <w:rPr>
          <w:rFonts w:hint="default"/>
        </w:rPr>
        <w:t>250/2011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334/2011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348/2011 Z. z., 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521/2011 Z. z.</w:t>
      </w:r>
      <w:r>
        <w:t xml:space="preserve">, </w:t>
      </w:r>
      <w:r w:rsidRPr="0013733E">
        <w:rPr>
          <w:rFonts w:hint="default"/>
        </w:rPr>
        <w:t>zá</w:t>
      </w:r>
      <w:r w:rsidRPr="0013733E">
        <w:rPr>
          <w:rFonts w:hint="default"/>
        </w:rPr>
        <w:t>kona č</w:t>
      </w:r>
      <w:r w:rsidRPr="0013733E">
        <w:rPr>
          <w:rFonts w:hint="default"/>
        </w:rPr>
        <w:t>. 69/20</w:t>
      </w:r>
      <w:r w:rsidRPr="0013733E">
        <w:rPr>
          <w:rFonts w:hint="default"/>
        </w:rPr>
        <w:t>12 Z. z.</w:t>
      </w:r>
      <w:r>
        <w:rPr>
          <w:rFonts w:hint="default"/>
        </w:rPr>
        <w:t>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Pr="000D4825">
        <w:t>252/2012 Z. z.</w:t>
      </w:r>
      <w:r>
        <w:rPr>
          <w:rFonts w:hint="default"/>
        </w:rPr>
        <w:t>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Pr="000D4825">
        <w:t>413/2012 Z. z.</w:t>
      </w:r>
      <w:r>
        <w:rPr>
          <w:rFonts w:hint="default"/>
        </w:rPr>
        <w:t>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Pr="000D4825">
        <w:t>96/2013 Z. z.</w:t>
      </w:r>
      <w:r>
        <w:rPr>
          <w:rFonts w:hint="default"/>
        </w:rPr>
        <w:t>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Pr="000D4825">
        <w:t>338/2013 Z. z.</w:t>
      </w:r>
      <w:r>
        <w:rPr>
          <w:rFonts w:hint="default"/>
        </w:rPr>
        <w:t xml:space="preserve"> a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Pr="000D4825">
        <w:t>352/2013 Z. z.</w:t>
      </w:r>
      <w:r w:rsidRPr="0013733E">
        <w:rPr>
          <w:rFonts w:hint="default"/>
        </w:rPr>
        <w:t xml:space="preserve"> sa mení</w:t>
      </w:r>
      <w:r w:rsidRPr="0013733E">
        <w:rPr>
          <w:rFonts w:hint="default"/>
        </w:rPr>
        <w:t xml:space="preserve"> a </w:t>
      </w:r>
      <w:r w:rsidRPr="0013733E">
        <w:rPr>
          <w:rFonts w:hint="default"/>
        </w:rPr>
        <w:t>dopĺň</w:t>
      </w:r>
      <w:r w:rsidRPr="0013733E">
        <w:rPr>
          <w:rFonts w:hint="default"/>
        </w:rPr>
        <w:t>a takto:</w:t>
      </w:r>
    </w:p>
    <w:p w:rsidR="009517E9" w:rsidP="009517E9">
      <w:pPr>
        <w:bidi w:val="0"/>
        <w:jc w:val="both"/>
        <w:rPr>
          <w:rFonts w:cs="Times New Roman"/>
        </w:rPr>
      </w:pPr>
    </w:p>
    <w:p w:rsidR="009517E9" w:rsidP="009517E9">
      <w:pPr>
        <w:bidi w:val="0"/>
        <w:jc w:val="both"/>
        <w:rPr>
          <w:rFonts w:cs="Times New Roman" w:hint="default"/>
        </w:rPr>
      </w:pPr>
      <w:r w:rsidRPr="00E85149">
        <w:rPr>
          <w:rFonts w:cs="Times New Roman"/>
          <w:b/>
        </w:rPr>
        <w:t>1.</w:t>
      </w:r>
      <w:r>
        <w:rPr>
          <w:rFonts w:cs="Times New Roman" w:hint="default"/>
        </w:rPr>
        <w:t xml:space="preserve"> V §</w:t>
      </w:r>
      <w:r>
        <w:rPr>
          <w:rFonts w:cs="Times New Roman" w:hint="default"/>
        </w:rPr>
        <w:t xml:space="preserve"> 4 odseku 1 pí</w:t>
      </w:r>
      <w:r>
        <w:rPr>
          <w:rFonts w:cs="Times New Roman" w:hint="default"/>
        </w:rPr>
        <w:t>sm. d) znie:</w:t>
      </w:r>
    </w:p>
    <w:p w:rsidR="009517E9" w:rsidP="009517E9">
      <w:pPr>
        <w:bidi w:val="0"/>
        <w:jc w:val="both"/>
        <w:rPr>
          <w:rFonts w:cs="Times New Roman" w:hint="default"/>
        </w:rPr>
      </w:pPr>
    </w:p>
    <w:p w:rsidR="009517E9" w:rsidRPr="00C74F84" w:rsidP="009517E9">
      <w:pPr>
        <w:bidi w:val="0"/>
        <w:jc w:val="both"/>
        <w:rPr>
          <w:rFonts w:cs="Times New Roman" w:hint="default"/>
        </w:rPr>
      </w:pPr>
      <w:r w:rsidRPr="00C74F84">
        <w:rPr>
          <w:rFonts w:cs="Times New Roman" w:hint="default"/>
        </w:rPr>
        <w:t>„</w:t>
      </w:r>
      <w:r w:rsidRPr="00C74F84">
        <w:rPr>
          <w:rFonts w:cs="Times New Roman" w:hint="default"/>
        </w:rPr>
        <w:t xml:space="preserve">d) fyzickej osoby v pracovnom pomere alebo </w:t>
      </w:r>
      <w:r w:rsidRPr="00C74F84">
        <w:rPr>
          <w:rFonts w:cs="Times New Roman" w:hint="default"/>
        </w:rPr>
        <w:t>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tnozamestnaneckom pomere, ak</w:t>
      </w:r>
    </w:p>
    <w:p w:rsidR="009517E9" w:rsidRPr="00C74F84" w:rsidP="009517E9">
      <w:pPr>
        <w:bidi w:val="0"/>
        <w:jc w:val="both"/>
        <w:rPr>
          <w:rFonts w:cs="Times New Roman" w:hint="default"/>
        </w:rPr>
      </w:pPr>
    </w:p>
    <w:p w:rsidR="009517E9" w:rsidRPr="00C74F84" w:rsidP="009517E9">
      <w:pPr>
        <w:bidi w:val="0"/>
        <w:jc w:val="both"/>
        <w:rPr>
          <w:rFonts w:cs="Times New Roman" w:hint="default"/>
        </w:rPr>
      </w:pPr>
      <w:r w:rsidRPr="00C74F84">
        <w:rPr>
          <w:rFonts w:cs="Times New Roman" w:hint="default"/>
        </w:rPr>
        <w:t>1. bola pred vznikom pracovné</w:t>
      </w:r>
      <w:r w:rsidRPr="00C74F84">
        <w:rPr>
          <w:rFonts w:cs="Times New Roman" w:hint="default"/>
        </w:rPr>
        <w:t>ho pomeru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tnozamestnanecké</w:t>
      </w:r>
      <w:r w:rsidRPr="00C74F84">
        <w:rPr>
          <w:rFonts w:cs="Times New Roman" w:hint="default"/>
        </w:rPr>
        <w:t>ho pomeru</w:t>
      </w:r>
    </w:p>
    <w:p w:rsidR="009517E9" w:rsidRPr="00C74F84" w:rsidP="009517E9">
      <w:pPr>
        <w:bidi w:val="0"/>
        <w:jc w:val="both"/>
        <w:rPr>
          <w:rFonts w:cs="Times New Roman" w:hint="default"/>
        </w:rPr>
      </w:pPr>
    </w:p>
    <w:p w:rsidR="009517E9" w:rsidRPr="00C74F84" w:rsidP="009517E9">
      <w:pPr>
        <w:bidi w:val="0"/>
        <w:jc w:val="both"/>
        <w:rPr>
          <w:rFonts w:cs="Times New Roman" w:hint="default"/>
        </w:rPr>
      </w:pPr>
      <w:r w:rsidRPr="00C74F84">
        <w:rPr>
          <w:rFonts w:cs="Times New Roman" w:hint="default"/>
        </w:rPr>
        <w:t>1a. dlhodobo nezamestnaný</w:t>
      </w:r>
      <w:r w:rsidRPr="00C74F84">
        <w:rPr>
          <w:rFonts w:cs="Times New Roman" w:hint="default"/>
        </w:rPr>
        <w:t xml:space="preserve"> obč</w:t>
      </w:r>
      <w:r w:rsidRPr="00C74F84">
        <w:rPr>
          <w:rFonts w:cs="Times New Roman" w:hint="default"/>
        </w:rPr>
        <w:t>an7a) a dô</w:t>
      </w:r>
      <w:r w:rsidRPr="00C74F84">
        <w:rPr>
          <w:rFonts w:cs="Times New Roman" w:hint="default"/>
        </w:rPr>
        <w:t>vodom vyradenia z evidencie uchá</w:t>
      </w:r>
      <w:r w:rsidRPr="00C74F84">
        <w:rPr>
          <w:rFonts w:cs="Times New Roman" w:hint="default"/>
        </w:rPr>
        <w:t>dzač</w:t>
      </w:r>
      <w:r w:rsidRPr="00C74F84">
        <w:rPr>
          <w:rFonts w:cs="Times New Roman" w:hint="default"/>
        </w:rPr>
        <w:t>ov o zamestnanie bol vznik tohto pracovné</w:t>
      </w:r>
      <w:r w:rsidRPr="00C74F84">
        <w:rPr>
          <w:rFonts w:cs="Times New Roman" w:hint="default"/>
        </w:rPr>
        <w:t>ho pomeru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</w:t>
      </w:r>
      <w:r w:rsidRPr="00C74F84">
        <w:rPr>
          <w:rFonts w:cs="Times New Roman" w:hint="default"/>
        </w:rPr>
        <w:t>cké</w:t>
      </w:r>
      <w:r w:rsidRPr="00C74F84">
        <w:rPr>
          <w:rFonts w:cs="Times New Roman" w:hint="default"/>
        </w:rPr>
        <w:t>ho pomeru; ak k tomu isté</w:t>
      </w:r>
      <w:r w:rsidRPr="00C74F84">
        <w:rPr>
          <w:rFonts w:cs="Times New Roman" w:hint="default"/>
        </w:rPr>
        <w:t>mu dň</w:t>
      </w:r>
      <w:r w:rsidRPr="00C74F84">
        <w:rPr>
          <w:rFonts w:cs="Times New Roman" w:hint="default"/>
        </w:rPr>
        <w:t>u vzniklo viac pracovný</w:t>
      </w:r>
      <w:r w:rsidRPr="00C74F84">
        <w:rPr>
          <w:rFonts w:cs="Times New Roman" w:hint="default"/>
        </w:rPr>
        <w:t>ch pomerov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tnozamestnanecký</w:t>
      </w:r>
      <w:r w:rsidRPr="00C74F84">
        <w:rPr>
          <w:rFonts w:cs="Times New Roman" w:hint="default"/>
        </w:rPr>
        <w:t>ch pomerov, za pracovný</w:t>
      </w:r>
      <w:r w:rsidRPr="00C74F84">
        <w:rPr>
          <w:rFonts w:cs="Times New Roman" w:hint="default"/>
        </w:rPr>
        <w:t xml:space="preserve"> pomer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tnozamestnanecký</w:t>
      </w:r>
      <w:r w:rsidRPr="00C74F84">
        <w:rPr>
          <w:rFonts w:cs="Times New Roman" w:hint="default"/>
        </w:rPr>
        <w:t xml:space="preserve"> pomer, ktorý</w:t>
      </w:r>
      <w:r w:rsidRPr="00C74F84">
        <w:rPr>
          <w:rFonts w:cs="Times New Roman" w:hint="default"/>
        </w:rPr>
        <w:t xml:space="preserve"> bol dô</w:t>
      </w:r>
      <w:r w:rsidRPr="00C74F84">
        <w:rPr>
          <w:rFonts w:cs="Times New Roman" w:hint="default"/>
        </w:rPr>
        <w:t>vodom vyradenia z evidencie uchá</w:t>
      </w:r>
      <w:r w:rsidRPr="00C74F84">
        <w:rPr>
          <w:rFonts w:cs="Times New Roman" w:hint="default"/>
        </w:rPr>
        <w:t>dzač</w:t>
      </w:r>
      <w:r w:rsidRPr="00C74F84">
        <w:rPr>
          <w:rFonts w:cs="Times New Roman" w:hint="default"/>
        </w:rPr>
        <w:t>ov o zamestnanie, sa považ</w:t>
      </w:r>
      <w:r w:rsidRPr="00C74F84">
        <w:rPr>
          <w:rFonts w:cs="Times New Roman" w:hint="default"/>
        </w:rPr>
        <w:t>uje ten pracovný</w:t>
      </w:r>
      <w:r w:rsidRPr="00C74F84">
        <w:rPr>
          <w:rFonts w:cs="Times New Roman" w:hint="default"/>
        </w:rPr>
        <w:t xml:space="preserve"> pomer ale</w:t>
      </w:r>
      <w:r w:rsidRPr="00C74F84">
        <w:rPr>
          <w:rFonts w:cs="Times New Roman" w:hint="default"/>
        </w:rPr>
        <w:t>b</w:t>
      </w:r>
      <w:r w:rsidRPr="00C74F84">
        <w:rPr>
          <w:rFonts w:cs="Times New Roman" w:hint="default"/>
        </w:rPr>
        <w:t>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tnozamestnanecký</w:t>
      </w:r>
      <w:r w:rsidRPr="00C74F84">
        <w:rPr>
          <w:rFonts w:cs="Times New Roman" w:hint="default"/>
        </w:rPr>
        <w:t xml:space="preserve"> pomer, na zá</w:t>
      </w:r>
      <w:r w:rsidRPr="00C74F84">
        <w:rPr>
          <w:rFonts w:cs="Times New Roman" w:hint="default"/>
        </w:rPr>
        <w:t>klade ktoré</w:t>
      </w:r>
      <w:r w:rsidRPr="00C74F84">
        <w:rPr>
          <w:rFonts w:cs="Times New Roman" w:hint="default"/>
        </w:rPr>
        <w:t>ho bola podaná</w:t>
      </w:r>
      <w:r w:rsidRPr="00C74F84">
        <w:rPr>
          <w:rFonts w:cs="Times New Roman" w:hint="default"/>
        </w:rPr>
        <w:t xml:space="preserve"> prihláš</w:t>
      </w:r>
      <w:r w:rsidRPr="00C74F84">
        <w:rPr>
          <w:rFonts w:cs="Times New Roman" w:hint="default"/>
        </w:rPr>
        <w:t>ka do registra poistencov a sporiteľ</w:t>
      </w:r>
      <w:r w:rsidRPr="00C74F84">
        <w:rPr>
          <w:rFonts w:cs="Times New Roman" w:hint="default"/>
        </w:rPr>
        <w:t>ov starobné</w:t>
      </w:r>
      <w:r w:rsidRPr="00C74F84">
        <w:rPr>
          <w:rFonts w:cs="Times New Roman" w:hint="default"/>
        </w:rPr>
        <w:t>ho dô</w:t>
      </w:r>
      <w:r w:rsidRPr="00C74F84">
        <w:rPr>
          <w:rFonts w:cs="Times New Roman" w:hint="default"/>
        </w:rPr>
        <w:t>chodkové</w:t>
      </w:r>
      <w:r w:rsidRPr="00C74F84">
        <w:rPr>
          <w:rFonts w:cs="Times New Roman" w:hint="default"/>
        </w:rPr>
        <w:t>ho sporenia ako prvá,</w:t>
      </w:r>
    </w:p>
    <w:p w:rsidR="009517E9" w:rsidRPr="00C74F84" w:rsidP="009517E9">
      <w:pPr>
        <w:bidi w:val="0"/>
        <w:jc w:val="both"/>
        <w:rPr>
          <w:rFonts w:cs="Times New Roman" w:hint="default"/>
        </w:rPr>
      </w:pPr>
    </w:p>
    <w:p w:rsidR="009517E9" w:rsidRPr="00C74F84" w:rsidP="009517E9">
      <w:pPr>
        <w:bidi w:val="0"/>
        <w:jc w:val="both"/>
        <w:rPr>
          <w:rFonts w:cs="Times New Roman" w:hint="default"/>
        </w:rPr>
      </w:pPr>
      <w:r w:rsidRPr="00C74F84">
        <w:rPr>
          <w:rFonts w:cs="Times New Roman" w:hint="default"/>
        </w:rPr>
        <w:t>1b. absolventom strednej š</w:t>
      </w:r>
      <w:r w:rsidRPr="00C74F84">
        <w:rPr>
          <w:rFonts w:cs="Times New Roman" w:hint="default"/>
        </w:rPr>
        <w:t>koly, a </w:t>
      </w:r>
      <w:r w:rsidRPr="00C74F84">
        <w:rPr>
          <w:rFonts w:cs="Times New Roman" w:hint="default"/>
        </w:rPr>
        <w:t>to poč</w:t>
      </w:r>
      <w:r w:rsidRPr="00C74F84">
        <w:rPr>
          <w:rFonts w:cs="Times New Roman" w:hint="default"/>
        </w:rPr>
        <w:t>as dvaná</w:t>
      </w:r>
      <w:r w:rsidRPr="00C74F84">
        <w:rPr>
          <w:rFonts w:cs="Times New Roman" w:hint="default"/>
        </w:rPr>
        <w:t>stich mesiacov odo dň</w:t>
      </w:r>
      <w:r w:rsidRPr="00C74F84">
        <w:rPr>
          <w:rFonts w:cs="Times New Roman" w:hint="default"/>
        </w:rPr>
        <w:t>a ú</w:t>
      </w:r>
      <w:r w:rsidRPr="00C74F84">
        <w:rPr>
          <w:rFonts w:cs="Times New Roman" w:hint="default"/>
        </w:rPr>
        <w:t>speš</w:t>
      </w:r>
      <w:r w:rsidRPr="00C74F84">
        <w:rPr>
          <w:rFonts w:cs="Times New Roman" w:hint="default"/>
        </w:rPr>
        <w:t>né</w:t>
      </w:r>
      <w:r w:rsidRPr="00C74F84">
        <w:rPr>
          <w:rFonts w:cs="Times New Roman" w:hint="default"/>
        </w:rPr>
        <w:t>ho skonč</w:t>
      </w:r>
      <w:r w:rsidRPr="00C74F84">
        <w:rPr>
          <w:rFonts w:cs="Times New Roman" w:hint="default"/>
        </w:rPr>
        <w:t>enia posledné</w:t>
      </w:r>
      <w:r w:rsidRPr="00C74F84">
        <w:rPr>
          <w:rFonts w:cs="Times New Roman" w:hint="default"/>
        </w:rPr>
        <w:t>ho roč</w:t>
      </w:r>
      <w:r w:rsidRPr="00C74F84">
        <w:rPr>
          <w:rFonts w:cs="Times New Roman" w:hint="default"/>
        </w:rPr>
        <w:t>n</w:t>
      </w:r>
      <w:r w:rsidRPr="00C74F84">
        <w:rPr>
          <w:rFonts w:cs="Times New Roman" w:hint="default"/>
        </w:rPr>
        <w:t>í</w:t>
      </w:r>
      <w:r w:rsidRPr="00C74F84">
        <w:rPr>
          <w:rFonts w:cs="Times New Roman" w:hint="default"/>
        </w:rPr>
        <w:t>ka strednej š</w:t>
      </w:r>
      <w:r w:rsidRPr="00C74F84">
        <w:rPr>
          <w:rFonts w:cs="Times New Roman" w:hint="default"/>
        </w:rPr>
        <w:t>koly; ak poč</w:t>
      </w:r>
      <w:r w:rsidRPr="00C74F84">
        <w:rPr>
          <w:rFonts w:cs="Times New Roman" w:hint="default"/>
        </w:rPr>
        <w:t>as tý</w:t>
      </w:r>
      <w:r w:rsidRPr="00C74F84">
        <w:rPr>
          <w:rFonts w:cs="Times New Roman" w:hint="default"/>
        </w:rPr>
        <w:t>chto dvaná</w:t>
      </w:r>
      <w:r w:rsidRPr="00C74F84">
        <w:rPr>
          <w:rFonts w:cs="Times New Roman" w:hint="default"/>
        </w:rPr>
        <w:t>stich mesiacov vzniklo viac pracovný</w:t>
      </w:r>
      <w:r w:rsidRPr="00C74F84">
        <w:rPr>
          <w:rFonts w:cs="Times New Roman" w:hint="default"/>
        </w:rPr>
        <w:t>ch pomerov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tnozamestnanecký</w:t>
      </w:r>
      <w:r w:rsidRPr="00C74F84">
        <w:rPr>
          <w:rFonts w:cs="Times New Roman" w:hint="default"/>
        </w:rPr>
        <w:t>ch pomerov, absolvent strednej š</w:t>
      </w:r>
      <w:r w:rsidRPr="00C74F84">
        <w:rPr>
          <w:rFonts w:cs="Times New Roman" w:hint="default"/>
        </w:rPr>
        <w:t>koly nie je zamestnancom podľ</w:t>
      </w:r>
      <w:r w:rsidRPr="00C74F84">
        <w:rPr>
          <w:rFonts w:cs="Times New Roman" w:hint="default"/>
        </w:rPr>
        <w:t>a odseku 1 pí</w:t>
      </w:r>
      <w:r w:rsidRPr="00C74F84">
        <w:rPr>
          <w:rFonts w:cs="Times New Roman" w:hint="default"/>
        </w:rPr>
        <w:t>sm. d) pre ten pracovný</w:t>
      </w:r>
      <w:r w:rsidRPr="00C74F84">
        <w:rPr>
          <w:rFonts w:cs="Times New Roman" w:hint="default"/>
        </w:rPr>
        <w:t xml:space="preserve"> pomer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tnozamestnanecký</w:t>
      </w:r>
      <w:r w:rsidRPr="00C74F84">
        <w:rPr>
          <w:rFonts w:cs="Times New Roman" w:hint="default"/>
        </w:rPr>
        <w:t xml:space="preserve"> pomer, na zá</w:t>
      </w:r>
      <w:r w:rsidRPr="00C74F84">
        <w:rPr>
          <w:rFonts w:cs="Times New Roman" w:hint="default"/>
        </w:rPr>
        <w:t>k</w:t>
      </w:r>
      <w:r w:rsidRPr="00C74F84">
        <w:rPr>
          <w:rFonts w:cs="Times New Roman" w:hint="default"/>
        </w:rPr>
        <w:t>lade ktoré</w:t>
      </w:r>
      <w:r w:rsidRPr="00C74F84">
        <w:rPr>
          <w:rFonts w:cs="Times New Roman" w:hint="default"/>
        </w:rPr>
        <w:t>ho bola podaná</w:t>
      </w:r>
      <w:r w:rsidRPr="00C74F84">
        <w:rPr>
          <w:rFonts w:cs="Times New Roman" w:hint="default"/>
        </w:rPr>
        <w:t xml:space="preserve"> prihláš</w:t>
      </w:r>
      <w:r w:rsidRPr="00C74F84">
        <w:rPr>
          <w:rFonts w:cs="Times New Roman" w:hint="default"/>
        </w:rPr>
        <w:t>ka do registra poistencov a sporiteľ</w:t>
      </w:r>
      <w:r w:rsidRPr="00C74F84">
        <w:rPr>
          <w:rFonts w:cs="Times New Roman" w:hint="default"/>
        </w:rPr>
        <w:t>ov starobné</w:t>
      </w:r>
      <w:r w:rsidRPr="00C74F84">
        <w:rPr>
          <w:rFonts w:cs="Times New Roman" w:hint="default"/>
        </w:rPr>
        <w:t>ho dô</w:t>
      </w:r>
      <w:r w:rsidRPr="00C74F84">
        <w:rPr>
          <w:rFonts w:cs="Times New Roman" w:hint="default"/>
        </w:rPr>
        <w:t>chodkové</w:t>
      </w:r>
      <w:r w:rsidRPr="00C74F84">
        <w:rPr>
          <w:rFonts w:cs="Times New Roman" w:hint="default"/>
        </w:rPr>
        <w:t>ho sporenia ako prvá,</w:t>
      </w:r>
    </w:p>
    <w:p w:rsidR="009517E9" w:rsidRPr="00C74F84" w:rsidP="009517E9">
      <w:pPr>
        <w:bidi w:val="0"/>
        <w:jc w:val="both"/>
        <w:rPr>
          <w:rFonts w:cs="Times New Roman" w:hint="default"/>
        </w:rPr>
      </w:pPr>
    </w:p>
    <w:p w:rsidR="009517E9" w:rsidRPr="00C74F84" w:rsidP="009517E9">
      <w:pPr>
        <w:bidi w:val="0"/>
        <w:jc w:val="both"/>
        <w:rPr>
          <w:rFonts w:cs="Times New Roman" w:hint="default"/>
        </w:rPr>
      </w:pPr>
      <w:r w:rsidRPr="00C74F84">
        <w:rPr>
          <w:rFonts w:cs="Times New Roman" w:hint="default"/>
        </w:rPr>
        <w:t>1c. absolventom vysokej š</w:t>
      </w:r>
      <w:r w:rsidRPr="00C74F84">
        <w:rPr>
          <w:rFonts w:cs="Times New Roman" w:hint="default"/>
        </w:rPr>
        <w:t>koly, a </w:t>
      </w:r>
      <w:r w:rsidRPr="00C74F84">
        <w:rPr>
          <w:rFonts w:cs="Times New Roman" w:hint="default"/>
        </w:rPr>
        <w:t>to pre obdobie dvaná</w:t>
      </w:r>
      <w:r w:rsidRPr="00C74F84">
        <w:rPr>
          <w:rFonts w:cs="Times New Roman" w:hint="default"/>
        </w:rPr>
        <w:t>stich mesiacov odo dň</w:t>
      </w:r>
      <w:r w:rsidRPr="00C74F84">
        <w:rPr>
          <w:rFonts w:cs="Times New Roman" w:hint="default"/>
        </w:rPr>
        <w:t>a ú</w:t>
      </w:r>
      <w:r w:rsidRPr="00C74F84">
        <w:rPr>
          <w:rFonts w:cs="Times New Roman" w:hint="default"/>
        </w:rPr>
        <w:t>speš</w:t>
      </w:r>
      <w:r w:rsidRPr="00C74F84">
        <w:rPr>
          <w:rFonts w:cs="Times New Roman" w:hint="default"/>
        </w:rPr>
        <w:t>né</w:t>
      </w:r>
      <w:r w:rsidRPr="00C74F84">
        <w:rPr>
          <w:rFonts w:cs="Times New Roman" w:hint="default"/>
        </w:rPr>
        <w:t>ho absolvovania š</w:t>
      </w:r>
      <w:r w:rsidRPr="00C74F84">
        <w:rPr>
          <w:rFonts w:cs="Times New Roman" w:hint="default"/>
        </w:rPr>
        <w:t>tudijné</w:t>
      </w:r>
      <w:r w:rsidRPr="00C74F84">
        <w:rPr>
          <w:rFonts w:cs="Times New Roman" w:hint="default"/>
        </w:rPr>
        <w:t>ho programu; ak poč</w:t>
      </w:r>
      <w:r w:rsidRPr="00C74F84">
        <w:rPr>
          <w:rFonts w:cs="Times New Roman" w:hint="default"/>
        </w:rPr>
        <w:t>as tý</w:t>
      </w:r>
      <w:r w:rsidRPr="00C74F84">
        <w:rPr>
          <w:rFonts w:cs="Times New Roman" w:hint="default"/>
        </w:rPr>
        <w:t>chto dvaná</w:t>
      </w:r>
      <w:r w:rsidRPr="00C74F84">
        <w:rPr>
          <w:rFonts w:cs="Times New Roman" w:hint="default"/>
        </w:rPr>
        <w:t>stich mesiacov vzniklo viac pracovný</w:t>
      </w:r>
      <w:r w:rsidRPr="00C74F84">
        <w:rPr>
          <w:rFonts w:cs="Times New Roman" w:hint="default"/>
        </w:rPr>
        <w:t>ch pomerov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tnozamestnanecký</w:t>
      </w:r>
      <w:r w:rsidRPr="00C74F84">
        <w:rPr>
          <w:rFonts w:cs="Times New Roman" w:hint="default"/>
        </w:rPr>
        <w:t>ch pomerov, absolvent vysokej š</w:t>
      </w:r>
      <w:r w:rsidRPr="00C74F84">
        <w:rPr>
          <w:rFonts w:cs="Times New Roman" w:hint="default"/>
        </w:rPr>
        <w:t>koly nie je zamestnancom podľ</w:t>
      </w:r>
      <w:r w:rsidRPr="00C74F84">
        <w:rPr>
          <w:rFonts w:cs="Times New Roman" w:hint="default"/>
        </w:rPr>
        <w:t>a odseku 1 pre ten pracovný</w:t>
      </w:r>
      <w:r w:rsidRPr="00C74F84">
        <w:rPr>
          <w:rFonts w:cs="Times New Roman" w:hint="default"/>
        </w:rPr>
        <w:t xml:space="preserve"> pomer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tnozamestnanecký</w:t>
      </w:r>
      <w:r w:rsidRPr="00C74F84">
        <w:rPr>
          <w:rFonts w:cs="Times New Roman" w:hint="default"/>
        </w:rPr>
        <w:t xml:space="preserve"> pomer, na zá</w:t>
      </w:r>
      <w:r w:rsidRPr="00C74F84">
        <w:rPr>
          <w:rFonts w:cs="Times New Roman" w:hint="default"/>
        </w:rPr>
        <w:t>klade ktoré</w:t>
      </w:r>
      <w:r w:rsidRPr="00C74F84">
        <w:rPr>
          <w:rFonts w:cs="Times New Roman" w:hint="default"/>
        </w:rPr>
        <w:t>ho bola podaná</w:t>
      </w:r>
      <w:r w:rsidRPr="00C74F84">
        <w:rPr>
          <w:rFonts w:cs="Times New Roman" w:hint="default"/>
        </w:rPr>
        <w:t xml:space="preserve"> prihláš</w:t>
      </w:r>
      <w:r w:rsidRPr="00C74F84">
        <w:rPr>
          <w:rFonts w:cs="Times New Roman" w:hint="default"/>
        </w:rPr>
        <w:t>ka do registra poi</w:t>
      </w:r>
      <w:r w:rsidRPr="00C74F84">
        <w:rPr>
          <w:rFonts w:cs="Times New Roman" w:hint="default"/>
        </w:rPr>
        <w:t>s</w:t>
      </w:r>
      <w:r w:rsidRPr="00C74F84">
        <w:rPr>
          <w:rFonts w:cs="Times New Roman" w:hint="default"/>
        </w:rPr>
        <w:t>tencov a sporiteľ</w:t>
      </w:r>
      <w:r w:rsidRPr="00C74F84">
        <w:rPr>
          <w:rFonts w:cs="Times New Roman" w:hint="default"/>
        </w:rPr>
        <w:t>ov starobné</w:t>
      </w:r>
      <w:r w:rsidRPr="00C74F84">
        <w:rPr>
          <w:rFonts w:cs="Times New Roman" w:hint="default"/>
        </w:rPr>
        <w:t>ho dô</w:t>
      </w:r>
      <w:r w:rsidRPr="00C74F84">
        <w:rPr>
          <w:rFonts w:cs="Times New Roman" w:hint="default"/>
        </w:rPr>
        <w:t>chodkové</w:t>
      </w:r>
      <w:r w:rsidRPr="00C74F84">
        <w:rPr>
          <w:rFonts w:cs="Times New Roman" w:hint="default"/>
        </w:rPr>
        <w:t>ho sporenia ako prvá,</w:t>
      </w:r>
    </w:p>
    <w:p w:rsidR="009517E9" w:rsidRPr="00C74F84" w:rsidP="009517E9">
      <w:pPr>
        <w:bidi w:val="0"/>
        <w:jc w:val="both"/>
        <w:rPr>
          <w:rFonts w:cs="Times New Roman" w:hint="default"/>
        </w:rPr>
      </w:pPr>
    </w:p>
    <w:p w:rsidR="009517E9" w:rsidRPr="00C74F84" w:rsidP="009517E9">
      <w:pPr>
        <w:bidi w:val="0"/>
        <w:jc w:val="both"/>
        <w:rPr>
          <w:rFonts w:cs="Times New Roman" w:hint="default"/>
        </w:rPr>
      </w:pPr>
      <w:r w:rsidRPr="00C74F84">
        <w:rPr>
          <w:rFonts w:cs="Times New Roman" w:hint="default"/>
        </w:rPr>
        <w:t>2. suma jej mesač</w:t>
      </w:r>
      <w:r w:rsidRPr="00C74F84">
        <w:rPr>
          <w:rFonts w:cs="Times New Roman" w:hint="default"/>
        </w:rPr>
        <w:t>né</w:t>
      </w:r>
      <w:r w:rsidRPr="00C74F84">
        <w:rPr>
          <w:rFonts w:cs="Times New Roman" w:hint="default"/>
        </w:rPr>
        <w:t>ho prí</w:t>
      </w:r>
      <w:r w:rsidRPr="00C74F84">
        <w:rPr>
          <w:rFonts w:cs="Times New Roman" w:hint="default"/>
        </w:rPr>
        <w:t>jmu podľ</w:t>
      </w:r>
      <w:r w:rsidRPr="00C74F84">
        <w:rPr>
          <w:rFonts w:cs="Times New Roman" w:hint="default"/>
        </w:rPr>
        <w:t>a §</w:t>
      </w:r>
      <w:r w:rsidRPr="00C74F84">
        <w:rPr>
          <w:rFonts w:cs="Times New Roman" w:hint="default"/>
        </w:rPr>
        <w:t xml:space="preserve"> 3 ods. 1 pí</w:t>
      </w:r>
      <w:r w:rsidRPr="00C74F84">
        <w:rPr>
          <w:rFonts w:cs="Times New Roman" w:hint="default"/>
        </w:rPr>
        <w:t>sm. a) a ods. 2 a 3 z tohto pracovné</w:t>
      </w:r>
      <w:r w:rsidRPr="00C74F84">
        <w:rPr>
          <w:rFonts w:cs="Times New Roman" w:hint="default"/>
        </w:rPr>
        <w:t>ho pomeru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tnozamestnanecké</w:t>
      </w:r>
      <w:r w:rsidRPr="00C74F84">
        <w:rPr>
          <w:rFonts w:cs="Times New Roman" w:hint="default"/>
        </w:rPr>
        <w:t>ho pomeru nie je vyšš</w:t>
      </w:r>
      <w:r w:rsidRPr="00C74F84">
        <w:rPr>
          <w:rFonts w:cs="Times New Roman" w:hint="default"/>
        </w:rPr>
        <w:t>ia ako 67 % priemernej mesač</w:t>
      </w:r>
      <w:r w:rsidRPr="00C74F84">
        <w:rPr>
          <w:rFonts w:cs="Times New Roman" w:hint="default"/>
        </w:rPr>
        <w:t>nej mzdy v hospodá</w:t>
      </w:r>
      <w:r w:rsidRPr="00C74F84">
        <w:rPr>
          <w:rFonts w:cs="Times New Roman" w:hint="default"/>
        </w:rPr>
        <w:t xml:space="preserve">rstve </w:t>
      </w:r>
      <w:r w:rsidRPr="00C74F84">
        <w:rPr>
          <w:rFonts w:cs="Times New Roman" w:hint="default"/>
        </w:rPr>
        <w:t>Slovenskej republiky zistenej Š</w:t>
      </w:r>
      <w:r w:rsidRPr="00C74F84">
        <w:rPr>
          <w:rFonts w:cs="Times New Roman" w:hint="default"/>
        </w:rPr>
        <w:t>tatistický</w:t>
      </w:r>
      <w:r w:rsidRPr="00C74F84">
        <w:rPr>
          <w:rFonts w:cs="Times New Roman" w:hint="default"/>
        </w:rPr>
        <w:t>m ú</w:t>
      </w:r>
      <w:r w:rsidRPr="00C74F84">
        <w:rPr>
          <w:rFonts w:cs="Times New Roman" w:hint="default"/>
        </w:rPr>
        <w:t>radom Slovenskej republiky (ď</w:t>
      </w:r>
      <w:r w:rsidRPr="00C74F84">
        <w:rPr>
          <w:rFonts w:cs="Times New Roman" w:hint="default"/>
        </w:rPr>
        <w:t>alej len "š</w:t>
      </w:r>
      <w:r w:rsidRPr="00C74F84">
        <w:rPr>
          <w:rFonts w:cs="Times New Roman" w:hint="default"/>
        </w:rPr>
        <w:t>tatistický</w:t>
      </w:r>
      <w:r w:rsidRPr="00C74F84">
        <w:rPr>
          <w:rFonts w:cs="Times New Roman" w:hint="default"/>
        </w:rPr>
        <w:t xml:space="preserve"> ú</w:t>
      </w:r>
      <w:r w:rsidRPr="00C74F84">
        <w:rPr>
          <w:rFonts w:cs="Times New Roman" w:hint="default"/>
        </w:rPr>
        <w:t>rad") za rok, ktorý</w:t>
      </w:r>
      <w:r w:rsidRPr="00C74F84">
        <w:rPr>
          <w:rFonts w:cs="Times New Roman" w:hint="default"/>
        </w:rPr>
        <w:t xml:space="preserve"> 2 roky predchá</w:t>
      </w:r>
      <w:r w:rsidRPr="00C74F84">
        <w:rPr>
          <w:rFonts w:cs="Times New Roman" w:hint="default"/>
        </w:rPr>
        <w:t>dza kalendá</w:t>
      </w:r>
      <w:r w:rsidRPr="00C74F84">
        <w:rPr>
          <w:rFonts w:cs="Times New Roman" w:hint="default"/>
        </w:rPr>
        <w:t>rnemu roku, v ktorom vznikol pracovný</w:t>
      </w:r>
      <w:r w:rsidRPr="00C74F84">
        <w:rPr>
          <w:rFonts w:cs="Times New Roman" w:hint="default"/>
        </w:rPr>
        <w:t xml:space="preserve"> pomer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tnozamestnanecký</w:t>
      </w:r>
      <w:r w:rsidRPr="00C74F84">
        <w:rPr>
          <w:rFonts w:cs="Times New Roman" w:hint="default"/>
        </w:rPr>
        <w:t xml:space="preserve"> pomer, </w:t>
      </w:r>
    </w:p>
    <w:p w:rsidR="009517E9" w:rsidRPr="00C74F84" w:rsidP="009517E9">
      <w:pPr>
        <w:bidi w:val="0"/>
        <w:jc w:val="both"/>
        <w:rPr>
          <w:rFonts w:cs="Times New Roman" w:hint="default"/>
        </w:rPr>
      </w:pPr>
    </w:p>
    <w:p w:rsidR="009517E9" w:rsidRPr="00C74F84" w:rsidP="009517E9">
      <w:pPr>
        <w:bidi w:val="0"/>
        <w:jc w:val="both"/>
        <w:rPr>
          <w:rFonts w:cs="Times New Roman" w:hint="default"/>
        </w:rPr>
      </w:pPr>
      <w:r w:rsidRPr="00C74F84">
        <w:rPr>
          <w:rFonts w:cs="Times New Roman" w:hint="default"/>
        </w:rPr>
        <w:t>3. jej nevzniklo povinné</w:t>
      </w:r>
      <w:r w:rsidRPr="00C74F84">
        <w:rPr>
          <w:rFonts w:cs="Times New Roman" w:hint="default"/>
        </w:rPr>
        <w:t xml:space="preserve"> nemocenské</w:t>
      </w:r>
      <w:r w:rsidRPr="00C74F84">
        <w:rPr>
          <w:rFonts w:cs="Times New Roman" w:hint="default"/>
        </w:rPr>
        <w:t xml:space="preserve"> </w:t>
      </w:r>
      <w:r w:rsidRPr="00C74F84">
        <w:rPr>
          <w:rFonts w:cs="Times New Roman" w:hint="default"/>
        </w:rPr>
        <w:t>poistenie, povinné</w:t>
      </w:r>
      <w:r w:rsidRPr="00C74F84">
        <w:rPr>
          <w:rFonts w:cs="Times New Roman" w:hint="default"/>
        </w:rPr>
        <w:t xml:space="preserve"> dô</w:t>
      </w:r>
      <w:r w:rsidRPr="00C74F84">
        <w:rPr>
          <w:rFonts w:cs="Times New Roman" w:hint="default"/>
        </w:rPr>
        <w:t>chodkové</w:t>
      </w:r>
      <w:r w:rsidRPr="00C74F84">
        <w:rPr>
          <w:rFonts w:cs="Times New Roman" w:hint="default"/>
        </w:rPr>
        <w:t xml:space="preserve"> poistenie a povinné</w:t>
      </w:r>
      <w:r w:rsidRPr="00C74F84">
        <w:rPr>
          <w:rFonts w:cs="Times New Roman" w:hint="default"/>
        </w:rPr>
        <w:t xml:space="preserve"> poistenie v nezamestnanosti podľ</w:t>
      </w:r>
      <w:r w:rsidRPr="00C74F84">
        <w:rPr>
          <w:rFonts w:cs="Times New Roman" w:hint="default"/>
        </w:rPr>
        <w:t>a §</w:t>
      </w:r>
      <w:r w:rsidRPr="00C74F84">
        <w:rPr>
          <w:rFonts w:cs="Times New Roman" w:hint="default"/>
        </w:rPr>
        <w:t xml:space="preserve"> 20 ods. 4 pí</w:t>
      </w:r>
      <w:r w:rsidRPr="00C74F84">
        <w:rPr>
          <w:rFonts w:cs="Times New Roman" w:hint="default"/>
        </w:rPr>
        <w:t xml:space="preserve">sm. a), </w:t>
      </w:r>
    </w:p>
    <w:p w:rsidR="009517E9" w:rsidRPr="00C74F84" w:rsidP="009517E9">
      <w:pPr>
        <w:bidi w:val="0"/>
        <w:jc w:val="both"/>
        <w:rPr>
          <w:rFonts w:cs="Times New Roman" w:hint="default"/>
        </w:rPr>
      </w:pPr>
    </w:p>
    <w:p w:rsidR="009517E9" w:rsidRPr="00C74F84" w:rsidP="009517E9">
      <w:pPr>
        <w:bidi w:val="0"/>
        <w:jc w:val="both"/>
        <w:rPr>
          <w:rFonts w:cs="Times New Roman" w:hint="default"/>
        </w:rPr>
      </w:pPr>
      <w:r w:rsidRPr="00C74F84">
        <w:rPr>
          <w:rFonts w:cs="Times New Roman" w:hint="default"/>
        </w:rPr>
        <w:t>4. voč</w:t>
      </w:r>
      <w:r w:rsidRPr="00C74F84">
        <w:rPr>
          <w:rFonts w:cs="Times New Roman" w:hint="default"/>
        </w:rPr>
        <w:t>i jej zamestná</w:t>
      </w:r>
      <w:r w:rsidRPr="00C74F84">
        <w:rPr>
          <w:rFonts w:cs="Times New Roman" w:hint="default"/>
        </w:rPr>
        <w:t>vateľ</w:t>
      </w:r>
      <w:r w:rsidRPr="00C74F84">
        <w:rPr>
          <w:rFonts w:cs="Times New Roman" w:hint="default"/>
        </w:rPr>
        <w:t>ovi Sociá</w:t>
      </w:r>
      <w:r w:rsidRPr="00C74F84">
        <w:rPr>
          <w:rFonts w:cs="Times New Roman" w:hint="default"/>
        </w:rPr>
        <w:t>lna poisť</w:t>
      </w:r>
      <w:r w:rsidRPr="00C74F84">
        <w:rPr>
          <w:rFonts w:cs="Times New Roman" w:hint="default"/>
        </w:rPr>
        <w:t>ovň</w:t>
      </w:r>
      <w:r w:rsidRPr="00C74F84">
        <w:rPr>
          <w:rFonts w:cs="Times New Roman" w:hint="default"/>
        </w:rPr>
        <w:t>a neeviduje ku dň</w:t>
      </w:r>
      <w:r w:rsidRPr="00C74F84">
        <w:rPr>
          <w:rFonts w:cs="Times New Roman" w:hint="default"/>
        </w:rPr>
        <w:t>u vzniku tohto pracovné</w:t>
      </w:r>
      <w:r w:rsidRPr="00C74F84">
        <w:rPr>
          <w:rFonts w:cs="Times New Roman" w:hint="default"/>
        </w:rPr>
        <w:t>ho pomeru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tnozamestnanecké</w:t>
      </w:r>
      <w:r w:rsidRPr="00C74F84">
        <w:rPr>
          <w:rFonts w:cs="Times New Roman" w:hint="default"/>
        </w:rPr>
        <w:t>ho pomeru pohľ</w:t>
      </w:r>
      <w:r w:rsidRPr="00C74F84">
        <w:rPr>
          <w:rFonts w:cs="Times New Roman" w:hint="default"/>
        </w:rPr>
        <w:t>adá</w:t>
      </w:r>
      <w:r w:rsidRPr="00C74F84">
        <w:rPr>
          <w:rFonts w:cs="Times New Roman" w:hint="default"/>
        </w:rPr>
        <w:t>vku na poi</w:t>
      </w:r>
      <w:r w:rsidRPr="00C74F84">
        <w:rPr>
          <w:rFonts w:cs="Times New Roman" w:hint="default"/>
        </w:rPr>
        <w:t>stnom na sociá</w:t>
      </w:r>
      <w:r w:rsidRPr="00C74F84">
        <w:rPr>
          <w:rFonts w:cs="Times New Roman" w:hint="default"/>
        </w:rPr>
        <w:t>lne poistenie a prí</w:t>
      </w:r>
      <w:r w:rsidRPr="00C74F84">
        <w:rPr>
          <w:rFonts w:cs="Times New Roman" w:hint="default"/>
        </w:rPr>
        <w:t>spevkoch na starobné</w:t>
      </w:r>
      <w:r w:rsidRPr="00C74F84">
        <w:rPr>
          <w:rFonts w:cs="Times New Roman" w:hint="default"/>
        </w:rPr>
        <w:t xml:space="preserve"> dô</w:t>
      </w:r>
      <w:r w:rsidRPr="00C74F84">
        <w:rPr>
          <w:rFonts w:cs="Times New Roman" w:hint="default"/>
        </w:rPr>
        <w:t>chodkové</w:t>
      </w:r>
      <w:r w:rsidRPr="00C74F84">
        <w:rPr>
          <w:rFonts w:cs="Times New Roman" w:hint="default"/>
        </w:rPr>
        <w:t xml:space="preserve"> sporenie, ktorú</w:t>
      </w:r>
      <w:r w:rsidRPr="00C74F84">
        <w:rPr>
          <w:rFonts w:cs="Times New Roman" w:hint="default"/>
        </w:rPr>
        <w:t xml:space="preserve"> mož</w:t>
      </w:r>
      <w:r w:rsidRPr="00C74F84">
        <w:rPr>
          <w:rFonts w:cs="Times New Roman" w:hint="default"/>
        </w:rPr>
        <w:t>no predpí</w:t>
      </w:r>
      <w:r w:rsidRPr="00C74F84">
        <w:rPr>
          <w:rFonts w:cs="Times New Roman" w:hint="default"/>
        </w:rPr>
        <w:t>sať</w:t>
      </w:r>
      <w:r w:rsidRPr="00C74F84">
        <w:rPr>
          <w:rFonts w:cs="Times New Roman" w:hint="default"/>
        </w:rPr>
        <w:t xml:space="preserve"> a ktorá</w:t>
      </w:r>
      <w:r w:rsidRPr="00C74F84">
        <w:rPr>
          <w:rFonts w:cs="Times New Roman" w:hint="default"/>
        </w:rPr>
        <w:t xml:space="preserve"> je splatná</w:t>
      </w:r>
      <w:r w:rsidRPr="00C74F84">
        <w:rPr>
          <w:rFonts w:cs="Times New Roman" w:hint="default"/>
        </w:rPr>
        <w:t xml:space="preserve"> k posledné</w:t>
      </w:r>
      <w:r w:rsidRPr="00C74F84">
        <w:rPr>
          <w:rFonts w:cs="Times New Roman" w:hint="default"/>
        </w:rPr>
        <w:t>mu dň</w:t>
      </w:r>
      <w:r w:rsidRPr="00C74F84">
        <w:rPr>
          <w:rFonts w:cs="Times New Roman" w:hint="default"/>
        </w:rPr>
        <w:t>u kalendá</w:t>
      </w:r>
      <w:r w:rsidRPr="00C74F84">
        <w:rPr>
          <w:rFonts w:cs="Times New Roman" w:hint="default"/>
        </w:rPr>
        <w:t>rneho mesiaca, ktorý</w:t>
      </w:r>
      <w:r w:rsidRPr="00C74F84">
        <w:rPr>
          <w:rFonts w:cs="Times New Roman" w:hint="default"/>
        </w:rPr>
        <w:t xml:space="preserve"> 2 mesiace predchá</w:t>
      </w:r>
      <w:r w:rsidRPr="00C74F84">
        <w:rPr>
          <w:rFonts w:cs="Times New Roman" w:hint="default"/>
        </w:rPr>
        <w:t>dza kalendá</w:t>
      </w:r>
      <w:r w:rsidRPr="00C74F84">
        <w:rPr>
          <w:rFonts w:cs="Times New Roman" w:hint="default"/>
        </w:rPr>
        <w:t>rnemu mesiacu, v ktorom vnikol tento pracovný</w:t>
      </w:r>
      <w:r w:rsidRPr="00C74F84">
        <w:rPr>
          <w:rFonts w:cs="Times New Roman" w:hint="default"/>
        </w:rPr>
        <w:t xml:space="preserve"> pomer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</w:t>
      </w:r>
      <w:r w:rsidRPr="00C74F84">
        <w:rPr>
          <w:rFonts w:cs="Times New Roman" w:hint="default"/>
        </w:rPr>
        <w:t>m</w:t>
      </w:r>
      <w:r w:rsidRPr="00C74F84">
        <w:rPr>
          <w:rFonts w:cs="Times New Roman" w:hint="default"/>
        </w:rPr>
        <w:t>estnanecký</w:t>
      </w:r>
      <w:r w:rsidRPr="00C74F84">
        <w:rPr>
          <w:rFonts w:cs="Times New Roman" w:hint="default"/>
        </w:rPr>
        <w:t xml:space="preserve"> pomer, </w:t>
      </w:r>
    </w:p>
    <w:p w:rsidR="009517E9" w:rsidRPr="00C74F84" w:rsidP="009517E9">
      <w:pPr>
        <w:bidi w:val="0"/>
        <w:jc w:val="both"/>
        <w:rPr>
          <w:rFonts w:cs="Times New Roman" w:hint="default"/>
        </w:rPr>
      </w:pPr>
    </w:p>
    <w:p w:rsidR="009517E9" w:rsidRPr="00C74F84" w:rsidP="009517E9">
      <w:pPr>
        <w:bidi w:val="0"/>
        <w:jc w:val="both"/>
        <w:rPr>
          <w:rFonts w:cs="Times New Roman" w:hint="default"/>
        </w:rPr>
      </w:pPr>
      <w:r w:rsidRPr="00C74F84">
        <w:rPr>
          <w:rFonts w:cs="Times New Roman" w:hint="default"/>
        </w:rPr>
        <w:t>5. jej zamestná</w:t>
      </w:r>
      <w:r w:rsidRPr="00C74F84">
        <w:rPr>
          <w:rFonts w:cs="Times New Roman" w:hint="default"/>
        </w:rPr>
        <w:t>vateľ</w:t>
      </w:r>
      <w:r w:rsidRPr="00C74F84">
        <w:rPr>
          <w:rFonts w:cs="Times New Roman" w:hint="default"/>
        </w:rPr>
        <w:t xml:space="preserve"> nezníž</w:t>
      </w:r>
      <w:r w:rsidRPr="00C74F84">
        <w:rPr>
          <w:rFonts w:cs="Times New Roman" w:hint="default"/>
        </w:rPr>
        <w:t>il poč</w:t>
      </w:r>
      <w:r w:rsidRPr="00C74F84">
        <w:rPr>
          <w:rFonts w:cs="Times New Roman" w:hint="default"/>
        </w:rPr>
        <w:t>et zamestnancov z dô</w:t>
      </w:r>
      <w:r w:rsidRPr="00C74F84">
        <w:rPr>
          <w:rFonts w:cs="Times New Roman" w:hint="default"/>
        </w:rPr>
        <w:t>vodu prijatia tejto fyzickej osoby,</w:t>
      </w:r>
    </w:p>
    <w:p w:rsidR="009517E9" w:rsidRPr="00C74F84" w:rsidP="009517E9">
      <w:pPr>
        <w:bidi w:val="0"/>
        <w:jc w:val="both"/>
        <w:rPr>
          <w:rFonts w:cs="Times New Roman" w:hint="default"/>
        </w:rPr>
      </w:pPr>
    </w:p>
    <w:p w:rsidR="009517E9" w:rsidRPr="00C74F84" w:rsidP="009517E9">
      <w:pPr>
        <w:bidi w:val="0"/>
        <w:jc w:val="both"/>
        <w:rPr>
          <w:rFonts w:cs="Times New Roman" w:hint="default"/>
        </w:rPr>
      </w:pPr>
      <w:r w:rsidRPr="00C74F84">
        <w:rPr>
          <w:rFonts w:cs="Times New Roman" w:hint="default"/>
        </w:rPr>
        <w:t>6. odo dň</w:t>
      </w:r>
      <w:r w:rsidRPr="00C74F84">
        <w:rPr>
          <w:rFonts w:cs="Times New Roman" w:hint="default"/>
        </w:rPr>
        <w:t>a vzniku tohto pracovné</w:t>
      </w:r>
      <w:r w:rsidRPr="00C74F84">
        <w:rPr>
          <w:rFonts w:cs="Times New Roman" w:hint="default"/>
        </w:rPr>
        <w:t>ho pomeru alebo š</w:t>
      </w:r>
      <w:r w:rsidRPr="00C74F84">
        <w:rPr>
          <w:rFonts w:cs="Times New Roman" w:hint="default"/>
        </w:rPr>
        <w:t>tá</w:t>
      </w:r>
      <w:r w:rsidRPr="00C74F84">
        <w:rPr>
          <w:rFonts w:cs="Times New Roman" w:hint="default"/>
        </w:rPr>
        <w:t>tnozamestnanecké</w:t>
      </w:r>
      <w:r w:rsidRPr="00C74F84">
        <w:rPr>
          <w:rFonts w:cs="Times New Roman" w:hint="default"/>
        </w:rPr>
        <w:t>ho pomeru neuplynulo viac ako 12 kalendá</w:t>
      </w:r>
      <w:r w:rsidRPr="00C74F84">
        <w:rPr>
          <w:rFonts w:cs="Times New Roman" w:hint="default"/>
        </w:rPr>
        <w:t>rnych mesiacov a</w:t>
      </w:r>
    </w:p>
    <w:p w:rsidR="009517E9" w:rsidRPr="00C74F84" w:rsidP="009517E9">
      <w:pPr>
        <w:bidi w:val="0"/>
        <w:jc w:val="both"/>
        <w:rPr>
          <w:rFonts w:cs="Times New Roman" w:hint="default"/>
        </w:rPr>
      </w:pPr>
    </w:p>
    <w:p w:rsidR="009517E9" w:rsidRPr="00C74F84" w:rsidP="009517E9">
      <w:pPr>
        <w:bidi w:val="0"/>
        <w:jc w:val="both"/>
        <w:rPr>
          <w:rFonts w:cs="Times New Roman" w:hint="default"/>
        </w:rPr>
      </w:pPr>
      <w:r w:rsidRPr="00C74F84">
        <w:rPr>
          <w:rFonts w:cs="Times New Roman" w:hint="default"/>
        </w:rPr>
        <w:t>7. s </w:t>
      </w:r>
      <w:r w:rsidRPr="00C74F84">
        <w:rPr>
          <w:rFonts w:cs="Times New Roman" w:hint="default"/>
        </w:rPr>
        <w:t>tý</w:t>
      </w:r>
      <w:r w:rsidRPr="00C74F84">
        <w:rPr>
          <w:rFonts w:cs="Times New Roman" w:hint="default"/>
        </w:rPr>
        <w:t>m, ž</w:t>
      </w:r>
      <w:r w:rsidRPr="00C74F84">
        <w:rPr>
          <w:rFonts w:cs="Times New Roman" w:hint="default"/>
        </w:rPr>
        <w:t>e nebude z</w:t>
      </w:r>
      <w:r w:rsidRPr="00C74F84">
        <w:rPr>
          <w:rFonts w:cs="Times New Roman" w:hint="default"/>
        </w:rPr>
        <w:t>amestnancom podľ</w:t>
      </w:r>
      <w:r w:rsidRPr="00C74F84">
        <w:rPr>
          <w:rFonts w:cs="Times New Roman" w:hint="default"/>
        </w:rPr>
        <w:t>a odseku 1 pí</w:t>
      </w:r>
      <w:r w:rsidRPr="00C74F84">
        <w:rPr>
          <w:rFonts w:cs="Times New Roman" w:hint="default"/>
        </w:rPr>
        <w:t>sm. d) vyjadrila pí</w:t>
      </w:r>
      <w:r w:rsidRPr="00C74F84">
        <w:rPr>
          <w:rFonts w:cs="Times New Roman" w:hint="default"/>
        </w:rPr>
        <w:t>somný</w:t>
      </w:r>
      <w:r w:rsidRPr="00C74F84">
        <w:rPr>
          <w:rFonts w:cs="Times New Roman" w:hint="default"/>
        </w:rPr>
        <w:t xml:space="preserve"> sú</w:t>
      </w:r>
      <w:r w:rsidRPr="00C74F84">
        <w:rPr>
          <w:rFonts w:cs="Times New Roman" w:hint="default"/>
        </w:rPr>
        <w:t>hlas.</w:t>
      </w:r>
    </w:p>
    <w:p w:rsidR="009517E9" w:rsidP="009517E9">
      <w:pPr>
        <w:bidi w:val="0"/>
        <w:jc w:val="both"/>
        <w:rPr>
          <w:rFonts w:cs="Times New Roman"/>
          <w:i/>
        </w:rPr>
      </w:pPr>
    </w:p>
    <w:p w:rsidR="009517E9" w:rsidP="009517E9">
      <w:pPr>
        <w:bidi w:val="0"/>
        <w:jc w:val="both"/>
        <w:rPr>
          <w:rFonts w:cs="Times New Roman"/>
        </w:rPr>
      </w:pPr>
      <w:r w:rsidRPr="009E0F38">
        <w:rPr>
          <w:rFonts w:cs="Times New Roman"/>
          <w:b/>
        </w:rPr>
        <w:t>2.</w:t>
      </w:r>
      <w:r w:rsidRPr="009E0F38">
        <w:rPr>
          <w:rFonts w:cs="Times New Roman" w:hint="default"/>
        </w:rPr>
        <w:t xml:space="preserve"> V §</w:t>
      </w:r>
      <w:r w:rsidRPr="009E0F38">
        <w:rPr>
          <w:rFonts w:cs="Times New Roman" w:hint="default"/>
        </w:rPr>
        <w:t xml:space="preserve"> 4 odsek 5 znie:</w:t>
      </w:r>
    </w:p>
    <w:p w:rsidR="009517E9" w:rsidP="009517E9">
      <w:pPr>
        <w:bidi w:val="0"/>
        <w:jc w:val="both"/>
        <w:rPr>
          <w:rFonts w:cs="Times New Roman"/>
        </w:rPr>
      </w:pPr>
    </w:p>
    <w:p w:rsidR="009517E9" w:rsidP="009517E9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 w:rsidRPr="002E75FA">
        <w:rPr>
          <w:rFonts w:cs="Times New Roman" w:hint="default"/>
        </w:rPr>
        <w:t>(5) Maximá</w:t>
      </w:r>
      <w:r w:rsidRPr="002E75FA">
        <w:rPr>
          <w:rFonts w:cs="Times New Roman" w:hint="default"/>
        </w:rPr>
        <w:t>lna suma mesač</w:t>
      </w:r>
      <w:r w:rsidRPr="002E75FA">
        <w:rPr>
          <w:rFonts w:cs="Times New Roman" w:hint="default"/>
        </w:rPr>
        <w:t>né</w:t>
      </w:r>
      <w:r w:rsidRPr="002E75FA">
        <w:rPr>
          <w:rFonts w:cs="Times New Roman" w:hint="default"/>
        </w:rPr>
        <w:t>ho prí</w:t>
      </w:r>
      <w:r w:rsidRPr="002E75FA">
        <w:rPr>
          <w:rFonts w:cs="Times New Roman" w:hint="default"/>
        </w:rPr>
        <w:t>jmu a maximá</w:t>
      </w:r>
      <w:r w:rsidRPr="002E75FA">
        <w:rPr>
          <w:rFonts w:cs="Times New Roman" w:hint="default"/>
        </w:rPr>
        <w:t>lna suma priemerné</w:t>
      </w:r>
      <w:r w:rsidRPr="002E75FA">
        <w:rPr>
          <w:rFonts w:cs="Times New Roman" w:hint="default"/>
        </w:rPr>
        <w:t>ho mesač</w:t>
      </w:r>
      <w:r w:rsidRPr="002E75FA">
        <w:rPr>
          <w:rFonts w:cs="Times New Roman" w:hint="default"/>
        </w:rPr>
        <w:t>né</w:t>
      </w:r>
      <w:r w:rsidRPr="002E75FA">
        <w:rPr>
          <w:rFonts w:cs="Times New Roman" w:hint="default"/>
        </w:rPr>
        <w:t>ho prí</w:t>
      </w:r>
      <w:r w:rsidRPr="002E75FA">
        <w:rPr>
          <w:rFonts w:cs="Times New Roman" w:hint="default"/>
        </w:rPr>
        <w:t>jmu podľ</w:t>
      </w:r>
      <w:r w:rsidRPr="002E75FA">
        <w:rPr>
          <w:rFonts w:cs="Times New Roman" w:hint="default"/>
        </w:rPr>
        <w:t>a §</w:t>
      </w:r>
      <w:r w:rsidRPr="002E75FA">
        <w:rPr>
          <w:rFonts w:cs="Times New Roman" w:hint="default"/>
        </w:rPr>
        <w:t xml:space="preserve"> 3 ods. 1 pí</w:t>
      </w:r>
      <w:r w:rsidRPr="002E75FA">
        <w:rPr>
          <w:rFonts w:cs="Times New Roman" w:hint="default"/>
        </w:rPr>
        <w:t>sm. a) a ods. 2 a 3 z dohody o brigá</w:t>
      </w:r>
      <w:r w:rsidRPr="002E75FA">
        <w:rPr>
          <w:rFonts w:cs="Times New Roman" w:hint="default"/>
        </w:rPr>
        <w:t>dnickej prá</w:t>
      </w:r>
      <w:r w:rsidRPr="002E75FA">
        <w:rPr>
          <w:rFonts w:cs="Times New Roman" w:hint="default"/>
        </w:rPr>
        <w:t>ci š</w:t>
      </w:r>
      <w:r w:rsidRPr="002E75FA">
        <w:rPr>
          <w:rFonts w:cs="Times New Roman" w:hint="default"/>
        </w:rPr>
        <w:t>tudentov urč</w:t>
      </w:r>
      <w:r w:rsidRPr="002E75FA">
        <w:rPr>
          <w:rFonts w:cs="Times New Roman" w:hint="default"/>
        </w:rPr>
        <w:t>enej podľ</w:t>
      </w:r>
      <w:r w:rsidRPr="002E75FA">
        <w:rPr>
          <w:rFonts w:cs="Times New Roman" w:hint="default"/>
        </w:rPr>
        <w:t>a §</w:t>
      </w:r>
      <w:r w:rsidRPr="002E75FA">
        <w:rPr>
          <w:rFonts w:cs="Times New Roman" w:hint="default"/>
        </w:rPr>
        <w:t xml:space="preserve"> 227a je suma vo výš</w:t>
      </w:r>
      <w:r w:rsidRPr="002E75FA">
        <w:rPr>
          <w:rFonts w:cs="Times New Roman" w:hint="default"/>
        </w:rPr>
        <w:t xml:space="preserve">ke </w:t>
      </w:r>
      <w:r>
        <w:rPr>
          <w:rFonts w:cs="Times New Roman"/>
        </w:rPr>
        <w:t>20</w:t>
      </w:r>
      <w:r w:rsidRPr="002E75FA">
        <w:rPr>
          <w:rFonts w:cs="Times New Roman" w:hint="default"/>
        </w:rPr>
        <w:t xml:space="preserve"> % priemernej mesač</w:t>
      </w:r>
      <w:r w:rsidRPr="002E75FA">
        <w:rPr>
          <w:rFonts w:cs="Times New Roman" w:hint="default"/>
        </w:rPr>
        <w:t>nej mzdy v hospodá</w:t>
      </w:r>
      <w:r w:rsidRPr="002E75FA">
        <w:rPr>
          <w:rFonts w:cs="Times New Roman" w:hint="default"/>
        </w:rPr>
        <w:t>rstve Slovenskej r</w:t>
      </w:r>
      <w:r w:rsidRPr="002E75FA">
        <w:rPr>
          <w:rFonts w:cs="Times New Roman" w:hint="default"/>
        </w:rPr>
        <w:t>epubliky zistenej š</w:t>
      </w:r>
      <w:r w:rsidRPr="002E75FA">
        <w:rPr>
          <w:rFonts w:cs="Times New Roman" w:hint="default"/>
        </w:rPr>
        <w:t>tatistický</w:t>
      </w:r>
      <w:r w:rsidRPr="002E75FA">
        <w:rPr>
          <w:rFonts w:cs="Times New Roman" w:hint="default"/>
        </w:rPr>
        <w:t>m ú</w:t>
      </w:r>
      <w:r w:rsidRPr="002E75FA">
        <w:rPr>
          <w:rFonts w:cs="Times New Roman" w:hint="default"/>
        </w:rPr>
        <w:t>radom za rok, ktorý</w:t>
      </w:r>
      <w:r w:rsidRPr="002E75FA">
        <w:rPr>
          <w:rFonts w:cs="Times New Roman" w:hint="default"/>
        </w:rPr>
        <w:t xml:space="preserve"> dva roky predchá</w:t>
      </w:r>
      <w:r w:rsidRPr="002E75FA">
        <w:rPr>
          <w:rFonts w:cs="Times New Roman" w:hint="default"/>
        </w:rPr>
        <w:t>dza kalendá</w:t>
      </w:r>
      <w:r w:rsidRPr="002E75FA">
        <w:rPr>
          <w:rFonts w:cs="Times New Roman" w:hint="default"/>
        </w:rPr>
        <w:t>rnemu roku, za ktorý</w:t>
      </w:r>
      <w:r w:rsidRPr="002E75FA">
        <w:rPr>
          <w:rFonts w:cs="Times New Roman" w:hint="default"/>
        </w:rPr>
        <w:t xml:space="preserve"> sa platí</w:t>
      </w:r>
      <w:r w:rsidRPr="002E75FA">
        <w:rPr>
          <w:rFonts w:cs="Times New Roman" w:hint="default"/>
        </w:rPr>
        <w:t xml:space="preserve"> poistné</w:t>
      </w:r>
      <w:r w:rsidRPr="002E75FA">
        <w:rPr>
          <w:rFonts w:cs="Times New Roman" w:hint="default"/>
        </w:rPr>
        <w:t xml:space="preserve"> na dô</w:t>
      </w:r>
      <w:r w:rsidRPr="002E75FA">
        <w:rPr>
          <w:rFonts w:cs="Times New Roman" w:hint="default"/>
        </w:rPr>
        <w:t>chodkové</w:t>
      </w:r>
      <w:r w:rsidRPr="002E75FA">
        <w:rPr>
          <w:rFonts w:cs="Times New Roman" w:hint="default"/>
        </w:rPr>
        <w:t xml:space="preserve"> poistenie.</w:t>
      </w:r>
      <w:r>
        <w:rPr>
          <w:rFonts w:cs="Times New Roman" w:hint="default"/>
        </w:rPr>
        <w:t xml:space="preserve"> Suma podľ</w:t>
      </w:r>
      <w:r>
        <w:rPr>
          <w:rFonts w:cs="Times New Roman" w:hint="default"/>
        </w:rPr>
        <w:t>a prvej vety sa zaokrú</w:t>
      </w:r>
      <w:r>
        <w:rPr>
          <w:rFonts w:cs="Times New Roman" w:hint="default"/>
        </w:rPr>
        <w:t>hľ</w:t>
      </w:r>
      <w:r>
        <w:rPr>
          <w:rFonts w:cs="Times New Roman" w:hint="default"/>
        </w:rPr>
        <w:t>uje na celé</w:t>
      </w:r>
      <w:r>
        <w:rPr>
          <w:rFonts w:cs="Times New Roman" w:hint="default"/>
        </w:rPr>
        <w:t xml:space="preserve"> euro nahor. Suma</w:t>
      </w:r>
      <w:r w:rsidRPr="002E75FA">
        <w:rPr>
          <w:rFonts w:cs="Times New Roman" w:hint="default"/>
        </w:rPr>
        <w:t xml:space="preserve"> podľ</w:t>
      </w:r>
      <w:r w:rsidRPr="002E75FA">
        <w:rPr>
          <w:rFonts w:cs="Times New Roman" w:hint="default"/>
        </w:rPr>
        <w:t>a prvej vety na prí</w:t>
      </w:r>
      <w:r w:rsidRPr="002E75FA">
        <w:rPr>
          <w:rFonts w:cs="Times New Roman" w:hint="default"/>
        </w:rPr>
        <w:t>sluš</w:t>
      </w:r>
      <w:r w:rsidRPr="002E75FA">
        <w:rPr>
          <w:rFonts w:cs="Times New Roman" w:hint="default"/>
        </w:rPr>
        <w:t>n</w:t>
      </w:r>
      <w:r>
        <w:rPr>
          <w:rFonts w:cs="Times New Roman" w:hint="default"/>
        </w:rPr>
        <w:t>ý</w:t>
      </w:r>
      <w:r>
        <w:rPr>
          <w:rFonts w:cs="Times New Roman" w:hint="default"/>
        </w:rPr>
        <w:t xml:space="preserve"> kalendá</w:t>
      </w:r>
      <w:r>
        <w:rPr>
          <w:rFonts w:cs="Times New Roman" w:hint="default"/>
        </w:rPr>
        <w:t>rny rok sa usta</w:t>
      </w:r>
      <w:r>
        <w:rPr>
          <w:rFonts w:cs="Times New Roman" w:hint="default"/>
        </w:rPr>
        <w:t>noví</w:t>
      </w:r>
      <w:r w:rsidRPr="002E75FA">
        <w:rPr>
          <w:rFonts w:cs="Times New Roman" w:hint="default"/>
        </w:rPr>
        <w:t xml:space="preserve"> opatrení</w:t>
      </w:r>
      <w:r w:rsidRPr="002E75FA">
        <w:rPr>
          <w:rFonts w:cs="Times New Roman" w:hint="default"/>
        </w:rPr>
        <w:t>m, ktoré</w:t>
      </w:r>
      <w:r w:rsidRPr="002E75FA">
        <w:rPr>
          <w:rFonts w:cs="Times New Roman" w:hint="default"/>
        </w:rPr>
        <w:t xml:space="preserve"> vydá</w:t>
      </w:r>
      <w:r w:rsidRPr="002E75FA">
        <w:rPr>
          <w:rFonts w:cs="Times New Roman" w:hint="default"/>
        </w:rPr>
        <w:t xml:space="preserve"> Ministerstvo prá</w:t>
      </w:r>
      <w:r w:rsidRPr="002E75FA">
        <w:rPr>
          <w:rFonts w:cs="Times New Roman" w:hint="default"/>
        </w:rPr>
        <w:t>ce, sociá</w:t>
      </w:r>
      <w:r w:rsidRPr="002E75FA">
        <w:rPr>
          <w:rFonts w:cs="Times New Roman" w:hint="default"/>
        </w:rPr>
        <w:t>lnych vecí</w:t>
      </w:r>
      <w:r w:rsidRPr="002E75FA">
        <w:rPr>
          <w:rFonts w:cs="Times New Roman" w:hint="default"/>
        </w:rPr>
        <w:t xml:space="preserve"> a rodiny Slovenskej republiky (ď</w:t>
      </w:r>
      <w:r w:rsidRPr="002E75FA">
        <w:rPr>
          <w:rFonts w:cs="Times New Roman" w:hint="default"/>
        </w:rPr>
        <w:t>alej len "ministerstvo") podľ</w:t>
      </w:r>
      <w:r w:rsidRPr="002E75FA">
        <w:rPr>
          <w:rFonts w:cs="Times New Roman" w:hint="default"/>
        </w:rPr>
        <w:t>a ú</w:t>
      </w:r>
      <w:r w:rsidRPr="002E75FA">
        <w:rPr>
          <w:rFonts w:cs="Times New Roman" w:hint="default"/>
        </w:rPr>
        <w:t>dajov š</w:t>
      </w:r>
      <w:r w:rsidRPr="002E75FA">
        <w:rPr>
          <w:rFonts w:cs="Times New Roman" w:hint="default"/>
        </w:rPr>
        <w:t>tatistické</w:t>
      </w:r>
      <w:r w:rsidRPr="002E75FA">
        <w:rPr>
          <w:rFonts w:cs="Times New Roman" w:hint="default"/>
        </w:rPr>
        <w:t>ho ú</w:t>
      </w:r>
      <w:r w:rsidRPr="002E75FA">
        <w:rPr>
          <w:rFonts w:cs="Times New Roman" w:hint="default"/>
        </w:rPr>
        <w:t>radu a vyhlá</w:t>
      </w:r>
      <w:r w:rsidRPr="002E75FA">
        <w:rPr>
          <w:rFonts w:cs="Times New Roman" w:hint="default"/>
        </w:rPr>
        <w:t>si jeho ú</w:t>
      </w:r>
      <w:r w:rsidRPr="002E75FA">
        <w:rPr>
          <w:rFonts w:cs="Times New Roman" w:hint="default"/>
        </w:rPr>
        <w:t>plné</w:t>
      </w:r>
      <w:r w:rsidRPr="002E75FA">
        <w:rPr>
          <w:rFonts w:cs="Times New Roman" w:hint="default"/>
        </w:rPr>
        <w:t xml:space="preserve"> znenie uverejnení</w:t>
      </w:r>
      <w:r w:rsidRPr="002E75FA">
        <w:rPr>
          <w:rFonts w:cs="Times New Roman" w:hint="default"/>
        </w:rPr>
        <w:t>m v Zbierke zá</w:t>
      </w:r>
      <w:r w:rsidRPr="002E75FA">
        <w:rPr>
          <w:rFonts w:cs="Times New Roman" w:hint="default"/>
        </w:rPr>
        <w:t>konov Slovenskej republiky (ď</w:t>
      </w:r>
      <w:r w:rsidRPr="002E75FA">
        <w:rPr>
          <w:rFonts w:cs="Times New Roman" w:hint="default"/>
        </w:rPr>
        <w:t>alej len "Zbierka zá</w:t>
      </w:r>
      <w:r w:rsidRPr="002E75FA">
        <w:rPr>
          <w:rFonts w:cs="Times New Roman" w:hint="default"/>
        </w:rPr>
        <w:t>ko</w:t>
      </w:r>
      <w:r w:rsidRPr="002E75FA">
        <w:rPr>
          <w:rFonts w:cs="Times New Roman" w:hint="default"/>
        </w:rPr>
        <w:t>nov") najneskô</w:t>
      </w:r>
      <w:r w:rsidRPr="002E75FA">
        <w:rPr>
          <w:rFonts w:cs="Times New Roman" w:hint="default"/>
        </w:rPr>
        <w:t>r do 31. októ</w:t>
      </w:r>
      <w:r w:rsidRPr="002E75FA">
        <w:rPr>
          <w:rFonts w:cs="Times New Roman" w:hint="default"/>
        </w:rPr>
        <w:t>bra kalendá</w:t>
      </w:r>
      <w:r w:rsidRPr="002E75FA">
        <w:rPr>
          <w:rFonts w:cs="Times New Roman" w:hint="default"/>
        </w:rPr>
        <w:t>rneho roka predchá</w:t>
      </w:r>
      <w:r w:rsidRPr="002E75FA">
        <w:rPr>
          <w:rFonts w:cs="Times New Roman" w:hint="default"/>
        </w:rPr>
        <w:t>dzajú</w:t>
      </w:r>
      <w:r w:rsidRPr="002E75FA">
        <w:rPr>
          <w:rFonts w:cs="Times New Roman" w:hint="default"/>
        </w:rPr>
        <w:t>ceho prí</w:t>
      </w:r>
      <w:r w:rsidRPr="002E75FA">
        <w:rPr>
          <w:rFonts w:cs="Times New Roman" w:hint="default"/>
        </w:rPr>
        <w:t>sluš</w:t>
      </w:r>
      <w:r w:rsidRPr="002E75FA">
        <w:rPr>
          <w:rFonts w:cs="Times New Roman" w:hint="default"/>
        </w:rPr>
        <w:t>né</w:t>
      </w:r>
      <w:r w:rsidRPr="002E75FA">
        <w:rPr>
          <w:rFonts w:cs="Times New Roman" w:hint="default"/>
        </w:rPr>
        <w:t>mu kalendá</w:t>
      </w:r>
      <w:r w:rsidRPr="002E75FA">
        <w:rPr>
          <w:rFonts w:cs="Times New Roman" w:hint="default"/>
        </w:rPr>
        <w:t>rnom roku.</w:t>
      </w:r>
      <w:r>
        <w:rPr>
          <w:rFonts w:cs="Times New Roman" w:hint="default"/>
        </w:rPr>
        <w:t>“.</w:t>
      </w:r>
    </w:p>
    <w:p w:rsidR="009517E9" w:rsidP="009517E9">
      <w:pPr>
        <w:bidi w:val="0"/>
        <w:jc w:val="both"/>
        <w:rPr>
          <w:rFonts w:cs="Times New Roman" w:hint="default"/>
        </w:rPr>
      </w:pPr>
    </w:p>
    <w:p w:rsidR="009517E9" w:rsidP="009517E9">
      <w:pPr>
        <w:bidi w:val="0"/>
        <w:jc w:val="both"/>
        <w:rPr>
          <w:rFonts w:cs="Times New Roman" w:hint="default"/>
        </w:rPr>
      </w:pPr>
      <w:r w:rsidRPr="00422D9A">
        <w:rPr>
          <w:rFonts w:cs="Times New Roman"/>
          <w:b/>
        </w:rPr>
        <w:t>3.</w:t>
      </w:r>
      <w:r>
        <w:rPr>
          <w:rFonts w:cs="Times New Roman" w:hint="default"/>
        </w:rPr>
        <w:t xml:space="preserve"> Za §</w:t>
      </w:r>
      <w:r>
        <w:rPr>
          <w:rFonts w:cs="Times New Roman" w:hint="default"/>
        </w:rPr>
        <w:t xml:space="preserve"> 293dc sa vkladá</w:t>
      </w:r>
      <w:r>
        <w:rPr>
          <w:rFonts w:cs="Times New Roman" w:hint="default"/>
        </w:rPr>
        <w:t xml:space="preserve"> nový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293dd, ktorý</w:t>
      </w:r>
      <w:r>
        <w:rPr>
          <w:rFonts w:cs="Times New Roman" w:hint="default"/>
        </w:rPr>
        <w:t xml:space="preserve"> vrá</w:t>
      </w:r>
      <w:r>
        <w:rPr>
          <w:rFonts w:cs="Times New Roman" w:hint="default"/>
        </w:rPr>
        <w:t>tane nadpisu znie:</w:t>
      </w:r>
    </w:p>
    <w:p w:rsidR="009517E9" w:rsidP="009517E9">
      <w:pPr>
        <w:bidi w:val="0"/>
        <w:jc w:val="both"/>
        <w:rPr>
          <w:rFonts w:cs="Times New Roman" w:hint="default"/>
        </w:rPr>
      </w:pPr>
    </w:p>
    <w:p w:rsidR="009517E9" w:rsidRPr="005B3E27" w:rsidP="009517E9">
      <w:pPr>
        <w:bidi w:val="0"/>
        <w:jc w:val="center"/>
        <w:rPr>
          <w:rFonts w:cs="Times New Roman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P</w:t>
      </w:r>
      <w:r w:rsidRPr="005B3E27">
        <w:rPr>
          <w:rFonts w:cs="Times New Roman" w:hint="default"/>
        </w:rPr>
        <w:t>rechodné</w:t>
      </w:r>
      <w:r w:rsidRPr="005B3E27">
        <w:rPr>
          <w:rFonts w:cs="Times New Roman" w:hint="default"/>
        </w:rPr>
        <w:t xml:space="preserve"> ustanovenia k ú</w:t>
      </w:r>
      <w:r w:rsidRPr="005B3E27">
        <w:rPr>
          <w:rFonts w:cs="Times New Roman" w:hint="default"/>
        </w:rPr>
        <w:t>pravá</w:t>
      </w:r>
      <w:r w:rsidRPr="005B3E27">
        <w:rPr>
          <w:rFonts w:cs="Times New Roman" w:hint="default"/>
        </w:rPr>
        <w:t>m úč</w:t>
      </w:r>
      <w:r w:rsidRPr="005B3E27">
        <w:rPr>
          <w:rFonts w:cs="Times New Roman" w:hint="default"/>
        </w:rPr>
        <w:t>inný</w:t>
      </w:r>
      <w:r w:rsidRPr="005B3E27">
        <w:rPr>
          <w:rFonts w:cs="Times New Roman" w:hint="default"/>
        </w:rPr>
        <w:t>m od 1. j</w:t>
      </w:r>
      <w:r>
        <w:rPr>
          <w:rFonts w:cs="Times New Roman" w:hint="default"/>
        </w:rPr>
        <w:t>ú</w:t>
      </w:r>
      <w:r>
        <w:rPr>
          <w:rFonts w:cs="Times New Roman" w:hint="default"/>
        </w:rPr>
        <w:t>la 2014</w:t>
      </w:r>
    </w:p>
    <w:p w:rsidR="009517E9" w:rsidP="009517E9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§</w:t>
      </w:r>
      <w:r>
        <w:rPr>
          <w:rFonts w:cs="Times New Roman" w:hint="default"/>
        </w:rPr>
        <w:t xml:space="preserve"> 293dd</w:t>
      </w:r>
    </w:p>
    <w:p w:rsidR="009517E9" w:rsidP="009517E9">
      <w:pPr>
        <w:bidi w:val="0"/>
        <w:jc w:val="both"/>
        <w:rPr>
          <w:rFonts w:cs="Times New Roman"/>
        </w:rPr>
      </w:pPr>
    </w:p>
    <w:p w:rsidR="009517E9" w:rsidP="009517E9">
      <w:pPr>
        <w:bidi w:val="0"/>
        <w:ind w:firstLine="708"/>
        <w:jc w:val="both"/>
        <w:rPr>
          <w:rFonts w:cs="Times New Roman" w:hint="default"/>
        </w:rPr>
      </w:pPr>
      <w:r>
        <w:rPr>
          <w:rFonts w:cs="Times New Roman" w:hint="default"/>
        </w:rPr>
        <w:t>Fyzická</w:t>
      </w:r>
      <w:r>
        <w:rPr>
          <w:rFonts w:cs="Times New Roman" w:hint="default"/>
        </w:rPr>
        <w:t xml:space="preserve"> osoba v pracovno</w:t>
      </w:r>
      <w:r>
        <w:rPr>
          <w:rFonts w:cs="Times New Roman" w:hint="default"/>
        </w:rPr>
        <w:t>m pomere, ktorá</w:t>
      </w:r>
      <w:r>
        <w:rPr>
          <w:rFonts w:cs="Times New Roman" w:hint="default"/>
        </w:rPr>
        <w:t xml:space="preserve"> je absolventom strednej š</w:t>
      </w:r>
      <w:r>
        <w:rPr>
          <w:rFonts w:cs="Times New Roman" w:hint="default"/>
        </w:rPr>
        <w:t>koly alebo absolventom vysokej š</w:t>
      </w:r>
      <w:r>
        <w:rPr>
          <w:rFonts w:cs="Times New Roman" w:hint="default"/>
        </w:rPr>
        <w:t>koly a k </w:t>
      </w:r>
      <w:r>
        <w:rPr>
          <w:rFonts w:cs="Times New Roman" w:hint="default"/>
        </w:rPr>
        <w:t>30. jú</w:t>
      </w:r>
      <w:r>
        <w:rPr>
          <w:rFonts w:cs="Times New Roman" w:hint="default"/>
        </w:rPr>
        <w:t>nu 2014 bola zamestnancom podľ</w:t>
      </w:r>
      <w:r>
        <w:rPr>
          <w:rFonts w:cs="Times New Roman" w:hint="default"/>
        </w:rPr>
        <w:t>a §</w:t>
      </w:r>
      <w:r>
        <w:rPr>
          <w:rFonts w:cs="Times New Roman" w:hint="default"/>
        </w:rPr>
        <w:t xml:space="preserve"> 4 ods. 1 úč</w:t>
      </w:r>
      <w:r>
        <w:rPr>
          <w:rFonts w:cs="Times New Roman" w:hint="default"/>
        </w:rPr>
        <w:t>inné</w:t>
      </w:r>
      <w:r>
        <w:rPr>
          <w:rFonts w:cs="Times New Roman" w:hint="default"/>
        </w:rPr>
        <w:t>ho do 30. jú</w:t>
      </w:r>
      <w:r>
        <w:rPr>
          <w:rFonts w:cs="Times New Roman" w:hint="default"/>
        </w:rPr>
        <w:t>na 2014, nie je zamestnancom podľ</w:t>
      </w:r>
      <w:r>
        <w:rPr>
          <w:rFonts w:cs="Times New Roman" w:hint="default"/>
        </w:rPr>
        <w:t>a zá</w:t>
      </w:r>
      <w:r>
        <w:rPr>
          <w:rFonts w:cs="Times New Roman" w:hint="default"/>
        </w:rPr>
        <w:t>kona úč</w:t>
      </w:r>
      <w:r>
        <w:rPr>
          <w:rFonts w:cs="Times New Roman" w:hint="default"/>
        </w:rPr>
        <w:t>inné</w:t>
      </w:r>
      <w:r>
        <w:rPr>
          <w:rFonts w:cs="Times New Roman" w:hint="default"/>
        </w:rPr>
        <w:t>ho od 1. jú</w:t>
      </w:r>
      <w:r>
        <w:rPr>
          <w:rFonts w:cs="Times New Roman" w:hint="default"/>
        </w:rPr>
        <w:t>la 2014, ak pracovný</w:t>
      </w:r>
      <w:r>
        <w:rPr>
          <w:rFonts w:cs="Times New Roman" w:hint="default"/>
        </w:rPr>
        <w:t xml:space="preserve"> pomer trvá</w:t>
      </w:r>
      <w:r>
        <w:rPr>
          <w:rFonts w:cs="Times New Roman" w:hint="default"/>
        </w:rPr>
        <w:t xml:space="preserve"> aj po 30. jú</w:t>
      </w:r>
      <w:r>
        <w:rPr>
          <w:rFonts w:cs="Times New Roman" w:hint="default"/>
        </w:rPr>
        <w:t xml:space="preserve">ni </w:t>
      </w:r>
      <w:r>
        <w:rPr>
          <w:rFonts w:cs="Times New Roman" w:hint="default"/>
        </w:rPr>
        <w:t>2</w:t>
      </w:r>
      <w:r>
        <w:rPr>
          <w:rFonts w:cs="Times New Roman" w:hint="default"/>
        </w:rPr>
        <w:t>014.“.</w:t>
      </w:r>
    </w:p>
    <w:p w:rsidR="009517E9" w:rsidP="009517E9">
      <w:pPr>
        <w:bidi w:val="0"/>
        <w:jc w:val="both"/>
        <w:rPr>
          <w:rFonts w:cs="Times New Roman"/>
        </w:rPr>
      </w:pPr>
    </w:p>
    <w:p w:rsidR="009517E9" w:rsidRPr="000632E6" w:rsidP="009517E9">
      <w:pPr>
        <w:bidi w:val="0"/>
        <w:jc w:val="center"/>
        <w:rPr>
          <w:rFonts w:cs="Times New Roman" w:hint="default"/>
          <w:b/>
        </w:rPr>
      </w:pPr>
      <w:r w:rsidRPr="000632E6">
        <w:rPr>
          <w:rFonts w:cs="Times New Roman" w:hint="default"/>
          <w:b/>
        </w:rPr>
        <w:t>Č</w:t>
      </w:r>
      <w:r w:rsidRPr="000632E6">
        <w:rPr>
          <w:rFonts w:cs="Times New Roman" w:hint="default"/>
          <w:b/>
        </w:rPr>
        <w:t>l. II</w:t>
      </w:r>
    </w:p>
    <w:p w:rsidR="009517E9" w:rsidP="009517E9">
      <w:pPr>
        <w:bidi w:val="0"/>
        <w:jc w:val="both"/>
        <w:rPr>
          <w:rFonts w:cs="Times New Roman"/>
        </w:rPr>
      </w:pPr>
    </w:p>
    <w:p w:rsidR="00706813" w:rsidP="00FA652E">
      <w:pPr>
        <w:bidi w:val="0"/>
        <w:jc w:val="both"/>
      </w:pPr>
      <w:r w:rsidR="009517E9">
        <w:rPr>
          <w:rFonts w:cs="Times New Roman"/>
        </w:rPr>
        <w:tab/>
      </w:r>
      <w:r w:rsidR="009517E9">
        <w:rPr>
          <w:rFonts w:cs="Times New Roman" w:hint="default"/>
        </w:rPr>
        <w:t>Tento zá</w:t>
      </w:r>
      <w:r w:rsidR="009517E9">
        <w:rPr>
          <w:rFonts w:cs="Times New Roman" w:hint="default"/>
        </w:rPr>
        <w:t>kon nadobú</w:t>
      </w:r>
      <w:r w:rsidR="009517E9">
        <w:rPr>
          <w:rFonts w:cs="Times New Roman" w:hint="default"/>
        </w:rPr>
        <w:t>da úč</w:t>
      </w:r>
      <w:r w:rsidR="009517E9">
        <w:rPr>
          <w:rFonts w:cs="Times New Roman" w:hint="default"/>
        </w:rPr>
        <w:t>innosť</w:t>
      </w:r>
      <w:r w:rsidR="009517E9">
        <w:rPr>
          <w:rFonts w:cs="Times New Roman" w:hint="default"/>
        </w:rPr>
        <w:t xml:space="preserve"> 1. jú</w:t>
      </w:r>
      <w:r w:rsidR="009517E9">
        <w:rPr>
          <w:rFonts w:cs="Times New Roman" w:hint="default"/>
        </w:rPr>
        <w:t>la 2014.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79" w:rsidRPr="00BC6D0D" w:rsidP="00B54479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B54479" w:rsidP="00B54479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80E"/>
    <w:multiLevelType w:val="hybridMultilevel"/>
    <w:tmpl w:val="277AD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3753"/>
    <w:multiLevelType w:val="hybridMultilevel"/>
    <w:tmpl w:val="A48E7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B43278F"/>
    <w:multiLevelType w:val="hybridMultilevel"/>
    <w:tmpl w:val="18D2A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73B12"/>
    <w:rsid w:val="0003434F"/>
    <w:rsid w:val="00043BA8"/>
    <w:rsid w:val="000632E6"/>
    <w:rsid w:val="00075997"/>
    <w:rsid w:val="00077A6C"/>
    <w:rsid w:val="00091102"/>
    <w:rsid w:val="000B2B2D"/>
    <w:rsid w:val="000B4E2E"/>
    <w:rsid w:val="000C77FF"/>
    <w:rsid w:val="000D4825"/>
    <w:rsid w:val="0013733E"/>
    <w:rsid w:val="0017622F"/>
    <w:rsid w:val="001A09EB"/>
    <w:rsid w:val="001A58AD"/>
    <w:rsid w:val="001A7996"/>
    <w:rsid w:val="001F4662"/>
    <w:rsid w:val="00211AAB"/>
    <w:rsid w:val="00221EB9"/>
    <w:rsid w:val="00242946"/>
    <w:rsid w:val="00246832"/>
    <w:rsid w:val="0025197F"/>
    <w:rsid w:val="00271233"/>
    <w:rsid w:val="00276AF3"/>
    <w:rsid w:val="002C73CB"/>
    <w:rsid w:val="002D2DFF"/>
    <w:rsid w:val="002E75FA"/>
    <w:rsid w:val="00384A34"/>
    <w:rsid w:val="003977D9"/>
    <w:rsid w:val="00403561"/>
    <w:rsid w:val="00422D9A"/>
    <w:rsid w:val="00424490"/>
    <w:rsid w:val="004268EC"/>
    <w:rsid w:val="0045514F"/>
    <w:rsid w:val="004604D8"/>
    <w:rsid w:val="004671E3"/>
    <w:rsid w:val="004C4E9A"/>
    <w:rsid w:val="004F3A27"/>
    <w:rsid w:val="00515664"/>
    <w:rsid w:val="00520E89"/>
    <w:rsid w:val="0052165C"/>
    <w:rsid w:val="0054561D"/>
    <w:rsid w:val="00562C97"/>
    <w:rsid w:val="005A6986"/>
    <w:rsid w:val="005A76A8"/>
    <w:rsid w:val="005B3438"/>
    <w:rsid w:val="005B3517"/>
    <w:rsid w:val="005B3E27"/>
    <w:rsid w:val="005D0CF3"/>
    <w:rsid w:val="005F4245"/>
    <w:rsid w:val="005F4463"/>
    <w:rsid w:val="005F642A"/>
    <w:rsid w:val="006013BC"/>
    <w:rsid w:val="00632296"/>
    <w:rsid w:val="0065127C"/>
    <w:rsid w:val="006558C0"/>
    <w:rsid w:val="006B4203"/>
    <w:rsid w:val="006D60D0"/>
    <w:rsid w:val="006D6F09"/>
    <w:rsid w:val="006E6879"/>
    <w:rsid w:val="00706813"/>
    <w:rsid w:val="00736655"/>
    <w:rsid w:val="007448D3"/>
    <w:rsid w:val="00774A59"/>
    <w:rsid w:val="00774B24"/>
    <w:rsid w:val="007A02B4"/>
    <w:rsid w:val="007A3852"/>
    <w:rsid w:val="007D14D5"/>
    <w:rsid w:val="00801889"/>
    <w:rsid w:val="00802747"/>
    <w:rsid w:val="0083491B"/>
    <w:rsid w:val="00847C81"/>
    <w:rsid w:val="00873B12"/>
    <w:rsid w:val="00894380"/>
    <w:rsid w:val="008B1E95"/>
    <w:rsid w:val="008D1355"/>
    <w:rsid w:val="0090394E"/>
    <w:rsid w:val="0090548E"/>
    <w:rsid w:val="009517E9"/>
    <w:rsid w:val="00951831"/>
    <w:rsid w:val="00977833"/>
    <w:rsid w:val="00981CED"/>
    <w:rsid w:val="00984E2A"/>
    <w:rsid w:val="009850EE"/>
    <w:rsid w:val="009A3C33"/>
    <w:rsid w:val="009E08AE"/>
    <w:rsid w:val="009E0F38"/>
    <w:rsid w:val="00A22761"/>
    <w:rsid w:val="00A267B7"/>
    <w:rsid w:val="00A27CB4"/>
    <w:rsid w:val="00A55CB8"/>
    <w:rsid w:val="00A60058"/>
    <w:rsid w:val="00A87A6C"/>
    <w:rsid w:val="00A92F5F"/>
    <w:rsid w:val="00A9753D"/>
    <w:rsid w:val="00AB04BA"/>
    <w:rsid w:val="00AF40CD"/>
    <w:rsid w:val="00B26D60"/>
    <w:rsid w:val="00B27A96"/>
    <w:rsid w:val="00B27D05"/>
    <w:rsid w:val="00B41831"/>
    <w:rsid w:val="00B54479"/>
    <w:rsid w:val="00BB30C7"/>
    <w:rsid w:val="00BB3E13"/>
    <w:rsid w:val="00BC6D0D"/>
    <w:rsid w:val="00BD4E39"/>
    <w:rsid w:val="00BD666F"/>
    <w:rsid w:val="00BD6AC1"/>
    <w:rsid w:val="00BF3FE2"/>
    <w:rsid w:val="00C31244"/>
    <w:rsid w:val="00C51179"/>
    <w:rsid w:val="00C6775B"/>
    <w:rsid w:val="00C74F84"/>
    <w:rsid w:val="00CD5655"/>
    <w:rsid w:val="00DA4D1B"/>
    <w:rsid w:val="00DD415C"/>
    <w:rsid w:val="00E255C4"/>
    <w:rsid w:val="00E31184"/>
    <w:rsid w:val="00E313F4"/>
    <w:rsid w:val="00E32D85"/>
    <w:rsid w:val="00E50ED3"/>
    <w:rsid w:val="00E76250"/>
    <w:rsid w:val="00E85149"/>
    <w:rsid w:val="00E97A16"/>
    <w:rsid w:val="00EB36C7"/>
    <w:rsid w:val="00EC726E"/>
    <w:rsid w:val="00ED5039"/>
    <w:rsid w:val="00EE79B6"/>
    <w:rsid w:val="00EE7B57"/>
    <w:rsid w:val="00F02695"/>
    <w:rsid w:val="00F12C09"/>
    <w:rsid w:val="00F12FC0"/>
    <w:rsid w:val="00F27F9C"/>
    <w:rsid w:val="00F30B7F"/>
    <w:rsid w:val="00F56B4E"/>
    <w:rsid w:val="00F6061C"/>
    <w:rsid w:val="00F60E00"/>
    <w:rsid w:val="00F75A09"/>
    <w:rsid w:val="00FA08DC"/>
    <w:rsid w:val="00FA652E"/>
    <w:rsid w:val="00FB7CB4"/>
    <w:rsid w:val="00FC4A32"/>
    <w:rsid w:val="00FD5923"/>
    <w:rsid w:val="00FD6D38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C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84A34"/>
    <w:pPr>
      <w:widowControl/>
      <w:suppressAutoHyphens w:val="0"/>
      <w:spacing w:after="120"/>
      <w:ind w:left="283"/>
      <w:jc w:val="left"/>
    </w:pPr>
    <w:rPr>
      <w:rFonts w:ascii="Arial" w:eastAsia="Times New Roman" w:hAnsi="Arial" w:cs="Times New Roman"/>
      <w:kern w:val="0"/>
      <w:sz w:val="16"/>
      <w:szCs w:val="16"/>
      <w:lang w:eastAsia="sk-SK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84A34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384A34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4683B-9F30-48E9-AA29-56E01540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898</Words>
  <Characters>5124</Characters>
  <Application>Microsoft Office Word</Application>
  <DocSecurity>0</DocSecurity>
  <Lines>0</Lines>
  <Paragraphs>0</Paragraphs>
  <ScaleCrop>false</ScaleCrop>
  <Company>HP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2014-02-28T18:20:00Z</dcterms:created>
  <dcterms:modified xsi:type="dcterms:W3CDTF">2014-02-28T18:20:00Z</dcterms:modified>
</cp:coreProperties>
</file>