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4139" w:rsidRPr="00AC4139" w:rsidP="00AC4139">
      <w:pPr>
        <w:bidi w:val="0"/>
        <w:jc w:val="center"/>
        <w:rPr>
          <w:rFonts w:ascii="Times New Roman" w:hAnsi="Times New Roman"/>
          <w:b/>
          <w:bCs/>
        </w:rPr>
      </w:pPr>
      <w:r w:rsidRPr="00AC4139">
        <w:rPr>
          <w:rFonts w:ascii="Times New Roman" w:hAnsi="Times New Roman"/>
          <w:b/>
          <w:bCs/>
        </w:rPr>
        <w:t>Dôvodová správa</w:t>
      </w: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  <w:r w:rsidRPr="00AC4139">
        <w:rPr>
          <w:rFonts w:ascii="Times New Roman" w:hAnsi="Times New Roman"/>
          <w:b/>
          <w:bCs/>
        </w:rPr>
        <w:t>A: Všeobecná</w:t>
      </w: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Pr="00AC4139">
        <w:rPr>
          <w:rFonts w:ascii="Times New Roman" w:hAnsi="Times New Roman"/>
          <w:bCs/>
        </w:rPr>
        <w:t>Uvedenou novelizáciou sa sprehľadňuje podnikateľské prostredie a zjednocujú pracovné podmienky pre rôzne druhy práce. Odstraňuje sa diskriminácia živnostníkov, ktorí podnikajú popri zamestnaní a nemôžu si uplatniť pri živnosti stravné, ak si v rovnaký deň uplatnia nárok na stravné lístky u zamestnávateľa v trvalom pracovnom pomere.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Pr="00AC4139">
        <w:rPr>
          <w:rFonts w:ascii="Times New Roman" w:hAnsi="Times New Roman"/>
          <w:bCs/>
        </w:rPr>
        <w:t>V tomto prípade vzniká diskriminácia tým, že ak svoju živnosť vykonáva po skončení pracovnej doby u zamestnávateľa, nemá nárok uplatňovať si výdavky na stravné ani v tom prípade, že následne po skončení pracovnej doby u zamestnávateľa odpracuje ďalších 5 a viac hodín, čo je doba, pri ktorej nárok na stravné za ostatných okolností vzniká.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Pr="00AC4139">
        <w:rPr>
          <w:rFonts w:ascii="Times New Roman" w:hAnsi="Times New Roman"/>
          <w:bCs/>
        </w:rPr>
        <w:t>Navrhovaná právna úprava nebude mať dopad na štátny rozpočet, rozpočty obcí alebo rozpočty vyšších územných celkov a nezakladá nároky na pracovné sily a organizačné zabezpečenie. Materiál nemá finančný, ekonomický, environmentálny vplyv a ani vplyv na zamestnanosť a podnikateľské prostredie, preto sa doložka vplyvov nevyhotovuje.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Pr="00AC4139">
        <w:rPr>
          <w:rFonts w:ascii="Times New Roman" w:hAnsi="Times New Roman"/>
          <w:bCs/>
        </w:rPr>
        <w:t>Návrh zákona je v súlade s Ústavou, ústavnými zákonmi a inými zákonmi a medzinárodnými zmluvami a inými medzinárodnými dokumentmi, ktorými je Slovenská republika viazaná.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  <w:r w:rsidRPr="00AC4139">
        <w:rPr>
          <w:rFonts w:ascii="Times New Roman" w:hAnsi="Times New Roman"/>
          <w:b/>
          <w:bCs/>
        </w:rPr>
        <w:t>B: Osobitná</w:t>
      </w: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Pr="00AC4139">
        <w:rPr>
          <w:rFonts w:ascii="Times New Roman" w:hAnsi="Times New Roman"/>
          <w:bCs/>
        </w:rPr>
        <w:t>K Čl.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Pr="00AC4139">
        <w:rPr>
          <w:rFonts w:ascii="Times New Roman" w:hAnsi="Times New Roman"/>
          <w:bCs/>
        </w:rPr>
        <w:t>Upravuje možnosť živnostníkom uplatnenia si stravného pri živnosti, ak si v rovnaký deň uplatnia nárok na stravné u zamestnávateľa v trvalom pracovnom pomere v tom prípade, ak následne po skončení pracovnej doby u zamestnávateľa odpracuje ďalších 5 a viac hodín, čo je doba, pri ktorej nárok na stravné za ostatných okolností vzniká.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Pr="00AC4139">
        <w:rPr>
          <w:rFonts w:ascii="Times New Roman" w:hAnsi="Times New Roman"/>
          <w:bCs/>
        </w:rPr>
        <w:t>K ČlI.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767DEC" w:rsidRPr="00AC4139" w:rsidP="00AC4139">
      <w:pPr>
        <w:bidi w:val="0"/>
        <w:rPr>
          <w:rFonts w:ascii="Times New Roman" w:hAnsi="Times New Roman"/>
        </w:rPr>
      </w:pPr>
      <w:r w:rsidRPr="00AC4139" w:rsidR="00AC4139">
        <w:rPr>
          <w:rFonts w:ascii="Times New Roman" w:hAnsi="Times New Roman"/>
          <w:bCs/>
        </w:rPr>
        <w:t xml:space="preserve">Vzhľadom na dĺžku legislatívneho procesu a potrebnú legisvakanciu sa navrhuje, aby tento zákon nadobudol účinnosť 1. </w:t>
      </w:r>
      <w:r w:rsidR="00DF63AD">
        <w:rPr>
          <w:rFonts w:ascii="Times New Roman" w:hAnsi="Times New Roman"/>
          <w:bCs/>
        </w:rPr>
        <w:t>Septembra 2014</w:t>
      </w:r>
      <w:r w:rsidRPr="00AC4139" w:rsidR="004C12E1">
        <w:rPr>
          <w:rFonts w:ascii="Times New Roman" w:hAnsi="Times New Roman"/>
        </w:rPr>
        <w:br w:type="page"/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DF1A6E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právneho predpisu</w:t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s právom Európskych spoločenstiev a právom Európskej únie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1.</w:t>
        <w:tab/>
        <w:t xml:space="preserve">  Predkladateľ právneho predpisu:</w:t>
      </w:r>
      <w:r w:rsidR="00DF63AD">
        <w:rPr>
          <w:rFonts w:ascii="Times New Roman" w:hAnsi="Times New Roman"/>
        </w:rPr>
        <w:t xml:space="preserve"> poslanec</w:t>
      </w:r>
      <w:r w:rsidRPr="00DF1A6E">
        <w:rPr>
          <w:rFonts w:ascii="Times New Roman" w:hAnsi="Times New Roman"/>
        </w:rPr>
        <w:t xml:space="preserve"> NR SR </w:t>
      </w:r>
      <w:r w:rsidRPr="00DF1A6E" w:rsidR="00F840A0">
        <w:rPr>
          <w:rFonts w:ascii="Times New Roman" w:hAnsi="Times New Roman"/>
        </w:rPr>
        <w:t>Ivan Štefanec</w:t>
      </w:r>
    </w:p>
    <w:p w:rsidR="00290A63" w:rsidRPr="00DF1A6E" w:rsidP="00290A63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 xml:space="preserve"> </w:t>
      </w:r>
    </w:p>
    <w:p w:rsidR="00834962" w:rsidRPr="00DF1A6E" w:rsidP="00834962">
      <w:pPr>
        <w:bidi w:val="0"/>
        <w:jc w:val="both"/>
        <w:rPr>
          <w:rFonts w:ascii="Times New Roman" w:hAnsi="Times New Roman"/>
          <w:b/>
        </w:rPr>
      </w:pPr>
      <w:r w:rsidRPr="00DF1A6E" w:rsidR="00290A63">
        <w:rPr>
          <w:rFonts w:ascii="Times New Roman" w:hAnsi="Times New Roman"/>
          <w:b/>
          <w:bCs/>
        </w:rPr>
        <w:t xml:space="preserve">2.   Názov návrhu právneho predpisu: </w:t>
      </w:r>
      <w:r w:rsidRPr="00DF1A6E">
        <w:rPr>
          <w:rFonts w:ascii="Times New Roman" w:hAnsi="Times New Roman"/>
        </w:rPr>
        <w:t xml:space="preserve">ktorým sa mení a dopĺňa zákon č. 595/2003 Z. z. o dani z </w:t>
      </w:r>
      <w:r w:rsidRPr="00DF1A6E" w:rsidR="00DF1A6E">
        <w:rPr>
          <w:rFonts w:ascii="Times New Roman" w:hAnsi="Times New Roman"/>
        </w:rPr>
        <w:t>príjmov</w:t>
      </w:r>
      <w:r w:rsidRPr="00DF1A6E">
        <w:rPr>
          <w:rFonts w:ascii="Times New Roman" w:hAnsi="Times New Roman"/>
        </w:rPr>
        <w:t xml:space="preserve"> v znení neskorších predpisov</w:t>
      </w:r>
    </w:p>
    <w:p w:rsidR="00290A63" w:rsidRPr="00DF1A6E" w:rsidP="00290A63">
      <w:pPr>
        <w:bidi w:val="0"/>
        <w:jc w:val="both"/>
        <w:rPr>
          <w:rFonts w:ascii="Times New Roman" w:hAnsi="Times New Roman"/>
          <w:b/>
        </w:rPr>
      </w:pPr>
    </w:p>
    <w:p w:rsidR="00290A63" w:rsidRPr="00DF1A6E" w:rsidP="00290A63">
      <w:pPr>
        <w:bidi w:val="0"/>
        <w:ind w:left="540" w:hanging="540"/>
        <w:jc w:val="both"/>
        <w:rPr>
          <w:rFonts w:ascii="Times New Roman" w:hAnsi="Times New Roman"/>
          <w:b/>
          <w:bCs/>
        </w:rPr>
      </w:pPr>
    </w:p>
    <w:p w:rsidR="00290A63" w:rsidRPr="00DF1A6E" w:rsidP="00290A63">
      <w:pPr>
        <w:bidi w:val="0"/>
        <w:ind w:left="540" w:hanging="54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3.</w:t>
        <w:tab/>
        <w:t>Problematika návrhu právneho predpisu:</w:t>
      </w:r>
    </w:p>
    <w:p w:rsidR="00290A63" w:rsidRPr="00DF1A6E" w:rsidP="00290A63">
      <w:pPr>
        <w:bidi w:val="0"/>
        <w:ind w:firstLine="360"/>
        <w:jc w:val="both"/>
        <w:rPr>
          <w:rFonts w:ascii="Times New Roman" w:hAnsi="Times New Roman"/>
        </w:rPr>
      </w:pPr>
    </w:p>
    <w:p w:rsidR="00FF7681" w:rsidRPr="00DF1A6E" w:rsidP="00FF7681">
      <w:pPr>
        <w:numPr>
          <w:ilvl w:val="1"/>
          <w:numId w:val="7"/>
        </w:numPr>
        <w:bidi w:val="0"/>
        <w:spacing w:after="120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je upravená v práve Európskej únie:</w:t>
      </w:r>
    </w:p>
    <w:p w:rsidR="00FF7681" w:rsidRPr="00DF1A6E" w:rsidP="00FF7681">
      <w:pPr>
        <w:bidi w:val="0"/>
        <w:spacing w:after="120"/>
        <w:ind w:left="900" w:hanging="425"/>
        <w:rPr>
          <w:rFonts w:ascii="Times New Roman" w:hAnsi="Times New Roman"/>
          <w:b/>
          <w:bCs/>
          <w:iCs/>
          <w:lang w:eastAsia="cs-CZ"/>
        </w:rPr>
      </w:pPr>
      <w:r w:rsidRPr="00DF1A6E">
        <w:rPr>
          <w:rFonts w:ascii="Times New Roman" w:hAnsi="Times New Roman"/>
          <w:b/>
          <w:bCs/>
          <w:iCs/>
          <w:lang w:eastAsia="cs-CZ"/>
        </w:rPr>
        <w:t xml:space="preserve">Primárne právo: </w:t>
      </w:r>
    </w:p>
    <w:p w:rsidR="00FF7681" w:rsidRPr="00DF1A6E" w:rsidP="00FF7681">
      <w:pPr>
        <w:numPr>
          <w:numId w:val="8"/>
        </w:numPr>
        <w:bidi w:val="0"/>
        <w:spacing w:after="120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 xml:space="preserve">čl. 110 až 112 Zmluvy o fungovaní Európskej únie, </w:t>
      </w:r>
    </w:p>
    <w:p w:rsidR="00FF7681" w:rsidRPr="00DF1A6E" w:rsidP="00FF7681">
      <w:pPr>
        <w:autoSpaceDE w:val="0"/>
        <w:autoSpaceDN w:val="0"/>
        <w:bidi w:val="0"/>
        <w:adjustRightInd w:val="0"/>
        <w:ind w:left="454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  <w:b/>
          <w:bCs/>
          <w:iCs/>
        </w:rPr>
        <w:t xml:space="preserve">Sekundárne právo </w:t>
      </w:r>
      <w:r w:rsidRPr="00DF1A6E">
        <w:rPr>
          <w:rFonts w:ascii="Times New Roman" w:hAnsi="Times New Roman"/>
        </w:rPr>
        <w:t>(prijaté pred nadobudnutím platnosti Lisabonskej zmluvy, ktorou sa mení a dopĺňa Zmluva o Európskom spoločenstve a Zmluva o Európskej únii - do 30. novembra 2009):</w:t>
      </w:r>
    </w:p>
    <w:p w:rsidR="00FF7681" w:rsidRPr="00DF1A6E" w:rsidP="00FF7681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  <w:b/>
          <w:bCs/>
          <w:iCs/>
        </w:rPr>
      </w:pPr>
    </w:p>
    <w:p w:rsidR="00FF7681" w:rsidRPr="00DF1A6E" w:rsidP="00FF7681">
      <w:pPr>
        <w:numPr>
          <w:numId w:val="9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 xml:space="preserve">smernica Rady 90/435/EHS z 23. júla 1990 o spoločnom systéme zdaňovania uplatňovanom v prípade materských spoločností a dcérskych spoločností v rozličných členských štátoch v platnom znení </w:t>
      </w:r>
      <w:r w:rsidRPr="00DF1A6E">
        <w:rPr>
          <w:rFonts w:ascii="Times New Roman" w:hAnsi="Times New Roman"/>
        </w:rPr>
        <w:t>(</w:t>
      </w:r>
      <w:r w:rsidRPr="00DF1A6E">
        <w:rPr>
          <w:rFonts w:ascii="Times New Roman" w:hAnsi="Times New Roman"/>
        </w:rPr>
        <w:t xml:space="preserve">Mimoriadne vydanie </w:t>
      </w:r>
      <w:r w:rsidRPr="00DF1A6E">
        <w:rPr>
          <w:rFonts w:ascii="Times New Roman" w:hAnsi="Times New Roman"/>
        </w:rPr>
        <w:t>Ú. v.</w:t>
      </w:r>
      <w:r w:rsidRPr="00DF1A6E">
        <w:rPr>
          <w:rFonts w:ascii="Times New Roman" w:hAnsi="Times New Roman"/>
          <w:i/>
          <w:iCs/>
        </w:rPr>
        <w:t xml:space="preserve"> </w:t>
      </w:r>
      <w:r w:rsidRPr="00DF1A6E">
        <w:rPr>
          <w:rFonts w:ascii="Times New Roman" w:hAnsi="Times New Roman"/>
        </w:rPr>
        <w:t>EÚ, kap.  9/ zv. 1),</w:t>
      </w:r>
    </w:p>
    <w:p w:rsidR="00FF7681" w:rsidRPr="00DF1A6E" w:rsidP="00FF7681">
      <w:pPr>
        <w:numPr>
          <w:numId w:val="10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  <w:bCs/>
        </w:rPr>
        <w:t xml:space="preserve">smernica Rady 2003/48/ES z 3. júna 2003 </w:t>
      </w:r>
      <w:r w:rsidRPr="00DF1A6E">
        <w:rPr>
          <w:rFonts w:ascii="Times New Roman" w:hAnsi="Times New Roman"/>
        </w:rPr>
        <w:t xml:space="preserve">o zdaňovaní príjmu z úspor v podobe výplaty úrokov v platnom znení </w:t>
      </w:r>
      <w:r w:rsidRPr="00DF1A6E">
        <w:rPr>
          <w:rFonts w:ascii="Times New Roman" w:hAnsi="Times New Roman"/>
        </w:rPr>
        <w:t>(</w:t>
      </w:r>
      <w:r w:rsidRPr="00DF1A6E">
        <w:rPr>
          <w:rFonts w:ascii="Times New Roman" w:hAnsi="Times New Roman"/>
        </w:rPr>
        <w:t xml:space="preserve">Mimoriadne vydanie </w:t>
      </w:r>
      <w:r w:rsidRPr="00DF1A6E">
        <w:rPr>
          <w:rFonts w:ascii="Times New Roman" w:hAnsi="Times New Roman"/>
        </w:rPr>
        <w:t>Ú. v.</w:t>
      </w:r>
      <w:r w:rsidRPr="00DF1A6E">
        <w:rPr>
          <w:rFonts w:ascii="Times New Roman" w:hAnsi="Times New Roman"/>
          <w:i/>
          <w:iCs/>
        </w:rPr>
        <w:t xml:space="preserve"> </w:t>
      </w:r>
      <w:r w:rsidRPr="00DF1A6E">
        <w:rPr>
          <w:rFonts w:ascii="Times New Roman" w:hAnsi="Times New Roman"/>
        </w:rPr>
        <w:t>EÚ, kap.  9/ zv. 1),</w:t>
      </w:r>
    </w:p>
    <w:p w:rsidR="00FF7681" w:rsidRPr="00DF1A6E" w:rsidP="00FF7681">
      <w:pPr>
        <w:numPr>
          <w:numId w:val="11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  <w:bCs/>
        </w:rPr>
        <w:t xml:space="preserve">smernica Rady 2003/49/ES z 3. júna 2003 o spoločnom systéme zdaňovania uplatňovanom na výplaty úrokov a licenčných poplatkov medzi združenými spoločnosťami rôznych členských štátov v platnom znení </w:t>
      </w:r>
      <w:r w:rsidRPr="00DF1A6E">
        <w:rPr>
          <w:rFonts w:ascii="Times New Roman" w:hAnsi="Times New Roman"/>
        </w:rPr>
        <w:t>(</w:t>
      </w:r>
      <w:r w:rsidRPr="00DF1A6E">
        <w:rPr>
          <w:rFonts w:ascii="Times New Roman" w:hAnsi="Times New Roman"/>
        </w:rPr>
        <w:t xml:space="preserve">Mimoriadne vydanie </w:t>
      </w:r>
      <w:r w:rsidRPr="00DF1A6E">
        <w:rPr>
          <w:rFonts w:ascii="Times New Roman" w:hAnsi="Times New Roman"/>
        </w:rPr>
        <w:t>Ú. v.</w:t>
      </w:r>
      <w:r w:rsidRPr="00DF1A6E">
        <w:rPr>
          <w:rFonts w:ascii="Times New Roman" w:hAnsi="Times New Roman"/>
          <w:i/>
          <w:iCs/>
        </w:rPr>
        <w:t xml:space="preserve"> </w:t>
      </w:r>
      <w:r w:rsidRPr="00DF1A6E">
        <w:rPr>
          <w:rFonts w:ascii="Times New Roman" w:hAnsi="Times New Roman"/>
        </w:rPr>
        <w:t>EÚ, kap. 9/ zv. 1),</w:t>
      </w:r>
    </w:p>
    <w:p w:rsidR="00FF7681" w:rsidRPr="00DF1A6E" w:rsidP="00FF7681">
      <w:pPr>
        <w:numPr>
          <w:numId w:val="11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>smernica Rady 2008/7/ES z 12. februára 2008 o nepriamych daniach z navyšovania kapitálu ( Ú. v. EÚ L 46, 21.2. 2008),</w:t>
      </w:r>
    </w:p>
    <w:p w:rsidR="00FF7681" w:rsidRPr="00DF1A6E" w:rsidP="00FF7681">
      <w:pPr>
        <w:numPr>
          <w:numId w:val="14"/>
        </w:numPr>
        <w:tabs>
          <w:tab w:val="clear" w:pos="360"/>
          <w:tab w:val="num" w:pos="851"/>
        </w:tabs>
        <w:bidi w:val="0"/>
        <w:spacing w:before="150" w:after="150"/>
        <w:ind w:left="851" w:hanging="284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 xml:space="preserve">smernica Rady 2009/133/ES z  19. októbra 2009 o spoločnom systéme zdaňovania, uplatniteľnom pri zlučovaní, rozdeľovaní, čiastočnom rozdeľovaní, prevode aktív a výmene akcií spoločností rôznych členských štátov a pri premiestnení sídla SE alebo SCE medzi členskými štátmi (kodifikované znenie) (Ú. v. EÚ L 310, 25.11. 2009). </w:t>
      </w:r>
    </w:p>
    <w:p w:rsidR="00FF7681" w:rsidRPr="00DF1A6E" w:rsidP="00FF7681">
      <w:pPr>
        <w:numPr>
          <w:ilvl w:val="1"/>
          <w:numId w:val="7"/>
        </w:numPr>
        <w:bidi w:val="0"/>
        <w:spacing w:after="120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je obsiahnutá v judikatúre Súdneho dvora Európskej únie:</w:t>
      </w:r>
    </w:p>
    <w:p w:rsidR="00FF7681" w:rsidRPr="00DF1A6E" w:rsidP="00FF7681">
      <w:pPr>
        <w:numPr>
          <w:numId w:val="12"/>
        </w:numPr>
        <w:bidi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>rozhodnutie Súdneho dvora vo veci C - 522/04, Európska komisia v. Belgické kráľovstvo, rok  2007</w:t>
      </w:r>
      <w:r w:rsidRPr="00DF1A6E">
        <w:rPr>
          <w:rFonts w:ascii="Times New Roman" w:hAnsi="Times New Roman"/>
          <w:lang w:val="cs-CZ"/>
        </w:rPr>
        <w:t>.</w:t>
      </w:r>
    </w:p>
    <w:p w:rsidR="00290A63" w:rsidRPr="00DF1A6E" w:rsidP="00290A63">
      <w:pPr>
        <w:bidi w:val="0"/>
        <w:ind w:left="720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4.</w:t>
        <w:tab/>
        <w:t xml:space="preserve">Záväzky Slovenskej republiky vo vzťahu k Európskym spoločenstvám a Európskej únii: 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DF1A6E" w:rsidR="00290A63">
        <w:rPr>
          <w:rFonts w:ascii="Times New Roman" w:hAnsi="Times New Roman"/>
        </w:rPr>
        <w:t>a)</w:t>
        <w:tab/>
      </w:r>
      <w:r w:rsidRPr="00DF1A6E">
        <w:rPr>
          <w:rFonts w:ascii="Times New Roman" w:hAnsi="Times New Roman"/>
          <w:lang w:eastAsia="cs-CZ"/>
        </w:rPr>
        <w:t>Lehota na prebratie smernice: bezpredmetné.</w:t>
      </w: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bezpredmetné.</w:t>
      </w: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Proti SR bolo začaté konanie o porušení Zmluvy o fungovaní Európskej únie podľa čl. 258 až 260 Zmluvy o fungovaní Európskej únie, a to konanie č. 2009/2215 a č. 2009/2267.</w:t>
      </w: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ind w:left="425" w:hanging="425"/>
        <w:jc w:val="both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Návrhom právneho predpisu sa nepreberá žiadna smernica.</w:t>
      </w:r>
    </w:p>
    <w:p w:rsidR="00290A63" w:rsidRPr="00DF1A6E" w:rsidP="00FF7681">
      <w:pPr>
        <w:bidi w:val="0"/>
        <w:ind w:left="709" w:hanging="349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5.</w:t>
        <w:tab/>
        <w:t>Stupeň zlučiteľnosti návrhu právneho predpisu s právom Európskych spoločenstiev alebo právom Európskej únie: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290A63" w:rsidRPr="00DF1A6E" w:rsidP="00262B19">
      <w:pPr>
        <w:bidi w:val="0"/>
        <w:ind w:left="360" w:firstLine="348"/>
        <w:jc w:val="both"/>
        <w:outlineLvl w:val="0"/>
        <w:rPr>
          <w:rFonts w:ascii="Times New Roman" w:hAnsi="Times New Roman"/>
        </w:rPr>
      </w:pPr>
      <w:r w:rsidRPr="00DF1A6E">
        <w:rPr>
          <w:rFonts w:ascii="Times New Roman" w:hAnsi="Times New Roman"/>
        </w:rPr>
        <w:t>Úplný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6.</w:t>
        <w:tab/>
        <w:t xml:space="preserve">Gestor a spolupracujúce rezorty: </w:t>
      </w:r>
    </w:p>
    <w:p w:rsidR="00290A63" w:rsidRPr="00DF1A6E" w:rsidP="00290A63">
      <w:pPr>
        <w:tabs>
          <w:tab w:val="left" w:pos="0"/>
        </w:tabs>
        <w:bidi w:val="0"/>
        <w:adjustRightInd w:val="0"/>
        <w:jc w:val="both"/>
        <w:rPr>
          <w:rFonts w:ascii="Times New Roman" w:hAnsi="Times New Roman"/>
          <w:b/>
          <w:bCs/>
          <w:caps/>
          <w:spacing w:val="30"/>
        </w:rPr>
      </w:pPr>
    </w:p>
    <w:p w:rsidR="00262B19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="002E0C17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290A63" w:rsidRPr="00B705D9" w:rsidP="002E0C17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B705D9">
        <w:rPr>
          <w:rFonts w:ascii="Times New Roman" w:hAnsi="Times New Roman"/>
          <w:b/>
          <w:bCs/>
          <w:caps/>
          <w:spacing w:val="30"/>
        </w:rPr>
        <w:t>D</w:t>
      </w:r>
      <w:r w:rsidRPr="00B705D9" w:rsidR="00262B19">
        <w:rPr>
          <w:rFonts w:ascii="Times New Roman" w:hAnsi="Times New Roman"/>
          <w:b/>
          <w:bCs/>
          <w:caps/>
          <w:spacing w:val="30"/>
        </w:rPr>
        <w:t>OLOŽKA VYBRANÝCH VPLYVOV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RPr="00D93DAE" w:rsidP="00290A63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A.1. Názov materiálu: </w:t>
      </w:r>
      <w:r w:rsidRPr="00D93DAE" w:rsidR="004C12E1">
        <w:rPr>
          <w:rFonts w:ascii="Times New Roman" w:hAnsi="Times New Roman"/>
        </w:rPr>
        <w:t xml:space="preserve">ktorým sa mení a dopĺňa zákon č. 595/2003 Z. z. o dani z </w:t>
      </w:r>
      <w:r w:rsidRPr="00D93DAE" w:rsidR="00565420">
        <w:rPr>
          <w:rFonts w:ascii="Times New Roman" w:hAnsi="Times New Roman"/>
        </w:rPr>
        <w:t>príjmov</w:t>
      </w:r>
      <w:r w:rsidRPr="00D93DAE" w:rsidR="004C12E1">
        <w:rPr>
          <w:rFonts w:ascii="Times New Roman" w:hAnsi="Times New Roman"/>
        </w:rPr>
        <w:t xml:space="preserve"> v znení neskorších predpisov</w:t>
      </w:r>
    </w:p>
    <w:p w:rsidR="00290A63" w:rsidRPr="00F4260A" w:rsidP="00290A63">
      <w:pPr>
        <w:bidi w:val="0"/>
        <w:jc w:val="both"/>
        <w:rPr>
          <w:rFonts w:ascii="Times New Roman" w:hAnsi="Times New Roman"/>
        </w:rPr>
      </w:pP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40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E3FCC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="00290A6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  <w:p w:rsidR="00290A63" w:rsidP="005E3FC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E3FCC" w:rsidR="005E3FC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3, Sociálne vplyvy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vplyvy na hospodárenie    obyvateľstva,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sociálnu exklúziu,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  <w:p w:rsidR="005E3FCC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5E3FCC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5E3FCC" w:rsidP="005E3FC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</w:tbl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A.3. Poznámky 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A.4. Alternatívne riešenia 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A.5. Stanovisko gestorov</w:t>
      </w: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E088E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E088E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sectPr w:rsidSect="00181BC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C81" w:rsidP="00181BC7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D2EB9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C33C8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abstractNum w:abstractNumId="0">
    <w:nsid w:val="11342B0A"/>
    <w:multiLevelType w:val="hybridMultilevel"/>
    <w:tmpl w:val="A66E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09D563D"/>
    <w:multiLevelType w:val="hybridMultilevel"/>
    <w:tmpl w:val="A0B0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9D26494"/>
    <w:multiLevelType w:val="hybridMultilevel"/>
    <w:tmpl w:val="0002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D8A59B9"/>
    <w:multiLevelType w:val="hybridMultilevel"/>
    <w:tmpl w:val="AC36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</w:abstractNum>
  <w:abstractNum w:abstractNumId="7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9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654E1F"/>
    <w:multiLevelType w:val="multilevel"/>
    <w:tmpl w:val="6E72830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76847615"/>
    <w:multiLevelType w:val="hybridMultilevel"/>
    <w:tmpl w:val="CF7A3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"/>
  </w:num>
  <w:num w:numId="5">
    <w:abstractNumId w:val="3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81BC7"/>
    <w:rsid w:val="000238A4"/>
    <w:rsid w:val="00061720"/>
    <w:rsid w:val="00064B44"/>
    <w:rsid w:val="000702CA"/>
    <w:rsid w:val="00075202"/>
    <w:rsid w:val="0008513C"/>
    <w:rsid w:val="000B62F8"/>
    <w:rsid w:val="000C0113"/>
    <w:rsid w:val="000D688B"/>
    <w:rsid w:val="00101668"/>
    <w:rsid w:val="00111ECF"/>
    <w:rsid w:val="001564F9"/>
    <w:rsid w:val="0016556E"/>
    <w:rsid w:val="0017495E"/>
    <w:rsid w:val="00181BC7"/>
    <w:rsid w:val="00194177"/>
    <w:rsid w:val="00197FAB"/>
    <w:rsid w:val="001D4269"/>
    <w:rsid w:val="001E2162"/>
    <w:rsid w:val="001E366E"/>
    <w:rsid w:val="001E527A"/>
    <w:rsid w:val="002003F2"/>
    <w:rsid w:val="0020764C"/>
    <w:rsid w:val="00225734"/>
    <w:rsid w:val="00231700"/>
    <w:rsid w:val="00243DC2"/>
    <w:rsid w:val="002600A0"/>
    <w:rsid w:val="00262B19"/>
    <w:rsid w:val="00264F81"/>
    <w:rsid w:val="002907BD"/>
    <w:rsid w:val="00290A63"/>
    <w:rsid w:val="00293E22"/>
    <w:rsid w:val="002A0A5B"/>
    <w:rsid w:val="002A7B2E"/>
    <w:rsid w:val="002C6047"/>
    <w:rsid w:val="002D2EB9"/>
    <w:rsid w:val="002D42F3"/>
    <w:rsid w:val="002E0C17"/>
    <w:rsid w:val="003465DC"/>
    <w:rsid w:val="003529B8"/>
    <w:rsid w:val="00370C70"/>
    <w:rsid w:val="00374CC5"/>
    <w:rsid w:val="0038076C"/>
    <w:rsid w:val="003A0A70"/>
    <w:rsid w:val="003D245C"/>
    <w:rsid w:val="00411C4B"/>
    <w:rsid w:val="0041416E"/>
    <w:rsid w:val="004142F1"/>
    <w:rsid w:val="004156D1"/>
    <w:rsid w:val="00442C37"/>
    <w:rsid w:val="00445831"/>
    <w:rsid w:val="00447CF4"/>
    <w:rsid w:val="00450208"/>
    <w:rsid w:val="00452447"/>
    <w:rsid w:val="004662D1"/>
    <w:rsid w:val="004B4F9D"/>
    <w:rsid w:val="004C02ED"/>
    <w:rsid w:val="004C12E1"/>
    <w:rsid w:val="004C4567"/>
    <w:rsid w:val="004D1FA0"/>
    <w:rsid w:val="004E2AA9"/>
    <w:rsid w:val="004E6A17"/>
    <w:rsid w:val="00505360"/>
    <w:rsid w:val="00517C15"/>
    <w:rsid w:val="00530E29"/>
    <w:rsid w:val="00534417"/>
    <w:rsid w:val="005367E1"/>
    <w:rsid w:val="00556D04"/>
    <w:rsid w:val="00565420"/>
    <w:rsid w:val="00570CDF"/>
    <w:rsid w:val="00585452"/>
    <w:rsid w:val="0058628A"/>
    <w:rsid w:val="005A238E"/>
    <w:rsid w:val="005A3886"/>
    <w:rsid w:val="005B3B8E"/>
    <w:rsid w:val="005E02FF"/>
    <w:rsid w:val="005E2D84"/>
    <w:rsid w:val="005E36AD"/>
    <w:rsid w:val="005E3FCC"/>
    <w:rsid w:val="00601C08"/>
    <w:rsid w:val="006176D0"/>
    <w:rsid w:val="00641EB1"/>
    <w:rsid w:val="006422FE"/>
    <w:rsid w:val="00661FAA"/>
    <w:rsid w:val="00662171"/>
    <w:rsid w:val="006668F4"/>
    <w:rsid w:val="00672C80"/>
    <w:rsid w:val="00696DC4"/>
    <w:rsid w:val="0069742F"/>
    <w:rsid w:val="006E7B15"/>
    <w:rsid w:val="006F668B"/>
    <w:rsid w:val="0070166F"/>
    <w:rsid w:val="00705DA5"/>
    <w:rsid w:val="00731F44"/>
    <w:rsid w:val="00744D98"/>
    <w:rsid w:val="00746C56"/>
    <w:rsid w:val="00750F81"/>
    <w:rsid w:val="00755F70"/>
    <w:rsid w:val="00767DEC"/>
    <w:rsid w:val="007807DE"/>
    <w:rsid w:val="00780CBD"/>
    <w:rsid w:val="00780F3B"/>
    <w:rsid w:val="007B71AF"/>
    <w:rsid w:val="007F0F51"/>
    <w:rsid w:val="007F438E"/>
    <w:rsid w:val="007F4B6E"/>
    <w:rsid w:val="007F74E6"/>
    <w:rsid w:val="00802427"/>
    <w:rsid w:val="008073B4"/>
    <w:rsid w:val="00807E67"/>
    <w:rsid w:val="00813B44"/>
    <w:rsid w:val="008223F8"/>
    <w:rsid w:val="00833495"/>
    <w:rsid w:val="00834962"/>
    <w:rsid w:val="00834AEF"/>
    <w:rsid w:val="008469CB"/>
    <w:rsid w:val="00882941"/>
    <w:rsid w:val="00890D95"/>
    <w:rsid w:val="008A7798"/>
    <w:rsid w:val="008C63BD"/>
    <w:rsid w:val="008E5AD1"/>
    <w:rsid w:val="008F450C"/>
    <w:rsid w:val="0091262C"/>
    <w:rsid w:val="0092785E"/>
    <w:rsid w:val="0093293F"/>
    <w:rsid w:val="00934B2F"/>
    <w:rsid w:val="00964245"/>
    <w:rsid w:val="00967020"/>
    <w:rsid w:val="00980A48"/>
    <w:rsid w:val="00994F4C"/>
    <w:rsid w:val="009A48B0"/>
    <w:rsid w:val="009D208A"/>
    <w:rsid w:val="009D55F0"/>
    <w:rsid w:val="009E14C3"/>
    <w:rsid w:val="009E4AE9"/>
    <w:rsid w:val="00A01254"/>
    <w:rsid w:val="00A1145A"/>
    <w:rsid w:val="00A17E22"/>
    <w:rsid w:val="00A66F83"/>
    <w:rsid w:val="00A74BF6"/>
    <w:rsid w:val="00A8345B"/>
    <w:rsid w:val="00A9131B"/>
    <w:rsid w:val="00A93A6A"/>
    <w:rsid w:val="00A948CA"/>
    <w:rsid w:val="00AB5301"/>
    <w:rsid w:val="00AC4139"/>
    <w:rsid w:val="00AC6291"/>
    <w:rsid w:val="00AD2673"/>
    <w:rsid w:val="00AE088E"/>
    <w:rsid w:val="00B1727B"/>
    <w:rsid w:val="00B35071"/>
    <w:rsid w:val="00B3516B"/>
    <w:rsid w:val="00B43E12"/>
    <w:rsid w:val="00B5673F"/>
    <w:rsid w:val="00B705D9"/>
    <w:rsid w:val="00BB2672"/>
    <w:rsid w:val="00BB4BAB"/>
    <w:rsid w:val="00BD28D1"/>
    <w:rsid w:val="00BE51B5"/>
    <w:rsid w:val="00BF7251"/>
    <w:rsid w:val="00C04729"/>
    <w:rsid w:val="00C20EDB"/>
    <w:rsid w:val="00C33C81"/>
    <w:rsid w:val="00C34E71"/>
    <w:rsid w:val="00C56DE7"/>
    <w:rsid w:val="00C81664"/>
    <w:rsid w:val="00CC0EA2"/>
    <w:rsid w:val="00CD6295"/>
    <w:rsid w:val="00CE74A7"/>
    <w:rsid w:val="00D07A9F"/>
    <w:rsid w:val="00D20A5F"/>
    <w:rsid w:val="00D30EEB"/>
    <w:rsid w:val="00D34969"/>
    <w:rsid w:val="00D46C1A"/>
    <w:rsid w:val="00D62CDC"/>
    <w:rsid w:val="00D67199"/>
    <w:rsid w:val="00D91F21"/>
    <w:rsid w:val="00D93DAE"/>
    <w:rsid w:val="00DC24E4"/>
    <w:rsid w:val="00DC2831"/>
    <w:rsid w:val="00DE5A1D"/>
    <w:rsid w:val="00DF15DD"/>
    <w:rsid w:val="00DF1A6E"/>
    <w:rsid w:val="00DF63AD"/>
    <w:rsid w:val="00E01768"/>
    <w:rsid w:val="00E079AA"/>
    <w:rsid w:val="00E2083F"/>
    <w:rsid w:val="00E32177"/>
    <w:rsid w:val="00E679EA"/>
    <w:rsid w:val="00E67D8C"/>
    <w:rsid w:val="00EC5FE7"/>
    <w:rsid w:val="00EC761F"/>
    <w:rsid w:val="00F1063C"/>
    <w:rsid w:val="00F2487A"/>
    <w:rsid w:val="00F3037A"/>
    <w:rsid w:val="00F32768"/>
    <w:rsid w:val="00F33A31"/>
    <w:rsid w:val="00F4260A"/>
    <w:rsid w:val="00F73CB4"/>
    <w:rsid w:val="00F83406"/>
    <w:rsid w:val="00F840A0"/>
    <w:rsid w:val="00FC14C5"/>
    <w:rsid w:val="00FC178C"/>
    <w:rsid w:val="00FE0127"/>
    <w:rsid w:val="00FF768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BC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3217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177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181BC7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CharCharCharCharChar">
    <w:name w:val="Char Char Char Char Char"/>
    <w:basedOn w:val="Normal"/>
    <w:next w:val="Normal"/>
    <w:uiPriority w:val="99"/>
    <w:rsid w:val="008469CB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ageNumber">
    <w:name w:val="page number"/>
    <w:basedOn w:val="DefaultParagraphFont"/>
    <w:uiPriority w:val="99"/>
    <w:rsid w:val="00181BC7"/>
    <w:rPr>
      <w:rFonts w:cs="Times New Roman"/>
      <w:rtl w:val="0"/>
      <w:cs w:val="0"/>
    </w:rPr>
  </w:style>
  <w:style w:type="paragraph" w:customStyle="1" w:styleId="CharChar">
    <w:name w:val="Char Char"/>
    <w:basedOn w:val="Normal"/>
    <w:uiPriority w:val="99"/>
    <w:rsid w:val="00F4260A"/>
    <w:pPr>
      <w:jc w:val="left"/>
    </w:pPr>
    <w:rPr>
      <w:lang w:val="pl-PL" w:eastAsia="pl-PL"/>
    </w:rPr>
  </w:style>
  <w:style w:type="paragraph" w:styleId="NormalWeb">
    <w:name w:val="Normal (Web)"/>
    <w:basedOn w:val="Normal"/>
    <w:uiPriority w:val="99"/>
    <w:rsid w:val="00AD2673"/>
    <w:pPr>
      <w:spacing w:before="100" w:beforeAutospacing="1" w:after="100" w:afterAutospacing="1"/>
      <w:jc w:val="left"/>
    </w:pPr>
  </w:style>
  <w:style w:type="character" w:styleId="CommentReference">
    <w:name w:val="annotation reference"/>
    <w:basedOn w:val="DefaultParagraphFont"/>
    <w:uiPriority w:val="99"/>
    <w:semiHidden/>
    <w:rsid w:val="009D55F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9D55F0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55F0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34962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749</Words>
  <Characters>4273</Characters>
  <Application>Microsoft Office Word</Application>
  <DocSecurity>0</DocSecurity>
  <Lines>0</Lines>
  <Paragraphs>0</Paragraphs>
  <ScaleCrop>false</ScaleCrop>
  <Company>MV SR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kriska</dc:creator>
  <cp:lastModifiedBy>Gašparíková, Jarmila</cp:lastModifiedBy>
  <cp:revision>2</cp:revision>
  <cp:lastPrinted>2010-10-15T10:40:00Z</cp:lastPrinted>
  <dcterms:created xsi:type="dcterms:W3CDTF">2014-02-28T13:52:00Z</dcterms:created>
  <dcterms:modified xsi:type="dcterms:W3CDTF">2014-02-28T13:52:00Z</dcterms:modified>
</cp:coreProperties>
</file>