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028E6" w:rsidRPr="006A2AEF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sz w:val="20"/>
          <w:lang w:val="sk-SK"/>
        </w:rPr>
      </w:pPr>
    </w:p>
    <w:tbl>
      <w:tblPr>
        <w:tblStyle w:val="TableNormal"/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91"/>
        <w:gridCol w:w="3969"/>
        <w:gridCol w:w="567"/>
        <w:gridCol w:w="1134"/>
        <w:gridCol w:w="1129"/>
        <w:gridCol w:w="3974"/>
        <w:gridCol w:w="526"/>
        <w:gridCol w:w="1755"/>
      </w:tblGrid>
      <w:tr>
        <w:tblPrEx>
          <w:tblW w:w="142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42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F028E6" w:rsidRPr="006A2A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A2AEF">
              <w:rPr>
                <w:rFonts w:ascii="Times New Roman" w:hAnsi="Times New Roman"/>
                <w:b/>
                <w:i/>
              </w:rPr>
              <w:t>TABUĽKA ZHODY</w:t>
            </w:r>
          </w:p>
          <w:p w:rsidR="00F028E6" w:rsidRPr="006A2A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="00DA1E52">
              <w:rPr>
                <w:rFonts w:ascii="Times New Roman" w:hAnsi="Times New Roman"/>
                <w:b/>
                <w:i/>
              </w:rPr>
              <w:t>právneho predpisu</w:t>
            </w:r>
            <w:r w:rsidRPr="006A2AEF">
              <w:rPr>
                <w:rFonts w:ascii="Times New Roman" w:hAnsi="Times New Roman"/>
                <w:b/>
                <w:i/>
              </w:rPr>
              <w:t> s právom Európskej únie</w:t>
            </w:r>
          </w:p>
          <w:p w:rsidR="00F028E6" w:rsidRPr="006A2A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028E6" w:rsidRPr="006A2AEF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1424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28E6" w:rsidRPr="006A2AEF">
            <w:pPr>
              <w:pStyle w:val="BodyText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</w:rPr>
            </w:pPr>
          </w:p>
          <w:p w:rsidR="00F028E6" w:rsidRPr="006A2AEF" w:rsidP="00E4567E">
            <w:pPr>
              <w:pStyle w:val="BodyText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6A2AEF">
              <w:rPr>
                <w:rFonts w:ascii="Times New Roman" w:hAnsi="Times New Roman"/>
                <w:b/>
                <w:i/>
                <w:iCs/>
              </w:rPr>
              <w:t xml:space="preserve">SMERNICA </w:t>
            </w:r>
            <w:r w:rsidRPr="006A2AEF" w:rsidR="00613922">
              <w:rPr>
                <w:rFonts w:ascii="Times New Roman" w:hAnsi="Times New Roman"/>
                <w:b/>
                <w:i/>
                <w:iCs/>
              </w:rPr>
              <w:t xml:space="preserve">EURÓPSKEHO PARLAMENTU A </w:t>
            </w:r>
            <w:r w:rsidRPr="006A2AEF">
              <w:rPr>
                <w:rFonts w:ascii="Times New Roman" w:hAnsi="Times New Roman"/>
                <w:b/>
                <w:i/>
                <w:iCs/>
              </w:rPr>
              <w:t xml:space="preserve">RADY </w:t>
            </w:r>
            <w:r w:rsidRPr="006A2AEF" w:rsidR="00613922">
              <w:rPr>
                <w:rFonts w:ascii="Times New Roman" w:hAnsi="Times New Roman"/>
                <w:b/>
                <w:i/>
                <w:iCs/>
              </w:rPr>
              <w:t xml:space="preserve">2010/41/EÚ </w:t>
            </w:r>
            <w:r w:rsidRPr="006A2AEF">
              <w:rPr>
                <w:rFonts w:ascii="Times New Roman" w:hAnsi="Times New Roman"/>
                <w:b/>
                <w:i/>
                <w:iCs/>
              </w:rPr>
              <w:t>z</w:t>
            </w:r>
            <w:r w:rsidRPr="006A2AEF" w:rsidR="00404C99">
              <w:rPr>
                <w:rFonts w:ascii="Times New Roman" w:hAnsi="Times New Roman"/>
                <w:b/>
                <w:i/>
                <w:iCs/>
              </w:rPr>
              <w:t>o</w:t>
            </w:r>
            <w:r w:rsidRPr="006A2AEF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 w:rsidRPr="006A2AEF" w:rsidR="00404C99">
              <w:rPr>
                <w:rFonts w:ascii="Times New Roman" w:hAnsi="Times New Roman"/>
                <w:b/>
                <w:i/>
                <w:iCs/>
              </w:rPr>
              <w:t>7</w:t>
            </w:r>
            <w:r w:rsidRPr="006A2AEF">
              <w:rPr>
                <w:rFonts w:ascii="Times New Roman" w:hAnsi="Times New Roman"/>
                <w:b/>
                <w:i/>
                <w:iCs/>
              </w:rPr>
              <w:t xml:space="preserve">. </w:t>
            </w:r>
            <w:r w:rsidRPr="006A2AEF" w:rsidR="00404C99">
              <w:rPr>
                <w:rFonts w:ascii="Times New Roman" w:hAnsi="Times New Roman"/>
                <w:b/>
                <w:i/>
                <w:iCs/>
              </w:rPr>
              <w:t>júla</w:t>
            </w:r>
            <w:r w:rsidRPr="006A2AEF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 w:rsidRPr="006A2AEF" w:rsidR="00404C99">
              <w:rPr>
                <w:rFonts w:ascii="Times New Roman" w:hAnsi="Times New Roman"/>
                <w:b/>
                <w:i/>
                <w:iCs/>
              </w:rPr>
              <w:t>2010</w:t>
            </w:r>
          </w:p>
          <w:p w:rsidR="00F028E6" w:rsidRPr="006A2AEF">
            <w:pPr>
              <w:pStyle w:val="BodyText"/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6A2AEF">
              <w:rPr>
                <w:rFonts w:ascii="Times New Roman" w:hAnsi="Times New Roman"/>
                <w:i/>
                <w:iCs/>
              </w:rPr>
              <w:t>o uplatňovaní zásady rovnakého zaobchádzania s</w:t>
            </w:r>
            <w:r w:rsidRPr="006A2AEF" w:rsidR="00404C99">
              <w:rPr>
                <w:rFonts w:ascii="Times New Roman" w:hAnsi="Times New Roman"/>
                <w:i/>
                <w:iCs/>
              </w:rPr>
              <w:t xml:space="preserve">o ženami a </w:t>
            </w:r>
            <w:r w:rsidRPr="006A2AEF">
              <w:rPr>
                <w:rFonts w:ascii="Times New Roman" w:hAnsi="Times New Roman"/>
                <w:i/>
                <w:iCs/>
              </w:rPr>
              <w:t xml:space="preserve"> mužmi vykonávajúcimi činnosť ako samostatne zárobkovo činné osoby </w:t>
            </w:r>
            <w:r w:rsidRPr="006A2AEF" w:rsidR="00404C99">
              <w:rPr>
                <w:rFonts w:ascii="Times New Roman" w:hAnsi="Times New Roman"/>
                <w:i/>
                <w:iCs/>
              </w:rPr>
              <w:t>a o zrušení smernice Rady 86/613/EHS</w:t>
            </w:r>
          </w:p>
          <w:p w:rsidR="00F028E6" w:rsidRPr="006A2AEF">
            <w:pPr>
              <w:pStyle w:val="BodyText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7043" w:rsidRPr="006A2AEF" w:rsidP="00FC0190">
            <w:pPr>
              <w:pStyle w:val="BodyText2"/>
              <w:bidi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</w:rPr>
            </w:pPr>
          </w:p>
          <w:p w:rsidR="00BF6056" w:rsidRPr="006A2AEF" w:rsidP="00404C99">
            <w:pPr>
              <w:pStyle w:val="Header"/>
              <w:tabs>
                <w:tab w:val="clear" w:pos="4536"/>
                <w:tab w:val="clear" w:pos="9072"/>
              </w:tabs>
              <w:bidi w:val="0"/>
              <w:spacing w:after="0" w:line="240" w:lineRule="auto"/>
              <w:ind w:left="57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  <w:p w:rsidR="00BF6056" w:rsidRPr="00376B3C" w:rsidP="00BF6056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</w:rPr>
            </w:pPr>
            <w:bookmarkStart w:id="0" w:name="OLE_LINK5"/>
            <w:bookmarkStart w:id="1" w:name="OLE_LINK6"/>
            <w:r w:rsidRPr="00376B3C">
              <w:rPr>
                <w:rFonts w:ascii="Times New Roman" w:hAnsi="Times New Roman"/>
                <w:b/>
                <w:bCs/>
                <w:i/>
              </w:rPr>
              <w:t>Návrh zákona, ktorým sa mení a dopĺňa zákon č. 43/2004 Z. z. o starobnom dôchodkovom sporení a o zmene a doplnení niektorých zákonov v znení neskorších predpisov a ktorým sa menia a dopĺňajú niektoré zákony(ďalej len „</w:t>
            </w:r>
            <w:r w:rsidR="00DA1E52">
              <w:rPr>
                <w:rFonts w:ascii="Times New Roman" w:hAnsi="Times New Roman"/>
                <w:b/>
                <w:bCs/>
                <w:i/>
              </w:rPr>
              <w:t>návrh zákona</w:t>
            </w:r>
            <w:r w:rsidRPr="00376B3C">
              <w:rPr>
                <w:rFonts w:ascii="Times New Roman" w:hAnsi="Times New Roman"/>
                <w:b/>
                <w:bCs/>
                <w:i/>
              </w:rPr>
              <w:t>“.)</w:t>
            </w:r>
          </w:p>
          <w:p w:rsidR="00B66926" w:rsidRPr="006A2AEF" w:rsidP="00FC019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bookmarkEnd w:id="0"/>
            <w:bookmarkEnd w:id="1"/>
          </w:p>
        </w:tc>
      </w:tr>
      <w:tr>
        <w:tblPrEx>
          <w:tblW w:w="1424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RPr="006A2A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2270" w:rsidRPr="006A2A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AEF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RPr="006A2A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2270" w:rsidRPr="006A2A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AEF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RPr="006A2A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2270" w:rsidRPr="006A2A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AEF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RPr="006A2A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2270" w:rsidRPr="006A2A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AEF">
              <w:rPr>
                <w:rFonts w:ascii="Times New Roman" w:hAnsi="Times New Roman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RPr="006A2A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2270" w:rsidRPr="006A2A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AEF">
              <w:rPr>
                <w:rFonts w:ascii="Times New Roman" w:hAnsi="Times New Roman"/>
              </w:rPr>
              <w:t>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RPr="006A2A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2270" w:rsidRPr="006A2A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AEF">
              <w:rPr>
                <w:rFonts w:ascii="Times New Roman" w:hAnsi="Times New Roman"/>
              </w:rPr>
              <w:t>6</w:t>
            </w:r>
          </w:p>
          <w:p w:rsidR="00222270" w:rsidRPr="006A2A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RPr="006A2A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2270" w:rsidRPr="006A2A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AEF">
              <w:rPr>
                <w:rFonts w:ascii="Times New Roman" w:hAnsi="Times New Roman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RPr="006A2A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2270" w:rsidRPr="006A2A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AEF">
              <w:rPr>
                <w:rFonts w:ascii="Times New Roman" w:hAnsi="Times New Roman"/>
              </w:rPr>
              <w:t>8</w:t>
            </w:r>
          </w:p>
        </w:tc>
      </w:tr>
      <w:tr>
        <w:tblPrEx>
          <w:tblW w:w="1424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RPr="006A2A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2AEF">
              <w:rPr>
                <w:rFonts w:ascii="Times New Roman" w:hAnsi="Times New Roman"/>
              </w:rPr>
              <w:t>Č: 3</w:t>
            </w: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P: a</w:t>
            </w: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P: b</w:t>
            </w: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P: c</w:t>
            </w: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P: d</w:t>
            </w:r>
          </w:p>
          <w:p w:rsidR="00222270" w:rsidRPr="006A2A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RPr="006A2A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 w:rsidP="006E5CD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 w:rsidRPr="006E5CDF" w:rsidP="006E5CD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5CDF">
              <w:rPr>
                <w:rFonts w:ascii="Times New Roman" w:hAnsi="Times New Roman"/>
              </w:rPr>
              <w:t xml:space="preserve">„priama diskriminácia“: keď sa s jednou osobou zaobchádza menej priaznivo z dôvodu pohlavia, než sa zaobchádza alebo zaobchádzalo alebo by sa zaobchádzalo s inou osobou v porovnateľnej situácii; </w:t>
            </w:r>
          </w:p>
          <w:p w:rsidR="00222270" w:rsidP="006E5CD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 w:rsidP="006E5CD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5CDF">
              <w:rPr>
                <w:rFonts w:ascii="Times New Roman" w:hAnsi="Times New Roman"/>
              </w:rPr>
              <w:t>„nepriama diskriminácia“: keď by sa v dôsledku zdanlivo neutrálneho ustanovenia, kritéria alebo praxe obzvlášť znevýhodnili osoby jedného pohlavia v porovnaní s osobami druhého pohlavia, iba ak by toto ustanovenie, kritérium alebo prax boli objektívne odôvodnené legitímnym cieľom a prostriedky na dosiahnutie tohto cieľa by boli primerané a nevyhnutné;</w:t>
            </w:r>
          </w:p>
          <w:p w:rsidR="00222270" w:rsidP="006E5CD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 w:rsidP="006E5CD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5CDF">
              <w:rPr>
                <w:rFonts w:ascii="Times New Roman" w:hAnsi="Times New Roman"/>
              </w:rPr>
              <w:t>„obťažovanie“: keď dochádza k nežiaducemu správaniu súvisiacemu s pohlavím osoby s úmyslom alebo účinkom porušenia dôstojnosti tejto osoby a vytvorenia zastrašujúceho, nepriateľského, ponižujúceho, pokorujúceho alebo urážlivého prostredia;</w:t>
            </w:r>
          </w:p>
          <w:p w:rsidR="00222270" w:rsidP="006E5CD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 w:rsidRPr="006A2AEF" w:rsidP="006E5CD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5CDF">
              <w:rPr>
                <w:rFonts w:ascii="Times New Roman" w:hAnsi="Times New Roman"/>
              </w:rPr>
              <w:t>„sexuálne obťažovanie“: keď dochádza k akejkoľvek forme nežiaduceho verbálneho, neverbálneho alebo fyzického správania sexuálnej povahy s úmyslom alebo účinkom porušenia dôstojnosti tejto osoby, najmä vytváraním zastrašujúceho, nepriateľského, ponižujúceho, pokorujúceho alebo urážlivého prostredia.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RPr="006A2A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222270" w:rsidRPr="006A2A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AEF">
              <w:rPr>
                <w:rFonts w:ascii="Times New Roman" w:hAnsi="Times New Roman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RPr="006A2A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89044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návrh</w:t>
            </w:r>
            <w:r w:rsidRPr="00890440">
              <w:rPr>
                <w:rFonts w:ascii="Times New Roman" w:hAnsi="Times New Roman"/>
                <w:bCs/>
                <w:iCs/>
              </w:rPr>
              <w:t xml:space="preserve"> z</w:t>
            </w:r>
            <w:r>
              <w:rPr>
                <w:rFonts w:ascii="Times New Roman" w:hAnsi="Times New Roman"/>
                <w:bCs/>
                <w:iCs/>
              </w:rPr>
              <w:t>ákona</w:t>
            </w:r>
          </w:p>
          <w:p w:rsidR="00222270" w:rsidRPr="006A2A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6A2A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6A2A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6A2A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6A2A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6A2A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6A2A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6A2A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6A2A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6A2A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6A2A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RPr="006A2AEF" w:rsidP="00AD79FC">
            <w:pPr>
              <w:bidi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AD79FC">
            <w:pPr>
              <w:bidi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6A2AEF">
              <w:rPr>
                <w:rFonts w:ascii="Times New Roman" w:hAnsi="Times New Roman"/>
                <w:bCs/>
                <w:iCs/>
              </w:rPr>
              <w:t>§ 9</w:t>
            </w:r>
          </w:p>
          <w:p w:rsidR="00222270" w:rsidRPr="006A2AEF" w:rsidP="00AD79FC">
            <w:pPr>
              <w:bidi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AD79FC">
            <w:pPr>
              <w:bidi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AD79FC">
            <w:pPr>
              <w:bidi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RPr="00BF6056" w:rsidP="000861D0">
            <w:pPr>
              <w:pStyle w:val="NormlnsWWW"/>
              <w:bidi w:val="0"/>
              <w:spacing w:before="120"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sk-SK"/>
              </w:rPr>
            </w:pPr>
            <w:r w:rsidRPr="00BF6056">
              <w:rPr>
                <w:rFonts w:ascii="Times New Roman" w:hAnsi="Times New Roman"/>
                <w:b/>
                <w:sz w:val="20"/>
                <w:szCs w:val="20"/>
                <w:lang w:val="sk-SK"/>
              </w:rPr>
              <w:t>Na zákaz diskriminácie pri výkone starobného dôchodkového sporenia sa vzťahuje osobitný predpis.6a)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RPr="006A2A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222270" w:rsidRPr="006A2A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AEF">
              <w:rPr>
                <w:rFonts w:ascii="Times New Roman" w:hAnsi="Times New Roman"/>
              </w:rPr>
              <w:t>Ú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P="00222270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Poznámka pod čiarou k odkazu 6a znie: </w:t>
            </w:r>
          </w:p>
          <w:p w:rsidR="00222270" w:rsidRPr="00A47E5E" w:rsidP="00222270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A47E5E">
              <w:rPr>
                <w:rFonts w:ascii="Times New Roman" w:hAnsi="Times New Roman"/>
                <w:vertAlign w:val="superscript"/>
              </w:rPr>
              <w:t>6a)</w:t>
            </w:r>
            <w:r>
              <w:rPr>
                <w:rFonts w:ascii="Times New Roman" w:hAnsi="Times New Roman"/>
              </w:rPr>
              <w:t xml:space="preserve"> Zákon č. 365/2004 Z. z. </w:t>
            </w:r>
            <w:r w:rsidRPr="00E14B46">
              <w:rPr>
                <w:rFonts w:ascii="Times New Roman" w:hAnsi="Times New Roman"/>
              </w:rPr>
              <w:t xml:space="preserve">o rovnakom zaobchádzaní v niektorých oblastiach a o ochrane </w:t>
            </w:r>
            <w:r>
              <w:rPr>
                <w:rFonts w:ascii="Times New Roman" w:hAnsi="Times New Roman"/>
              </w:rPr>
              <w:t xml:space="preserve">pred diskrimináciou a o </w:t>
            </w:r>
            <w:r w:rsidRPr="00E14B46">
              <w:rPr>
                <w:rFonts w:ascii="Times New Roman" w:hAnsi="Times New Roman"/>
              </w:rPr>
              <w:t>zmen</w:t>
            </w:r>
            <w:r>
              <w:rPr>
                <w:rFonts w:ascii="Times New Roman" w:hAnsi="Times New Roman"/>
              </w:rPr>
              <w:t xml:space="preserve">e a doplnení niektorých zákonov </w:t>
            </w:r>
            <w:r w:rsidRPr="00E14B46">
              <w:rPr>
                <w:rFonts w:ascii="Times New Roman" w:hAnsi="Times New Roman"/>
              </w:rPr>
              <w:t>(antidiskriminačný zákon)</w:t>
            </w:r>
            <w:r>
              <w:rPr>
                <w:rFonts w:ascii="Times New Roman" w:hAnsi="Times New Roman"/>
              </w:rPr>
              <w:t xml:space="preserve"> v znení neskorších predpisov</w:t>
            </w:r>
          </w:p>
          <w:p w:rsidR="00222270" w:rsidRPr="006A2A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1424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RPr="006A2A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2AEF">
              <w:rPr>
                <w:rFonts w:ascii="Times New Roman" w:hAnsi="Times New Roman"/>
              </w:rPr>
              <w:t>Č: 4</w:t>
            </w: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 1</w:t>
            </w: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 2</w:t>
            </w: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 w:rsidRPr="006A2A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RPr="006A2AEF">
            <w:pPr>
              <w:pStyle w:val="BodyText2"/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222270" w:rsidP="002916CB">
            <w:pPr>
              <w:pStyle w:val="BodyText2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222270" w:rsidP="002916CB">
            <w:pPr>
              <w:pStyle w:val="BodyText2"/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916CB">
              <w:rPr>
                <w:rFonts w:ascii="Times New Roman" w:hAnsi="Times New Roman"/>
                <w:sz w:val="20"/>
              </w:rPr>
              <w:t>Zásadou rovnakého zaobchádzania sa rozumie, že vo verejnom alebo súkromnom sektore nedochádza k žiadnej priamej ani nepriamej diskriminácii na základe pohlavia, napríklad v súvislosti so zakladaním, zariaďovaním alebo rozširovaním podniku alebo pri začatí alebo rozširovaní akejkoľvek inej formy samostatnej zárobkovej činnosti</w:t>
            </w:r>
          </w:p>
          <w:p w:rsidR="00222270" w:rsidP="002916CB">
            <w:pPr>
              <w:pStyle w:val="BodyText2"/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222270" w:rsidP="002916CB">
            <w:pPr>
              <w:pStyle w:val="BodyText2"/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916CB">
              <w:rPr>
                <w:rFonts w:ascii="Times New Roman" w:hAnsi="Times New Roman"/>
                <w:sz w:val="20"/>
              </w:rPr>
              <w:t>V oblastiach, na ktoré sa vzťahuje odsek 1, sa obťažovanie a sexuálne obťažovanie považujú za diskrimináciu na základe pohlavia, a preto sú zakázané. Odmietnutie takéhoto správania príslušnou osobou alebo jej podrobenie sa takémuto správaniu sa nesmie použiť ako základ pre rozh</w:t>
            </w:r>
            <w:r>
              <w:rPr>
                <w:rFonts w:ascii="Times New Roman" w:hAnsi="Times New Roman"/>
                <w:sz w:val="20"/>
              </w:rPr>
              <w:t>odnutie ovplyvňujúce túto osobu</w:t>
            </w:r>
            <w:r w:rsidRPr="002916CB">
              <w:rPr>
                <w:rFonts w:ascii="Times New Roman" w:hAnsi="Times New Roman"/>
                <w:sz w:val="20"/>
              </w:rPr>
              <w:t>.</w:t>
            </w:r>
          </w:p>
          <w:p w:rsidR="00222270" w:rsidP="002916CB">
            <w:pPr>
              <w:pStyle w:val="BodyText2"/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222270" w:rsidRPr="002916CB" w:rsidP="002916CB">
            <w:pPr>
              <w:pStyle w:val="BodyText2"/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916CB">
              <w:rPr>
                <w:rFonts w:ascii="Times New Roman" w:hAnsi="Times New Roman"/>
                <w:sz w:val="20"/>
              </w:rPr>
              <w:t>V oblastiach, na ktoré sa vzťahuje odsek 1, sa navádzanie na diskrimináciu osôb na základe pohlavia považuje za diskrimináciu.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RPr="006A2A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RPr="006A2AEF" w:rsidP="007A18B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890440" w:rsidP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návrh</w:t>
            </w:r>
            <w:r w:rsidRPr="00890440">
              <w:rPr>
                <w:rFonts w:ascii="Times New Roman" w:hAnsi="Times New Roman"/>
                <w:bCs/>
                <w:iCs/>
              </w:rPr>
              <w:t xml:space="preserve"> z</w:t>
            </w:r>
            <w:r>
              <w:rPr>
                <w:rFonts w:ascii="Times New Roman" w:hAnsi="Times New Roman"/>
                <w:bCs/>
                <w:iCs/>
              </w:rPr>
              <w:t>ákona</w:t>
            </w:r>
          </w:p>
          <w:p w:rsidR="00222270" w:rsidRPr="006A2AEF" w:rsidP="007A18B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7A18B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7A18B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7A18B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7A18B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7A18B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7A18B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7A18B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7A18B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7A18B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7A18B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RPr="006A2AEF" w:rsidP="007A18BE">
            <w:pPr>
              <w:bidi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7A18BE">
            <w:pPr>
              <w:bidi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6A2AEF">
              <w:rPr>
                <w:rFonts w:ascii="Times New Roman" w:hAnsi="Times New Roman"/>
                <w:bCs/>
                <w:iCs/>
              </w:rPr>
              <w:t>§ 9</w:t>
            </w:r>
          </w:p>
          <w:p w:rsidR="00222270" w:rsidRPr="006A2AEF" w:rsidP="007A18BE">
            <w:pPr>
              <w:bidi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7A18BE">
            <w:pPr>
              <w:bidi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7A18BE">
            <w:pPr>
              <w:bidi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RPr="00BF6056" w:rsidP="007A18BE">
            <w:pPr>
              <w:pStyle w:val="NormlnsWWW"/>
              <w:bidi w:val="0"/>
              <w:spacing w:before="120"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sk-SK"/>
              </w:rPr>
            </w:pPr>
            <w:r w:rsidRPr="00BF6056">
              <w:rPr>
                <w:rFonts w:ascii="Times New Roman" w:hAnsi="Times New Roman"/>
                <w:b/>
                <w:sz w:val="20"/>
                <w:szCs w:val="20"/>
                <w:lang w:val="sk-SK"/>
              </w:rPr>
              <w:t>Na zákaz diskriminácie pri výkone starobného dôchodkového sporenia sa vzťahuje osobitný predpis.6a)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RPr="006A2A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P="00222270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Poznámka pod čiarou k odkazu 6a znie: </w:t>
            </w:r>
          </w:p>
          <w:p w:rsidR="00222270" w:rsidRPr="00A47E5E" w:rsidP="00222270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A47E5E">
              <w:rPr>
                <w:rFonts w:ascii="Times New Roman" w:hAnsi="Times New Roman"/>
                <w:vertAlign w:val="superscript"/>
              </w:rPr>
              <w:t>6a)</w:t>
            </w:r>
            <w:r>
              <w:rPr>
                <w:rFonts w:ascii="Times New Roman" w:hAnsi="Times New Roman"/>
              </w:rPr>
              <w:t xml:space="preserve"> Zákon č. 365/2004 Z. z. </w:t>
            </w:r>
            <w:r w:rsidRPr="00E14B46">
              <w:rPr>
                <w:rFonts w:ascii="Times New Roman" w:hAnsi="Times New Roman"/>
              </w:rPr>
              <w:t xml:space="preserve">o rovnakom zaobchádzaní v niektorých oblastiach a o ochrane </w:t>
            </w:r>
            <w:r>
              <w:rPr>
                <w:rFonts w:ascii="Times New Roman" w:hAnsi="Times New Roman"/>
              </w:rPr>
              <w:t xml:space="preserve">pred diskrimináciou a o </w:t>
            </w:r>
            <w:r w:rsidRPr="00E14B46">
              <w:rPr>
                <w:rFonts w:ascii="Times New Roman" w:hAnsi="Times New Roman"/>
              </w:rPr>
              <w:t>zmen</w:t>
            </w:r>
            <w:r>
              <w:rPr>
                <w:rFonts w:ascii="Times New Roman" w:hAnsi="Times New Roman"/>
              </w:rPr>
              <w:t xml:space="preserve">e a doplnení niektorých zákonov </w:t>
            </w:r>
            <w:r w:rsidRPr="00E14B46">
              <w:rPr>
                <w:rFonts w:ascii="Times New Roman" w:hAnsi="Times New Roman"/>
              </w:rPr>
              <w:t>(antidiskriminačný zákon)</w:t>
            </w:r>
            <w:r>
              <w:rPr>
                <w:rFonts w:ascii="Times New Roman" w:hAnsi="Times New Roman"/>
              </w:rPr>
              <w:t xml:space="preserve"> v znení neskorších predpisov</w:t>
            </w:r>
          </w:p>
          <w:p w:rsidR="00222270" w:rsidRPr="006A2A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1424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C5CD2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Č: 8</w:t>
            </w:r>
          </w:p>
          <w:p w:rsidR="000C5CD2" w:rsidRPr="006A2A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C5CD2">
            <w:pPr>
              <w:pStyle w:val="BodyText2"/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C5CD2" w:rsidRPr="006A2A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C5CD2" w:rsidP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C5CD2" w:rsidRPr="006A2AEF" w:rsidP="00A84DDD">
            <w:pPr>
              <w:bidi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C5CD2" w:rsidRPr="006A2AEF" w:rsidP="008334DF">
            <w:pPr>
              <w:pStyle w:val="BodyText3"/>
              <w:bidi w:val="0"/>
              <w:snapToGrid/>
              <w:spacing w:before="0" w:after="0" w:line="240" w:lineRule="auto"/>
              <w:jc w:val="both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C5CD2" w:rsidRPr="006A2A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C5CD2" w:rsidP="00222270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1424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RPr="006A2A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2AEF">
              <w:rPr>
                <w:rFonts w:ascii="Times New Roman" w:hAnsi="Times New Roman"/>
              </w:rPr>
              <w:t>Č: 9</w:t>
            </w: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 1</w:t>
            </w: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 2</w:t>
            </w: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 w:rsidRPr="006A2A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>
            <w:pPr>
              <w:pStyle w:val="BodyText2"/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222270">
            <w:pPr>
              <w:pStyle w:val="BodyText2"/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222270" w:rsidP="00E70D04">
            <w:pPr>
              <w:pStyle w:val="BodyText2"/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70D04">
              <w:rPr>
                <w:rFonts w:ascii="Times New Roman" w:hAnsi="Times New Roman"/>
                <w:sz w:val="20"/>
              </w:rPr>
              <w:t>Členské štáty zabezpečia, aby súdne alebo správne konania vrátane – ak to členské štáty považujú za vhodné – zmierovacích konaní, určené na vymáhanie plnenia povinností podľa tejto smernice, boli dostupné všetkým osobám, ktoré tvrdia, že utrpeli stratu alebo škodu v dôsledku neuplatnenia zásady rovnakého zaobchádzania v súvislosti s ich osobou, a to aj po skončení vzťahu, v ktorom údajne došlo k diskriminácii.</w:t>
            </w:r>
          </w:p>
          <w:p w:rsidR="00222270" w:rsidP="00E70D04">
            <w:pPr>
              <w:pStyle w:val="BodyText2"/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222270" w:rsidP="00E70D04">
            <w:pPr>
              <w:pStyle w:val="BodyText2"/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70D04">
              <w:rPr>
                <w:rFonts w:ascii="Times New Roman" w:hAnsi="Times New Roman"/>
                <w:sz w:val="20"/>
              </w:rPr>
              <w:t>Členské štáty zabezpečia, aby sa združenia, organizácie alebo iné právne subjekty, ktoré majú v súlade s kritériami ustanovenými ich vnútroštátnymi právnymi predpismi oprávnený záujem na zabezpečení dodržiavania tejto smernice, mohli buď v mene žalobcu alebo na jeho podporu a s jeho súhlasom zapojiť do akéhokoľvek súdneho alebo správneho konania určeného na vymáhanie plnenia povinností podľa tejto smernice.</w:t>
            </w:r>
          </w:p>
          <w:p w:rsidR="00222270" w:rsidP="00E70D04">
            <w:pPr>
              <w:pStyle w:val="BodyText2"/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222270" w:rsidRPr="00E70D04" w:rsidP="00E70D04">
            <w:pPr>
              <w:pStyle w:val="BodyText2"/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70D04">
              <w:rPr>
                <w:rFonts w:ascii="Times New Roman" w:hAnsi="Times New Roman"/>
                <w:sz w:val="20"/>
              </w:rPr>
              <w:t>Odseky 1 a 2 sa nedotýkajú vnútroštátnych pravidiel týkajúcich sa časových lehôt na podanie žaloby v súvislosti so zásadou rovnakého zaobchádzania.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RPr="006A2A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222270" w:rsidRPr="006A2A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AEF">
              <w:rPr>
                <w:rFonts w:ascii="Times New Roman" w:hAnsi="Times New Roman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P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890440" w:rsidP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návrh</w:t>
            </w:r>
            <w:r w:rsidRPr="00890440">
              <w:rPr>
                <w:rFonts w:ascii="Times New Roman" w:hAnsi="Times New Roman"/>
                <w:bCs/>
                <w:iCs/>
              </w:rPr>
              <w:t xml:space="preserve"> z</w:t>
            </w:r>
            <w:r>
              <w:rPr>
                <w:rFonts w:ascii="Times New Roman" w:hAnsi="Times New Roman"/>
                <w:bCs/>
                <w:iCs/>
              </w:rPr>
              <w:t>ákona</w:t>
            </w:r>
          </w:p>
          <w:p w:rsidR="00222270" w:rsidRPr="006A2A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6A2A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6A2A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6A2A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6A2A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6A2A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6A2A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RPr="006A2AEF" w:rsidP="00A84DDD">
            <w:pPr>
              <w:bidi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A84DDD">
            <w:pPr>
              <w:bidi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6A2AEF">
              <w:rPr>
                <w:rFonts w:ascii="Times New Roman" w:hAnsi="Times New Roman"/>
                <w:bCs/>
                <w:iCs/>
              </w:rPr>
              <w:t>§ 9</w:t>
            </w:r>
          </w:p>
          <w:p w:rsidR="00222270" w:rsidRPr="006A2AEF" w:rsidP="00A84DDD">
            <w:pPr>
              <w:bidi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A84DDD">
            <w:pPr>
              <w:bidi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A84DDD">
            <w:pPr>
              <w:bidi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A84DDD">
            <w:pPr>
              <w:bidi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A84DDD">
            <w:pPr>
              <w:bidi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A84DDD">
            <w:pPr>
              <w:bidi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A84DDD">
            <w:pPr>
              <w:bidi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A84DDD">
            <w:pPr>
              <w:bidi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RPr="006A2AEF" w:rsidP="008334DF">
            <w:pPr>
              <w:pStyle w:val="BodyText3"/>
              <w:bidi w:val="0"/>
              <w:snapToGrid/>
              <w:spacing w:before="0" w:after="0" w:line="240" w:lineRule="auto"/>
              <w:jc w:val="both"/>
              <w:rPr>
                <w:rFonts w:ascii="Times New Roman" w:hAnsi="Times New Roman"/>
                <w:iCs/>
                <w:sz w:val="20"/>
              </w:rPr>
            </w:pPr>
          </w:p>
          <w:p w:rsidR="00222270" w:rsidRPr="006A2AEF" w:rsidP="000861D0">
            <w:pPr>
              <w:pStyle w:val="BodyText3"/>
              <w:bidi w:val="0"/>
              <w:snapToGrid/>
              <w:spacing w:before="0" w:after="0" w:line="240" w:lineRule="auto"/>
              <w:jc w:val="both"/>
              <w:rPr>
                <w:rFonts w:ascii="Times New Roman" w:hAnsi="Times New Roman"/>
                <w:iCs/>
                <w:sz w:val="20"/>
              </w:rPr>
            </w:pPr>
            <w:r w:rsidRPr="00BF6056">
              <w:rPr>
                <w:rFonts w:ascii="Times New Roman" w:hAnsi="Times New Roman"/>
                <w:b/>
                <w:sz w:val="20"/>
                <w:lang w:eastAsia="sk-SK"/>
              </w:rPr>
              <w:t>Na zákaz diskriminácie pri výkone starobného dôchodkového sporenia sa vzťahuje osobitný predpis.6a)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RPr="006A2A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222270" w:rsidRPr="006A2A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AEF">
              <w:rPr>
                <w:rFonts w:ascii="Times New Roman" w:hAnsi="Times New Roman"/>
              </w:rPr>
              <w:t>Ú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P="00222270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Poznámka pod čiarou k odkazu 6a znie: </w:t>
            </w:r>
          </w:p>
          <w:p w:rsidR="00222270" w:rsidRPr="00A47E5E" w:rsidP="00222270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A47E5E">
              <w:rPr>
                <w:rFonts w:ascii="Times New Roman" w:hAnsi="Times New Roman"/>
                <w:vertAlign w:val="superscript"/>
              </w:rPr>
              <w:t>6a)</w:t>
            </w:r>
            <w:r>
              <w:rPr>
                <w:rFonts w:ascii="Times New Roman" w:hAnsi="Times New Roman"/>
              </w:rPr>
              <w:t xml:space="preserve"> Zákon č. 365/2004 Z. z. </w:t>
            </w:r>
            <w:r w:rsidRPr="00E14B46">
              <w:rPr>
                <w:rFonts w:ascii="Times New Roman" w:hAnsi="Times New Roman"/>
              </w:rPr>
              <w:t xml:space="preserve">o rovnakom zaobchádzaní v niektorých oblastiach a o ochrane </w:t>
            </w:r>
            <w:r>
              <w:rPr>
                <w:rFonts w:ascii="Times New Roman" w:hAnsi="Times New Roman"/>
              </w:rPr>
              <w:t xml:space="preserve">pred diskrimináciou a o </w:t>
            </w:r>
            <w:r w:rsidRPr="00E14B46">
              <w:rPr>
                <w:rFonts w:ascii="Times New Roman" w:hAnsi="Times New Roman"/>
              </w:rPr>
              <w:t>zmen</w:t>
            </w:r>
            <w:r>
              <w:rPr>
                <w:rFonts w:ascii="Times New Roman" w:hAnsi="Times New Roman"/>
              </w:rPr>
              <w:t xml:space="preserve">e a doplnení niektorých zákonov </w:t>
            </w:r>
            <w:r w:rsidRPr="00E14B46">
              <w:rPr>
                <w:rFonts w:ascii="Times New Roman" w:hAnsi="Times New Roman"/>
              </w:rPr>
              <w:t>(antidiskriminačný zákon)</w:t>
            </w:r>
            <w:r>
              <w:rPr>
                <w:rFonts w:ascii="Times New Roman" w:hAnsi="Times New Roman"/>
              </w:rPr>
              <w:t xml:space="preserve"> v znení neskorších predpisov</w:t>
            </w:r>
          </w:p>
          <w:p w:rsidR="00222270" w:rsidRPr="006A2A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1424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37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RPr="006A2A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2270" w:rsidRPr="006A2A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2AEF">
              <w:rPr>
                <w:rFonts w:ascii="Times New Roman" w:hAnsi="Times New Roman"/>
              </w:rPr>
              <w:t>Č: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RPr="006A2AEF">
            <w:pPr>
              <w:pStyle w:val="BodyText2"/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222270" w:rsidRPr="006A2AEF">
            <w:pPr>
              <w:pStyle w:val="BodyText2"/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70D04">
              <w:rPr>
                <w:rFonts w:ascii="Times New Roman" w:hAnsi="Times New Roman"/>
                <w:sz w:val="20"/>
              </w:rPr>
              <w:t>Členské štáty zavedú do svojich vnútroštátnych právnych systémov také opatrenia, ktoré sú potrebné na zabezpečenie skutočnej a účinnej kompenzácie alebo nápravy, ako určia členské štáty, za stratu alebo škodu, ktoré utrpela osoba v dôsledku diskriminácie na základe pohlavia, pričom takáto kompenzácia alebo náprava má byť odstrašujúca a úmerná spôsobenej strate alebo škode. Takáto kompenzácia alebo náprava nesmie byť obmedzená vopred stanovenou hornou hranicou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RPr="006A2A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222270" w:rsidRPr="006A2A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P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890440" w:rsidP="0022227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návrh</w:t>
            </w:r>
            <w:r w:rsidRPr="00890440">
              <w:rPr>
                <w:rFonts w:ascii="Times New Roman" w:hAnsi="Times New Roman"/>
                <w:bCs/>
                <w:iCs/>
              </w:rPr>
              <w:t xml:space="preserve"> z</w:t>
            </w:r>
            <w:r>
              <w:rPr>
                <w:rFonts w:ascii="Times New Roman" w:hAnsi="Times New Roman"/>
                <w:bCs/>
                <w:iCs/>
              </w:rPr>
              <w:t>ákona</w:t>
            </w:r>
          </w:p>
          <w:p w:rsidR="00222270" w:rsidRPr="006A2AEF" w:rsidP="007A18B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7A18B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7A18B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7A18B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7A18B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7A18B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7A18B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RPr="006A2AEF" w:rsidP="007A18BE">
            <w:pPr>
              <w:bidi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7A18BE">
            <w:pPr>
              <w:bidi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6A2AEF">
              <w:rPr>
                <w:rFonts w:ascii="Times New Roman" w:hAnsi="Times New Roman"/>
                <w:bCs/>
                <w:iCs/>
              </w:rPr>
              <w:t>§ 9</w:t>
            </w:r>
          </w:p>
          <w:p w:rsidR="00222270" w:rsidRPr="006A2AEF" w:rsidP="007A18BE">
            <w:pPr>
              <w:bidi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7A18BE">
            <w:pPr>
              <w:bidi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7A18BE">
            <w:pPr>
              <w:bidi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7A18BE">
            <w:pPr>
              <w:bidi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7A18BE">
            <w:pPr>
              <w:bidi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7A18BE">
            <w:pPr>
              <w:bidi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7A18BE">
            <w:pPr>
              <w:bidi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222270" w:rsidRPr="006A2AEF" w:rsidP="007A18BE">
            <w:pPr>
              <w:bidi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RPr="006A2AEF" w:rsidP="007A18BE">
            <w:pPr>
              <w:pStyle w:val="BodyText3"/>
              <w:bidi w:val="0"/>
              <w:snapToGrid/>
              <w:spacing w:before="0" w:after="0" w:line="240" w:lineRule="auto"/>
              <w:jc w:val="both"/>
              <w:rPr>
                <w:rFonts w:ascii="Times New Roman" w:hAnsi="Times New Roman"/>
                <w:iCs/>
                <w:sz w:val="20"/>
              </w:rPr>
            </w:pPr>
          </w:p>
          <w:p w:rsidR="00222270" w:rsidRPr="006A2AEF" w:rsidP="007A18BE">
            <w:pPr>
              <w:pStyle w:val="BodyText3"/>
              <w:bidi w:val="0"/>
              <w:snapToGrid/>
              <w:spacing w:before="0" w:after="0" w:line="240" w:lineRule="auto"/>
              <w:jc w:val="both"/>
              <w:rPr>
                <w:rFonts w:ascii="Times New Roman" w:hAnsi="Times New Roman"/>
                <w:iCs/>
                <w:sz w:val="20"/>
              </w:rPr>
            </w:pPr>
            <w:r w:rsidRPr="00BF6056">
              <w:rPr>
                <w:rFonts w:ascii="Times New Roman" w:hAnsi="Times New Roman"/>
                <w:b/>
                <w:sz w:val="20"/>
                <w:lang w:eastAsia="sk-SK"/>
              </w:rPr>
              <w:t>Na zákaz diskriminácie pri výkone starobného dôchodkového sporenia sa vzťahuje osobitný predpis.6a)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2270" w:rsidRPr="00BD0DA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0DAE">
              <w:rPr>
                <w:rFonts w:ascii="Times New Roman" w:hAnsi="Times New Roman"/>
              </w:rPr>
              <w:t>Ú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2270" w:rsidP="00222270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Poznámka pod čiarou k odkazu 6a znie: </w:t>
            </w:r>
          </w:p>
          <w:p w:rsidR="00222270" w:rsidRPr="006A2AEF" w:rsidP="00222270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A47E5E">
              <w:rPr>
                <w:rFonts w:ascii="Times New Roman" w:hAnsi="Times New Roman"/>
                <w:vertAlign w:val="superscript"/>
              </w:rPr>
              <w:t>6a)</w:t>
            </w:r>
            <w:r>
              <w:rPr>
                <w:rFonts w:ascii="Times New Roman" w:hAnsi="Times New Roman"/>
              </w:rPr>
              <w:t xml:space="preserve"> Zákon č. 365/2004 Z. z. </w:t>
            </w:r>
            <w:r w:rsidRPr="00E14B46">
              <w:rPr>
                <w:rFonts w:ascii="Times New Roman" w:hAnsi="Times New Roman"/>
              </w:rPr>
              <w:t xml:space="preserve">o rovnakom zaobchádzaní v niektorých oblastiach a o ochrane </w:t>
            </w:r>
            <w:r>
              <w:rPr>
                <w:rFonts w:ascii="Times New Roman" w:hAnsi="Times New Roman"/>
              </w:rPr>
              <w:t xml:space="preserve">pred diskrimináciou a o </w:t>
            </w:r>
            <w:r w:rsidRPr="00E14B46">
              <w:rPr>
                <w:rFonts w:ascii="Times New Roman" w:hAnsi="Times New Roman"/>
              </w:rPr>
              <w:t>zmen</w:t>
            </w:r>
            <w:r>
              <w:rPr>
                <w:rFonts w:ascii="Times New Roman" w:hAnsi="Times New Roman"/>
              </w:rPr>
              <w:t xml:space="preserve">e a doplnení niektorých zákonov </w:t>
            </w:r>
            <w:r w:rsidRPr="00E14B46">
              <w:rPr>
                <w:rFonts w:ascii="Times New Roman" w:hAnsi="Times New Roman"/>
              </w:rPr>
              <w:t>(antidiskriminačný zákon)</w:t>
            </w:r>
            <w:r>
              <w:rPr>
                <w:rFonts w:ascii="Times New Roman" w:hAnsi="Times New Roman"/>
              </w:rPr>
              <w:t xml:space="preserve"> v znení neskorších predpisov.</w:t>
            </w:r>
          </w:p>
        </w:tc>
      </w:tr>
    </w:tbl>
    <w:p w:rsidR="00F028E6" w:rsidRPr="006A2AEF" w:rsidP="00222270">
      <w:pPr>
        <w:bidi w:val="0"/>
        <w:rPr>
          <w:rFonts w:ascii="Times New Roman" w:hAnsi="Times New Roman"/>
        </w:rPr>
      </w:pPr>
    </w:p>
    <w:sectPr>
      <w:footerReference w:type="default" r:id="rId4"/>
      <w:footerReference w:type="first" r:id="rId5"/>
      <w:type w:val="continuous"/>
      <w:pgSz w:w="16840" w:h="11907" w:orient="landscape" w:code="9"/>
      <w:pgMar w:top="1418" w:right="1418" w:bottom="1418" w:left="1418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FD0" w:rsidRPr="00373FD0">
    <w:pPr>
      <w:pStyle w:val="Footer"/>
      <w:bidi w:val="0"/>
      <w:jc w:val="center"/>
      <w:rPr>
        <w:rFonts w:ascii="Times New Roman" w:hAnsi="Times New Roman"/>
        <w:i w:val="0"/>
      </w:rPr>
    </w:pPr>
    <w:r w:rsidRPr="00373FD0">
      <w:rPr>
        <w:rFonts w:ascii="Times New Roman" w:hAnsi="Times New Roman"/>
        <w:i w:val="0"/>
      </w:rPr>
      <w:fldChar w:fldCharType="begin"/>
    </w:r>
    <w:r w:rsidRPr="00373FD0">
      <w:rPr>
        <w:rFonts w:ascii="Times New Roman" w:hAnsi="Times New Roman"/>
        <w:i w:val="0"/>
      </w:rPr>
      <w:instrText>PAGE   \* MERGEFORMAT</w:instrText>
    </w:r>
    <w:r w:rsidRPr="00373FD0">
      <w:rPr>
        <w:rFonts w:ascii="Times New Roman" w:hAnsi="Times New Roman"/>
        <w:i w:val="0"/>
      </w:rPr>
      <w:fldChar w:fldCharType="separate"/>
    </w:r>
    <w:r w:rsidRPr="005725F6" w:rsidR="005725F6">
      <w:rPr>
        <w:rFonts w:ascii="Times New Roman" w:hAnsi="Times New Roman"/>
        <w:i w:val="0"/>
        <w:noProof/>
        <w:lang w:val="sk-SK"/>
      </w:rPr>
      <w:t>4</w:t>
    </w:r>
    <w:r w:rsidRPr="00373FD0">
      <w:rPr>
        <w:rFonts w:ascii="Times New Roman" w:hAnsi="Times New Roman"/>
        <w:i w:val="0"/>
      </w:rPr>
      <w:fldChar w:fldCharType="end"/>
    </w:r>
  </w:p>
  <w:p w:rsidR="00F028E6" w:rsidP="0016453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FD0" w:rsidRPr="00373FD0">
    <w:pPr>
      <w:pStyle w:val="Footer"/>
      <w:bidi w:val="0"/>
      <w:jc w:val="center"/>
      <w:rPr>
        <w:rFonts w:ascii="Times New Roman" w:hAnsi="Times New Roman"/>
        <w:i w:val="0"/>
      </w:rPr>
    </w:pPr>
    <w:r w:rsidRPr="00373FD0">
      <w:rPr>
        <w:rFonts w:ascii="Times New Roman" w:hAnsi="Times New Roman"/>
        <w:i w:val="0"/>
      </w:rPr>
      <w:fldChar w:fldCharType="begin"/>
    </w:r>
    <w:r w:rsidRPr="00373FD0">
      <w:rPr>
        <w:rFonts w:ascii="Times New Roman" w:hAnsi="Times New Roman"/>
        <w:i w:val="0"/>
      </w:rPr>
      <w:instrText>PAGE   \* MERGEFORMAT</w:instrText>
    </w:r>
    <w:r w:rsidRPr="00373FD0">
      <w:rPr>
        <w:rFonts w:ascii="Times New Roman" w:hAnsi="Times New Roman"/>
        <w:i w:val="0"/>
      </w:rPr>
      <w:fldChar w:fldCharType="separate"/>
    </w:r>
    <w:r w:rsidRPr="005725F6" w:rsidR="005725F6">
      <w:rPr>
        <w:rFonts w:ascii="Times New Roman" w:hAnsi="Times New Roman"/>
        <w:i w:val="0"/>
        <w:noProof/>
        <w:lang w:val="sk-SK"/>
      </w:rPr>
      <w:t>1</w:t>
    </w:r>
    <w:r w:rsidRPr="00373FD0">
      <w:rPr>
        <w:rFonts w:ascii="Times New Roman" w:hAnsi="Times New Roman"/>
        <w:i w:val="0"/>
      </w:rPr>
      <w:fldChar w:fldCharType="end"/>
    </w:r>
  </w:p>
  <w:p w:rsidR="00164535" w:rsidRPr="00164535">
    <w:pPr>
      <w:pStyle w:val="Footer"/>
      <w:bidi w:val="0"/>
      <w:rPr>
        <w:rFonts w:ascii="Times New Roman" w:hAnsi="Times New Roman"/>
        <w:sz w:val="20"/>
        <w:lang w:val="sk-SK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25F8F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">
    <w:nsid w:val="3D174D78"/>
    <w:multiLevelType w:val="singleLevel"/>
    <w:tmpl w:val="A6CEC2C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hyphenationZone w:val="425"/>
  <w:doNotHyphenateCaps/>
  <w:displayHorizontalDrawingGridEvery w:val="0"/>
  <w:displayVerticalDrawingGridEvery w:val="0"/>
  <w:noPunctuationKerning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D4D6F"/>
    <w:rsid w:val="000218FF"/>
    <w:rsid w:val="000548A6"/>
    <w:rsid w:val="00074752"/>
    <w:rsid w:val="000819C2"/>
    <w:rsid w:val="000861D0"/>
    <w:rsid w:val="00090537"/>
    <w:rsid w:val="000A357D"/>
    <w:rsid w:val="000B19D5"/>
    <w:rsid w:val="000C5CD2"/>
    <w:rsid w:val="00117C05"/>
    <w:rsid w:val="00147043"/>
    <w:rsid w:val="00164535"/>
    <w:rsid w:val="001D44A3"/>
    <w:rsid w:val="00222270"/>
    <w:rsid w:val="002916CB"/>
    <w:rsid w:val="002B08B5"/>
    <w:rsid w:val="00303328"/>
    <w:rsid w:val="00307926"/>
    <w:rsid w:val="00340687"/>
    <w:rsid w:val="003466E7"/>
    <w:rsid w:val="00366991"/>
    <w:rsid w:val="00373FD0"/>
    <w:rsid w:val="00376B3C"/>
    <w:rsid w:val="003D099C"/>
    <w:rsid w:val="00404C99"/>
    <w:rsid w:val="004A2EE8"/>
    <w:rsid w:val="004C41CF"/>
    <w:rsid w:val="0053481F"/>
    <w:rsid w:val="00567D2D"/>
    <w:rsid w:val="005725F6"/>
    <w:rsid w:val="00613922"/>
    <w:rsid w:val="006448D7"/>
    <w:rsid w:val="006552D9"/>
    <w:rsid w:val="006A2AEF"/>
    <w:rsid w:val="006D25FF"/>
    <w:rsid w:val="006E5CDF"/>
    <w:rsid w:val="0070520D"/>
    <w:rsid w:val="00721EBA"/>
    <w:rsid w:val="00741B66"/>
    <w:rsid w:val="007647AA"/>
    <w:rsid w:val="007A18BE"/>
    <w:rsid w:val="007E1F18"/>
    <w:rsid w:val="008334DF"/>
    <w:rsid w:val="008352BC"/>
    <w:rsid w:val="00890440"/>
    <w:rsid w:val="008D76AD"/>
    <w:rsid w:val="008E4A3D"/>
    <w:rsid w:val="009140F4"/>
    <w:rsid w:val="009548C6"/>
    <w:rsid w:val="009749E7"/>
    <w:rsid w:val="009C6892"/>
    <w:rsid w:val="009D4D6F"/>
    <w:rsid w:val="009F18E7"/>
    <w:rsid w:val="00A047D8"/>
    <w:rsid w:val="00A43189"/>
    <w:rsid w:val="00A47E5E"/>
    <w:rsid w:val="00A54757"/>
    <w:rsid w:val="00A84DDD"/>
    <w:rsid w:val="00AB38F8"/>
    <w:rsid w:val="00AD79FC"/>
    <w:rsid w:val="00B260B1"/>
    <w:rsid w:val="00B657E3"/>
    <w:rsid w:val="00B66926"/>
    <w:rsid w:val="00BD0DAE"/>
    <w:rsid w:val="00BF6056"/>
    <w:rsid w:val="00C57361"/>
    <w:rsid w:val="00C9731B"/>
    <w:rsid w:val="00DA1E52"/>
    <w:rsid w:val="00DA5513"/>
    <w:rsid w:val="00E14B46"/>
    <w:rsid w:val="00E4567E"/>
    <w:rsid w:val="00E54C99"/>
    <w:rsid w:val="00E65E5D"/>
    <w:rsid w:val="00E70D04"/>
    <w:rsid w:val="00EB1EFD"/>
    <w:rsid w:val="00EC05D8"/>
    <w:rsid w:val="00ED1535"/>
    <w:rsid w:val="00F028E6"/>
    <w:rsid w:val="00F10A8D"/>
    <w:rsid w:val="00F162F9"/>
    <w:rsid w:val="00F30803"/>
    <w:rsid w:val="00F416DC"/>
    <w:rsid w:val="00FC0190"/>
    <w:rsid w:val="00FC7F0F"/>
    <w:rsid w:val="00FD644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ind w:firstLine="720"/>
      <w:jc w:val="center"/>
      <w:outlineLvl w:val="0"/>
    </w:pPr>
    <w:rPr>
      <w:i/>
      <w:sz w:val="16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120" w:line="360" w:lineRule="auto"/>
      <w:jc w:val="center"/>
      <w:outlineLvl w:val="1"/>
    </w:pPr>
    <w:rPr>
      <w:b/>
      <w:sz w:val="24"/>
      <w:lang w:eastAsia="sk-SK"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spacing w:before="120" w:line="360" w:lineRule="auto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sz w:val="16"/>
    </w:rPr>
  </w:style>
  <w:style w:type="paragraph" w:styleId="Heading7">
    <w:name w:val="heading 7"/>
    <w:basedOn w:val="Normal"/>
    <w:next w:val="Normal"/>
    <w:link w:val="Nadpis7Char"/>
    <w:uiPriority w:val="99"/>
    <w:qFormat/>
    <w:rsid w:val="000819C2"/>
    <w:pPr>
      <w:keepNext/>
      <w:jc w:val="both"/>
      <w:outlineLvl w:val="6"/>
    </w:pPr>
    <w:rPr>
      <w:b/>
      <w:sz w:val="16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en-US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x-none" w:eastAsia="en-US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en-US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  <w:lang w:val="x-none" w:eastAsia="en-US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  <w:lang w:val="x-none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B66926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en-US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sz w:val="16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0"/>
      <w:szCs w:val="20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  <w:rPr>
      <w:i/>
      <w:sz w:val="24"/>
      <w:lang w:val="cs-CZ"/>
    </w:r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0"/>
      <w:szCs w:val="20"/>
      <w:rtl w:val="0"/>
      <w:cs w:val="0"/>
      <w:lang w:val="x-none" w:eastAsia="en-US"/>
    </w:rPr>
  </w:style>
  <w:style w:type="paragraph" w:styleId="BodyText">
    <w:name w:val="Body Text"/>
    <w:basedOn w:val="Normal"/>
    <w:link w:val="ZkladntextChar"/>
    <w:uiPriority w:val="99"/>
    <w:pPr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spacing w:before="120" w:line="360" w:lineRule="auto"/>
      <w:ind w:left="284" w:hanging="284"/>
      <w:jc w:val="both"/>
    </w:pPr>
    <w:rPr>
      <w:sz w:val="24"/>
      <w:lang w:eastAsia="sk-SK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0"/>
      <w:szCs w:val="20"/>
      <w:rtl w:val="0"/>
      <w:cs w:val="0"/>
      <w:lang w:val="x-none"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lang w:eastAsia="sk-SK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  <w:lang w:val="x-none" w:eastAsia="en-US"/>
    </w:rPr>
  </w:style>
  <w:style w:type="paragraph" w:styleId="BodyText3">
    <w:name w:val="Body Text 3"/>
    <w:basedOn w:val="Normal"/>
    <w:link w:val="Zkladntext3Char"/>
    <w:uiPriority w:val="99"/>
    <w:pPr>
      <w:snapToGrid w:val="0"/>
      <w:spacing w:before="120" w:line="360" w:lineRule="auto"/>
      <w:jc w:val="left"/>
    </w:pPr>
    <w:rPr>
      <w:rFonts w:ascii="Arial" w:hAnsi="Arial"/>
      <w:sz w:val="22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  <w:lang w:val="x-none" w:eastAsia="en-US"/>
    </w:rPr>
  </w:style>
  <w:style w:type="paragraph" w:styleId="BodyTextIndent">
    <w:name w:val="Body Text Indent"/>
    <w:basedOn w:val="Normal"/>
    <w:link w:val="ZarkazkladnhotextuChar"/>
    <w:uiPriority w:val="99"/>
    <w:pPr>
      <w:spacing w:before="120" w:line="360" w:lineRule="auto"/>
      <w:jc w:val="both"/>
    </w:pPr>
    <w:rPr>
      <w:sz w:val="24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0"/>
      <w:szCs w:val="20"/>
      <w:rtl w:val="0"/>
      <w:cs w:val="0"/>
      <w:lang w:val="x-none" w:eastAsia="en-US"/>
    </w:rPr>
  </w:style>
  <w:style w:type="paragraph" w:styleId="BodyTextIndent3">
    <w:name w:val="Body Text Indent 3"/>
    <w:basedOn w:val="Normal"/>
    <w:link w:val="Zarkazkladnhotextu3Char"/>
    <w:uiPriority w:val="99"/>
    <w:pPr>
      <w:ind w:left="284" w:hanging="284"/>
      <w:jc w:val="both"/>
    </w:pPr>
    <w:rPr>
      <w:sz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  <w:lang w:val="x-none" w:eastAsia="en-US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AD79FC"/>
    <w:pPr>
      <w:tabs>
        <w:tab w:val="center" w:pos="4536"/>
        <w:tab w:val="right" w:pos="9072"/>
      </w:tabs>
      <w:jc w:val="left"/>
    </w:pPr>
    <w:rPr>
      <w:sz w:val="24"/>
      <w:lang w:eastAsia="cs-CZ"/>
    </w:rPr>
  </w:style>
  <w:style w:type="character" w:customStyle="1" w:styleId="HlavikaChar">
    <w:name w:val="Hlavička Char"/>
    <w:basedOn w:val="DefaultParagraphFont"/>
    <w:link w:val="Header"/>
    <w:uiPriority w:val="99"/>
    <w:locked/>
    <w:rPr>
      <w:rFonts w:cs="Times New Roman"/>
      <w:sz w:val="20"/>
      <w:szCs w:val="20"/>
      <w:rtl w:val="0"/>
      <w:cs w:val="0"/>
      <w:lang w:val="x-none" w:eastAsia="en-US"/>
    </w:rPr>
  </w:style>
  <w:style w:type="paragraph" w:customStyle="1" w:styleId="NormlnsWWW">
    <w:name w:val="Normální (síť WWW)"/>
    <w:basedOn w:val="Normal"/>
    <w:uiPriority w:val="99"/>
    <w:rsid w:val="00AD79FC"/>
    <w:pPr>
      <w:spacing w:before="100" w:after="100"/>
      <w:jc w:val="left"/>
    </w:pPr>
    <w:rPr>
      <w:rFonts w:ascii="Verdana" w:hAnsi="Verdana"/>
      <w:sz w:val="15"/>
      <w:szCs w:val="15"/>
      <w:lang w:val="cs-CZ" w:eastAsia="sk-SK"/>
    </w:rPr>
  </w:style>
  <w:style w:type="paragraph" w:customStyle="1" w:styleId="CM4">
    <w:name w:val="CM4"/>
    <w:basedOn w:val="Normal"/>
    <w:next w:val="Normal"/>
    <w:uiPriority w:val="99"/>
    <w:rsid w:val="00E54C99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774</Words>
  <Characters>4764</Characters>
  <Application>Microsoft Office Word</Application>
  <DocSecurity>0</DocSecurity>
  <Lines>0</Lines>
  <Paragraphs>0</Paragraphs>
  <ScaleCrop>false</ScaleCrop>
  <Company/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x</dc:creator>
  <cp:lastModifiedBy>cebulakova</cp:lastModifiedBy>
  <cp:revision>2</cp:revision>
  <cp:lastPrinted>2013-11-13T14:34:00Z</cp:lastPrinted>
  <dcterms:created xsi:type="dcterms:W3CDTF">2014-02-06T10:50:00Z</dcterms:created>
  <dcterms:modified xsi:type="dcterms:W3CDTF">2014-02-06T10:50:00Z</dcterms:modified>
</cp:coreProperties>
</file>