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EC3" w:rsidP="008F6EC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 Á V R H</w:t>
      </w:r>
    </w:p>
    <w:p w:rsidR="008F6EC3" w:rsidP="008F6EC3">
      <w:pPr>
        <w:bidi w:val="0"/>
        <w:jc w:val="center"/>
        <w:rPr>
          <w:rFonts w:ascii="Times New Roman" w:hAnsi="Times New Roman"/>
          <w:b/>
        </w:rPr>
      </w:pPr>
    </w:p>
    <w:p w:rsidR="008F6EC3" w:rsidP="008F6EC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OPATRENIE</w:t>
      </w:r>
    </w:p>
    <w:p w:rsidR="008F6EC3" w:rsidP="008F6EC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Ministerstva práce, sociálnych vecí a rodiny Slovenskej republiky</w:t>
      </w:r>
    </w:p>
    <w:p w:rsidR="008F6EC3" w:rsidP="008F6EC3">
      <w:pPr>
        <w:bidi w:val="0"/>
        <w:jc w:val="center"/>
        <w:rPr>
          <w:rFonts w:ascii="Times New Roman" w:hAnsi="Times New Roman"/>
        </w:rPr>
      </w:pPr>
    </w:p>
    <w:p w:rsidR="008F6EC3" w:rsidP="008F6EC3">
      <w:pPr>
        <w:bidi w:val="0"/>
        <w:jc w:val="center"/>
        <w:rPr>
          <w:rFonts w:ascii="Times New Roman" w:hAnsi="Times New Roman"/>
          <w:b/>
        </w:rPr>
      </w:pPr>
      <w:r w:rsidR="007D5B5F">
        <w:rPr>
          <w:rFonts w:ascii="Times New Roman" w:hAnsi="Times New Roman"/>
          <w:b/>
        </w:rPr>
        <w:t>z ...2014,</w:t>
      </w:r>
    </w:p>
    <w:p w:rsidR="007D5B5F" w:rsidP="007D5B5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ustanovuje o</w:t>
      </w:r>
      <w:r w:rsidRPr="007D5B5F">
        <w:rPr>
          <w:rFonts w:ascii="Times New Roman" w:hAnsi="Times New Roman"/>
          <w:b/>
        </w:rPr>
        <w:t>bsah a</w:t>
      </w:r>
      <w:r>
        <w:rPr>
          <w:rFonts w:ascii="Times New Roman" w:hAnsi="Times New Roman"/>
          <w:b/>
        </w:rPr>
        <w:t xml:space="preserve"> štruktúra </w:t>
      </w:r>
      <w:r w:rsidRPr="007D5B5F">
        <w:rPr>
          <w:rFonts w:ascii="Times New Roman" w:hAnsi="Times New Roman"/>
          <w:b/>
        </w:rPr>
        <w:t>výpisu z osobného dôchodkového účtu sporiteľa</w:t>
      </w:r>
    </w:p>
    <w:p w:rsidR="008F6EC3" w:rsidP="008F6EC3">
      <w:pPr>
        <w:bidi w:val="0"/>
        <w:jc w:val="center"/>
        <w:rPr>
          <w:rFonts w:ascii="Times New Roman" w:hAnsi="Times New Roman"/>
        </w:rPr>
      </w:pPr>
    </w:p>
    <w:p w:rsidR="008F6EC3" w:rsidP="008F6EC3">
      <w:pPr>
        <w:bidi w:val="0"/>
        <w:jc w:val="both"/>
        <w:rPr>
          <w:rFonts w:ascii="Times New Roman" w:hAnsi="Times New Roman"/>
        </w:rPr>
      </w:pPr>
    </w:p>
    <w:p w:rsidR="008F6EC3" w:rsidP="008F6EC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Ministerstvo práce, sociálnych vecí a rodiny Slovenskej republiky </w:t>
      </w:r>
      <w:r w:rsidR="002F4BD0">
        <w:rPr>
          <w:rFonts w:ascii="Times New Roman" w:hAnsi="Times New Roman"/>
        </w:rPr>
        <w:t xml:space="preserve">po dohode s Národnou bankou Slovenska </w:t>
      </w:r>
      <w:r>
        <w:rPr>
          <w:rFonts w:ascii="Times New Roman" w:hAnsi="Times New Roman"/>
        </w:rPr>
        <w:t xml:space="preserve">podľa § </w:t>
      </w:r>
      <w:r w:rsidR="005149AA">
        <w:rPr>
          <w:rFonts w:ascii="Times New Roman" w:hAnsi="Times New Roman"/>
        </w:rPr>
        <w:t xml:space="preserve">94 </w:t>
      </w:r>
      <w:r>
        <w:rPr>
          <w:rFonts w:ascii="Times New Roman" w:hAnsi="Times New Roman"/>
        </w:rPr>
        <w:t xml:space="preserve">ods. 7 zákona č. </w:t>
      </w:r>
      <w:r w:rsidR="005149AA">
        <w:rPr>
          <w:rFonts w:ascii="Times New Roman" w:hAnsi="Times New Roman"/>
        </w:rPr>
        <w:t>43</w:t>
      </w:r>
      <w:r>
        <w:rPr>
          <w:rFonts w:ascii="Times New Roman" w:hAnsi="Times New Roman"/>
        </w:rPr>
        <w:t>/2004 Z. z. o</w:t>
      </w:r>
      <w:r w:rsidR="005149AA">
        <w:rPr>
          <w:rFonts w:ascii="Times New Roman" w:hAnsi="Times New Roman"/>
        </w:rPr>
        <w:t xml:space="preserve"> starobnom dôchodkovom sporení </w:t>
      </w:r>
      <w:r>
        <w:rPr>
          <w:rFonts w:ascii="Times New Roman" w:hAnsi="Times New Roman"/>
        </w:rPr>
        <w:t xml:space="preserve"> a o zmene a doplnení niektorých zákonov v znení zákona č. ... /201</w:t>
      </w:r>
      <w:r w:rsidR="005149A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Z. z. ustanovuje:</w:t>
      </w:r>
    </w:p>
    <w:p w:rsidR="008F6EC3" w:rsidP="008F6EC3">
      <w:pPr>
        <w:bidi w:val="0"/>
        <w:jc w:val="both"/>
        <w:rPr>
          <w:rFonts w:ascii="Times New Roman" w:hAnsi="Times New Roman"/>
        </w:rPr>
      </w:pPr>
    </w:p>
    <w:p w:rsidR="008F6EC3" w:rsidP="008F6EC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835673" w:rsidRPr="009C2AE4" w:rsidP="009C2AE4">
      <w:pPr>
        <w:bidi w:val="0"/>
        <w:jc w:val="center"/>
        <w:rPr>
          <w:rFonts w:ascii="Times New Roman" w:hAnsi="Times New Roman"/>
          <w:b/>
        </w:rPr>
      </w:pPr>
      <w:r w:rsidRPr="009C2AE4" w:rsidR="009C2AE4">
        <w:rPr>
          <w:rFonts w:ascii="Times New Roman" w:hAnsi="Times New Roman"/>
          <w:b/>
        </w:rPr>
        <w:t xml:space="preserve">Výpis z osobného </w:t>
      </w:r>
      <w:r w:rsidR="005149AA">
        <w:rPr>
          <w:rFonts w:ascii="Times New Roman" w:hAnsi="Times New Roman"/>
          <w:b/>
        </w:rPr>
        <w:t xml:space="preserve">dôchodkového </w:t>
      </w:r>
      <w:r w:rsidR="009C2AE4">
        <w:rPr>
          <w:rFonts w:ascii="Times New Roman" w:hAnsi="Times New Roman"/>
          <w:b/>
        </w:rPr>
        <w:t xml:space="preserve">účtu </w:t>
      </w:r>
      <w:r w:rsidR="005149AA">
        <w:rPr>
          <w:rFonts w:ascii="Times New Roman" w:hAnsi="Times New Roman"/>
          <w:b/>
        </w:rPr>
        <w:t xml:space="preserve">sporiteľa </w:t>
      </w:r>
      <w:r w:rsidR="000B72E3">
        <w:rPr>
          <w:rFonts w:ascii="Times New Roman" w:hAnsi="Times New Roman"/>
          <w:b/>
        </w:rPr>
        <w:t>starobného dôchodkového sporenia</w:t>
      </w:r>
    </w:p>
    <w:p w:rsidR="009C2AE4" w:rsidP="009C2AE4">
      <w:pPr>
        <w:bidi w:val="0"/>
        <w:jc w:val="center"/>
        <w:rPr>
          <w:rFonts w:ascii="Times New Roman" w:hAnsi="Times New Roman"/>
        </w:rPr>
      </w:pPr>
    </w:p>
    <w:p w:rsidR="00C35216" w:rsidP="00E96F50">
      <w:pPr>
        <w:bidi w:val="0"/>
        <w:jc w:val="both"/>
        <w:rPr>
          <w:rFonts w:ascii="Times New Roman" w:hAnsi="Times New Roman"/>
        </w:rPr>
      </w:pPr>
      <w:r w:rsidR="003364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Výpis z osobného </w:t>
      </w:r>
      <w:r w:rsidR="005149AA">
        <w:rPr>
          <w:rFonts w:ascii="Times New Roman" w:hAnsi="Times New Roman"/>
        </w:rPr>
        <w:t xml:space="preserve">dôchodkového </w:t>
      </w:r>
      <w:r>
        <w:rPr>
          <w:rFonts w:ascii="Times New Roman" w:hAnsi="Times New Roman"/>
        </w:rPr>
        <w:t xml:space="preserve">účtu </w:t>
      </w:r>
      <w:r w:rsidR="005149AA">
        <w:rPr>
          <w:rFonts w:ascii="Times New Roman" w:hAnsi="Times New Roman"/>
        </w:rPr>
        <w:t xml:space="preserve">sporiteľa starobného dôchodkového sporenia </w:t>
      </w:r>
      <w:r>
        <w:rPr>
          <w:rFonts w:ascii="Times New Roman" w:hAnsi="Times New Roman"/>
        </w:rPr>
        <w:t xml:space="preserve">(ďalej len „výpis </w:t>
      </w:r>
      <w:r w:rsidR="005149AA">
        <w:rPr>
          <w:rFonts w:ascii="Times New Roman" w:hAnsi="Times New Roman"/>
        </w:rPr>
        <w:t>sporiteľa</w:t>
      </w:r>
      <w:r w:rsidR="002F4BD0">
        <w:rPr>
          <w:rFonts w:ascii="Times New Roman" w:hAnsi="Times New Roman"/>
        </w:rPr>
        <w:t>“)</w:t>
      </w:r>
      <w:r w:rsidR="005149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obsahuje informácie o osobnom </w:t>
      </w:r>
      <w:r w:rsidR="00BF6BE3">
        <w:rPr>
          <w:rFonts w:ascii="Times New Roman" w:hAnsi="Times New Roman"/>
        </w:rPr>
        <w:t xml:space="preserve">dôchodkovom </w:t>
      </w:r>
      <w:r>
        <w:rPr>
          <w:rFonts w:ascii="Times New Roman" w:hAnsi="Times New Roman"/>
        </w:rPr>
        <w:t xml:space="preserve">účte </w:t>
      </w:r>
      <w:r w:rsidR="000B72E3">
        <w:rPr>
          <w:rFonts w:ascii="Times New Roman" w:hAnsi="Times New Roman"/>
        </w:rPr>
        <w:t>sporiteľa starobného dôchodkového sporenia (ďalej len „sporiteľ“).</w:t>
      </w:r>
      <w:r>
        <w:rPr>
          <w:rFonts w:ascii="Times New Roman" w:hAnsi="Times New Roman"/>
        </w:rPr>
        <w:t xml:space="preserve"> </w:t>
      </w:r>
    </w:p>
    <w:p w:rsidR="00C35216" w:rsidP="00E96F50">
      <w:pPr>
        <w:bidi w:val="0"/>
        <w:rPr>
          <w:rFonts w:ascii="Times New Roman" w:hAnsi="Times New Roman"/>
        </w:rPr>
      </w:pPr>
    </w:p>
    <w:p w:rsidR="00C35216" w:rsidRPr="004D4474" w:rsidP="00C35216">
      <w:pPr>
        <w:pStyle w:val="ListParagraph"/>
        <w:bidi w:val="0"/>
        <w:ind w:hanging="720"/>
        <w:jc w:val="center"/>
        <w:rPr>
          <w:rFonts w:ascii="Times New Roman" w:hAnsi="Times New Roman"/>
          <w:b/>
        </w:rPr>
      </w:pPr>
      <w:r w:rsidRPr="004D4474">
        <w:rPr>
          <w:rFonts w:ascii="Times New Roman" w:hAnsi="Times New Roman"/>
          <w:b/>
        </w:rPr>
        <w:t>§ 2</w:t>
      </w:r>
    </w:p>
    <w:p w:rsidR="00C35216" w:rsidP="00C35216">
      <w:pPr>
        <w:pStyle w:val="ListParagraph"/>
        <w:bidi w:val="0"/>
        <w:ind w:hanging="720"/>
        <w:jc w:val="center"/>
        <w:rPr>
          <w:rFonts w:ascii="Times New Roman" w:hAnsi="Times New Roman"/>
          <w:b/>
        </w:rPr>
      </w:pPr>
      <w:r w:rsidRPr="004D4474" w:rsidR="004D4474">
        <w:rPr>
          <w:rFonts w:ascii="Times New Roman" w:hAnsi="Times New Roman"/>
          <w:b/>
        </w:rPr>
        <w:t xml:space="preserve">Výpis </w:t>
      </w:r>
      <w:r w:rsidR="005149AA">
        <w:rPr>
          <w:rFonts w:ascii="Times New Roman" w:hAnsi="Times New Roman"/>
          <w:b/>
        </w:rPr>
        <w:t>sporiteľa</w:t>
      </w:r>
    </w:p>
    <w:p w:rsidR="004D4474" w:rsidP="00C35216">
      <w:pPr>
        <w:pStyle w:val="ListParagraph"/>
        <w:bidi w:val="0"/>
        <w:ind w:hanging="720"/>
        <w:jc w:val="center"/>
        <w:rPr>
          <w:rFonts w:ascii="Times New Roman" w:hAnsi="Times New Roman"/>
          <w:b/>
        </w:rPr>
      </w:pPr>
    </w:p>
    <w:p w:rsidR="004D4474" w:rsidP="001B6EC2">
      <w:pPr>
        <w:bidi w:val="0"/>
        <w:jc w:val="both"/>
        <w:rPr>
          <w:rFonts w:ascii="Times New Roman" w:hAnsi="Times New Roman"/>
        </w:rPr>
      </w:pPr>
      <w:r w:rsidR="003364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Výpis </w:t>
      </w:r>
      <w:r w:rsidR="005149AA">
        <w:rPr>
          <w:rFonts w:ascii="Times New Roman" w:hAnsi="Times New Roman"/>
        </w:rPr>
        <w:t xml:space="preserve">sporiteľa </w:t>
      </w:r>
      <w:r>
        <w:rPr>
          <w:rFonts w:ascii="Times New Roman" w:hAnsi="Times New Roman"/>
        </w:rPr>
        <w:t>m</w:t>
      </w:r>
      <w:r w:rsidR="00D23BAC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nasledovnú štruktúru:</w:t>
      </w:r>
    </w:p>
    <w:p w:rsidR="004D4474" w:rsidP="001B6EC2">
      <w:pPr>
        <w:bidi w:val="0"/>
        <w:jc w:val="both"/>
        <w:rPr>
          <w:rFonts w:ascii="Times New Roman" w:hAnsi="Times New Roman"/>
        </w:rPr>
      </w:pPr>
    </w:p>
    <w:p w:rsidR="004D4474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 w:rsidR="0037470C">
        <w:rPr>
          <w:rFonts w:ascii="Times New Roman" w:hAnsi="Times New Roman"/>
        </w:rPr>
        <w:t>názov</w:t>
      </w:r>
      <w:r w:rsidR="006E692F">
        <w:rPr>
          <w:rFonts w:ascii="Times New Roman" w:hAnsi="Times New Roman"/>
        </w:rPr>
        <w:t xml:space="preserve"> výpisu </w:t>
      </w:r>
      <w:r w:rsidR="000B72E3">
        <w:rPr>
          <w:rFonts w:ascii="Times New Roman" w:hAnsi="Times New Roman"/>
        </w:rPr>
        <w:t>sporiteľa</w:t>
      </w:r>
      <w:r w:rsidR="0037470C">
        <w:rPr>
          <w:rFonts w:ascii="Times New Roman" w:hAnsi="Times New Roman"/>
        </w:rPr>
        <w:t>,</w:t>
      </w:r>
    </w:p>
    <w:p w:rsidR="002F4BD0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 w:rsidRPr="001B6EC2">
        <w:rPr>
          <w:rFonts w:ascii="Times New Roman" w:hAnsi="Times New Roman"/>
        </w:rPr>
        <w:t>názov dôchodkového fondu, ktorého dôchodkové jednotky sú evidované na účte</w:t>
      </w:r>
      <w:r>
        <w:rPr>
          <w:rFonts w:ascii="Times New Roman" w:hAnsi="Times New Roman"/>
        </w:rPr>
        <w:t>,</w:t>
      </w:r>
    </w:p>
    <w:p w:rsidR="004D4474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číselné označenie osobného</w:t>
      </w:r>
      <w:r w:rsidR="00BF6BE3">
        <w:rPr>
          <w:rFonts w:ascii="Times New Roman" w:hAnsi="Times New Roman"/>
        </w:rPr>
        <w:t xml:space="preserve"> dôchodkového</w:t>
      </w:r>
      <w:r>
        <w:rPr>
          <w:rFonts w:ascii="Times New Roman" w:hAnsi="Times New Roman"/>
        </w:rPr>
        <w:t xml:space="preserve"> účtu </w:t>
      </w:r>
      <w:r w:rsidR="000B72E3">
        <w:rPr>
          <w:rFonts w:ascii="Times New Roman" w:hAnsi="Times New Roman"/>
        </w:rPr>
        <w:t xml:space="preserve">sporiteľa </w:t>
      </w:r>
      <w:r>
        <w:rPr>
          <w:rFonts w:ascii="Times New Roman" w:hAnsi="Times New Roman"/>
        </w:rPr>
        <w:t>a dátum jeho zriadenia</w:t>
      </w:r>
      <w:r w:rsidR="0037470C">
        <w:rPr>
          <w:rFonts w:ascii="Times New Roman" w:hAnsi="Times New Roman"/>
        </w:rPr>
        <w:t>,</w:t>
      </w:r>
    </w:p>
    <w:p w:rsidR="004D4474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meno, priezvisko, dátum narodenia a trvalý pobyt </w:t>
      </w:r>
      <w:r w:rsidR="002F4BD0">
        <w:rPr>
          <w:rFonts w:ascii="Times New Roman" w:hAnsi="Times New Roman"/>
        </w:rPr>
        <w:t>sporiteľa</w:t>
      </w:r>
      <w:r w:rsidR="0037470C">
        <w:rPr>
          <w:rFonts w:ascii="Times New Roman" w:hAnsi="Times New Roman"/>
        </w:rPr>
        <w:t>,</w:t>
      </w:r>
    </w:p>
    <w:p w:rsidR="004D4474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počiatočný stav osobného </w:t>
      </w:r>
      <w:r w:rsidR="00BF6BE3">
        <w:rPr>
          <w:rFonts w:ascii="Times New Roman" w:hAnsi="Times New Roman"/>
        </w:rPr>
        <w:t xml:space="preserve">dôchodkového </w:t>
      </w:r>
      <w:r>
        <w:rPr>
          <w:rFonts w:ascii="Times New Roman" w:hAnsi="Times New Roman"/>
        </w:rPr>
        <w:t xml:space="preserve">účtu </w:t>
      </w:r>
      <w:r w:rsidR="000B72E3">
        <w:rPr>
          <w:rFonts w:ascii="Times New Roman" w:hAnsi="Times New Roman"/>
        </w:rPr>
        <w:t xml:space="preserve">sporiteľa </w:t>
      </w:r>
      <w:r>
        <w:rPr>
          <w:rFonts w:ascii="Times New Roman" w:hAnsi="Times New Roman"/>
        </w:rPr>
        <w:t>k prvému dňu kalendárneho roka</w:t>
      </w:r>
      <w:r w:rsidR="00ED5C2F">
        <w:rPr>
          <w:rFonts w:ascii="Times New Roman" w:hAnsi="Times New Roman"/>
        </w:rPr>
        <w:t xml:space="preserve"> </w:t>
      </w:r>
      <w:r w:rsidR="00D23BAC">
        <w:rPr>
          <w:rFonts w:ascii="Times New Roman" w:hAnsi="Times New Roman"/>
        </w:rPr>
        <w:t> v peňažnom vyjadrení</w:t>
      </w:r>
      <w:r w:rsidR="0037470C">
        <w:rPr>
          <w:rFonts w:ascii="Times New Roman" w:hAnsi="Times New Roman"/>
        </w:rPr>
        <w:t>,</w:t>
      </w:r>
    </w:p>
    <w:p w:rsidR="00E10552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 w:rsidR="002F4BD0">
        <w:rPr>
          <w:rFonts w:ascii="Times New Roman" w:hAnsi="Times New Roman"/>
        </w:rPr>
        <w:t>počiatočný stav osobného</w:t>
      </w:r>
      <w:r w:rsidR="00BF6BE3">
        <w:rPr>
          <w:rFonts w:ascii="Times New Roman" w:hAnsi="Times New Roman"/>
        </w:rPr>
        <w:t xml:space="preserve"> dôchodkového</w:t>
      </w:r>
      <w:r w:rsidR="002F4BD0">
        <w:rPr>
          <w:rFonts w:ascii="Times New Roman" w:hAnsi="Times New Roman"/>
        </w:rPr>
        <w:t xml:space="preserve"> účtu sporiteľa z povinných príspevkov k prvému dňu kalendárneho roka  v peňažnom vyjadrení,</w:t>
      </w:r>
      <w:r>
        <w:rPr>
          <w:rFonts w:ascii="Times New Roman" w:hAnsi="Times New Roman"/>
        </w:rPr>
        <w:t xml:space="preserve"> ak suma podľa písmena e) je tvorená aj z dobrovoľných príspevkov</w:t>
      </w:r>
      <w:r w:rsidR="00BF6BE3">
        <w:rPr>
          <w:rFonts w:ascii="Times New Roman" w:hAnsi="Times New Roman"/>
        </w:rPr>
        <w:t>,</w:t>
      </w:r>
    </w:p>
    <w:p w:rsidR="002F4BD0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počiatočný stav osobného </w:t>
      </w:r>
      <w:r w:rsidR="00BF6BE3">
        <w:rPr>
          <w:rFonts w:ascii="Times New Roman" w:hAnsi="Times New Roman"/>
        </w:rPr>
        <w:t xml:space="preserve">dôchodkového </w:t>
      </w:r>
      <w:r>
        <w:rPr>
          <w:rFonts w:ascii="Times New Roman" w:hAnsi="Times New Roman"/>
        </w:rPr>
        <w:t xml:space="preserve">účtu sporiteľa z dobrovoľných príspevkov k prvému dňu kalendárneho roka  v peňažnom vyjadrení, ak </w:t>
      </w:r>
      <w:r w:rsidR="00E10552">
        <w:rPr>
          <w:rFonts w:ascii="Times New Roman" w:hAnsi="Times New Roman"/>
        </w:rPr>
        <w:t>suma podľa písmena e) je tvorená aj z dobrovoľných príspevkov</w:t>
      </w:r>
      <w:r w:rsidR="00BF6BE3">
        <w:rPr>
          <w:rFonts w:ascii="Times New Roman" w:hAnsi="Times New Roman"/>
        </w:rPr>
        <w:t>,</w:t>
      </w:r>
    </w:p>
    <w:p w:rsidR="004D4474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konečný stav osobného </w:t>
      </w:r>
      <w:r w:rsidR="00BF6BE3">
        <w:rPr>
          <w:rFonts w:ascii="Times New Roman" w:hAnsi="Times New Roman"/>
        </w:rPr>
        <w:t xml:space="preserve">dôchodkového </w:t>
      </w:r>
      <w:r>
        <w:rPr>
          <w:rFonts w:ascii="Times New Roman" w:hAnsi="Times New Roman"/>
        </w:rPr>
        <w:t xml:space="preserve">účtu </w:t>
      </w:r>
      <w:r w:rsidR="000B72E3">
        <w:rPr>
          <w:rFonts w:ascii="Times New Roman" w:hAnsi="Times New Roman"/>
        </w:rPr>
        <w:t>sporiteľa</w:t>
      </w:r>
      <w:r>
        <w:rPr>
          <w:rFonts w:ascii="Times New Roman" w:hAnsi="Times New Roman"/>
        </w:rPr>
        <w:t xml:space="preserve"> k poslednému dňu kalendárneho roka</w:t>
      </w:r>
      <w:r w:rsidR="00ED5C2F">
        <w:rPr>
          <w:rFonts w:ascii="Times New Roman" w:hAnsi="Times New Roman"/>
        </w:rPr>
        <w:t xml:space="preserve"> </w:t>
      </w:r>
      <w:r w:rsidR="00D23BAC">
        <w:rPr>
          <w:rFonts w:ascii="Times New Roman" w:hAnsi="Times New Roman"/>
        </w:rPr>
        <w:t> v peňažnom vyjadrení</w:t>
      </w:r>
      <w:r w:rsidR="0037470C">
        <w:rPr>
          <w:rFonts w:ascii="Times New Roman" w:hAnsi="Times New Roman"/>
        </w:rPr>
        <w:t>,</w:t>
      </w:r>
    </w:p>
    <w:p w:rsidR="00E10552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konečný stav osobného </w:t>
      </w:r>
      <w:r w:rsidR="00BF6BE3">
        <w:rPr>
          <w:rFonts w:ascii="Times New Roman" w:hAnsi="Times New Roman"/>
        </w:rPr>
        <w:t xml:space="preserve">dôchodkového </w:t>
      </w:r>
      <w:r>
        <w:rPr>
          <w:rFonts w:ascii="Times New Roman" w:hAnsi="Times New Roman"/>
        </w:rPr>
        <w:t xml:space="preserve">účtu sporiteľa z povinných príspevkov k poslednému dňu kalendárneho roka  v peňažnom vyjadrení, ak suma podľa písmena </w:t>
      </w:r>
      <w:r w:rsidR="0075451E">
        <w:rPr>
          <w:rFonts w:ascii="Times New Roman" w:hAnsi="Times New Roman"/>
        </w:rPr>
        <w:t>h</w:t>
      </w:r>
      <w:r>
        <w:rPr>
          <w:rFonts w:ascii="Times New Roman" w:hAnsi="Times New Roman"/>
        </w:rPr>
        <w:t>) je tvorená aj z dobrovoľných príspevkov</w:t>
      </w:r>
      <w:r w:rsidR="00BF6BE3">
        <w:rPr>
          <w:rFonts w:ascii="Times New Roman" w:hAnsi="Times New Roman"/>
        </w:rPr>
        <w:t>,</w:t>
      </w:r>
    </w:p>
    <w:p w:rsidR="00E10552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konečný stav osobného </w:t>
      </w:r>
      <w:r w:rsidR="00BF6BE3">
        <w:rPr>
          <w:rFonts w:ascii="Times New Roman" w:hAnsi="Times New Roman"/>
        </w:rPr>
        <w:t xml:space="preserve">dôchodkového </w:t>
      </w:r>
      <w:r>
        <w:rPr>
          <w:rFonts w:ascii="Times New Roman" w:hAnsi="Times New Roman"/>
        </w:rPr>
        <w:t xml:space="preserve">účtu sporiteľa z dobrovoľných príspevkov k poslednému dňu kalendárneho roka  v peňažnom vyjadrení, ak suma podľa písmena </w:t>
      </w:r>
      <w:r w:rsidR="0075451E">
        <w:rPr>
          <w:rFonts w:ascii="Times New Roman" w:hAnsi="Times New Roman"/>
        </w:rPr>
        <w:t>h</w:t>
      </w:r>
      <w:r>
        <w:rPr>
          <w:rFonts w:ascii="Times New Roman" w:hAnsi="Times New Roman"/>
        </w:rPr>
        <w:t>) je tvorená aj z dobrovoľných príspevkov</w:t>
      </w:r>
      <w:r w:rsidR="00BF6BE3">
        <w:rPr>
          <w:rFonts w:ascii="Times New Roman" w:hAnsi="Times New Roman"/>
        </w:rPr>
        <w:t>,</w:t>
      </w:r>
    </w:p>
    <w:p w:rsidR="004D4474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 w:rsidR="008F74C9">
        <w:rPr>
          <w:rFonts w:ascii="Times New Roman" w:hAnsi="Times New Roman"/>
        </w:rPr>
        <w:t>aktuálna hodnota osobného</w:t>
      </w:r>
      <w:r w:rsidR="00BF6BE3">
        <w:rPr>
          <w:rFonts w:ascii="Times New Roman" w:hAnsi="Times New Roman"/>
        </w:rPr>
        <w:t xml:space="preserve"> dôchodkového</w:t>
      </w:r>
      <w:r w:rsidR="008F74C9">
        <w:rPr>
          <w:rFonts w:ascii="Times New Roman" w:hAnsi="Times New Roman"/>
        </w:rPr>
        <w:t xml:space="preserve"> účtu </w:t>
      </w:r>
      <w:r w:rsidR="00BF6BE3">
        <w:rPr>
          <w:rFonts w:ascii="Times New Roman" w:hAnsi="Times New Roman"/>
        </w:rPr>
        <w:t xml:space="preserve">sporiteľa </w:t>
      </w:r>
      <w:r w:rsidR="008F74C9">
        <w:rPr>
          <w:rFonts w:ascii="Times New Roman" w:hAnsi="Times New Roman"/>
        </w:rPr>
        <w:t xml:space="preserve">ku dňu </w:t>
      </w:r>
      <w:r w:rsidR="00F57525">
        <w:rPr>
          <w:rFonts w:ascii="Times New Roman" w:hAnsi="Times New Roman"/>
        </w:rPr>
        <w:t xml:space="preserve">požiadania o výpis </w:t>
      </w:r>
      <w:r w:rsidR="000B72E3">
        <w:rPr>
          <w:rFonts w:ascii="Times New Roman" w:hAnsi="Times New Roman"/>
        </w:rPr>
        <w:t>sporiteľa</w:t>
      </w:r>
      <w:r w:rsidR="00D23BAC">
        <w:rPr>
          <w:rFonts w:ascii="Times New Roman" w:hAnsi="Times New Roman"/>
        </w:rPr>
        <w:t xml:space="preserve"> v peňažnom vyjadrení</w:t>
      </w:r>
      <w:r w:rsidR="0037470C">
        <w:rPr>
          <w:rFonts w:ascii="Times New Roman" w:hAnsi="Times New Roman"/>
        </w:rPr>
        <w:t>,</w:t>
      </w:r>
    </w:p>
    <w:p w:rsidR="00F9283A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 w:rsidR="00E10552">
        <w:rPr>
          <w:rFonts w:ascii="Times New Roman" w:hAnsi="Times New Roman"/>
        </w:rPr>
        <w:t>očakávaná výška mesačnej sumy starobného dôchodku sporiteľa</w:t>
      </w:r>
      <w:r w:rsidR="0037470C">
        <w:rPr>
          <w:rFonts w:ascii="Times New Roman" w:hAnsi="Times New Roman"/>
        </w:rPr>
        <w:t>,</w:t>
      </w:r>
    </w:p>
    <w:p w:rsidR="006C5A48" w:rsidP="0033646C">
      <w:pPr>
        <w:pStyle w:val="ListParagraph"/>
        <w:numPr>
          <w:numId w:val="4"/>
        </w:numPr>
        <w:tabs>
          <w:tab w:val="left" w:pos="-1134"/>
        </w:tabs>
        <w:bidi w:val="0"/>
        <w:ind w:left="284" w:hanging="284"/>
        <w:jc w:val="both"/>
        <w:rPr>
          <w:rFonts w:ascii="Times New Roman" w:hAnsi="Times New Roman"/>
        </w:rPr>
      </w:pPr>
      <w:r w:rsidR="00E10552">
        <w:rPr>
          <w:rFonts w:ascii="Times New Roman" w:hAnsi="Times New Roman"/>
        </w:rPr>
        <w:t xml:space="preserve"> </w:t>
      </w:r>
      <w:r w:rsidR="00190F55">
        <w:rPr>
          <w:rFonts w:ascii="Times New Roman" w:hAnsi="Times New Roman"/>
        </w:rPr>
        <w:t xml:space="preserve">informácia o pasívnom </w:t>
      </w:r>
      <w:r w:rsidR="00D23BAC">
        <w:rPr>
          <w:rFonts w:ascii="Times New Roman" w:hAnsi="Times New Roman"/>
        </w:rPr>
        <w:t xml:space="preserve">elektronickom </w:t>
      </w:r>
      <w:r w:rsidR="00190F55">
        <w:rPr>
          <w:rFonts w:ascii="Times New Roman" w:hAnsi="Times New Roman"/>
        </w:rPr>
        <w:t xml:space="preserve">prístupe </w:t>
      </w:r>
      <w:r w:rsidR="0037470C">
        <w:rPr>
          <w:rFonts w:ascii="Times New Roman" w:hAnsi="Times New Roman"/>
        </w:rPr>
        <w:t xml:space="preserve">k osobnému </w:t>
      </w:r>
      <w:r w:rsidR="000B72E3">
        <w:rPr>
          <w:rFonts w:ascii="Times New Roman" w:hAnsi="Times New Roman"/>
        </w:rPr>
        <w:t xml:space="preserve">dôchodkovému </w:t>
      </w:r>
      <w:r w:rsidR="0037470C">
        <w:rPr>
          <w:rFonts w:ascii="Times New Roman" w:hAnsi="Times New Roman"/>
        </w:rPr>
        <w:t xml:space="preserve">účtu </w:t>
      </w:r>
      <w:r w:rsidR="000B72E3">
        <w:rPr>
          <w:rFonts w:ascii="Times New Roman" w:hAnsi="Times New Roman"/>
        </w:rPr>
        <w:t>sporiteľa</w:t>
      </w:r>
      <w:r w:rsidR="00C40856">
        <w:rPr>
          <w:rFonts w:ascii="Times New Roman" w:hAnsi="Times New Roman"/>
        </w:rPr>
        <w:t>,</w:t>
      </w:r>
    </w:p>
    <w:p w:rsidR="00E10552" w:rsidP="001B6EC2">
      <w:pPr>
        <w:pStyle w:val="ListParagraph"/>
        <w:numPr>
          <w:numId w:val="4"/>
        </w:num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sídlo dôchodkovej správcovskej spoločnosti, webové sídlo dôchodkovej správcovskej spoločnosti</w:t>
      </w:r>
      <w:r w:rsidR="00BF6BE3">
        <w:rPr>
          <w:rFonts w:ascii="Times New Roman" w:hAnsi="Times New Roman"/>
        </w:rPr>
        <w:t>,</w:t>
      </w:r>
      <w:r w:rsidRPr="00E10552">
        <w:rPr>
          <w:rFonts w:ascii="Times New Roman" w:hAnsi="Times New Roman"/>
        </w:rPr>
        <w:t xml:space="preserve"> kontaktné telefónne číslo, faxové číslo a adres</w:t>
      </w:r>
      <w:r w:rsidR="00BF6BE3">
        <w:rPr>
          <w:rFonts w:ascii="Times New Roman" w:hAnsi="Times New Roman"/>
        </w:rPr>
        <w:t>a</w:t>
      </w:r>
      <w:r w:rsidRPr="00E10552">
        <w:rPr>
          <w:rFonts w:ascii="Times New Roman" w:hAnsi="Times New Roman"/>
        </w:rPr>
        <w:t xml:space="preserve"> elektronickej pošty</w:t>
      </w:r>
      <w:r>
        <w:rPr>
          <w:rFonts w:ascii="Times New Roman" w:hAnsi="Times New Roman"/>
        </w:rPr>
        <w:t>,</w:t>
      </w:r>
    </w:p>
    <w:p w:rsidR="00F9283A" w:rsidP="001B6EC2">
      <w:pPr>
        <w:pStyle w:val="ListParagraph"/>
        <w:numPr>
          <w:numId w:val="4"/>
        </w:numPr>
        <w:tabs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="00BB344A">
        <w:rPr>
          <w:rFonts w:ascii="Times New Roman" w:hAnsi="Times New Roman"/>
        </w:rPr>
        <w:t xml:space="preserve">vysvetlivky k odhadu budúceho </w:t>
      </w:r>
      <w:r w:rsidR="000B72E3">
        <w:rPr>
          <w:rFonts w:ascii="Times New Roman" w:hAnsi="Times New Roman"/>
        </w:rPr>
        <w:t xml:space="preserve">starobného </w:t>
      </w:r>
      <w:r w:rsidR="00BB344A">
        <w:rPr>
          <w:rFonts w:ascii="Times New Roman" w:hAnsi="Times New Roman"/>
        </w:rPr>
        <w:t xml:space="preserve">dôchodku </w:t>
      </w:r>
      <w:r w:rsidR="000B72E3">
        <w:rPr>
          <w:rFonts w:ascii="Times New Roman" w:hAnsi="Times New Roman"/>
        </w:rPr>
        <w:t>sporiteľa</w:t>
      </w:r>
      <w:r w:rsidR="00C40856">
        <w:rPr>
          <w:rFonts w:ascii="Times New Roman" w:hAnsi="Times New Roman"/>
        </w:rPr>
        <w:t>.</w:t>
      </w:r>
    </w:p>
    <w:p w:rsidR="00D60A3A" w:rsidRPr="00D60A3A" w:rsidP="00D60A3A">
      <w:pPr>
        <w:bidi w:val="0"/>
        <w:jc w:val="center"/>
        <w:rPr>
          <w:rFonts w:ascii="Times New Roman" w:hAnsi="Times New Roman"/>
          <w:b/>
        </w:rPr>
      </w:pPr>
    </w:p>
    <w:p w:rsidR="00F9283A" w:rsidRPr="00F9283A" w:rsidP="00F9283A">
      <w:pPr>
        <w:bidi w:val="0"/>
        <w:jc w:val="center"/>
        <w:rPr>
          <w:rFonts w:ascii="Times New Roman" w:hAnsi="Times New Roman"/>
          <w:b/>
        </w:rPr>
      </w:pPr>
      <w:r w:rsidRPr="00F9283A">
        <w:rPr>
          <w:rFonts w:ascii="Times New Roman" w:hAnsi="Times New Roman"/>
          <w:b/>
        </w:rPr>
        <w:t>§</w:t>
      </w:r>
      <w:r w:rsidR="00236400">
        <w:rPr>
          <w:rFonts w:ascii="Times New Roman" w:hAnsi="Times New Roman"/>
          <w:b/>
        </w:rPr>
        <w:t xml:space="preserve"> </w:t>
      </w:r>
      <w:r w:rsidR="000372C6">
        <w:rPr>
          <w:rFonts w:ascii="Times New Roman" w:hAnsi="Times New Roman"/>
          <w:b/>
        </w:rPr>
        <w:t>3</w:t>
      </w:r>
    </w:p>
    <w:p w:rsidR="00322BAF" w:rsidP="00322B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Odhad budúceho </w:t>
      </w:r>
      <w:r w:rsidR="00B47F4F">
        <w:rPr>
          <w:rFonts w:ascii="Times New Roman" w:hAnsi="Times New Roman"/>
          <w:b/>
        </w:rPr>
        <w:t xml:space="preserve">starobného </w:t>
      </w:r>
      <w:r>
        <w:rPr>
          <w:rFonts w:ascii="Times New Roman" w:hAnsi="Times New Roman"/>
          <w:b/>
        </w:rPr>
        <w:t xml:space="preserve">dôchodku </w:t>
      </w:r>
      <w:r w:rsidR="00B47F4F">
        <w:rPr>
          <w:rFonts w:ascii="Times New Roman" w:hAnsi="Times New Roman"/>
          <w:b/>
        </w:rPr>
        <w:t>sporiteľa</w:t>
      </w:r>
    </w:p>
    <w:p w:rsidR="00322BAF" w:rsidRPr="007F70B3" w:rsidP="00322BAF">
      <w:pPr>
        <w:bidi w:val="0"/>
        <w:jc w:val="center"/>
        <w:rPr>
          <w:rFonts w:ascii="Times New Roman" w:hAnsi="Times New Roman"/>
        </w:rPr>
      </w:pPr>
    </w:p>
    <w:p w:rsidR="007F70B3" w:rsidRPr="007F70B3" w:rsidP="00260BE6">
      <w:pPr>
        <w:bidi w:val="0"/>
        <w:jc w:val="both"/>
        <w:rPr>
          <w:rFonts w:ascii="Times New Roman" w:hAnsi="Times New Roman"/>
        </w:rPr>
      </w:pPr>
    </w:p>
    <w:p w:rsidR="00C06D9D" w:rsidRPr="00AC154B" w:rsidP="0033646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33646C">
        <w:rPr>
          <w:rFonts w:ascii="Times New Roman" w:hAnsi="Times New Roman"/>
        </w:rPr>
        <w:tab/>
        <w:tab/>
        <w:t>(1)</w:t>
      </w:r>
      <w:r w:rsidR="00260BE6">
        <w:rPr>
          <w:rFonts w:ascii="Times New Roman" w:hAnsi="Times New Roman"/>
        </w:rPr>
        <w:t xml:space="preserve"> </w:t>
      </w:r>
      <w:r w:rsidRPr="00AC154B" w:rsidR="00FC6DA9">
        <w:rPr>
          <w:rFonts w:ascii="Times New Roman" w:hAnsi="Times New Roman"/>
        </w:rPr>
        <w:t xml:space="preserve">Výpis </w:t>
      </w:r>
      <w:r w:rsidRPr="00AC154B" w:rsidR="00B47F4F">
        <w:rPr>
          <w:rFonts w:ascii="Times New Roman" w:hAnsi="Times New Roman"/>
        </w:rPr>
        <w:t xml:space="preserve">sporiteľa </w:t>
      </w:r>
      <w:r w:rsidRPr="00AC154B" w:rsidR="00FC6DA9">
        <w:rPr>
          <w:rFonts w:ascii="Times New Roman" w:hAnsi="Times New Roman"/>
        </w:rPr>
        <w:t xml:space="preserve">obsahuje odhad budúceho </w:t>
      </w:r>
      <w:r w:rsidRPr="00AC154B" w:rsidR="00B47F4F">
        <w:rPr>
          <w:rFonts w:ascii="Times New Roman" w:hAnsi="Times New Roman"/>
        </w:rPr>
        <w:t>starobného</w:t>
      </w:r>
      <w:r w:rsidRPr="00AC154B" w:rsidR="00A81985">
        <w:rPr>
          <w:rFonts w:ascii="Times New Roman" w:hAnsi="Times New Roman"/>
        </w:rPr>
        <w:t xml:space="preserve"> </w:t>
      </w:r>
      <w:r w:rsidRPr="00AC154B" w:rsidR="00FC6DA9">
        <w:rPr>
          <w:rFonts w:ascii="Times New Roman" w:hAnsi="Times New Roman"/>
        </w:rPr>
        <w:t xml:space="preserve">dôchodku </w:t>
      </w:r>
      <w:r w:rsidRPr="00AC154B" w:rsidR="00B47F4F">
        <w:rPr>
          <w:rFonts w:ascii="Times New Roman" w:hAnsi="Times New Roman"/>
        </w:rPr>
        <w:t xml:space="preserve">sporiteľa </w:t>
      </w:r>
      <w:r w:rsidRPr="00AC154B" w:rsidR="005E1CBA">
        <w:rPr>
          <w:rFonts w:ascii="Times New Roman" w:hAnsi="Times New Roman"/>
        </w:rPr>
        <w:t xml:space="preserve">vyplácaného </w:t>
      </w:r>
      <w:r w:rsidRPr="001B6EC2" w:rsidR="00AC154B">
        <w:rPr>
          <w:rFonts w:ascii="Times New Roman" w:hAnsi="Times New Roman"/>
        </w:rPr>
        <w:t xml:space="preserve">programovým výberom </w:t>
      </w:r>
      <w:r w:rsidRPr="00AC154B" w:rsidR="005E1CBA">
        <w:rPr>
          <w:rFonts w:ascii="Times New Roman" w:hAnsi="Times New Roman"/>
        </w:rPr>
        <w:t xml:space="preserve">po dobu </w:t>
      </w:r>
      <w:r w:rsidRPr="001B6EC2" w:rsidR="00E10552">
        <w:rPr>
          <w:rFonts w:ascii="Times New Roman" w:hAnsi="Times New Roman"/>
        </w:rPr>
        <w:t>2</w:t>
      </w:r>
      <w:r w:rsidRPr="00AC154B" w:rsidR="005E1CBA">
        <w:rPr>
          <w:rFonts w:ascii="Times New Roman" w:hAnsi="Times New Roman"/>
        </w:rPr>
        <w:t>0 rokov</w:t>
      </w:r>
      <w:r w:rsidRPr="00AC154B" w:rsidR="007E262A">
        <w:rPr>
          <w:rFonts w:ascii="Times New Roman" w:hAnsi="Times New Roman"/>
        </w:rPr>
        <w:t xml:space="preserve"> vypočítaného pomocou lineárneho trendu za predpokladu aktuálnej úrovne </w:t>
      </w:r>
      <w:r w:rsidRPr="001B6EC2" w:rsidR="00E10552">
        <w:rPr>
          <w:rFonts w:ascii="Times New Roman" w:hAnsi="Times New Roman"/>
        </w:rPr>
        <w:t xml:space="preserve">platených </w:t>
      </w:r>
      <w:r w:rsidRPr="00AC154B" w:rsidR="007E262A">
        <w:rPr>
          <w:rFonts w:ascii="Times New Roman" w:hAnsi="Times New Roman"/>
        </w:rPr>
        <w:t>príspevkov</w:t>
      </w:r>
      <w:r w:rsidRPr="001B6EC2" w:rsidR="00E10552">
        <w:rPr>
          <w:rFonts w:ascii="Times New Roman" w:hAnsi="Times New Roman"/>
        </w:rPr>
        <w:t xml:space="preserve"> sporiteľa</w:t>
      </w:r>
      <w:r w:rsidRPr="00AC154B" w:rsidR="007E262A">
        <w:rPr>
          <w:rFonts w:ascii="Times New Roman" w:hAnsi="Times New Roman"/>
        </w:rPr>
        <w:t xml:space="preserve">, </w:t>
      </w:r>
      <w:r w:rsidRPr="001B6EC2" w:rsidR="00AC154B">
        <w:rPr>
          <w:rFonts w:ascii="Times New Roman" w:hAnsi="Times New Roman"/>
        </w:rPr>
        <w:t xml:space="preserve">budúcej výkonnosti dôchodkového fondu na úrovni </w:t>
      </w:r>
      <w:r w:rsidRPr="001B6EC2" w:rsidR="00E10552">
        <w:rPr>
          <w:rFonts w:ascii="Times New Roman" w:hAnsi="Times New Roman"/>
        </w:rPr>
        <w:t xml:space="preserve">priemernej </w:t>
      </w:r>
      <w:r w:rsidRPr="00AC154B" w:rsidR="007E262A">
        <w:rPr>
          <w:rFonts w:ascii="Times New Roman" w:hAnsi="Times New Roman"/>
        </w:rPr>
        <w:t>výkonnosti dôchodkového fondu</w:t>
      </w:r>
      <w:r w:rsidRPr="001B6EC2" w:rsidR="00E10552">
        <w:rPr>
          <w:rFonts w:ascii="Times New Roman" w:hAnsi="Times New Roman"/>
        </w:rPr>
        <w:t xml:space="preserve"> za posledných 10 rokov</w:t>
      </w:r>
      <w:r w:rsidRPr="001B6EC2" w:rsidR="00AC154B">
        <w:rPr>
          <w:rFonts w:ascii="Times New Roman" w:hAnsi="Times New Roman"/>
        </w:rPr>
        <w:t xml:space="preserve"> a neprerušenej účastí na starobnom dôchodkovom sporení do </w:t>
      </w:r>
      <w:r w:rsidRPr="00AC154B" w:rsidR="000C48EF">
        <w:rPr>
          <w:rFonts w:ascii="Times New Roman" w:hAnsi="Times New Roman"/>
        </w:rPr>
        <w:t>dovŕšenia</w:t>
      </w:r>
      <w:r w:rsidRPr="00AC154B" w:rsidR="007E262A">
        <w:rPr>
          <w:rFonts w:ascii="Times New Roman" w:hAnsi="Times New Roman"/>
        </w:rPr>
        <w:t xml:space="preserve"> 62 rokov</w:t>
      </w:r>
      <w:r w:rsidRPr="00AC154B" w:rsidR="000C48EF">
        <w:rPr>
          <w:rFonts w:ascii="Times New Roman" w:hAnsi="Times New Roman"/>
        </w:rPr>
        <w:t xml:space="preserve"> veku </w:t>
      </w:r>
      <w:r w:rsidRPr="001B6EC2" w:rsidR="00AC154B">
        <w:rPr>
          <w:rFonts w:ascii="Times New Roman" w:hAnsi="Times New Roman"/>
        </w:rPr>
        <w:t>sporiteľa</w:t>
      </w:r>
      <w:r w:rsidRPr="00AC154B" w:rsidR="007E262A">
        <w:rPr>
          <w:rFonts w:ascii="Times New Roman" w:hAnsi="Times New Roman"/>
        </w:rPr>
        <w:t>.</w:t>
      </w:r>
      <w:r w:rsidR="001B6EC2">
        <w:rPr>
          <w:rFonts w:ascii="Times New Roman" w:hAnsi="Times New Roman"/>
        </w:rPr>
        <w:t xml:space="preserve"> </w:t>
      </w:r>
      <w:r w:rsidRPr="00BC2EF1" w:rsidR="001B6EC2">
        <w:rPr>
          <w:rFonts w:ascii="Times New Roman" w:hAnsi="Times New Roman"/>
        </w:rPr>
        <w:t xml:space="preserve">Ak od vzniku dôchodkového fondu uplynulo menej ako </w:t>
      </w:r>
      <w:r w:rsidR="008058E2">
        <w:rPr>
          <w:rFonts w:ascii="Times New Roman" w:hAnsi="Times New Roman"/>
        </w:rPr>
        <w:t>10</w:t>
      </w:r>
      <w:r w:rsidRPr="00BC2EF1" w:rsidR="008058E2">
        <w:rPr>
          <w:rFonts w:ascii="Times New Roman" w:hAnsi="Times New Roman"/>
        </w:rPr>
        <w:t xml:space="preserve"> </w:t>
      </w:r>
      <w:r w:rsidRPr="00BC2EF1" w:rsidR="001B6EC2">
        <w:rPr>
          <w:rFonts w:ascii="Times New Roman" w:hAnsi="Times New Roman"/>
        </w:rPr>
        <w:t xml:space="preserve">rokov, použijú sa údaje </w:t>
      </w:r>
      <w:r w:rsidR="001B6EC2">
        <w:rPr>
          <w:rFonts w:ascii="Times New Roman" w:hAnsi="Times New Roman"/>
        </w:rPr>
        <w:t xml:space="preserve">za obdobie </w:t>
      </w:r>
      <w:r w:rsidRPr="00BC2EF1" w:rsidR="001B6EC2">
        <w:rPr>
          <w:rFonts w:ascii="Times New Roman" w:hAnsi="Times New Roman"/>
        </w:rPr>
        <w:t xml:space="preserve">od vzniku dôchodkového fondu, najskôr však </w:t>
      </w:r>
      <w:r w:rsidR="001B6EC2">
        <w:rPr>
          <w:rFonts w:ascii="Times New Roman" w:hAnsi="Times New Roman"/>
        </w:rPr>
        <w:t xml:space="preserve">za obdobie </w:t>
      </w:r>
      <w:r w:rsidRPr="00BC2EF1" w:rsidR="001B6EC2">
        <w:rPr>
          <w:rFonts w:ascii="Times New Roman" w:hAnsi="Times New Roman"/>
        </w:rPr>
        <w:t>od zavedenia  dôchodkovej jednotky.</w:t>
      </w:r>
    </w:p>
    <w:p w:rsidR="006C5A48" w:rsidRPr="00AC154B" w:rsidP="00260BE6">
      <w:pPr>
        <w:bidi w:val="0"/>
        <w:rPr>
          <w:rFonts w:ascii="Times New Roman" w:hAnsi="Times New Roman"/>
        </w:rPr>
      </w:pPr>
    </w:p>
    <w:p w:rsidR="00BB344A" w:rsidRPr="00AC154B" w:rsidP="0033646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33646C">
        <w:rPr>
          <w:rFonts w:ascii="Times New Roman" w:hAnsi="Times New Roman"/>
        </w:rPr>
        <w:tab/>
        <w:tab/>
        <w:t>(2)</w:t>
      </w:r>
      <w:r w:rsidRPr="00AC154B" w:rsidR="00260BE6">
        <w:rPr>
          <w:rFonts w:ascii="Times New Roman" w:hAnsi="Times New Roman"/>
        </w:rPr>
        <w:t xml:space="preserve"> </w:t>
      </w:r>
      <w:r w:rsidRPr="00AC154B" w:rsidR="00C06C7C">
        <w:rPr>
          <w:rFonts w:ascii="Times New Roman" w:hAnsi="Times New Roman"/>
        </w:rPr>
        <w:t>O</w:t>
      </w:r>
      <w:r w:rsidRPr="00AC154B">
        <w:rPr>
          <w:rFonts w:ascii="Times New Roman" w:hAnsi="Times New Roman"/>
        </w:rPr>
        <w:t xml:space="preserve">dhad budúceho </w:t>
      </w:r>
      <w:r w:rsidRPr="001B6EC2" w:rsidR="00AC154B">
        <w:rPr>
          <w:rFonts w:ascii="Times New Roman" w:hAnsi="Times New Roman"/>
        </w:rPr>
        <w:t xml:space="preserve">starobného </w:t>
      </w:r>
      <w:r w:rsidRPr="00AC154B">
        <w:rPr>
          <w:rFonts w:ascii="Times New Roman" w:hAnsi="Times New Roman"/>
        </w:rPr>
        <w:t xml:space="preserve">dôchodku </w:t>
      </w:r>
      <w:r w:rsidRPr="001B6EC2" w:rsidR="00AC154B">
        <w:rPr>
          <w:rFonts w:ascii="Times New Roman" w:hAnsi="Times New Roman"/>
        </w:rPr>
        <w:t>vyplácaného sporiteľovi</w:t>
      </w:r>
      <w:r w:rsidRPr="00AC154B">
        <w:rPr>
          <w:rFonts w:ascii="Times New Roman" w:hAnsi="Times New Roman"/>
        </w:rPr>
        <w:t xml:space="preserve"> </w:t>
      </w:r>
      <w:r w:rsidRPr="00AC154B" w:rsidR="00C06C7C">
        <w:rPr>
          <w:rFonts w:ascii="Times New Roman" w:hAnsi="Times New Roman"/>
        </w:rPr>
        <w:t>je</w:t>
      </w:r>
      <w:r w:rsidRPr="00AC154B">
        <w:rPr>
          <w:rFonts w:ascii="Times New Roman" w:hAnsi="Times New Roman"/>
        </w:rPr>
        <w:t xml:space="preserve"> </w:t>
      </w:r>
      <w:r w:rsidRPr="00AC154B" w:rsidR="00C06C7C">
        <w:rPr>
          <w:rFonts w:ascii="Times New Roman" w:hAnsi="Times New Roman"/>
        </w:rPr>
        <w:t xml:space="preserve">doplnený </w:t>
      </w:r>
      <w:r w:rsidRPr="00AC154B" w:rsidR="007F70B3">
        <w:rPr>
          <w:rFonts w:ascii="Times New Roman" w:hAnsi="Times New Roman"/>
        </w:rPr>
        <w:t>poznámkou s</w:t>
      </w:r>
      <w:r w:rsidRPr="00AC154B" w:rsidR="00C06C7C">
        <w:rPr>
          <w:rFonts w:ascii="Times New Roman" w:hAnsi="Times New Roman"/>
        </w:rPr>
        <w:t> jednoduch</w:t>
      </w:r>
      <w:r w:rsidRPr="00AC154B" w:rsidR="007F70B3">
        <w:rPr>
          <w:rFonts w:ascii="Times New Roman" w:hAnsi="Times New Roman"/>
        </w:rPr>
        <w:t>ým</w:t>
      </w:r>
      <w:r w:rsidRPr="00AC154B" w:rsidR="00C06C7C">
        <w:rPr>
          <w:rFonts w:ascii="Times New Roman" w:hAnsi="Times New Roman"/>
        </w:rPr>
        <w:t xml:space="preserve"> vysvetlen</w:t>
      </w:r>
      <w:r w:rsidRPr="00AC154B" w:rsidR="007F70B3">
        <w:rPr>
          <w:rFonts w:ascii="Times New Roman" w:hAnsi="Times New Roman"/>
        </w:rPr>
        <w:t>ím</w:t>
      </w:r>
      <w:r w:rsidRPr="00AC154B" w:rsidR="00C06C7C">
        <w:rPr>
          <w:rFonts w:ascii="Times New Roman" w:hAnsi="Times New Roman"/>
        </w:rPr>
        <w:t xml:space="preserve"> predpokladov použitý</w:t>
      </w:r>
      <w:r w:rsidRPr="00AC154B" w:rsidR="007E262A">
        <w:rPr>
          <w:rFonts w:ascii="Times New Roman" w:hAnsi="Times New Roman"/>
        </w:rPr>
        <w:t>ch pri jeho výpočte</w:t>
      </w:r>
      <w:r w:rsidRPr="00AC154B" w:rsidR="00033E8D">
        <w:rPr>
          <w:rFonts w:ascii="Times New Roman" w:hAnsi="Times New Roman"/>
        </w:rPr>
        <w:t xml:space="preserve"> a informáciou, že sa jedná len o odhad, ktorý sa môže líšiť od skutočnosti</w:t>
      </w:r>
      <w:r w:rsidRPr="00AC154B" w:rsidR="007E262A">
        <w:rPr>
          <w:rFonts w:ascii="Times New Roman" w:hAnsi="Times New Roman"/>
        </w:rPr>
        <w:t>.</w:t>
      </w:r>
    </w:p>
    <w:p w:rsidR="007E262A" w:rsidRPr="00AC154B" w:rsidP="007E262A">
      <w:pPr>
        <w:pStyle w:val="ListParagraph"/>
        <w:bidi w:val="0"/>
        <w:rPr>
          <w:rFonts w:ascii="Times New Roman" w:hAnsi="Times New Roman"/>
        </w:rPr>
      </w:pPr>
    </w:p>
    <w:p w:rsidR="007E262A" w:rsidRPr="00AC154B" w:rsidP="0033646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C154B" w:rsidR="00033E8D">
        <w:rPr>
          <w:rFonts w:ascii="Times New Roman" w:hAnsi="Times New Roman"/>
        </w:rPr>
        <w:t xml:space="preserve"> </w:t>
      </w:r>
      <w:r w:rsidR="0033646C">
        <w:rPr>
          <w:rFonts w:ascii="Times New Roman" w:hAnsi="Times New Roman"/>
        </w:rPr>
        <w:tab/>
        <w:tab/>
        <w:t xml:space="preserve">(3) </w:t>
      </w:r>
      <w:r w:rsidRPr="00AC154B">
        <w:rPr>
          <w:rFonts w:ascii="Times New Roman" w:hAnsi="Times New Roman"/>
        </w:rPr>
        <w:t xml:space="preserve">Pod odhadom budúceho </w:t>
      </w:r>
      <w:r w:rsidRPr="001B6EC2" w:rsidR="00AC154B">
        <w:rPr>
          <w:rFonts w:ascii="Times New Roman" w:hAnsi="Times New Roman"/>
        </w:rPr>
        <w:t>starobného</w:t>
      </w:r>
      <w:r w:rsidRPr="00AC154B">
        <w:rPr>
          <w:rFonts w:ascii="Times New Roman" w:hAnsi="Times New Roman"/>
        </w:rPr>
        <w:t xml:space="preserve"> dôchodku </w:t>
      </w:r>
      <w:r w:rsidRPr="00AC154B" w:rsidR="00D23BAC">
        <w:rPr>
          <w:rFonts w:ascii="Times New Roman" w:hAnsi="Times New Roman"/>
        </w:rPr>
        <w:t xml:space="preserve">sa nachádza </w:t>
      </w:r>
      <w:r w:rsidRPr="00AC154B" w:rsidR="00033E8D">
        <w:rPr>
          <w:rFonts w:ascii="Times New Roman" w:hAnsi="Times New Roman"/>
        </w:rPr>
        <w:t xml:space="preserve">poučenie </w:t>
      </w:r>
      <w:r w:rsidRPr="001B6EC2" w:rsidR="00AC154B">
        <w:rPr>
          <w:rFonts w:ascii="Times New Roman" w:hAnsi="Times New Roman"/>
        </w:rPr>
        <w:t>sporiteľa</w:t>
      </w:r>
      <w:r w:rsidRPr="00AC154B" w:rsidR="00033E8D">
        <w:rPr>
          <w:rFonts w:ascii="Times New Roman" w:hAnsi="Times New Roman"/>
        </w:rPr>
        <w:t xml:space="preserve"> v znení: </w:t>
      </w:r>
      <w:r w:rsidRPr="00AC154B" w:rsidR="00102DF2">
        <w:rPr>
          <w:rFonts w:ascii="Times New Roman" w:hAnsi="Times New Roman"/>
        </w:rPr>
        <w:t>„</w:t>
      </w:r>
      <w:r w:rsidRPr="001B6EC2" w:rsidR="00AC154B">
        <w:rPr>
          <w:rFonts w:ascii="Times New Roman" w:hAnsi="Times New Roman"/>
        </w:rPr>
        <w:t>Ak chcete, aby bol Váš starobný dôchodok vyšší, môžete si prispievať formou dobrovoľných príspevkov alebo prestúpiť do fondu, v ktorom je pravdepodobný vyšší výnos</w:t>
      </w:r>
      <w:r w:rsidRPr="00AC154B" w:rsidR="00033E8D">
        <w:rPr>
          <w:rFonts w:ascii="Times New Roman" w:hAnsi="Times New Roman"/>
        </w:rPr>
        <w:t>.“</w:t>
      </w:r>
      <w:r w:rsidRPr="00AC154B" w:rsidR="00102DF2">
        <w:rPr>
          <w:rFonts w:ascii="Times New Roman" w:hAnsi="Times New Roman"/>
        </w:rPr>
        <w:t>.</w:t>
      </w:r>
    </w:p>
    <w:p w:rsidR="00161F1E" w:rsidP="00161F1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C5A48" w:rsidRPr="006C5A48" w:rsidP="006C5A48">
      <w:pPr>
        <w:bidi w:val="0"/>
        <w:jc w:val="center"/>
        <w:rPr>
          <w:rFonts w:ascii="Times New Roman" w:hAnsi="Times New Roman"/>
          <w:b/>
        </w:rPr>
      </w:pPr>
      <w:r w:rsidR="00D60A3A">
        <w:rPr>
          <w:rFonts w:ascii="Times New Roman" w:hAnsi="Times New Roman"/>
          <w:b/>
        </w:rPr>
        <w:t xml:space="preserve">§ </w:t>
      </w:r>
      <w:r w:rsidR="000372C6">
        <w:rPr>
          <w:rFonts w:ascii="Times New Roman" w:hAnsi="Times New Roman"/>
          <w:b/>
        </w:rPr>
        <w:t>4</w:t>
      </w:r>
    </w:p>
    <w:p w:rsidR="006C5A48" w:rsidRPr="006C5A48" w:rsidP="006C5A48">
      <w:pPr>
        <w:bidi w:val="0"/>
        <w:jc w:val="center"/>
        <w:rPr>
          <w:rFonts w:ascii="Times New Roman" w:hAnsi="Times New Roman"/>
          <w:b/>
        </w:rPr>
      </w:pPr>
      <w:r w:rsidR="00190F55">
        <w:rPr>
          <w:rFonts w:ascii="Times New Roman" w:hAnsi="Times New Roman"/>
          <w:b/>
        </w:rPr>
        <w:t xml:space="preserve">Informácia o pasívnom </w:t>
      </w:r>
      <w:r w:rsidR="00D23BAC">
        <w:rPr>
          <w:rFonts w:ascii="Times New Roman" w:hAnsi="Times New Roman"/>
          <w:b/>
        </w:rPr>
        <w:t xml:space="preserve">elektronickom </w:t>
      </w:r>
      <w:r w:rsidR="00190F55">
        <w:rPr>
          <w:rFonts w:ascii="Times New Roman" w:hAnsi="Times New Roman"/>
          <w:b/>
        </w:rPr>
        <w:t xml:space="preserve">prístupe </w:t>
      </w:r>
      <w:r w:rsidR="00A81985">
        <w:rPr>
          <w:rFonts w:ascii="Times New Roman" w:hAnsi="Times New Roman"/>
          <w:b/>
        </w:rPr>
        <w:t xml:space="preserve">k osobnému </w:t>
      </w:r>
      <w:r w:rsidR="00B3635B">
        <w:rPr>
          <w:rFonts w:ascii="Times New Roman" w:hAnsi="Times New Roman"/>
          <w:b/>
        </w:rPr>
        <w:t xml:space="preserve">dôchodkovému </w:t>
      </w:r>
      <w:r w:rsidR="00A81985">
        <w:rPr>
          <w:rFonts w:ascii="Times New Roman" w:hAnsi="Times New Roman"/>
          <w:b/>
        </w:rPr>
        <w:t xml:space="preserve">účtu </w:t>
      </w:r>
      <w:r w:rsidR="00B3635B">
        <w:rPr>
          <w:rFonts w:ascii="Times New Roman" w:hAnsi="Times New Roman"/>
          <w:b/>
        </w:rPr>
        <w:t>sporiteľa</w:t>
      </w:r>
    </w:p>
    <w:p w:rsidR="00236400" w:rsidP="00236400">
      <w:pPr>
        <w:bidi w:val="0"/>
        <w:rPr>
          <w:rFonts w:ascii="Times New Roman" w:hAnsi="Times New Roman"/>
        </w:rPr>
      </w:pPr>
    </w:p>
    <w:p w:rsidR="006C5A48" w:rsidP="000372C6">
      <w:pPr>
        <w:bidi w:val="0"/>
        <w:jc w:val="both"/>
        <w:rPr>
          <w:rFonts w:ascii="Times New Roman" w:hAnsi="Times New Roman"/>
        </w:rPr>
      </w:pPr>
      <w:r w:rsidR="0033646C">
        <w:rPr>
          <w:rFonts w:ascii="Times New Roman" w:hAnsi="Times New Roman"/>
        </w:rPr>
        <w:tab/>
      </w:r>
      <w:r w:rsidRPr="00190F55" w:rsidR="00190F55">
        <w:rPr>
          <w:rFonts w:ascii="Times New Roman" w:hAnsi="Times New Roman"/>
        </w:rPr>
        <w:t xml:space="preserve">Informácia o pasívnom </w:t>
      </w:r>
      <w:r w:rsidR="00D23BAC">
        <w:rPr>
          <w:rFonts w:ascii="Times New Roman" w:hAnsi="Times New Roman"/>
        </w:rPr>
        <w:t xml:space="preserve">elektronickom </w:t>
      </w:r>
      <w:r w:rsidRPr="00190F55" w:rsidR="00190F55">
        <w:rPr>
          <w:rFonts w:ascii="Times New Roman" w:hAnsi="Times New Roman"/>
        </w:rPr>
        <w:t xml:space="preserve">prístupe </w:t>
      </w:r>
      <w:r w:rsidR="00A81985">
        <w:rPr>
          <w:rFonts w:ascii="Times New Roman" w:hAnsi="Times New Roman"/>
        </w:rPr>
        <w:t>k</w:t>
      </w:r>
      <w:r w:rsidRPr="00190F55" w:rsidR="00A81985">
        <w:rPr>
          <w:rFonts w:ascii="Times New Roman" w:hAnsi="Times New Roman"/>
        </w:rPr>
        <w:t xml:space="preserve"> osobn</w:t>
      </w:r>
      <w:r w:rsidR="00A81985">
        <w:rPr>
          <w:rFonts w:ascii="Times New Roman" w:hAnsi="Times New Roman"/>
        </w:rPr>
        <w:t>ému</w:t>
      </w:r>
      <w:r w:rsidRPr="00190F55" w:rsidR="00A81985">
        <w:rPr>
          <w:rFonts w:ascii="Times New Roman" w:hAnsi="Times New Roman"/>
        </w:rPr>
        <w:t xml:space="preserve"> </w:t>
      </w:r>
      <w:r w:rsidR="00B3635B">
        <w:rPr>
          <w:rFonts w:ascii="Times New Roman" w:hAnsi="Times New Roman"/>
        </w:rPr>
        <w:t xml:space="preserve">dôchodkovému </w:t>
      </w:r>
      <w:r w:rsidRPr="00190F55" w:rsidR="00A81985">
        <w:rPr>
          <w:rFonts w:ascii="Times New Roman" w:hAnsi="Times New Roman"/>
        </w:rPr>
        <w:t>úč</w:t>
      </w:r>
      <w:r w:rsidR="00A81985">
        <w:rPr>
          <w:rFonts w:ascii="Times New Roman" w:hAnsi="Times New Roman"/>
        </w:rPr>
        <w:t>tu</w:t>
      </w:r>
      <w:r w:rsidRPr="00190F55" w:rsidR="00A81985">
        <w:rPr>
          <w:rFonts w:ascii="Times New Roman" w:hAnsi="Times New Roman"/>
        </w:rPr>
        <w:t xml:space="preserve"> </w:t>
      </w:r>
      <w:r w:rsidR="00B3635B">
        <w:rPr>
          <w:rFonts w:ascii="Times New Roman" w:hAnsi="Times New Roman"/>
        </w:rPr>
        <w:t xml:space="preserve">sporiteľa </w:t>
      </w:r>
      <w:r>
        <w:rPr>
          <w:rFonts w:ascii="Times New Roman" w:hAnsi="Times New Roman"/>
        </w:rPr>
        <w:t>obsahuj</w:t>
      </w:r>
      <w:r w:rsidR="00190F5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nasledovnú vetu: „Pre podrobnejšie údaje o všetkých zápisoch </w:t>
      </w:r>
      <w:r w:rsidR="00A81985">
        <w:rPr>
          <w:rFonts w:ascii="Times New Roman" w:hAnsi="Times New Roman"/>
        </w:rPr>
        <w:t xml:space="preserve">na Vašom osobnom </w:t>
      </w:r>
      <w:r w:rsidR="00B3635B">
        <w:rPr>
          <w:rFonts w:ascii="Times New Roman" w:hAnsi="Times New Roman"/>
        </w:rPr>
        <w:t xml:space="preserve">dôchodkovom </w:t>
      </w:r>
      <w:r w:rsidR="00A81985">
        <w:rPr>
          <w:rFonts w:ascii="Times New Roman" w:hAnsi="Times New Roman"/>
        </w:rPr>
        <w:t xml:space="preserve">účte </w:t>
      </w:r>
      <w:r>
        <w:rPr>
          <w:rFonts w:ascii="Times New Roman" w:hAnsi="Times New Roman"/>
        </w:rPr>
        <w:t xml:space="preserve">môžete využiť pasívny </w:t>
      </w:r>
      <w:r w:rsidR="00D23BAC">
        <w:rPr>
          <w:rFonts w:ascii="Times New Roman" w:hAnsi="Times New Roman"/>
        </w:rPr>
        <w:t xml:space="preserve">elektronický </w:t>
      </w:r>
      <w:r>
        <w:rPr>
          <w:rFonts w:ascii="Times New Roman" w:hAnsi="Times New Roman"/>
        </w:rPr>
        <w:t>prístup k Vášmu osobnému</w:t>
      </w:r>
      <w:r w:rsidR="00B3635B">
        <w:rPr>
          <w:rFonts w:ascii="Times New Roman" w:hAnsi="Times New Roman"/>
        </w:rPr>
        <w:t xml:space="preserve"> dôchodkovému</w:t>
      </w:r>
      <w:r>
        <w:rPr>
          <w:rFonts w:ascii="Times New Roman" w:hAnsi="Times New Roman"/>
        </w:rPr>
        <w:t xml:space="preserve"> účtu. Bližšie informácie o pasívnom </w:t>
      </w:r>
      <w:r w:rsidR="00D23BAC">
        <w:rPr>
          <w:rFonts w:ascii="Times New Roman" w:hAnsi="Times New Roman"/>
        </w:rPr>
        <w:t xml:space="preserve">elektronickom </w:t>
      </w:r>
      <w:r>
        <w:rPr>
          <w:rFonts w:ascii="Times New Roman" w:hAnsi="Times New Roman"/>
        </w:rPr>
        <w:t xml:space="preserve">prístupe </w:t>
      </w:r>
      <w:r w:rsidR="00AE2EFA">
        <w:rPr>
          <w:rFonts w:ascii="Times New Roman" w:hAnsi="Times New Roman"/>
        </w:rPr>
        <w:t xml:space="preserve">k Vášmu osobnému </w:t>
      </w:r>
      <w:r w:rsidR="00B3635B">
        <w:rPr>
          <w:rFonts w:ascii="Times New Roman" w:hAnsi="Times New Roman"/>
        </w:rPr>
        <w:t xml:space="preserve">dôchodkovému </w:t>
      </w:r>
      <w:r w:rsidR="00AE2EFA">
        <w:rPr>
          <w:rFonts w:ascii="Times New Roman" w:hAnsi="Times New Roman"/>
        </w:rPr>
        <w:t xml:space="preserve">účtu </w:t>
      </w:r>
      <w:r>
        <w:rPr>
          <w:rFonts w:ascii="Times New Roman" w:hAnsi="Times New Roman"/>
        </w:rPr>
        <w:t xml:space="preserve">získate </w:t>
      </w:r>
      <w:r w:rsidR="00AE2EFA">
        <w:rPr>
          <w:rFonts w:ascii="Times New Roman" w:hAnsi="Times New Roman"/>
        </w:rPr>
        <w:t>v našej dôchodkovej</w:t>
      </w:r>
      <w:r w:rsidR="00B3635B">
        <w:rPr>
          <w:rFonts w:ascii="Times New Roman" w:hAnsi="Times New Roman"/>
        </w:rPr>
        <w:t xml:space="preserve"> správcovskej</w:t>
      </w:r>
      <w:r w:rsidR="00AE2EFA">
        <w:rPr>
          <w:rFonts w:ascii="Times New Roman" w:hAnsi="Times New Roman"/>
        </w:rPr>
        <w:t xml:space="preserve"> spoločnosti alebo na </w:t>
      </w:r>
      <w:r w:rsidR="00102DF2">
        <w:rPr>
          <w:rFonts w:ascii="Times New Roman" w:hAnsi="Times New Roman"/>
        </w:rPr>
        <w:t>naš</w:t>
      </w:r>
      <w:r w:rsidR="00B3635B">
        <w:rPr>
          <w:rFonts w:ascii="Times New Roman" w:hAnsi="Times New Roman"/>
        </w:rPr>
        <w:t>ej internetovej stránke</w:t>
      </w:r>
      <w:r w:rsidR="00AE2EFA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A81985">
        <w:rPr>
          <w:rFonts w:ascii="Times New Roman" w:hAnsi="Times New Roman"/>
        </w:rPr>
        <w:t>.</w:t>
      </w:r>
    </w:p>
    <w:p w:rsidR="00BB344A" w:rsidP="00236400">
      <w:pPr>
        <w:bidi w:val="0"/>
        <w:rPr>
          <w:rFonts w:ascii="Times New Roman" w:hAnsi="Times New Roman"/>
          <w:b/>
        </w:rPr>
      </w:pPr>
    </w:p>
    <w:p w:rsidR="00356DCA" w:rsidRPr="00895742" w:rsidP="00356DCA">
      <w:pPr>
        <w:bidi w:val="0"/>
        <w:jc w:val="center"/>
        <w:rPr>
          <w:rFonts w:ascii="Times New Roman" w:hAnsi="Times New Roman"/>
          <w:b/>
        </w:rPr>
      </w:pPr>
      <w:r w:rsidRPr="00895742">
        <w:rPr>
          <w:rFonts w:ascii="Times New Roman" w:hAnsi="Times New Roman"/>
          <w:b/>
        </w:rPr>
        <w:t xml:space="preserve">§ </w:t>
      </w:r>
      <w:r w:rsidR="00B84471">
        <w:rPr>
          <w:rFonts w:ascii="Times New Roman" w:hAnsi="Times New Roman"/>
          <w:b/>
        </w:rPr>
        <w:t>5</w:t>
      </w:r>
    </w:p>
    <w:p w:rsidR="00356DCA" w:rsidP="00356D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56DCA" w:rsidP="00356D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Toto opatrenie nadobúda účinnosť </w:t>
      </w:r>
      <w:r w:rsidR="0075451E">
        <w:rPr>
          <w:rFonts w:ascii="Times New Roman" w:hAnsi="Times New Roman"/>
        </w:rPr>
        <w:t>1. januára 2015.</w:t>
      </w:r>
    </w:p>
    <w:p w:rsidR="00356DCA" w:rsidP="00356DCA">
      <w:pPr>
        <w:bidi w:val="0"/>
        <w:jc w:val="both"/>
        <w:rPr>
          <w:rFonts w:ascii="Times New Roman" w:hAnsi="Times New Roman"/>
        </w:rPr>
      </w:pPr>
    </w:p>
    <w:p w:rsidR="00356DCA" w:rsidP="00356DCA">
      <w:pPr>
        <w:bidi w:val="0"/>
        <w:jc w:val="both"/>
        <w:rPr>
          <w:rFonts w:ascii="Times New Roman" w:hAnsi="Times New Roman"/>
        </w:rPr>
      </w:pPr>
    </w:p>
    <w:p w:rsidR="00356DCA" w:rsidP="00356DCA">
      <w:pPr>
        <w:bidi w:val="0"/>
        <w:jc w:val="both"/>
        <w:rPr>
          <w:rFonts w:ascii="Times New Roman" w:hAnsi="Times New Roman"/>
        </w:rPr>
      </w:pPr>
    </w:p>
    <w:p w:rsidR="00356DCA" w:rsidRPr="00C67A56" w:rsidP="00356DCA">
      <w:pPr>
        <w:bidi w:val="0"/>
        <w:ind w:left="360"/>
        <w:jc w:val="center"/>
        <w:rPr>
          <w:rFonts w:ascii="Times New Roman" w:hAnsi="Times New Roman"/>
          <w:b/>
        </w:rPr>
      </w:pPr>
      <w:r w:rsidRPr="00107A84">
        <w:rPr>
          <w:rFonts w:ascii="Times New Roman" w:hAnsi="Times New Roman"/>
          <w:b/>
        </w:rPr>
        <w:t>Ján Richter v.</w:t>
      </w:r>
      <w:r>
        <w:rPr>
          <w:rFonts w:ascii="Times New Roman" w:hAnsi="Times New Roman"/>
          <w:b/>
        </w:rPr>
        <w:t xml:space="preserve"> </w:t>
      </w:r>
      <w:r w:rsidRPr="00107A84">
        <w:rPr>
          <w:rFonts w:ascii="Times New Roman" w:hAnsi="Times New Roman"/>
          <w:b/>
        </w:rPr>
        <w:t>r.</w:t>
      </w:r>
    </w:p>
    <w:p w:rsidR="00356DCA" w:rsidRPr="00322BAF" w:rsidP="004C0AC3">
      <w:pPr>
        <w:pStyle w:val="ListParagraph"/>
        <w:bidi w:val="0"/>
        <w:ind w:left="0"/>
        <w:rPr>
          <w:rFonts w:ascii="Times New Roman" w:hAnsi="Times New Roman"/>
        </w:rPr>
      </w:pPr>
    </w:p>
    <w:p w:rsidR="00F9283A" w:rsidRPr="00F9283A" w:rsidP="00F9283A">
      <w:pPr>
        <w:bidi w:val="0"/>
        <w:rPr>
          <w:rFonts w:ascii="Times New Roman" w:hAnsi="Times New Roman"/>
        </w:rPr>
      </w:pPr>
    </w:p>
    <w:sectPr w:rsidSect="0083567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E5">
    <w:pPr>
      <w:pStyle w:val="Footer"/>
      <w:bidi w:val="0"/>
      <w:jc w:val="center"/>
      <w:rPr>
        <w:rFonts w:ascii="Times New Roman" w:hAnsi="Times New Roman"/>
      </w:rPr>
    </w:pPr>
    <w:r w:rsidR="003640F0">
      <w:rPr>
        <w:rFonts w:ascii="Times New Roman" w:hAnsi="Times New Roman"/>
      </w:rPr>
      <w:fldChar w:fldCharType="begin"/>
    </w:r>
    <w:r w:rsidR="003640F0">
      <w:rPr>
        <w:rFonts w:ascii="Times New Roman" w:hAnsi="Times New Roman"/>
      </w:rPr>
      <w:instrText xml:space="preserve"> PAGE   \* MERGEFORMAT </w:instrText>
    </w:r>
    <w:r w:rsidR="003640F0">
      <w:rPr>
        <w:rFonts w:ascii="Times New Roman" w:hAnsi="Times New Roman"/>
      </w:rPr>
      <w:fldChar w:fldCharType="separate"/>
    </w:r>
    <w:r w:rsidR="00731784">
      <w:rPr>
        <w:rFonts w:ascii="Times New Roman" w:hAnsi="Times New Roman"/>
        <w:noProof/>
      </w:rPr>
      <w:t>1</w:t>
    </w:r>
    <w:r w:rsidR="003640F0">
      <w:rPr>
        <w:rFonts w:ascii="Times New Roman" w:hAnsi="Times New Roman"/>
      </w:rPr>
      <w:fldChar w:fldCharType="end"/>
    </w:r>
  </w:p>
  <w:p w:rsidR="00463EE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DDD"/>
    <w:multiLevelType w:val="hybridMultilevel"/>
    <w:tmpl w:val="41BAE5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9F1748"/>
    <w:multiLevelType w:val="hybridMultilevel"/>
    <w:tmpl w:val="1744CC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264001"/>
    <w:multiLevelType w:val="hybridMultilevel"/>
    <w:tmpl w:val="65A4A2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D33B6F"/>
    <w:multiLevelType w:val="hybridMultilevel"/>
    <w:tmpl w:val="A27CF99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EC537D"/>
    <w:multiLevelType w:val="hybridMultilevel"/>
    <w:tmpl w:val="E938AD2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007E1F"/>
    <w:multiLevelType w:val="hybridMultilevel"/>
    <w:tmpl w:val="917CEB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9E00119"/>
    <w:multiLevelType w:val="hybridMultilevel"/>
    <w:tmpl w:val="368ACF1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9753D7"/>
    <w:multiLevelType w:val="hybridMultilevel"/>
    <w:tmpl w:val="42A420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0B1051F"/>
    <w:multiLevelType w:val="hybridMultilevel"/>
    <w:tmpl w:val="879842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F6EC3"/>
    <w:rsid w:val="000002BD"/>
    <w:rsid w:val="00013AE3"/>
    <w:rsid w:val="00033E8D"/>
    <w:rsid w:val="000372C6"/>
    <w:rsid w:val="00053B7F"/>
    <w:rsid w:val="00061449"/>
    <w:rsid w:val="000B72E3"/>
    <w:rsid w:val="000C48EF"/>
    <w:rsid w:val="000D4A3E"/>
    <w:rsid w:val="000E66F6"/>
    <w:rsid w:val="00100191"/>
    <w:rsid w:val="00102DF2"/>
    <w:rsid w:val="00107A84"/>
    <w:rsid w:val="00126120"/>
    <w:rsid w:val="0013560B"/>
    <w:rsid w:val="001513E9"/>
    <w:rsid w:val="00156C36"/>
    <w:rsid w:val="001604C9"/>
    <w:rsid w:val="00161F1E"/>
    <w:rsid w:val="00190F55"/>
    <w:rsid w:val="00197F2A"/>
    <w:rsid w:val="001B0B23"/>
    <w:rsid w:val="001B6EC2"/>
    <w:rsid w:val="001C232A"/>
    <w:rsid w:val="001C5A15"/>
    <w:rsid w:val="00236400"/>
    <w:rsid w:val="0024533E"/>
    <w:rsid w:val="00257BBB"/>
    <w:rsid w:val="00260BE6"/>
    <w:rsid w:val="00270B7F"/>
    <w:rsid w:val="002F0A79"/>
    <w:rsid w:val="002F4BD0"/>
    <w:rsid w:val="003011A2"/>
    <w:rsid w:val="003149A4"/>
    <w:rsid w:val="00322BAF"/>
    <w:rsid w:val="00332692"/>
    <w:rsid w:val="0033646C"/>
    <w:rsid w:val="00356DCA"/>
    <w:rsid w:val="003578FC"/>
    <w:rsid w:val="00360225"/>
    <w:rsid w:val="003640F0"/>
    <w:rsid w:val="0037470C"/>
    <w:rsid w:val="004273B8"/>
    <w:rsid w:val="00463EE5"/>
    <w:rsid w:val="004C0AC3"/>
    <w:rsid w:val="004D4474"/>
    <w:rsid w:val="004F08C5"/>
    <w:rsid w:val="005149AA"/>
    <w:rsid w:val="005468C6"/>
    <w:rsid w:val="00567311"/>
    <w:rsid w:val="005A5865"/>
    <w:rsid w:val="005B0F5E"/>
    <w:rsid w:val="005C1DDC"/>
    <w:rsid w:val="005E1CBA"/>
    <w:rsid w:val="005E7095"/>
    <w:rsid w:val="00614211"/>
    <w:rsid w:val="0068540E"/>
    <w:rsid w:val="006A4AF4"/>
    <w:rsid w:val="006A771B"/>
    <w:rsid w:val="006C5A48"/>
    <w:rsid w:val="006D17D0"/>
    <w:rsid w:val="006D6845"/>
    <w:rsid w:val="006E692F"/>
    <w:rsid w:val="0070575A"/>
    <w:rsid w:val="00731784"/>
    <w:rsid w:val="0075451E"/>
    <w:rsid w:val="00794744"/>
    <w:rsid w:val="007D5B5F"/>
    <w:rsid w:val="007E1862"/>
    <w:rsid w:val="007E262A"/>
    <w:rsid w:val="007F2F85"/>
    <w:rsid w:val="007F70B3"/>
    <w:rsid w:val="008058E2"/>
    <w:rsid w:val="008212E5"/>
    <w:rsid w:val="00825ED8"/>
    <w:rsid w:val="00835673"/>
    <w:rsid w:val="008368D0"/>
    <w:rsid w:val="00875F74"/>
    <w:rsid w:val="00895742"/>
    <w:rsid w:val="008F5B68"/>
    <w:rsid w:val="008F5D4C"/>
    <w:rsid w:val="008F6EC3"/>
    <w:rsid w:val="008F74C9"/>
    <w:rsid w:val="00960B2A"/>
    <w:rsid w:val="00966E8E"/>
    <w:rsid w:val="009C2AE4"/>
    <w:rsid w:val="00A2316B"/>
    <w:rsid w:val="00A81985"/>
    <w:rsid w:val="00A90177"/>
    <w:rsid w:val="00A91636"/>
    <w:rsid w:val="00A9267C"/>
    <w:rsid w:val="00A9519D"/>
    <w:rsid w:val="00AB673E"/>
    <w:rsid w:val="00AC154B"/>
    <w:rsid w:val="00AC726B"/>
    <w:rsid w:val="00AE2EFA"/>
    <w:rsid w:val="00B3635B"/>
    <w:rsid w:val="00B47F4F"/>
    <w:rsid w:val="00B74320"/>
    <w:rsid w:val="00B84471"/>
    <w:rsid w:val="00B84C72"/>
    <w:rsid w:val="00BB344A"/>
    <w:rsid w:val="00BB3CD7"/>
    <w:rsid w:val="00BC2EF1"/>
    <w:rsid w:val="00BE55B3"/>
    <w:rsid w:val="00BE7C11"/>
    <w:rsid w:val="00BF6BE3"/>
    <w:rsid w:val="00C06C7C"/>
    <w:rsid w:val="00C06D9D"/>
    <w:rsid w:val="00C14492"/>
    <w:rsid w:val="00C35216"/>
    <w:rsid w:val="00C40856"/>
    <w:rsid w:val="00C67A56"/>
    <w:rsid w:val="00C94DFD"/>
    <w:rsid w:val="00CE574B"/>
    <w:rsid w:val="00D23BAC"/>
    <w:rsid w:val="00D53DA3"/>
    <w:rsid w:val="00D54240"/>
    <w:rsid w:val="00D60A3A"/>
    <w:rsid w:val="00D831CC"/>
    <w:rsid w:val="00DA2977"/>
    <w:rsid w:val="00DF46CA"/>
    <w:rsid w:val="00E00B8A"/>
    <w:rsid w:val="00E01F96"/>
    <w:rsid w:val="00E10552"/>
    <w:rsid w:val="00E13E9D"/>
    <w:rsid w:val="00E62D9B"/>
    <w:rsid w:val="00E96F50"/>
    <w:rsid w:val="00ED34A7"/>
    <w:rsid w:val="00ED5C2F"/>
    <w:rsid w:val="00F2417E"/>
    <w:rsid w:val="00F267F0"/>
    <w:rsid w:val="00F57525"/>
    <w:rsid w:val="00F808D7"/>
    <w:rsid w:val="00F9283A"/>
    <w:rsid w:val="00FB7E0A"/>
    <w:rsid w:val="00FC6DA9"/>
    <w:rsid w:val="00FF7D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5216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C6DA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DA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6DA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DA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6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A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DA9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E105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63EE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3E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63EE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3E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A83AF-3032-4024-BA01-E3DBD074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645</Words>
  <Characters>3681</Characters>
  <Application>Microsoft Office Word</Application>
  <DocSecurity>0</DocSecurity>
  <Lines>0</Lines>
  <Paragraphs>0</Paragraphs>
  <ScaleCrop>false</ScaleCrop>
  <Company>MPSVR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Gašparíková, Jarmila</cp:lastModifiedBy>
  <cp:revision>2</cp:revision>
  <dcterms:created xsi:type="dcterms:W3CDTF">2014-02-27T14:34:00Z</dcterms:created>
  <dcterms:modified xsi:type="dcterms:W3CDTF">2014-02-27T14:34:00Z</dcterms:modified>
</cp:coreProperties>
</file>