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C193B" w:rsidRPr="005976B2" w:rsidP="00BF357F">
      <w:pPr>
        <w:pStyle w:val="BodyText"/>
        <w:bidi w:val="0"/>
        <w:jc w:val="center"/>
        <w:rPr>
          <w:rFonts w:ascii="Arial" w:hAnsi="Arial" w:cs="Arial"/>
          <w:b/>
          <w:bCs/>
          <w:iCs/>
          <w:sz w:val="32"/>
          <w:szCs w:val="32"/>
        </w:rPr>
      </w:pPr>
      <w:r w:rsidRPr="005976B2">
        <w:rPr>
          <w:rFonts w:ascii="Arial" w:hAnsi="Arial" w:cs="Arial"/>
          <w:b/>
          <w:bCs/>
          <w:iCs/>
          <w:sz w:val="32"/>
          <w:szCs w:val="32"/>
        </w:rPr>
        <w:t>NÁRODNÁ RADA SLOVENSKEJ REPUBLIKY</w:t>
      </w:r>
    </w:p>
    <w:p w:rsidR="00EC193B" w:rsidRPr="005976B2" w:rsidP="00BF357F">
      <w:pPr>
        <w:pStyle w:val="BodyText"/>
        <w:pBdr>
          <w:bottom w:val="single" w:sz="4" w:space="1" w:color="auto"/>
        </w:pBdr>
        <w:bidi w:val="0"/>
        <w:jc w:val="center"/>
        <w:rPr>
          <w:rFonts w:ascii="Arial" w:hAnsi="Arial" w:cs="Arial"/>
          <w:b/>
          <w:bCs/>
          <w:iCs/>
        </w:rPr>
      </w:pPr>
      <w:r w:rsidRPr="005976B2">
        <w:rPr>
          <w:rFonts w:ascii="Arial" w:hAnsi="Arial" w:cs="Arial"/>
          <w:b/>
          <w:bCs/>
          <w:iCs/>
        </w:rPr>
        <w:t>V</w:t>
      </w:r>
      <w:r w:rsidRPr="005976B2" w:rsidR="00DC37F3">
        <w:rPr>
          <w:rFonts w:ascii="Arial" w:hAnsi="Arial" w:cs="Arial"/>
          <w:b/>
          <w:bCs/>
          <w:iCs/>
        </w:rPr>
        <w:t>I</w:t>
      </w:r>
      <w:r w:rsidRPr="005976B2">
        <w:rPr>
          <w:rFonts w:ascii="Arial" w:hAnsi="Arial" w:cs="Arial"/>
          <w:b/>
          <w:bCs/>
          <w:iCs/>
        </w:rPr>
        <w:t>. volebné obdobie</w:t>
      </w:r>
    </w:p>
    <w:p w:rsidR="00EC193B" w:rsidRPr="005976B2" w:rsidP="00BF357F">
      <w:pPr>
        <w:pStyle w:val="BodyText"/>
        <w:bidi w:val="0"/>
        <w:rPr>
          <w:rFonts w:ascii="Arial" w:hAnsi="Arial" w:cs="Arial"/>
          <w:bCs/>
          <w:iCs/>
        </w:rPr>
      </w:pPr>
    </w:p>
    <w:p w:rsidR="00EC193B" w:rsidRPr="005976B2" w:rsidP="00BF357F">
      <w:pPr>
        <w:pStyle w:val="BodyText"/>
        <w:bidi w:val="0"/>
        <w:jc w:val="center"/>
        <w:rPr>
          <w:rFonts w:ascii="Arial" w:hAnsi="Arial" w:cs="Arial"/>
          <w:bCs/>
          <w:iCs/>
        </w:rPr>
      </w:pPr>
      <w:r w:rsidRPr="005976B2" w:rsidR="00BF357F">
        <w:rPr>
          <w:rFonts w:ascii="Arial" w:hAnsi="Arial" w:cs="Arial"/>
          <w:bCs/>
          <w:iCs/>
        </w:rPr>
        <w:t>(Návrh)</w:t>
      </w:r>
    </w:p>
    <w:p w:rsidR="00EC193B" w:rsidRPr="005976B2" w:rsidP="00BF357F">
      <w:pPr>
        <w:pStyle w:val="BodyText"/>
        <w:bidi w:val="0"/>
        <w:jc w:val="center"/>
        <w:rPr>
          <w:rFonts w:ascii="Arial" w:hAnsi="Arial" w:cs="Arial"/>
          <w:b/>
          <w:bCs/>
          <w:i/>
          <w:iCs/>
          <w:sz w:val="36"/>
        </w:rPr>
      </w:pPr>
    </w:p>
    <w:p w:rsidR="00BF357F" w:rsidRPr="005976B2" w:rsidP="00BF357F">
      <w:pPr>
        <w:pStyle w:val="BodyText"/>
        <w:bidi w:val="0"/>
        <w:jc w:val="center"/>
        <w:rPr>
          <w:rFonts w:ascii="Arial" w:hAnsi="Arial" w:cs="Arial"/>
          <w:b/>
          <w:bCs/>
          <w:iCs/>
          <w:sz w:val="28"/>
          <w:szCs w:val="28"/>
        </w:rPr>
      </w:pPr>
      <w:r w:rsidRPr="005976B2" w:rsidR="002D6A66">
        <w:rPr>
          <w:rFonts w:ascii="Arial" w:hAnsi="Arial" w:cs="Arial"/>
          <w:b/>
          <w:bCs/>
          <w:iCs/>
          <w:sz w:val="28"/>
          <w:szCs w:val="28"/>
        </w:rPr>
        <w:t>Z</w:t>
      </w:r>
      <w:r w:rsidRPr="005976B2">
        <w:rPr>
          <w:rFonts w:ascii="Arial" w:hAnsi="Arial" w:cs="Arial"/>
          <w:b/>
          <w:bCs/>
          <w:iCs/>
          <w:sz w:val="28"/>
          <w:szCs w:val="28"/>
        </w:rPr>
        <w:t>ÁKON</w:t>
      </w:r>
    </w:p>
    <w:p w:rsidR="00BF357F" w:rsidRPr="00756D42" w:rsidP="00BF357F">
      <w:pPr>
        <w:pStyle w:val="BodyText"/>
        <w:bidi w:val="0"/>
        <w:jc w:val="center"/>
        <w:rPr>
          <w:rFonts w:ascii="Arial" w:hAnsi="Arial" w:cs="Arial"/>
          <w:b/>
          <w:bCs/>
          <w:iCs/>
        </w:rPr>
      </w:pPr>
    </w:p>
    <w:p w:rsidR="002D6A66" w:rsidRPr="005976B2" w:rsidP="00BF357F">
      <w:pPr>
        <w:pStyle w:val="BodyText"/>
        <w:bidi w:val="0"/>
        <w:jc w:val="center"/>
        <w:rPr>
          <w:rFonts w:ascii="Arial" w:hAnsi="Arial" w:cs="Arial"/>
          <w:b/>
          <w:bCs/>
          <w:iCs/>
          <w:sz w:val="28"/>
          <w:szCs w:val="28"/>
        </w:rPr>
      </w:pPr>
      <w:r w:rsidRPr="005976B2" w:rsidR="00BF357F">
        <w:rPr>
          <w:rFonts w:ascii="Arial" w:hAnsi="Arial" w:cs="Arial"/>
          <w:b/>
          <w:bCs/>
          <w:iCs/>
          <w:sz w:val="28"/>
          <w:szCs w:val="28"/>
        </w:rPr>
        <w:t>z ........... 20</w:t>
      </w:r>
      <w:r w:rsidRPr="005976B2" w:rsidR="00DC37F3">
        <w:rPr>
          <w:rFonts w:ascii="Arial" w:hAnsi="Arial" w:cs="Arial"/>
          <w:b/>
          <w:bCs/>
          <w:iCs/>
          <w:sz w:val="28"/>
          <w:szCs w:val="28"/>
        </w:rPr>
        <w:t>1</w:t>
      </w:r>
      <w:r w:rsidR="00014D3B">
        <w:rPr>
          <w:rFonts w:ascii="Arial" w:hAnsi="Arial" w:cs="Arial"/>
          <w:b/>
          <w:bCs/>
          <w:iCs/>
          <w:sz w:val="28"/>
          <w:szCs w:val="28"/>
        </w:rPr>
        <w:t>4</w:t>
      </w:r>
      <w:r w:rsidRPr="005976B2" w:rsidR="00BF357F">
        <w:rPr>
          <w:rFonts w:ascii="Arial" w:hAnsi="Arial" w:cs="Arial"/>
          <w:b/>
          <w:bCs/>
          <w:iCs/>
          <w:sz w:val="28"/>
          <w:szCs w:val="28"/>
        </w:rPr>
        <w:t>,</w:t>
      </w:r>
    </w:p>
    <w:p w:rsidR="005976B2" w:rsidRPr="005976B2" w:rsidP="00BF357F">
      <w:pPr>
        <w:pStyle w:val="BodyText"/>
        <w:bidi w:val="0"/>
        <w:rPr>
          <w:rFonts w:ascii="Arial" w:hAnsi="Arial" w:cs="Arial"/>
          <w:sz w:val="26"/>
          <w:szCs w:val="26"/>
        </w:rPr>
      </w:pPr>
    </w:p>
    <w:p w:rsidR="00B320E5" w:rsidP="005976B2">
      <w:pPr>
        <w:widowControl w:val="0"/>
        <w:autoSpaceDE w:val="0"/>
        <w:autoSpaceDN w:val="0"/>
        <w:bidi w:val="0"/>
        <w:adjustRightInd w:val="0"/>
        <w:ind w:left="360" w:right="-7"/>
        <w:jc w:val="center"/>
        <w:rPr>
          <w:rFonts w:ascii="Arial" w:hAnsi="Arial" w:cs="Arial"/>
          <w:b/>
          <w:bCs/>
          <w:iCs/>
          <w:sz w:val="28"/>
          <w:szCs w:val="28"/>
          <w:lang w:eastAsia="sk-SK"/>
        </w:rPr>
      </w:pPr>
      <w:r w:rsidRPr="00B320E5">
        <w:rPr>
          <w:rFonts w:ascii="Arial" w:hAnsi="Arial" w:cs="Arial"/>
          <w:b/>
          <w:bCs/>
          <w:iCs/>
          <w:sz w:val="28"/>
          <w:szCs w:val="28"/>
          <w:lang w:eastAsia="sk-SK"/>
        </w:rPr>
        <w:t>ktorým sa mení a dopĺňa zákon č. 300/2005 Z. z. Trestný zákon v znení neskorších predpisov a ktorým sa menia a dopĺňajú niektoré zákony</w:t>
      </w:r>
    </w:p>
    <w:p w:rsidR="00CD1765" w:rsidRPr="005976B2" w:rsidP="005976B2">
      <w:pPr>
        <w:widowControl w:val="0"/>
        <w:autoSpaceDE w:val="0"/>
        <w:autoSpaceDN w:val="0"/>
        <w:bidi w:val="0"/>
        <w:adjustRightInd w:val="0"/>
        <w:ind w:right="-7"/>
        <w:jc w:val="center"/>
        <w:rPr>
          <w:rFonts w:ascii="Arial" w:hAnsi="Arial" w:cs="Arial"/>
          <w:b/>
          <w:bCs/>
        </w:rPr>
      </w:pPr>
    </w:p>
    <w:p w:rsidR="005976B2" w:rsidRPr="005976B2" w:rsidP="005976B2">
      <w:pPr>
        <w:widowControl w:val="0"/>
        <w:autoSpaceDE w:val="0"/>
        <w:autoSpaceDN w:val="0"/>
        <w:bidi w:val="0"/>
        <w:adjustRightInd w:val="0"/>
        <w:ind w:right="-7"/>
        <w:jc w:val="center"/>
        <w:rPr>
          <w:rFonts w:ascii="Arial" w:hAnsi="Arial" w:cs="Arial"/>
        </w:rPr>
      </w:pPr>
      <w:r w:rsidRPr="005976B2">
        <w:rPr>
          <w:rFonts w:ascii="Arial" w:hAnsi="Arial" w:cs="Arial"/>
        </w:rPr>
        <w:t>Národná rada Slovenskej republiky sa uzniesla na tomto zákone:</w:t>
      </w:r>
    </w:p>
    <w:p w:rsidR="008D0DF6" w:rsidRPr="005976B2" w:rsidP="005976B2">
      <w:pPr>
        <w:widowControl w:val="0"/>
        <w:autoSpaceDE w:val="0"/>
        <w:autoSpaceDN w:val="0"/>
        <w:bidi w:val="0"/>
        <w:adjustRightInd w:val="0"/>
        <w:ind w:right="-7"/>
        <w:jc w:val="center"/>
        <w:rPr>
          <w:rFonts w:ascii="Arial" w:hAnsi="Arial" w:cs="Arial"/>
        </w:rPr>
      </w:pPr>
    </w:p>
    <w:p w:rsidR="005976B2" w:rsidRPr="005976B2" w:rsidP="005976B2">
      <w:pPr>
        <w:widowControl w:val="0"/>
        <w:autoSpaceDE w:val="0"/>
        <w:autoSpaceDN w:val="0"/>
        <w:bidi w:val="0"/>
        <w:adjustRightInd w:val="0"/>
        <w:ind w:right="-7"/>
        <w:jc w:val="center"/>
        <w:rPr>
          <w:rFonts w:ascii="Arial" w:hAnsi="Arial" w:cs="Arial"/>
          <w:b/>
          <w:bCs/>
        </w:rPr>
      </w:pPr>
      <w:r w:rsidRPr="005976B2">
        <w:rPr>
          <w:rFonts w:ascii="Arial" w:hAnsi="Arial" w:cs="Arial"/>
          <w:b/>
          <w:bCs/>
        </w:rPr>
        <w:t xml:space="preserve">Čl. I </w:t>
      </w:r>
    </w:p>
    <w:p w:rsidR="005976B2" w:rsidRPr="005976B2" w:rsidP="005976B2">
      <w:pPr>
        <w:widowControl w:val="0"/>
        <w:autoSpaceDE w:val="0"/>
        <w:autoSpaceDN w:val="0"/>
        <w:bidi w:val="0"/>
        <w:adjustRightInd w:val="0"/>
        <w:ind w:right="-7"/>
        <w:jc w:val="center"/>
        <w:rPr>
          <w:rFonts w:ascii="Arial" w:hAnsi="Arial" w:cs="Arial"/>
          <w:bCs/>
        </w:rPr>
      </w:pPr>
    </w:p>
    <w:p w:rsidR="00C15760" w:rsidRPr="00C15760" w:rsidP="00C15760">
      <w:pPr>
        <w:tabs>
          <w:tab w:val="left" w:pos="426"/>
        </w:tabs>
        <w:autoSpaceDE w:val="0"/>
        <w:autoSpaceDN w:val="0"/>
        <w:bidi w:val="0"/>
        <w:adjustRightInd w:val="0"/>
        <w:jc w:val="both"/>
        <w:rPr>
          <w:rFonts w:ascii="Arial" w:hAnsi="Arial" w:cs="Arial"/>
          <w:bCs/>
        </w:rPr>
      </w:pPr>
      <w:r w:rsidRPr="00C15760">
        <w:rPr>
          <w:rFonts w:ascii="Arial" w:hAnsi="Arial" w:cs="Arial"/>
          <w:bCs/>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w:t>
      </w:r>
      <w:r w:rsidR="00680713">
        <w:rPr>
          <w:rFonts w:ascii="Arial" w:hAnsi="Arial" w:cs="Arial"/>
          <w:bCs/>
        </w:rPr>
        <w:t xml:space="preserve">, </w:t>
      </w:r>
      <w:r w:rsidRPr="00C15760" w:rsidR="00680713">
        <w:rPr>
          <w:rFonts w:ascii="Arial" w:hAnsi="Arial" w:cs="Arial"/>
          <w:bCs/>
        </w:rPr>
        <w:t xml:space="preserve">zákona č. </w:t>
      </w:r>
      <w:r w:rsidR="00680713">
        <w:rPr>
          <w:rFonts w:ascii="Arial" w:hAnsi="Arial" w:cs="Arial"/>
          <w:bCs/>
        </w:rPr>
        <w:t>428</w:t>
      </w:r>
      <w:r w:rsidRPr="00C15760" w:rsidR="00680713">
        <w:rPr>
          <w:rFonts w:ascii="Arial" w:hAnsi="Arial" w:cs="Arial"/>
          <w:bCs/>
        </w:rPr>
        <w:t>/2012 Z. z.</w:t>
      </w:r>
      <w:r w:rsidR="00680713">
        <w:rPr>
          <w:rFonts w:ascii="Arial" w:hAnsi="Arial" w:cs="Arial"/>
          <w:bCs/>
        </w:rPr>
        <w:t xml:space="preserve">, </w:t>
      </w:r>
      <w:r w:rsidRPr="00C15760" w:rsidR="00680713">
        <w:rPr>
          <w:rFonts w:ascii="Arial" w:hAnsi="Arial" w:cs="Arial"/>
          <w:bCs/>
        </w:rPr>
        <w:t xml:space="preserve">zákona č. </w:t>
      </w:r>
      <w:r w:rsidR="00680713">
        <w:rPr>
          <w:rFonts w:ascii="Arial" w:hAnsi="Arial" w:cs="Arial"/>
          <w:bCs/>
        </w:rPr>
        <w:t>334</w:t>
      </w:r>
      <w:r w:rsidRPr="00C15760" w:rsidR="00680713">
        <w:rPr>
          <w:rFonts w:ascii="Arial" w:hAnsi="Arial" w:cs="Arial"/>
          <w:bCs/>
        </w:rPr>
        <w:t xml:space="preserve">/2012 Z. z. </w:t>
      </w:r>
      <w:r w:rsidRPr="00C15760">
        <w:rPr>
          <w:rFonts w:ascii="Arial" w:hAnsi="Arial" w:cs="Arial"/>
          <w:bCs/>
        </w:rPr>
        <w:t>a zákona č.</w:t>
      </w:r>
      <w:r w:rsidR="00756D42">
        <w:rPr>
          <w:rFonts w:ascii="Arial" w:hAnsi="Arial" w:cs="Arial"/>
          <w:bCs/>
        </w:rPr>
        <w:t xml:space="preserve"> 204</w:t>
      </w:r>
      <w:r w:rsidRPr="00C15760">
        <w:rPr>
          <w:rFonts w:ascii="Arial" w:hAnsi="Arial" w:cs="Arial"/>
          <w:bCs/>
        </w:rPr>
        <w:t>/201</w:t>
      </w:r>
      <w:r w:rsidR="0057062B">
        <w:rPr>
          <w:rFonts w:ascii="Arial" w:hAnsi="Arial" w:cs="Arial"/>
          <w:bCs/>
        </w:rPr>
        <w:t>3</w:t>
      </w:r>
      <w:r w:rsidRPr="00C15760">
        <w:rPr>
          <w:rFonts w:ascii="Arial" w:hAnsi="Arial" w:cs="Arial"/>
          <w:bCs/>
        </w:rPr>
        <w:t xml:space="preserve"> </w:t>
      </w:r>
      <w:r w:rsidR="00756D42">
        <w:rPr>
          <w:rFonts w:ascii="Arial" w:hAnsi="Arial" w:cs="Arial"/>
          <w:bCs/>
        </w:rPr>
        <w:t xml:space="preserve">Z. z. </w:t>
      </w:r>
      <w:r w:rsidRPr="00C15760">
        <w:rPr>
          <w:rFonts w:ascii="Arial" w:hAnsi="Arial" w:cs="Arial"/>
          <w:bCs/>
        </w:rPr>
        <w:t>sa mení a dopĺňa takto:</w:t>
      </w:r>
    </w:p>
    <w:p w:rsidR="000C5295" w:rsidP="00E30DBD">
      <w:pPr>
        <w:widowControl w:val="0"/>
        <w:autoSpaceDE w:val="0"/>
        <w:autoSpaceDN w:val="0"/>
        <w:bidi w:val="0"/>
        <w:adjustRightInd w:val="0"/>
        <w:ind w:right="-7"/>
        <w:jc w:val="both"/>
        <w:rPr>
          <w:rFonts w:ascii="Arial" w:hAnsi="Arial" w:cs="Arial"/>
        </w:rPr>
      </w:pPr>
    </w:p>
    <w:p w:rsidR="0057062B" w:rsidRPr="00E3097A" w:rsidP="0057062B">
      <w:pPr>
        <w:pStyle w:val="ListParagraph"/>
        <w:widowControl w:val="0"/>
        <w:numPr>
          <w:numId w:val="2"/>
        </w:numPr>
        <w:autoSpaceDE w:val="0"/>
        <w:autoSpaceDN w:val="0"/>
        <w:bidi w:val="0"/>
        <w:adjustRightInd w:val="0"/>
        <w:ind w:left="426" w:right="-7" w:hanging="426"/>
        <w:jc w:val="both"/>
        <w:rPr>
          <w:rFonts w:ascii="Arial" w:hAnsi="Arial" w:cs="Arial"/>
        </w:rPr>
      </w:pPr>
      <w:r w:rsidRPr="00E3097A" w:rsidR="00F85F4B">
        <w:rPr>
          <w:rFonts w:ascii="Arial" w:hAnsi="Arial" w:cs="Arial"/>
        </w:rPr>
        <w:t xml:space="preserve">V § </w:t>
      </w:r>
      <w:r w:rsidRPr="00E3097A" w:rsidR="009240CA">
        <w:rPr>
          <w:rFonts w:ascii="Arial" w:hAnsi="Arial" w:cs="Arial"/>
        </w:rPr>
        <w:t>220</w:t>
      </w:r>
      <w:r w:rsidRPr="00E3097A" w:rsidR="00B26ECE">
        <w:rPr>
          <w:rFonts w:ascii="Arial" w:hAnsi="Arial" w:cs="Arial"/>
        </w:rPr>
        <w:t xml:space="preserve"> sa </w:t>
      </w:r>
      <w:r w:rsidRPr="00E3097A" w:rsidR="00A62E46">
        <w:rPr>
          <w:rFonts w:ascii="Arial" w:hAnsi="Arial" w:cs="Arial"/>
        </w:rPr>
        <w:t>v nadpise za slová</w:t>
      </w:r>
      <w:r w:rsidR="00E3097A">
        <w:rPr>
          <w:rFonts w:ascii="Arial" w:hAnsi="Arial" w:cs="Arial"/>
        </w:rPr>
        <w:t xml:space="preserve"> </w:t>
      </w:r>
      <w:r w:rsidRPr="00E3097A" w:rsidR="00A62E46">
        <w:rPr>
          <w:rFonts w:ascii="Arial" w:hAnsi="Arial" w:cs="Arial"/>
        </w:rPr>
        <w:t xml:space="preserve">“pozmeňovanie identifikačných“ </w:t>
      </w:r>
      <w:r w:rsidRPr="00E3097A" w:rsidR="00E3097A">
        <w:rPr>
          <w:rFonts w:ascii="Arial" w:hAnsi="Arial" w:cs="Arial"/>
        </w:rPr>
        <w:t>vkladajú slová „a iných“.</w:t>
      </w:r>
    </w:p>
    <w:p w:rsidR="000C5295" w:rsidP="00F85F4B">
      <w:pPr>
        <w:pStyle w:val="ListParagraph"/>
        <w:widowControl w:val="0"/>
        <w:autoSpaceDE w:val="0"/>
        <w:autoSpaceDN w:val="0"/>
        <w:bidi w:val="0"/>
        <w:adjustRightInd w:val="0"/>
        <w:ind w:left="426" w:right="-7"/>
        <w:jc w:val="both"/>
        <w:rPr>
          <w:rFonts w:ascii="Arial" w:hAnsi="Arial" w:cs="Arial"/>
        </w:rPr>
      </w:pPr>
    </w:p>
    <w:p w:rsidR="00E3097A" w:rsidP="00E30DBD">
      <w:pPr>
        <w:pStyle w:val="ListParagraph"/>
        <w:widowControl w:val="0"/>
        <w:numPr>
          <w:numId w:val="2"/>
        </w:numPr>
        <w:autoSpaceDE w:val="0"/>
        <w:autoSpaceDN w:val="0"/>
        <w:bidi w:val="0"/>
        <w:adjustRightInd w:val="0"/>
        <w:ind w:left="426" w:right="-7" w:hanging="426"/>
        <w:jc w:val="both"/>
        <w:rPr>
          <w:rFonts w:ascii="Arial" w:hAnsi="Arial" w:cs="Arial"/>
        </w:rPr>
      </w:pPr>
      <w:r w:rsidR="00E30DBD">
        <w:rPr>
          <w:rFonts w:ascii="Arial" w:hAnsi="Arial" w:cs="Arial"/>
        </w:rPr>
        <w:t>V § 2</w:t>
      </w:r>
      <w:r w:rsidR="009240CA">
        <w:rPr>
          <w:rFonts w:ascii="Arial" w:hAnsi="Arial" w:cs="Arial"/>
        </w:rPr>
        <w:t>20 ods</w:t>
      </w:r>
      <w:r>
        <w:rPr>
          <w:rFonts w:ascii="Arial" w:hAnsi="Arial" w:cs="Arial"/>
        </w:rPr>
        <w:t>ek</w:t>
      </w:r>
      <w:r w:rsidR="009240CA">
        <w:rPr>
          <w:rFonts w:ascii="Arial" w:hAnsi="Arial" w:cs="Arial"/>
        </w:rPr>
        <w:t xml:space="preserve"> 1 </w:t>
      </w:r>
      <w:r>
        <w:rPr>
          <w:rFonts w:ascii="Arial" w:hAnsi="Arial" w:cs="Arial"/>
        </w:rPr>
        <w:t>znie:</w:t>
      </w:r>
    </w:p>
    <w:p w:rsidR="006F452A" w:rsidP="006F452A">
      <w:pPr>
        <w:pStyle w:val="ListParagraph"/>
        <w:bidi w:val="0"/>
        <w:jc w:val="both"/>
        <w:rPr>
          <w:rFonts w:ascii="Arial" w:hAnsi="Arial" w:cs="Arial"/>
        </w:rPr>
      </w:pPr>
      <w:r w:rsidR="00B26ECE">
        <w:rPr>
          <w:rFonts w:ascii="Arial" w:hAnsi="Arial" w:cs="Arial"/>
          <w:lang w:eastAsia="en-US"/>
        </w:rPr>
        <w:t>„</w:t>
      </w:r>
      <w:r w:rsidRPr="00B26ECE" w:rsidR="00B26ECE">
        <w:rPr>
          <w:rFonts w:ascii="Arial" w:hAnsi="Arial" w:cs="Arial"/>
          <w:lang w:eastAsia="en-US"/>
        </w:rPr>
        <w:t xml:space="preserve">(1) </w:t>
      </w:r>
      <w:r w:rsidRPr="006F452A">
        <w:rPr>
          <w:rFonts w:ascii="Arial" w:hAnsi="Arial" w:cs="Arial"/>
        </w:rPr>
        <w:t>Kto falšuje alebo pozmení identifikačné číslo motorového vozidla, výrobné číslo motora motorového vozidla, výrobný štítok motorového vozidla alebo výrobné číslo súčastí motorového vozidla alebo použije ako pravé identifikačné číslo, výrobné číslo motora motorového vozidla, výrobný štítok alebo výrobné číslo súčastí motorového vozidla iného motorového vozidla, alebo akýmkoľvek spôsobom falšuje alebo pozmení meranie počítadla najazdených kilometrov, ktorým je vybavené motorové vozidlo potrestá sa odňatím slobody až na tri roky.“</w:t>
      </w:r>
      <w:r>
        <w:rPr>
          <w:rFonts w:ascii="Arial" w:hAnsi="Arial" w:cs="Arial"/>
        </w:rPr>
        <w:t>.</w:t>
      </w:r>
    </w:p>
    <w:p w:rsidR="006F452A" w:rsidP="006F452A">
      <w:pPr>
        <w:pStyle w:val="ListParagraph"/>
        <w:bidi w:val="0"/>
        <w:jc w:val="both"/>
        <w:rPr>
          <w:rFonts w:ascii="Arial" w:hAnsi="Arial" w:cs="Arial"/>
        </w:rPr>
      </w:pPr>
    </w:p>
    <w:p w:rsidR="006F452A" w:rsidRPr="006F452A" w:rsidP="00756D42">
      <w:pPr>
        <w:numPr>
          <w:numId w:val="2"/>
        </w:numPr>
        <w:bidi w:val="0"/>
        <w:ind w:left="426" w:hanging="426"/>
        <w:rPr>
          <w:rFonts w:ascii="Arial" w:hAnsi="Arial" w:cs="Arial"/>
        </w:rPr>
      </w:pPr>
      <w:r w:rsidRPr="006F452A">
        <w:rPr>
          <w:rFonts w:ascii="Arial" w:hAnsi="Arial" w:cs="Arial"/>
        </w:rPr>
        <w:t>V § 220 sa za odsek 1 vkladá nový odsek 2, ktorý znie:</w:t>
      </w:r>
    </w:p>
    <w:p w:rsidR="006F452A" w:rsidRPr="006F452A" w:rsidP="006F452A">
      <w:pPr>
        <w:bidi w:val="0"/>
        <w:ind w:left="709" w:firstLine="11"/>
        <w:rPr>
          <w:rFonts w:ascii="Arial" w:hAnsi="Arial" w:cs="Arial"/>
        </w:rPr>
      </w:pPr>
      <w:r w:rsidRPr="006F452A">
        <w:rPr>
          <w:rFonts w:ascii="Arial" w:hAnsi="Arial" w:cs="Arial"/>
        </w:rPr>
        <w:t>„(2) Rovnako ako v odseku 1 sa potrestá</w:t>
      </w:r>
      <w:r>
        <w:rPr>
          <w:rFonts w:ascii="Arial" w:hAnsi="Arial" w:cs="Arial"/>
        </w:rPr>
        <w:t xml:space="preserve"> ten</w:t>
      </w:r>
      <w:r w:rsidRPr="006F452A">
        <w:rPr>
          <w:rFonts w:ascii="Arial" w:hAnsi="Arial" w:cs="Arial"/>
        </w:rPr>
        <w:t xml:space="preserve">, kto vyhotoví, zaobstará sebe alebo inej osobe </w:t>
      </w:r>
      <w:r>
        <w:rPr>
          <w:rFonts w:ascii="Arial" w:hAnsi="Arial" w:cs="Arial"/>
        </w:rPr>
        <w:t>technické prostriedky</w:t>
      </w:r>
      <w:r w:rsidRPr="006F452A">
        <w:rPr>
          <w:rFonts w:ascii="Arial" w:hAnsi="Arial" w:cs="Arial"/>
        </w:rPr>
        <w:t xml:space="preserve"> v úmysle sfalšovať alebo pozmeniť meranie počítadla najazdených kilometrov, ktorým je vybavené motorové vozidlo."</w:t>
      </w:r>
      <w:r>
        <w:rPr>
          <w:rFonts w:ascii="Arial" w:hAnsi="Arial" w:cs="Arial"/>
        </w:rPr>
        <w:t>.</w:t>
      </w:r>
    </w:p>
    <w:p w:rsidR="006F452A" w:rsidP="00B26ECE">
      <w:pPr>
        <w:bidi w:val="0"/>
        <w:spacing w:line="384" w:lineRule="atLeast"/>
        <w:rPr>
          <w:rFonts w:ascii="Arial" w:hAnsi="Arial" w:cs="Arial"/>
        </w:rPr>
      </w:pPr>
      <w:r>
        <w:rPr>
          <w:rFonts w:ascii="Arial" w:hAnsi="Arial" w:cs="Arial"/>
        </w:rPr>
        <w:t xml:space="preserve">Nasledujúce </w:t>
      </w:r>
      <w:r w:rsidRPr="006F452A">
        <w:rPr>
          <w:rFonts w:ascii="Arial" w:hAnsi="Arial" w:cs="Arial"/>
        </w:rPr>
        <w:t xml:space="preserve">odseky sa </w:t>
      </w:r>
      <w:r>
        <w:rPr>
          <w:rFonts w:ascii="Arial" w:hAnsi="Arial" w:cs="Arial"/>
        </w:rPr>
        <w:t xml:space="preserve">primerane </w:t>
      </w:r>
      <w:r w:rsidRPr="006F452A">
        <w:rPr>
          <w:rFonts w:ascii="Arial" w:hAnsi="Arial" w:cs="Arial"/>
        </w:rPr>
        <w:t>prečíslujú</w:t>
      </w:r>
      <w:r>
        <w:rPr>
          <w:rFonts w:ascii="Arial" w:hAnsi="Arial" w:cs="Arial"/>
        </w:rPr>
        <w:t>.</w:t>
      </w:r>
    </w:p>
    <w:p w:rsidR="006B71CB" w:rsidP="00B26ECE">
      <w:pPr>
        <w:bidi w:val="0"/>
        <w:spacing w:line="384" w:lineRule="atLeast"/>
        <w:rPr>
          <w:rFonts w:ascii="Arial" w:hAnsi="Arial" w:cs="Arial"/>
        </w:rPr>
      </w:pPr>
    </w:p>
    <w:p w:rsidR="00B26ECE" w:rsidRPr="005976B2" w:rsidP="00B26ECE">
      <w:pPr>
        <w:bidi w:val="0"/>
        <w:jc w:val="center"/>
        <w:rPr>
          <w:rFonts w:ascii="Arial" w:hAnsi="Arial" w:cs="Arial"/>
          <w:b/>
          <w:bCs/>
          <w:sz w:val="26"/>
          <w:szCs w:val="26"/>
        </w:rPr>
      </w:pPr>
      <w:r w:rsidRPr="005976B2">
        <w:rPr>
          <w:rFonts w:ascii="Arial" w:hAnsi="Arial" w:cs="Arial"/>
          <w:b/>
          <w:bCs/>
          <w:sz w:val="26"/>
          <w:szCs w:val="26"/>
        </w:rPr>
        <w:t xml:space="preserve">Čl. II </w:t>
      </w:r>
    </w:p>
    <w:p w:rsidR="006B71CB" w:rsidP="006B71CB">
      <w:pPr>
        <w:bidi w:val="0"/>
        <w:jc w:val="both"/>
        <w:rPr>
          <w:rFonts w:ascii="Arial" w:hAnsi="Arial" w:cs="Arial"/>
          <w:sz w:val="26"/>
          <w:szCs w:val="26"/>
        </w:rPr>
      </w:pPr>
    </w:p>
    <w:p w:rsidR="006B71CB" w:rsidP="006B71CB">
      <w:pPr>
        <w:bidi w:val="0"/>
        <w:jc w:val="both"/>
        <w:rPr>
          <w:rFonts w:ascii="Arial" w:hAnsi="Arial" w:cs="Arial"/>
        </w:rPr>
      </w:pPr>
      <w:r w:rsidRPr="005976B2" w:rsidR="00B26ECE">
        <w:rPr>
          <w:rFonts w:ascii="Arial" w:hAnsi="Arial" w:cs="Arial"/>
          <w:sz w:val="26"/>
          <w:szCs w:val="26"/>
        </w:rPr>
        <w:t xml:space="preserve">Tento zákon nadobúda účinnosť 1. </w:t>
      </w:r>
      <w:r w:rsidR="00CD1765">
        <w:rPr>
          <w:rFonts w:ascii="Arial" w:hAnsi="Arial" w:cs="Arial"/>
          <w:sz w:val="26"/>
          <w:szCs w:val="26"/>
        </w:rPr>
        <w:t>mája</w:t>
      </w:r>
      <w:r w:rsidRPr="005976B2" w:rsidR="00B26ECE">
        <w:rPr>
          <w:rFonts w:ascii="Arial" w:hAnsi="Arial" w:cs="Arial"/>
          <w:sz w:val="26"/>
          <w:szCs w:val="26"/>
        </w:rPr>
        <w:t xml:space="preserve"> 201</w:t>
      </w:r>
      <w:r w:rsidR="00CD1765">
        <w:rPr>
          <w:rFonts w:ascii="Arial" w:hAnsi="Arial" w:cs="Arial"/>
          <w:sz w:val="26"/>
          <w:szCs w:val="26"/>
        </w:rPr>
        <w:t>4</w:t>
      </w:r>
      <w:r w:rsidRPr="005976B2" w:rsidR="00B26ECE">
        <w:rPr>
          <w:rFonts w:ascii="Arial" w:hAnsi="Arial" w:cs="Arial"/>
          <w:sz w:val="26"/>
          <w:szCs w:val="26"/>
        </w:rPr>
        <w:t>.</w:t>
      </w:r>
    </w:p>
    <w:sectPr w:rsidSect="006B71CB">
      <w:footerReference w:type="even" r:id="rId5"/>
      <w:footerReference w:type="default" r:id="rId6"/>
      <w:pgSz w:w="12240" w:h="15840" w:code="1"/>
      <w:pgMar w:top="1021" w:right="1418" w:bottom="1021" w:left="1418" w:header="1418" w:footer="141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7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B407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7B">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38E1"/>
    <w:multiLevelType w:val="hybridMultilevel"/>
    <w:tmpl w:val="282C9AB0"/>
    <w:lvl w:ilvl="0">
      <w:start w:val="1"/>
      <w:numFmt w:val="decimal"/>
      <w:lvlText w:val="%1."/>
      <w:lvlJc w:val="left"/>
      <w:pPr>
        <w:ind w:left="921" w:hanging="360"/>
      </w:pPr>
      <w:rPr>
        <w:rFonts w:cs="Times New Roman" w:hint="default"/>
        <w:b/>
        <w:rtl w:val="0"/>
        <w:cs w:val="0"/>
      </w:rPr>
    </w:lvl>
    <w:lvl w:ilvl="1">
      <w:start w:val="1"/>
      <w:numFmt w:val="lowerLetter"/>
      <w:lvlText w:val="%2."/>
      <w:lvlJc w:val="left"/>
      <w:pPr>
        <w:ind w:left="1641" w:hanging="360"/>
      </w:pPr>
      <w:rPr>
        <w:rFonts w:cs="Times New Roman"/>
        <w:rtl w:val="0"/>
        <w:cs w:val="0"/>
      </w:rPr>
    </w:lvl>
    <w:lvl w:ilvl="2">
      <w:start w:val="1"/>
      <w:numFmt w:val="lowerRoman"/>
      <w:lvlText w:val="%3."/>
      <w:lvlJc w:val="right"/>
      <w:pPr>
        <w:ind w:left="2361" w:hanging="180"/>
      </w:pPr>
      <w:rPr>
        <w:rFonts w:cs="Times New Roman"/>
        <w:rtl w:val="0"/>
        <w:cs w:val="0"/>
      </w:rPr>
    </w:lvl>
    <w:lvl w:ilvl="3">
      <w:start w:val="1"/>
      <w:numFmt w:val="decimal"/>
      <w:lvlText w:val="%4."/>
      <w:lvlJc w:val="left"/>
      <w:pPr>
        <w:ind w:left="3081" w:hanging="360"/>
      </w:pPr>
      <w:rPr>
        <w:rFonts w:cs="Times New Roman"/>
        <w:rtl w:val="0"/>
        <w:cs w:val="0"/>
      </w:rPr>
    </w:lvl>
    <w:lvl w:ilvl="4">
      <w:start w:val="1"/>
      <w:numFmt w:val="lowerLetter"/>
      <w:lvlText w:val="%5."/>
      <w:lvlJc w:val="left"/>
      <w:pPr>
        <w:ind w:left="3801" w:hanging="360"/>
      </w:pPr>
      <w:rPr>
        <w:rFonts w:cs="Times New Roman"/>
        <w:rtl w:val="0"/>
        <w:cs w:val="0"/>
      </w:rPr>
    </w:lvl>
    <w:lvl w:ilvl="5">
      <w:start w:val="1"/>
      <w:numFmt w:val="lowerRoman"/>
      <w:lvlText w:val="%6."/>
      <w:lvlJc w:val="right"/>
      <w:pPr>
        <w:ind w:left="4521" w:hanging="180"/>
      </w:pPr>
      <w:rPr>
        <w:rFonts w:cs="Times New Roman"/>
        <w:rtl w:val="0"/>
        <w:cs w:val="0"/>
      </w:rPr>
    </w:lvl>
    <w:lvl w:ilvl="6">
      <w:start w:val="1"/>
      <w:numFmt w:val="decimal"/>
      <w:lvlText w:val="%7."/>
      <w:lvlJc w:val="left"/>
      <w:pPr>
        <w:ind w:left="5241" w:hanging="360"/>
      </w:pPr>
      <w:rPr>
        <w:rFonts w:cs="Times New Roman"/>
        <w:rtl w:val="0"/>
        <w:cs w:val="0"/>
      </w:rPr>
    </w:lvl>
    <w:lvl w:ilvl="7">
      <w:start w:val="1"/>
      <w:numFmt w:val="lowerLetter"/>
      <w:lvlText w:val="%8."/>
      <w:lvlJc w:val="left"/>
      <w:pPr>
        <w:ind w:left="5961" w:hanging="360"/>
      </w:pPr>
      <w:rPr>
        <w:rFonts w:cs="Times New Roman"/>
        <w:rtl w:val="0"/>
        <w:cs w:val="0"/>
      </w:rPr>
    </w:lvl>
    <w:lvl w:ilvl="8">
      <w:start w:val="1"/>
      <w:numFmt w:val="lowerRoman"/>
      <w:lvlText w:val="%9."/>
      <w:lvlJc w:val="right"/>
      <w:pPr>
        <w:ind w:left="6681" w:hanging="180"/>
      </w:pPr>
      <w:rPr>
        <w:rFonts w:cs="Times New Roman"/>
        <w:rtl w:val="0"/>
        <w:cs w:val="0"/>
      </w:rPr>
    </w:lvl>
  </w:abstractNum>
  <w:abstractNum w:abstractNumId="1">
    <w:nsid w:val="6EC5455A"/>
    <w:multiLevelType w:val="hybridMultilevel"/>
    <w:tmpl w:val="80FCCC8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87"/>
  <w:displayVerticalDrawingGridEvery w:val="2"/>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C193B"/>
    <w:rsid w:val="00014D3B"/>
    <w:rsid w:val="0007639A"/>
    <w:rsid w:val="000B1565"/>
    <w:rsid w:val="000C5295"/>
    <w:rsid w:val="000D4345"/>
    <w:rsid w:val="000E6C02"/>
    <w:rsid w:val="00103F32"/>
    <w:rsid w:val="001136F7"/>
    <w:rsid w:val="00124EA0"/>
    <w:rsid w:val="001277C9"/>
    <w:rsid w:val="00163B86"/>
    <w:rsid w:val="00166AD2"/>
    <w:rsid w:val="001717C1"/>
    <w:rsid w:val="001D45EE"/>
    <w:rsid w:val="00203642"/>
    <w:rsid w:val="00203CCA"/>
    <w:rsid w:val="00205D84"/>
    <w:rsid w:val="00215B8E"/>
    <w:rsid w:val="002410AE"/>
    <w:rsid w:val="002666A8"/>
    <w:rsid w:val="00267FF7"/>
    <w:rsid w:val="002C19CE"/>
    <w:rsid w:val="002C1A41"/>
    <w:rsid w:val="002C310C"/>
    <w:rsid w:val="002C5170"/>
    <w:rsid w:val="002D1CC6"/>
    <w:rsid w:val="002D6A66"/>
    <w:rsid w:val="002E53F5"/>
    <w:rsid w:val="00307288"/>
    <w:rsid w:val="00320D58"/>
    <w:rsid w:val="00324A6E"/>
    <w:rsid w:val="0033126C"/>
    <w:rsid w:val="003326D2"/>
    <w:rsid w:val="003471DF"/>
    <w:rsid w:val="00355F3C"/>
    <w:rsid w:val="00365769"/>
    <w:rsid w:val="0038795A"/>
    <w:rsid w:val="003A303E"/>
    <w:rsid w:val="003A7B5B"/>
    <w:rsid w:val="003E31FA"/>
    <w:rsid w:val="003F098C"/>
    <w:rsid w:val="00401E81"/>
    <w:rsid w:val="00405AFC"/>
    <w:rsid w:val="004312F0"/>
    <w:rsid w:val="00452B27"/>
    <w:rsid w:val="004559BB"/>
    <w:rsid w:val="00464032"/>
    <w:rsid w:val="00474FB7"/>
    <w:rsid w:val="004751E0"/>
    <w:rsid w:val="00494D46"/>
    <w:rsid w:val="00496179"/>
    <w:rsid w:val="004A175C"/>
    <w:rsid w:val="004A74FC"/>
    <w:rsid w:val="004C37BC"/>
    <w:rsid w:val="004E7513"/>
    <w:rsid w:val="004F0EAB"/>
    <w:rsid w:val="004F1F94"/>
    <w:rsid w:val="0052178B"/>
    <w:rsid w:val="00527E9D"/>
    <w:rsid w:val="00532858"/>
    <w:rsid w:val="00541C30"/>
    <w:rsid w:val="005427C1"/>
    <w:rsid w:val="0056058F"/>
    <w:rsid w:val="0057062B"/>
    <w:rsid w:val="005862F9"/>
    <w:rsid w:val="005945C3"/>
    <w:rsid w:val="005976B2"/>
    <w:rsid w:val="005F17E1"/>
    <w:rsid w:val="005F7AE5"/>
    <w:rsid w:val="0062601A"/>
    <w:rsid w:val="00653651"/>
    <w:rsid w:val="00680713"/>
    <w:rsid w:val="00682012"/>
    <w:rsid w:val="00691D80"/>
    <w:rsid w:val="006B71CB"/>
    <w:rsid w:val="006C0ECE"/>
    <w:rsid w:val="006C343A"/>
    <w:rsid w:val="006D02CA"/>
    <w:rsid w:val="006F452A"/>
    <w:rsid w:val="00737579"/>
    <w:rsid w:val="007540E1"/>
    <w:rsid w:val="00756D42"/>
    <w:rsid w:val="00765617"/>
    <w:rsid w:val="00766226"/>
    <w:rsid w:val="007671B7"/>
    <w:rsid w:val="0078176B"/>
    <w:rsid w:val="007E37B1"/>
    <w:rsid w:val="007F2709"/>
    <w:rsid w:val="00800446"/>
    <w:rsid w:val="008040E9"/>
    <w:rsid w:val="008105E1"/>
    <w:rsid w:val="00814DB2"/>
    <w:rsid w:val="00816AC2"/>
    <w:rsid w:val="0084730B"/>
    <w:rsid w:val="00856294"/>
    <w:rsid w:val="00860639"/>
    <w:rsid w:val="00863968"/>
    <w:rsid w:val="008752F5"/>
    <w:rsid w:val="00877EFC"/>
    <w:rsid w:val="0088213E"/>
    <w:rsid w:val="00882E88"/>
    <w:rsid w:val="008B6E01"/>
    <w:rsid w:val="008C4CFA"/>
    <w:rsid w:val="008C64AD"/>
    <w:rsid w:val="008D0DF6"/>
    <w:rsid w:val="008F600E"/>
    <w:rsid w:val="009154A9"/>
    <w:rsid w:val="009240CA"/>
    <w:rsid w:val="0095216B"/>
    <w:rsid w:val="00971F35"/>
    <w:rsid w:val="00981EA0"/>
    <w:rsid w:val="0098622F"/>
    <w:rsid w:val="009A0D22"/>
    <w:rsid w:val="009C4FBF"/>
    <w:rsid w:val="009F28F5"/>
    <w:rsid w:val="00A62E46"/>
    <w:rsid w:val="00A64AA9"/>
    <w:rsid w:val="00A70858"/>
    <w:rsid w:val="00A816CA"/>
    <w:rsid w:val="00A86C15"/>
    <w:rsid w:val="00A87C28"/>
    <w:rsid w:val="00AB030A"/>
    <w:rsid w:val="00AB6AF9"/>
    <w:rsid w:val="00AC31BA"/>
    <w:rsid w:val="00AD6BF2"/>
    <w:rsid w:val="00B26ECE"/>
    <w:rsid w:val="00B320E5"/>
    <w:rsid w:val="00B55310"/>
    <w:rsid w:val="00B56A0E"/>
    <w:rsid w:val="00B8204C"/>
    <w:rsid w:val="00B97991"/>
    <w:rsid w:val="00BA32E7"/>
    <w:rsid w:val="00BB3823"/>
    <w:rsid w:val="00BC35A3"/>
    <w:rsid w:val="00BE5462"/>
    <w:rsid w:val="00BF3188"/>
    <w:rsid w:val="00BF357F"/>
    <w:rsid w:val="00BF69C5"/>
    <w:rsid w:val="00C038E9"/>
    <w:rsid w:val="00C044F4"/>
    <w:rsid w:val="00C12D2C"/>
    <w:rsid w:val="00C1506C"/>
    <w:rsid w:val="00C15760"/>
    <w:rsid w:val="00C22806"/>
    <w:rsid w:val="00C32FDF"/>
    <w:rsid w:val="00C51E62"/>
    <w:rsid w:val="00C56D5F"/>
    <w:rsid w:val="00C712D1"/>
    <w:rsid w:val="00C8253F"/>
    <w:rsid w:val="00CD1765"/>
    <w:rsid w:val="00CE4D7B"/>
    <w:rsid w:val="00D04E46"/>
    <w:rsid w:val="00D14750"/>
    <w:rsid w:val="00D240F0"/>
    <w:rsid w:val="00D35057"/>
    <w:rsid w:val="00D36D38"/>
    <w:rsid w:val="00D43D95"/>
    <w:rsid w:val="00D63D7A"/>
    <w:rsid w:val="00D71F97"/>
    <w:rsid w:val="00D768F5"/>
    <w:rsid w:val="00D8028C"/>
    <w:rsid w:val="00D85665"/>
    <w:rsid w:val="00DC37F3"/>
    <w:rsid w:val="00E03DC1"/>
    <w:rsid w:val="00E15AE2"/>
    <w:rsid w:val="00E303BB"/>
    <w:rsid w:val="00E3097A"/>
    <w:rsid w:val="00E30DBD"/>
    <w:rsid w:val="00E509BD"/>
    <w:rsid w:val="00EA27B8"/>
    <w:rsid w:val="00EC193B"/>
    <w:rsid w:val="00EC72C8"/>
    <w:rsid w:val="00F07326"/>
    <w:rsid w:val="00F17D9E"/>
    <w:rsid w:val="00F223C1"/>
    <w:rsid w:val="00F6281C"/>
    <w:rsid w:val="00F71363"/>
    <w:rsid w:val="00F85F4B"/>
    <w:rsid w:val="00F95E15"/>
    <w:rsid w:val="00FB407B"/>
    <w:rsid w:val="00FB42B3"/>
    <w:rsid w:val="00FB7282"/>
    <w:rsid w:val="00FB73BD"/>
    <w:rsid w:val="00FC7084"/>
    <w:rsid w:val="00FF43AC"/>
    <w:rsid w:val="00FF69F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D7A"/>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paragraph" w:styleId="Heading1">
    <w:name w:val="heading 1"/>
    <w:basedOn w:val="Normal"/>
    <w:next w:val="Normal"/>
    <w:qFormat/>
    <w:pPr>
      <w:keepNext/>
      <w:jc w:val="center"/>
      <w:outlineLvl w:val="0"/>
    </w:pPr>
    <w:rPr>
      <w:b/>
    </w:rPr>
  </w:style>
  <w:style w:type="paragraph" w:styleId="Heading5">
    <w:name w:val="heading 5"/>
    <w:basedOn w:val="Normal"/>
    <w:next w:val="Normal"/>
    <w:link w:val="Heading5Char"/>
    <w:semiHidden/>
    <w:unhideWhenUsed/>
    <w:qFormat/>
    <w:rsid w:val="002410AE"/>
    <w:pPr>
      <w:spacing w:before="240" w:after="60"/>
      <w:jc w:val="left"/>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pPr>
      <w:jc w:val="both"/>
    </w:pPr>
    <w:rPr>
      <w:lang w:eastAsia="sk-SK"/>
    </w:rPr>
  </w:style>
  <w:style w:type="paragraph" w:styleId="FootnoteText">
    <w:name w:val="footnote text"/>
    <w:basedOn w:val="Normal"/>
    <w:semiHidden/>
    <w:pPr>
      <w:jc w:val="left"/>
    </w:pPr>
    <w:rPr>
      <w:sz w:val="20"/>
      <w:szCs w:val="20"/>
      <w:lang w:val="en-US"/>
    </w:rPr>
  </w:style>
  <w:style w:type="character" w:styleId="FootnoteReference">
    <w:name w:val="footnote reference"/>
    <w:basedOn w:val="DefaultParagraphFont"/>
    <w:semiHidden/>
    <w:rPr>
      <w:rFonts w:cs="Times New Roman"/>
      <w:vertAlign w:val="superscript"/>
      <w:rtl w:val="0"/>
      <w:cs w:val="0"/>
    </w:rPr>
  </w:style>
  <w:style w:type="paragraph" w:styleId="BalloonText">
    <w:name w:val="Balloon Text"/>
    <w:basedOn w:val="Normal"/>
    <w:semiHidden/>
    <w:pPr>
      <w:jc w:val="left"/>
    </w:pPr>
    <w:rPr>
      <w:rFonts w:ascii="Tahoma" w:hAnsi="Tahoma" w:cs="Tahoma"/>
      <w:sz w:val="16"/>
      <w:szCs w:val="16"/>
    </w:rPr>
  </w:style>
  <w:style w:type="paragraph" w:styleId="BodyText2">
    <w:name w:val="Body Text 2"/>
    <w:basedOn w:val="Normal"/>
    <w:pPr>
      <w:spacing w:after="120" w:line="480" w:lineRule="auto"/>
      <w:jc w:val="left"/>
    </w:pPr>
    <w:rPr>
      <w:lang w:eastAsia="sk-SK"/>
    </w:rPr>
  </w:style>
  <w:style w:type="paragraph" w:styleId="Footer">
    <w:name w:val="footer"/>
    <w:basedOn w:val="Normal"/>
    <w:pPr>
      <w:tabs>
        <w:tab w:val="center" w:pos="4703"/>
        <w:tab w:val="right" w:pos="9406"/>
      </w:tabs>
      <w:jc w:val="left"/>
    </w:pPr>
  </w:style>
  <w:style w:type="character" w:styleId="PageNumber">
    <w:name w:val="page number"/>
    <w:basedOn w:val="DefaultParagraphFont"/>
    <w:rPr>
      <w:rFonts w:cs="Times New Roman"/>
      <w:rtl w:val="0"/>
      <w:cs w:val="0"/>
    </w:rPr>
  </w:style>
  <w:style w:type="paragraph" w:styleId="BodyTextIndent3">
    <w:name w:val="Body Text Indent 3"/>
    <w:basedOn w:val="Normal"/>
    <w:pPr>
      <w:spacing w:after="120"/>
      <w:ind w:left="283"/>
      <w:jc w:val="left"/>
    </w:pPr>
    <w:rPr>
      <w:sz w:val="16"/>
      <w:szCs w:val="16"/>
    </w:rPr>
  </w:style>
  <w:style w:type="paragraph" w:styleId="BodyTextIndent">
    <w:name w:val="Body Text Indent"/>
    <w:basedOn w:val="Normal"/>
    <w:pPr>
      <w:spacing w:after="120"/>
      <w:ind w:left="283"/>
      <w:jc w:val="left"/>
    </w:pPr>
  </w:style>
  <w:style w:type="paragraph" w:styleId="BodyTextIndent2">
    <w:name w:val="Body Text Indent 2"/>
    <w:basedOn w:val="Normal"/>
    <w:pPr>
      <w:spacing w:after="120" w:line="480" w:lineRule="auto"/>
      <w:ind w:left="283"/>
      <w:jc w:val="left"/>
    </w:pPr>
  </w:style>
  <w:style w:type="paragraph" w:styleId="Title">
    <w:name w:val="Title"/>
    <w:basedOn w:val="Normal"/>
    <w:qFormat/>
    <w:pPr>
      <w:spacing w:line="480" w:lineRule="auto"/>
      <w:ind w:left="360"/>
      <w:jc w:val="center"/>
    </w:pPr>
    <w:rPr>
      <w:rFonts w:ascii="Arial" w:hAnsi="Arial" w:cs="Arial"/>
      <w:b/>
      <w:bCs/>
      <w:lang w:eastAsia="sk-SK"/>
    </w:rPr>
  </w:style>
  <w:style w:type="paragraph" w:customStyle="1" w:styleId="NormlnsWWW">
    <w:name w:val="Normální (síť WWW)"/>
    <w:basedOn w:val="Normal"/>
    <w:pPr>
      <w:spacing w:before="100" w:beforeAutospacing="1" w:after="100" w:afterAutospacing="1"/>
      <w:jc w:val="left"/>
    </w:pPr>
    <w:rPr>
      <w:rFonts w:ascii="Arial Unicode MS" w:eastAsia="Arial Unicode MS" w:hAnsi="Arial Unicode MS" w:cs="Arial Unicode MS"/>
      <w:lang w:eastAsia="sk-SK"/>
    </w:rPr>
  </w:style>
  <w:style w:type="paragraph" w:styleId="Header">
    <w:name w:val="header"/>
    <w:basedOn w:val="Normal"/>
    <w:rsid w:val="00BB3823"/>
    <w:pPr>
      <w:tabs>
        <w:tab w:val="center" w:pos="4536"/>
        <w:tab w:val="right" w:pos="9072"/>
      </w:tabs>
      <w:jc w:val="left"/>
    </w:pPr>
  </w:style>
  <w:style w:type="character" w:styleId="Hyperlink">
    <w:name w:val="Hyperlink"/>
    <w:basedOn w:val="DefaultParagraphFont"/>
    <w:uiPriority w:val="99"/>
    <w:unhideWhenUsed/>
    <w:rsid w:val="00B8204C"/>
    <w:rPr>
      <w:rFonts w:cs="Times New Roman"/>
      <w:color w:val="000060"/>
      <w:u w:val="single"/>
      <w:rtl w:val="0"/>
      <w:cs w:val="0"/>
    </w:rPr>
  </w:style>
  <w:style w:type="character" w:styleId="Strong">
    <w:name w:val="Strong"/>
    <w:basedOn w:val="DefaultParagraphFont"/>
    <w:uiPriority w:val="22"/>
    <w:qFormat/>
    <w:rsid w:val="00856294"/>
    <w:rPr>
      <w:rFonts w:cs="Times New Roman"/>
      <w:b/>
      <w:bCs/>
      <w:rtl w:val="0"/>
      <w:cs w:val="0"/>
    </w:rPr>
  </w:style>
  <w:style w:type="paragraph" w:styleId="NormalWeb">
    <w:name w:val="Normal (Web)"/>
    <w:basedOn w:val="Normal"/>
    <w:uiPriority w:val="99"/>
    <w:rsid w:val="00BC35A3"/>
    <w:pPr>
      <w:spacing w:before="100" w:beforeAutospacing="1" w:after="100" w:afterAutospacing="1"/>
      <w:jc w:val="left"/>
    </w:pPr>
    <w:rPr>
      <w:lang w:eastAsia="sk-SK"/>
    </w:rPr>
  </w:style>
  <w:style w:type="paragraph" w:styleId="ListParagraph">
    <w:name w:val="List Paragraph"/>
    <w:basedOn w:val="Normal"/>
    <w:uiPriority w:val="34"/>
    <w:qFormat/>
    <w:rsid w:val="00AD6BF2"/>
    <w:pPr>
      <w:ind w:left="720"/>
      <w:contextualSpacing/>
      <w:jc w:val="left"/>
    </w:pPr>
    <w:rPr>
      <w:lang w:eastAsia="sk-SK"/>
    </w:rPr>
  </w:style>
  <w:style w:type="character" w:customStyle="1" w:styleId="Heading5Char">
    <w:name w:val="Heading 5 Char"/>
    <w:basedOn w:val="DefaultParagraphFont"/>
    <w:link w:val="Heading5"/>
    <w:semiHidden/>
    <w:locked/>
    <w:rsid w:val="002410AE"/>
    <w:rPr>
      <w:rFonts w:ascii="Calibri" w:hAnsi="Calibri" w:cs="Times New Roman"/>
      <w:b/>
      <w:bCs/>
      <w:i/>
      <w:iCs/>
      <w:sz w:val="26"/>
      <w:szCs w:val="26"/>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A9F81-9E07-4688-9A6A-61E6350D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286</Words>
  <Characters>1635</Characters>
  <Application>Microsoft Office Word</Application>
  <DocSecurity>0</DocSecurity>
  <Lines>0</Lines>
  <Paragraphs>0</Paragraphs>
  <ScaleCrop>false</ScaleCrop>
  <Company>MPSVR SR</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MPSVR SR</dc:creator>
  <cp:lastModifiedBy>Gašparíková, Jarmila</cp:lastModifiedBy>
  <cp:revision>2</cp:revision>
  <cp:lastPrinted>2012-08-21T09:52:00Z</cp:lastPrinted>
  <dcterms:created xsi:type="dcterms:W3CDTF">2014-02-26T13:15:00Z</dcterms:created>
  <dcterms:modified xsi:type="dcterms:W3CDTF">2014-02-26T13:15:00Z</dcterms:modified>
</cp:coreProperties>
</file>