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Look w:val="01E0"/>
      </w:tblPr>
      <w:tblGrid>
        <w:gridCol w:w="8748"/>
      </w:tblGrid>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86282F" w:rsidRPr="0086282F" w:rsidP="0086282F">
            <w:pPr>
              <w:bidi w:val="0"/>
              <w:jc w:val="center"/>
              <w:rPr>
                <w:rFonts w:ascii="Times New Roman" w:hAnsi="Times New Roman"/>
                <w:b/>
                <w:sz w:val="32"/>
                <w:szCs w:val="32"/>
              </w:rPr>
            </w:pPr>
            <w:r w:rsidRPr="0086282F">
              <w:rPr>
                <w:rFonts w:ascii="Times New Roman" w:hAnsi="Times New Roman"/>
                <w:b/>
                <w:sz w:val="32"/>
                <w:szCs w:val="32"/>
              </w:rPr>
              <w:t>VERTRAG</w:t>
            </w:r>
          </w:p>
          <w:p w:rsidR="001E0BAA" w:rsidRPr="0086282F" w:rsidP="0086282F">
            <w:pPr>
              <w:bidi w:val="0"/>
              <w:jc w:val="center"/>
              <w:rPr>
                <w:rFonts w:ascii="Times New Roman" w:hAnsi="Times New Roman"/>
                <w:b/>
                <w:bCs/>
                <w:sz w:val="28"/>
                <w:szCs w:val="28"/>
              </w:rPr>
            </w:pPr>
            <w:r w:rsidRPr="0086282F">
              <w:rPr>
                <w:rFonts w:ascii="Times New Roman" w:hAnsi="Times New Roman"/>
                <w:b/>
                <w:sz w:val="28"/>
                <w:szCs w:val="28"/>
              </w:rPr>
              <w:t>zwischen der Slowakischen Republik und der Republik Österreich, durch welchen der am 13. Februar 2004 unterzeichnete Vertrag zwischen der Slowakischen Republik und der Republik Österreich über die polizeiliche Zusammenarbeit geändert und ergänzt wird</w:t>
            </w:r>
          </w:p>
          <w:p w:rsidR="001E0BAA" w:rsidP="001E0BAA">
            <w:pPr>
              <w:bidi w:val="0"/>
              <w:rPr>
                <w:rFonts w:ascii="Times New Roman" w:hAnsi="Times New Roman"/>
                <w:b/>
                <w:bCs/>
              </w:rPr>
            </w:pPr>
          </w:p>
          <w:p w:rsidR="0086282F" w:rsidP="001E0BAA">
            <w:pPr>
              <w:bidi w:val="0"/>
              <w:rPr>
                <w:rFonts w:ascii="Times New Roman" w:hAnsi="Times New Roman"/>
                <w:b/>
                <w:bCs/>
              </w:rPr>
            </w:pPr>
          </w:p>
          <w:p w:rsidR="0086282F" w:rsidRPr="003B2A25" w:rsidP="001E0BAA">
            <w:pPr>
              <w:bidi w:val="0"/>
              <w:rPr>
                <w:rFonts w:ascii="Times New Roman" w:hAnsi="Times New Roman"/>
                <w:b/>
                <w:bCs/>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86282F" w:rsidP="0086282F">
            <w:pPr>
              <w:bidi w:val="0"/>
              <w:jc w:val="center"/>
              <w:rPr>
                <w:rFonts w:ascii="Times New Roman" w:hAnsi="Times New Roman"/>
              </w:rPr>
            </w:pPr>
            <w:r w:rsidR="001E0BAA">
              <w:rPr>
                <w:rFonts w:ascii="Times New Roman" w:hAnsi="Times New Roman"/>
              </w:rPr>
              <w:t>Die Slowakische Republik</w:t>
            </w:r>
          </w:p>
          <w:p w:rsidR="0086282F" w:rsidP="0086282F">
            <w:pPr>
              <w:bidi w:val="0"/>
              <w:jc w:val="center"/>
              <w:rPr>
                <w:rFonts w:ascii="Times New Roman" w:hAnsi="Times New Roman"/>
              </w:rPr>
            </w:pPr>
          </w:p>
          <w:p w:rsidR="0086282F" w:rsidP="0086282F">
            <w:pPr>
              <w:bidi w:val="0"/>
              <w:jc w:val="center"/>
              <w:rPr>
                <w:rFonts w:ascii="Times New Roman" w:hAnsi="Times New Roman"/>
              </w:rPr>
            </w:pPr>
            <w:r w:rsidR="001E0BAA">
              <w:rPr>
                <w:rFonts w:ascii="Times New Roman" w:hAnsi="Times New Roman"/>
              </w:rPr>
              <w:t>und</w:t>
            </w:r>
          </w:p>
          <w:p w:rsidR="0086282F" w:rsidP="0086282F">
            <w:pPr>
              <w:bidi w:val="0"/>
              <w:jc w:val="center"/>
              <w:rPr>
                <w:rFonts w:ascii="Times New Roman" w:hAnsi="Times New Roman"/>
              </w:rPr>
            </w:pPr>
          </w:p>
          <w:p w:rsidR="0086282F" w:rsidP="0086282F">
            <w:pPr>
              <w:bidi w:val="0"/>
              <w:jc w:val="center"/>
              <w:rPr>
                <w:rFonts w:ascii="Times New Roman" w:hAnsi="Times New Roman"/>
              </w:rPr>
            </w:pPr>
            <w:r w:rsidR="001E0BAA">
              <w:rPr>
                <w:rFonts w:ascii="Times New Roman" w:hAnsi="Times New Roman"/>
              </w:rPr>
              <w:t>die Republik Österreich</w:t>
            </w:r>
          </w:p>
          <w:p w:rsidR="0086282F" w:rsidP="001E0BAA">
            <w:pPr>
              <w:bidi w:val="0"/>
              <w:jc w:val="both"/>
              <w:rPr>
                <w:rFonts w:ascii="Times New Roman" w:hAnsi="Times New Roman"/>
              </w:rPr>
            </w:pPr>
          </w:p>
          <w:p w:rsidR="001E0BAA" w:rsidRPr="003B2A25" w:rsidP="001E0BAA">
            <w:pPr>
              <w:bidi w:val="0"/>
              <w:jc w:val="both"/>
              <w:rPr>
                <w:rFonts w:ascii="Times New Roman" w:hAnsi="Times New Roman"/>
                <w:bCs/>
              </w:rPr>
            </w:pPr>
            <w:r>
              <w:rPr>
                <w:rFonts w:ascii="Times New Roman" w:hAnsi="Times New Roman"/>
              </w:rPr>
              <w:t xml:space="preserve">(nachstehend </w:t>
            </w:r>
            <w:r w:rsidR="00F24C6C">
              <w:rPr>
                <w:rFonts w:ascii="Times New Roman" w:hAnsi="Times New Roman"/>
              </w:rPr>
              <w:t>„</w:t>
            </w:r>
            <w:r>
              <w:rPr>
                <w:rFonts w:ascii="Times New Roman" w:hAnsi="Times New Roman"/>
              </w:rPr>
              <w:t>die Vertragsparteien</w:t>
            </w:r>
            <w:r w:rsidR="00F24C6C">
              <w:rPr>
                <w:rFonts w:ascii="Times New Roman" w:hAnsi="Times New Roman"/>
              </w:rPr>
              <w:t>“</w:t>
            </w:r>
            <w:r>
              <w:rPr>
                <w:rFonts w:ascii="Times New Roman" w:hAnsi="Times New Roman"/>
              </w:rPr>
              <w:t>),</w:t>
            </w:r>
          </w:p>
          <w:p w:rsidR="001E0BAA" w:rsidRPr="003B2A25" w:rsidP="001E0BAA">
            <w:pPr>
              <w:bidi w:val="0"/>
              <w:jc w:val="both"/>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rPr>
            </w:pPr>
            <w:r>
              <w:rPr>
                <w:rFonts w:ascii="Times New Roman" w:hAnsi="Times New Roman"/>
              </w:rPr>
              <w:t>in Hinsicht auf die volle Anwendung des Schengener Acquis durch beide Vertragsparteien,</w:t>
            </w:r>
          </w:p>
          <w:p w:rsidR="001E0BAA" w:rsidRPr="003B2A25" w:rsidP="001E0BAA">
            <w:pPr>
              <w:bidi w:val="0"/>
              <w:jc w:val="both"/>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rPr>
            </w:pPr>
            <w:r>
              <w:rPr>
                <w:rFonts w:ascii="Times New Roman" w:hAnsi="Times New Roman"/>
              </w:rPr>
              <w:t>im Hinblick auf den Beschluss des Rates 2008/615/JI vom 23.</w:t>
            </w:r>
            <w:r w:rsidR="00101AC2">
              <w:rPr>
                <w:rFonts w:ascii="Times New Roman" w:hAnsi="Times New Roman"/>
              </w:rPr>
              <w:t xml:space="preserve"> </w:t>
            </w:r>
            <w:r>
              <w:rPr>
                <w:rFonts w:ascii="Times New Roman" w:hAnsi="Times New Roman"/>
              </w:rPr>
              <w:t>Juni 2008 zur Vertiefung der grenzüberschreitenden Zusammenarbeit, insbesondere zur Bekämpfung des Terrorismus und der grenzüberschreitenden Kriminalität und bezugnehmend auf den Beschluss des Rates 2008/617/JI vom 23.</w:t>
            </w:r>
            <w:r w:rsidR="00101AC2">
              <w:rPr>
                <w:rFonts w:ascii="Times New Roman" w:hAnsi="Times New Roman"/>
              </w:rPr>
              <w:t xml:space="preserve"> </w:t>
            </w:r>
            <w:r>
              <w:rPr>
                <w:rFonts w:ascii="Times New Roman" w:hAnsi="Times New Roman"/>
              </w:rPr>
              <w:t>Juni 2008 über die Verbesserung der Zusammenarbeit zwischen den Spezialeinheiten der Mitgliedstaaten der Europäischen Union in Krisensituationen,</w:t>
            </w:r>
            <w:r w:rsidR="00332526">
              <w:rPr>
                <w:rFonts w:ascii="Times New Roman" w:hAnsi="Times New Roman"/>
              </w:rPr>
              <w:t xml:space="preserve"> </w:t>
            </w:r>
          </w:p>
          <w:p w:rsidR="001E0BAA" w:rsidRPr="003B2A25" w:rsidP="001E0BAA">
            <w:pPr>
              <w:bidi w:val="0"/>
              <w:jc w:val="both"/>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rPr>
            </w:pPr>
            <w:r>
              <w:rPr>
                <w:rFonts w:ascii="Times New Roman" w:hAnsi="Times New Roman"/>
              </w:rPr>
              <w:t xml:space="preserve">im Hinblick auf die Übereinkunft mit dem Königreich Belgien, der Bundesrepublik Deutschland, dem Königreich Spanien, der Französischen Republik, dem Großherzogtum Luxemburg, dem Königreich der Niederlande und der Republik Österreich über die Vertiefung der grenzüberschreitenden Zusammenarbeit, insbesondere zur Bekämpfung des Terrorismus, der grenzüberschreitenden Kriminalität und der illegalen Migration (Prüm, 27. Mai 2005), </w:t>
            </w:r>
          </w:p>
          <w:p w:rsidR="001E0BAA"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rPr>
            </w:pPr>
            <w:r>
              <w:rPr>
                <w:rFonts w:ascii="Times New Roman" w:hAnsi="Times New Roman"/>
              </w:rPr>
              <w:t xml:space="preserve">sind übereingekommen, den Vertrag zwischen der Slowakischen Republik und der Republik Österreich über polizeiliche Zusammenarbeit vom 13. Februar 2004 (nachstehend „der Vertrag“) wie folgt zu ändern und zu ergänzen: </w:t>
            </w:r>
          </w:p>
          <w:p w:rsidR="001E0BAA"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Artikel 1</w:t>
            </w:r>
          </w:p>
          <w:p w:rsidR="001E0BAA" w:rsidRPr="003B2A25" w:rsidP="001E0BAA">
            <w:pPr>
              <w:bidi w:val="0"/>
              <w:jc w:val="center"/>
              <w:rPr>
                <w:rFonts w:ascii="Times New Roman" w:hAnsi="Times New Roman"/>
                <w:b/>
                <w:bCs/>
              </w:rPr>
            </w:pPr>
          </w:p>
          <w:p w:rsidR="001E0BAA" w:rsidRPr="00670FBB" w:rsidP="001E0BAA">
            <w:pPr>
              <w:bidi w:val="0"/>
              <w:rPr>
                <w:rFonts w:ascii="Times New Roman" w:hAnsi="Times New Roman"/>
              </w:rPr>
            </w:pPr>
            <w:r w:rsidRPr="00670FBB">
              <w:rPr>
                <w:rFonts w:ascii="Times New Roman" w:hAnsi="Times New Roman"/>
              </w:rPr>
              <w:t>Der Dritte Satz der Präambel lautet wie folgt:</w:t>
            </w:r>
          </w:p>
          <w:p w:rsidR="00670FBB" w:rsidRPr="00F836E5" w:rsidP="001E0BAA">
            <w:pPr>
              <w:bidi w:val="0"/>
              <w:rPr>
                <w:rFonts w:ascii="Times New Roman" w:hAnsi="Times New Roman"/>
                <w:u w:val="single"/>
              </w:rPr>
            </w:pPr>
          </w:p>
          <w:p w:rsidR="001E0BAA" w:rsidRPr="003B2A25" w:rsidP="001E0BAA">
            <w:pPr>
              <w:bidi w:val="0"/>
              <w:rPr>
                <w:rFonts w:ascii="Times New Roman" w:hAnsi="Times New Roman"/>
              </w:rPr>
            </w:pPr>
            <w:r>
              <w:rPr>
                <w:rFonts w:ascii="Times New Roman" w:hAnsi="Times New Roman"/>
              </w:rPr>
              <w:t>„in der Absicht, die enge polizeiliche Zusammenarbeit umfassend weiterzuentwickeln</w:t>
            </w:r>
            <w:r w:rsidR="00A3023F">
              <w:rPr>
                <w:rFonts w:ascii="Times New Roman" w:hAnsi="Times New Roman"/>
              </w:rPr>
              <w:t>,</w:t>
            </w:r>
            <w:r>
              <w:rPr>
                <w:rFonts w:ascii="Times New Roman" w:hAnsi="Times New Roman"/>
              </w:rPr>
              <w:t>“</w:t>
            </w:r>
            <w:r w:rsidR="0027451B">
              <w:rPr>
                <w:rFonts w:ascii="Times New Roman" w:hAnsi="Times New Roman"/>
              </w:rPr>
              <w:t>.</w:t>
            </w:r>
            <w:r>
              <w:rPr>
                <w:rFonts w:ascii="Times New Roman" w:hAnsi="Times New Roman"/>
              </w:rPr>
              <w:t xml:space="preserve"> </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Artikel 2</w:t>
            </w:r>
          </w:p>
          <w:p w:rsidR="001E0BAA" w:rsidRPr="003B2A25" w:rsidP="001E0BAA">
            <w:pPr>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 xml:space="preserve">Der Artikel 1 des Vertrages lautet: </w:t>
            </w:r>
          </w:p>
          <w:p w:rsidR="004C6349" w:rsidP="00695806">
            <w:pPr>
              <w:bidi w:val="0"/>
              <w:jc w:val="both"/>
              <w:rPr>
                <w:rFonts w:ascii="Times New Roman" w:hAnsi="Times New Roman"/>
              </w:rPr>
            </w:pPr>
          </w:p>
          <w:p w:rsidR="001E0BAA" w:rsidRPr="00A92AA6" w:rsidP="00695806">
            <w:pPr>
              <w:bidi w:val="0"/>
              <w:jc w:val="both"/>
              <w:rPr>
                <w:rFonts w:ascii="Times New Roman" w:hAnsi="Times New Roman"/>
              </w:rPr>
            </w:pPr>
            <w:r>
              <w:rPr>
                <w:rFonts w:ascii="Times New Roman" w:hAnsi="Times New Roman"/>
              </w:rPr>
              <w:t xml:space="preserve">„Die Vertragsparteien verstärken die Zusammenarbeit bei der Abwehr von </w:t>
            </w:r>
            <w:r w:rsidR="00695806">
              <w:rPr>
                <w:rFonts w:ascii="Times New Roman" w:hAnsi="Times New Roman"/>
              </w:rPr>
              <w:t xml:space="preserve">Gefahren </w:t>
            </w:r>
            <w:r>
              <w:rPr>
                <w:rFonts w:ascii="Times New Roman" w:hAnsi="Times New Roman"/>
              </w:rPr>
              <w:t xml:space="preserve">für die öffentliche Sicherheit und Ordnung, bei der Verhütung und Verfolgung von Straftaten sowie in den </w:t>
            </w:r>
            <w:r w:rsidR="00695806">
              <w:rPr>
                <w:rFonts w:ascii="Times New Roman" w:hAnsi="Times New Roman"/>
              </w:rPr>
              <w:t xml:space="preserve">Angelegenheiten </w:t>
            </w:r>
            <w:r>
              <w:rPr>
                <w:rFonts w:ascii="Times New Roman" w:hAnsi="Times New Roman"/>
              </w:rPr>
              <w:t>der Verkehrs</w:t>
            </w:r>
            <w:r w:rsidR="00695806">
              <w:rPr>
                <w:rFonts w:ascii="Times New Roman" w:hAnsi="Times New Roman"/>
              </w:rPr>
              <w:t xml:space="preserve">polizei </w:t>
            </w:r>
            <w:r>
              <w:rPr>
                <w:rFonts w:ascii="Times New Roman" w:hAnsi="Times New Roman"/>
              </w:rPr>
              <w:t xml:space="preserve">und der Fremdenpolizei. Diese Zusammenarbeit geschieht im Rahmen der </w:t>
            </w:r>
            <w:r w:rsidR="00332526">
              <w:rPr>
                <w:rFonts w:ascii="Times New Roman" w:hAnsi="Times New Roman"/>
              </w:rPr>
              <w:t>innerstaatlichen</w:t>
            </w:r>
            <w:r>
              <w:rPr>
                <w:rFonts w:ascii="Times New Roman" w:hAnsi="Times New Roman"/>
              </w:rPr>
              <w:t xml:space="preserve"> Rechtsordnung, soweit sich aus diesem Vertrag nicht etwas anderes ergibt.</w:t>
            </w:r>
            <w:r w:rsidR="00332526">
              <w:rPr>
                <w:rFonts w:ascii="Times New Roman" w:hAnsi="Times New Roman"/>
              </w:rPr>
              <w:t xml:space="preserve"> </w:t>
            </w:r>
            <w:r>
              <w:rPr>
                <w:rFonts w:ascii="Times New Roman" w:hAnsi="Times New Roman"/>
              </w:rPr>
              <w:t>Die Regelungen über die internationale Zusammenarbeit auf dem Gebiet der Kriminalitätsbekämpfung durch nationale Zentralstellen, insbesondere im Rahmen der Internationalen Kriminalpolizeilichen Organisation (IKPO-Interpol), bleiben von diesem Vertrag unberührt.“</w:t>
            </w:r>
            <w:r w:rsidR="0027451B">
              <w:rPr>
                <w:rFonts w:ascii="Times New Roman" w:hAnsi="Times New Roman"/>
              </w:rPr>
              <w:t>.</w:t>
            </w:r>
            <w:r>
              <w:rPr>
                <w:rFonts w:ascii="Times New Roman" w:hAnsi="Times New Roman"/>
              </w:rPr>
              <w:t xml:space="preserve"> </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507588">
            <w:pPr>
              <w:bidi w:val="0"/>
              <w:rPr>
                <w:rFonts w:ascii="Times New Roman" w:hAnsi="Times New Roman"/>
                <w:b/>
                <w:bCs/>
              </w:rPr>
            </w:pPr>
          </w:p>
          <w:p w:rsidR="001E0BAA" w:rsidRPr="003B2A25" w:rsidP="00507588">
            <w:pPr>
              <w:bidi w:val="0"/>
              <w:jc w:val="center"/>
              <w:rPr>
                <w:rFonts w:ascii="Times New Roman" w:hAnsi="Times New Roman"/>
                <w:b/>
                <w:bCs/>
              </w:rPr>
            </w:pPr>
          </w:p>
          <w:p w:rsidR="001E0BAA" w:rsidRPr="003B2A25" w:rsidP="00507588">
            <w:pPr>
              <w:bidi w:val="0"/>
              <w:jc w:val="center"/>
              <w:rPr>
                <w:rFonts w:ascii="Times New Roman" w:hAnsi="Times New Roman"/>
                <w:b/>
                <w:bCs/>
              </w:rPr>
            </w:pPr>
            <w:r>
              <w:rPr>
                <w:rFonts w:ascii="Times New Roman" w:hAnsi="Times New Roman"/>
                <w:b/>
              </w:rPr>
              <w:t>Artikel 3</w:t>
            </w:r>
          </w:p>
          <w:p w:rsidR="001E0BAA" w:rsidRPr="003B2A25" w:rsidP="00507588">
            <w:pPr>
              <w:bidi w:val="0"/>
              <w:jc w:val="center"/>
              <w:rPr>
                <w:rFonts w:ascii="Times New Roman" w:hAnsi="Times New Roman"/>
                <w:b/>
                <w:bCs/>
              </w:rPr>
            </w:pPr>
          </w:p>
          <w:p w:rsidR="001E0BAA" w:rsidRPr="004C6349" w:rsidP="00507588">
            <w:pPr>
              <w:numPr>
                <w:numId w:val="1"/>
              </w:numPr>
              <w:bidi w:val="0"/>
              <w:rPr>
                <w:rFonts w:ascii="Times New Roman" w:hAnsi="Times New Roman"/>
              </w:rPr>
            </w:pPr>
            <w:r w:rsidRPr="004C6349">
              <w:rPr>
                <w:rFonts w:ascii="Times New Roman" w:hAnsi="Times New Roman"/>
              </w:rPr>
              <w:t xml:space="preserve">Der Artikel 3 Abs. 4 lit. e) des Vertrags lautet: </w:t>
            </w:r>
          </w:p>
          <w:p w:rsidR="004C6349" w:rsidRPr="00F836E5" w:rsidP="004C6349">
            <w:pPr>
              <w:bidi w:val="0"/>
              <w:ind w:left="720"/>
              <w:rPr>
                <w:rFonts w:ascii="Times New Roman" w:hAnsi="Times New Roman"/>
                <w:u w:val="single"/>
              </w:rPr>
            </w:pPr>
          </w:p>
          <w:p w:rsidR="001E0BAA" w:rsidRPr="00C64B17" w:rsidP="00507588">
            <w:pPr>
              <w:bidi w:val="0"/>
              <w:rPr>
                <w:rFonts w:ascii="Times New Roman" w:hAnsi="Times New Roman"/>
              </w:rPr>
            </w:pPr>
            <w:r w:rsidR="004C6349">
              <w:rPr>
                <w:rFonts w:ascii="Times New Roman" w:hAnsi="Times New Roman"/>
              </w:rPr>
              <w:t>„</w:t>
            </w:r>
            <w:r w:rsidRPr="005462ED">
              <w:rPr>
                <w:rFonts w:ascii="Times New Roman" w:hAnsi="Times New Roman"/>
              </w:rPr>
              <w:t>e) Identitätsfeststellungen einschließlich der Versendung von Fotos,".</w:t>
            </w:r>
            <w:r w:rsidRPr="00C64B17">
              <w:rPr>
                <w:rFonts w:ascii="Times New Roman" w:hAnsi="Times New Roman"/>
              </w:rPr>
              <w:t xml:space="preserve"> </w:t>
            </w:r>
          </w:p>
          <w:p w:rsidR="00C1066F" w:rsidRPr="00101AC2" w:rsidP="00507588">
            <w:pPr>
              <w:bidi w:val="0"/>
              <w:rPr>
                <w:rFonts w:ascii="Times New Roman" w:hAnsi="Times New Roman"/>
              </w:rPr>
            </w:pPr>
          </w:p>
          <w:p w:rsidR="001E0BAA" w:rsidRPr="0027451B" w:rsidP="00507588">
            <w:pPr>
              <w:numPr>
                <w:numId w:val="1"/>
              </w:numPr>
              <w:bidi w:val="0"/>
              <w:rPr>
                <w:rFonts w:ascii="Times New Roman" w:hAnsi="Times New Roman"/>
              </w:rPr>
            </w:pPr>
            <w:r w:rsidRPr="0027451B">
              <w:rPr>
                <w:rFonts w:ascii="Times New Roman" w:hAnsi="Times New Roman"/>
              </w:rPr>
              <w:t>Der Artikel 3 Abs. 4 lit. g) des Vertrags lautet:</w:t>
            </w:r>
          </w:p>
          <w:p w:rsidR="0027451B" w:rsidRPr="00F836E5" w:rsidP="0027451B">
            <w:pPr>
              <w:bidi w:val="0"/>
              <w:ind w:left="720"/>
              <w:rPr>
                <w:rFonts w:ascii="Times New Roman" w:hAnsi="Times New Roman"/>
                <w:u w:val="single"/>
              </w:rPr>
            </w:pPr>
          </w:p>
          <w:p w:rsidR="001E0BAA" w:rsidRPr="003B2A25" w:rsidP="00507588">
            <w:pPr>
              <w:widowControl w:val="0"/>
              <w:autoSpaceDE w:val="0"/>
              <w:autoSpaceDN w:val="0"/>
              <w:bidi w:val="0"/>
              <w:adjustRightInd w:val="0"/>
              <w:jc w:val="both"/>
              <w:rPr>
                <w:rFonts w:ascii="Times New Roman" w:hAnsi="Times New Roman"/>
              </w:rPr>
            </w:pPr>
            <w:r>
              <w:rPr>
                <w:rFonts w:ascii="Times New Roman" w:hAnsi="Times New Roman"/>
              </w:rPr>
              <w:t>„ g) Abstimmung und Durchführung von Fahndungsmaßnahmen,“.</w:t>
            </w:r>
          </w:p>
          <w:p w:rsidR="001E0BAA" w:rsidRPr="003B2A25" w:rsidP="00507588">
            <w:pPr>
              <w:bidi w:val="0"/>
              <w:jc w:val="both"/>
              <w:rPr>
                <w:rFonts w:ascii="Times New Roman" w:hAnsi="Times New Roman"/>
                <w:b/>
                <w:bCs/>
              </w:rPr>
            </w:pPr>
          </w:p>
          <w:p w:rsidR="001E0BAA" w:rsidRPr="0027451B" w:rsidP="00507588">
            <w:pPr>
              <w:numPr>
                <w:numId w:val="1"/>
              </w:numPr>
              <w:bidi w:val="0"/>
              <w:jc w:val="both"/>
              <w:rPr>
                <w:rFonts w:ascii="Times New Roman" w:hAnsi="Times New Roman"/>
              </w:rPr>
            </w:pPr>
            <w:r w:rsidRPr="0027451B">
              <w:rPr>
                <w:rFonts w:ascii="Times New Roman" w:hAnsi="Times New Roman"/>
              </w:rPr>
              <w:t>Der Artikel 3 Abs. 4 lit. j) des Vertrags lautet:</w:t>
            </w:r>
          </w:p>
          <w:p w:rsidR="0027451B" w:rsidRPr="00F836E5" w:rsidP="0027451B">
            <w:pPr>
              <w:bidi w:val="0"/>
              <w:ind w:left="720"/>
              <w:jc w:val="both"/>
              <w:rPr>
                <w:rFonts w:ascii="Times New Roman" w:hAnsi="Times New Roman"/>
                <w:u w:val="single"/>
              </w:rPr>
            </w:pPr>
          </w:p>
          <w:p w:rsidR="001E0BAA" w:rsidRPr="003B2A25" w:rsidP="00507588">
            <w:pPr>
              <w:bidi w:val="0"/>
              <w:jc w:val="both"/>
              <w:rPr>
                <w:rFonts w:ascii="Times New Roman" w:hAnsi="Times New Roman"/>
              </w:rPr>
            </w:pPr>
            <w:r>
              <w:rPr>
                <w:rFonts w:ascii="Times New Roman" w:hAnsi="Times New Roman"/>
              </w:rPr>
              <w:t>„j) Ausübung konkreter Maßnahmen im Zusammenhang mit dem Zeugenschutz, sowie der Feststellung, ob der Zeuge bereit ist, im Zusammenhang mit der Vorbereitung eines Rechtshilfeersuchens auszusagen,“</w:t>
            </w:r>
            <w:r w:rsidR="0027451B">
              <w:rPr>
                <w:rFonts w:ascii="Times New Roman" w:hAnsi="Times New Roman"/>
              </w:rPr>
              <w:t>.</w:t>
            </w:r>
          </w:p>
          <w:p w:rsidR="001E0BAA" w:rsidRPr="003B2A25" w:rsidP="00507588">
            <w:pPr>
              <w:bidi w:val="0"/>
              <w:jc w:val="both"/>
              <w:rPr>
                <w:rFonts w:ascii="Times New Roman" w:hAnsi="Times New Roman"/>
              </w:rPr>
            </w:pPr>
          </w:p>
          <w:p w:rsidR="001E0BAA" w:rsidRPr="0027451B" w:rsidP="00507588">
            <w:pPr>
              <w:numPr>
                <w:numId w:val="1"/>
              </w:numPr>
              <w:bidi w:val="0"/>
              <w:jc w:val="both"/>
              <w:rPr>
                <w:rFonts w:ascii="Times New Roman" w:hAnsi="Times New Roman"/>
              </w:rPr>
            </w:pPr>
            <w:r w:rsidRPr="0027451B">
              <w:rPr>
                <w:rFonts w:ascii="Times New Roman" w:hAnsi="Times New Roman"/>
              </w:rPr>
              <w:t xml:space="preserve">Der Artikel 3 Abs. 7 des Vertrages </w:t>
            </w:r>
            <w:r w:rsidRPr="0027451B" w:rsidR="00930850">
              <w:rPr>
                <w:rFonts w:ascii="Times New Roman" w:hAnsi="Times New Roman"/>
              </w:rPr>
              <w:t>lautet</w:t>
            </w:r>
            <w:r w:rsidRPr="0027451B">
              <w:rPr>
                <w:rFonts w:ascii="Times New Roman" w:hAnsi="Times New Roman"/>
              </w:rPr>
              <w:t xml:space="preserve">: </w:t>
            </w:r>
          </w:p>
          <w:p w:rsidR="00930850" w:rsidP="00507588">
            <w:pPr>
              <w:bidi w:val="0"/>
              <w:jc w:val="both"/>
              <w:rPr>
                <w:rFonts w:ascii="Times New Roman" w:hAnsi="Times New Roman"/>
              </w:rPr>
            </w:pPr>
          </w:p>
          <w:p w:rsidR="00930850" w:rsidP="00507588">
            <w:pPr>
              <w:bidi w:val="0"/>
              <w:jc w:val="both"/>
              <w:rPr>
                <w:rFonts w:ascii="Times New Roman" w:hAnsi="Times New Roman"/>
              </w:rPr>
            </w:pPr>
            <w:r>
              <w:rPr>
                <w:rFonts w:ascii="Times New Roman" w:hAnsi="Times New Roman"/>
              </w:rPr>
              <w:t>„Als Grenzgebiete im Sinne diese</w:t>
            </w:r>
            <w:r w:rsidR="000473C7">
              <w:rPr>
                <w:rFonts w:ascii="Times New Roman" w:hAnsi="Times New Roman"/>
              </w:rPr>
              <w:t>s</w:t>
            </w:r>
            <w:r>
              <w:rPr>
                <w:rFonts w:ascii="Times New Roman" w:hAnsi="Times New Roman"/>
              </w:rPr>
              <w:t xml:space="preserve"> Vertrages gelten:</w:t>
            </w:r>
          </w:p>
          <w:p w:rsidR="00930850" w:rsidP="00507588">
            <w:pPr>
              <w:bidi w:val="0"/>
              <w:jc w:val="both"/>
              <w:rPr>
                <w:rFonts w:ascii="Times New Roman" w:hAnsi="Times New Roman"/>
              </w:rPr>
            </w:pPr>
          </w:p>
          <w:p w:rsidR="00930850" w:rsidP="00507588">
            <w:pPr>
              <w:bidi w:val="0"/>
              <w:jc w:val="both"/>
              <w:rPr>
                <w:rFonts w:ascii="Times New Roman" w:hAnsi="Times New Roman"/>
              </w:rPr>
            </w:pPr>
            <w:r w:rsidRPr="007229E6" w:rsidR="007229E6">
              <w:rPr>
                <w:rFonts w:ascii="Times New Roman" w:hAnsi="Times New Roman"/>
              </w:rPr>
              <w:t>in der Slowakischen Republik die Wirkungsbereiche der Kreispolizeidirektion des Polizeikorps in Bratislava und der Kreispolizeidirektion des Polizeikorps in Trnava</w:t>
            </w:r>
            <w:r>
              <w:rPr>
                <w:rFonts w:ascii="Times New Roman" w:hAnsi="Times New Roman"/>
              </w:rPr>
              <w:t>,</w:t>
            </w:r>
          </w:p>
          <w:p w:rsidR="00930850" w:rsidP="00507588">
            <w:pPr>
              <w:bidi w:val="0"/>
              <w:jc w:val="both"/>
              <w:rPr>
                <w:rFonts w:ascii="Times New Roman" w:hAnsi="Times New Roman"/>
              </w:rPr>
            </w:pPr>
          </w:p>
          <w:p w:rsidR="00930850" w:rsidP="00507588">
            <w:pPr>
              <w:bidi w:val="0"/>
              <w:jc w:val="both"/>
              <w:rPr>
                <w:rFonts w:ascii="Times New Roman" w:hAnsi="Times New Roman"/>
              </w:rPr>
            </w:pPr>
            <w:r w:rsidRPr="007229E6" w:rsidR="007229E6">
              <w:rPr>
                <w:rFonts w:ascii="Times New Roman" w:hAnsi="Times New Roman"/>
              </w:rPr>
              <w:t>in der Republik Österreich die Bundesländer Burgenland, Niederösterreich und Wien</w:t>
            </w:r>
            <w:r>
              <w:rPr>
                <w:rFonts w:ascii="Times New Roman" w:hAnsi="Times New Roman"/>
              </w:rPr>
              <w:t>.</w:t>
            </w:r>
          </w:p>
          <w:p w:rsidR="00930850" w:rsidP="00507588">
            <w:pPr>
              <w:bidi w:val="0"/>
              <w:jc w:val="both"/>
              <w:rPr>
                <w:rFonts w:ascii="Times New Roman" w:hAnsi="Times New Roman"/>
              </w:rPr>
            </w:pPr>
          </w:p>
          <w:p w:rsidR="001E0BAA" w:rsidP="00507588">
            <w:pPr>
              <w:bidi w:val="0"/>
              <w:jc w:val="both"/>
              <w:rPr>
                <w:rFonts w:ascii="Times New Roman" w:hAnsi="Times New Roman"/>
              </w:rPr>
            </w:pPr>
            <w:r>
              <w:rPr>
                <w:rFonts w:ascii="Times New Roman" w:hAnsi="Times New Roman"/>
              </w:rPr>
              <w:t>Als Grenzgebiet gilt auch ein Eisenbahnzug auf dem Streckabschnitt von der Staatsgrenze bis zum ersten fahrplanmäßigen Bahnhof. Das gleiche gilt auch für Schiffe bis zur ersten Anlegestelle.“</w:t>
            </w:r>
            <w:r w:rsidR="0027451B">
              <w:rPr>
                <w:rFonts w:ascii="Times New Roman" w:hAnsi="Times New Roman"/>
              </w:rPr>
              <w:t>.</w:t>
            </w:r>
          </w:p>
          <w:p w:rsidR="001E0BAA" w:rsidRPr="003B2A25" w:rsidP="00507588">
            <w:pPr>
              <w:bidi w:val="0"/>
              <w:jc w:val="both"/>
              <w:rPr>
                <w:rFonts w:ascii="Times New Roman" w:hAnsi="Times New Roman"/>
              </w:rPr>
            </w:pPr>
          </w:p>
          <w:p w:rsidR="001E0BAA" w:rsidRPr="0027451B" w:rsidP="00507588">
            <w:pPr>
              <w:numPr>
                <w:numId w:val="1"/>
              </w:numPr>
              <w:bidi w:val="0"/>
              <w:jc w:val="both"/>
              <w:rPr>
                <w:rFonts w:ascii="Times New Roman" w:hAnsi="Times New Roman"/>
                <w:bCs/>
              </w:rPr>
            </w:pPr>
            <w:r w:rsidRPr="0027451B">
              <w:rPr>
                <w:rFonts w:ascii="Times New Roman" w:hAnsi="Times New Roman"/>
              </w:rPr>
              <w:t>Der Artikel 3 Abs. 8 des Vertrags lautet:</w:t>
            </w:r>
          </w:p>
          <w:p w:rsidR="001E0BAA" w:rsidRPr="009B2323" w:rsidP="00507588">
            <w:pPr>
              <w:bidi w:val="0"/>
              <w:ind w:left="720"/>
              <w:jc w:val="both"/>
              <w:rPr>
                <w:rFonts w:ascii="Times New Roman" w:hAnsi="Times New Roman"/>
                <w:b/>
                <w:bCs/>
              </w:rPr>
            </w:pPr>
          </w:p>
          <w:p w:rsidR="001E0BAA" w:rsidRPr="003B2A25" w:rsidP="00507588">
            <w:pPr>
              <w:bidi w:val="0"/>
              <w:jc w:val="both"/>
              <w:rPr>
                <w:rFonts w:ascii="Times New Roman" w:hAnsi="Times New Roman"/>
                <w:bCs/>
              </w:rPr>
            </w:pPr>
            <w:r>
              <w:rPr>
                <w:rFonts w:ascii="Times New Roman" w:hAnsi="Times New Roman"/>
              </w:rPr>
              <w:t>„Die Sicherheitsbehörden im Sinne dieses Vertrages sind:</w:t>
            </w:r>
            <w:r w:rsidR="00332526">
              <w:rPr>
                <w:rFonts w:ascii="Times New Roman" w:hAnsi="Times New Roman"/>
              </w:rPr>
              <w:t xml:space="preserve"> </w:t>
            </w:r>
          </w:p>
          <w:p w:rsidR="001E0BAA" w:rsidRPr="003B2A25" w:rsidP="00507588">
            <w:pPr>
              <w:bidi w:val="0"/>
              <w:jc w:val="both"/>
              <w:rPr>
                <w:rFonts w:ascii="Times New Roman" w:hAnsi="Times New Roman"/>
                <w:bCs/>
              </w:rPr>
            </w:pPr>
          </w:p>
          <w:p w:rsidR="001E0BAA" w:rsidRPr="005B7B21" w:rsidP="00507588">
            <w:pPr>
              <w:bidi w:val="0"/>
              <w:jc w:val="both"/>
              <w:rPr>
                <w:rFonts w:ascii="Times New Roman" w:hAnsi="Times New Roman"/>
                <w:b/>
                <w:bCs/>
              </w:rPr>
            </w:pPr>
            <w:r>
              <w:rPr>
                <w:rFonts w:ascii="Times New Roman" w:hAnsi="Times New Roman"/>
              </w:rPr>
              <w:t>in der Slowakischen Republik das Innenministerium als nationale Zentralstelle, die Kreis- und Bezirksdirektionen des Polizeikorps</w:t>
            </w:r>
            <w:r w:rsidRPr="00B82373">
              <w:rPr>
                <w:rFonts w:ascii="Times New Roman" w:hAnsi="Times New Roman"/>
              </w:rPr>
              <w:t xml:space="preserve">, </w:t>
            </w:r>
            <w:r w:rsidRPr="005462ED">
              <w:rPr>
                <w:rFonts w:ascii="Times New Roman" w:hAnsi="Times New Roman"/>
              </w:rPr>
              <w:t>das Präsidium des Polizeikorps</w:t>
            </w:r>
            <w:r w:rsidRPr="00B82373">
              <w:rPr>
                <w:rFonts w:ascii="Times New Roman" w:hAnsi="Times New Roman"/>
              </w:rPr>
              <w:t xml:space="preserve">, </w:t>
            </w:r>
            <w:r>
              <w:rPr>
                <w:rFonts w:ascii="Times New Roman" w:hAnsi="Times New Roman"/>
              </w:rPr>
              <w:t xml:space="preserve">die Sektion für Kontrolle und Inspektionsdienst des Innenministeriums der Slowakischen </w:t>
            </w:r>
            <w:r w:rsidRPr="005B7B21">
              <w:rPr>
                <w:rFonts w:ascii="Times New Roman" w:hAnsi="Times New Roman"/>
              </w:rPr>
              <w:t xml:space="preserve">Republik, die </w:t>
            </w:r>
            <w:r w:rsidR="00807BE8">
              <w:rPr>
                <w:rFonts w:ascii="Times New Roman" w:hAnsi="Times New Roman"/>
              </w:rPr>
              <w:t>Finanzdirektion</w:t>
            </w:r>
            <w:r w:rsidRPr="005B7B21" w:rsidR="00807BE8">
              <w:rPr>
                <w:rFonts w:ascii="Times New Roman" w:hAnsi="Times New Roman"/>
              </w:rPr>
              <w:t xml:space="preserve"> </w:t>
            </w:r>
            <w:r w:rsidRPr="005B7B21">
              <w:rPr>
                <w:rFonts w:ascii="Times New Roman" w:hAnsi="Times New Roman"/>
              </w:rPr>
              <w:t>der Slowakischen Republik,</w:t>
            </w:r>
            <w:r w:rsidRPr="005B7B21" w:rsidR="00332526">
              <w:rPr>
                <w:rFonts w:ascii="Times New Roman" w:hAnsi="Times New Roman"/>
              </w:rPr>
              <w:t xml:space="preserve"> </w:t>
            </w:r>
          </w:p>
          <w:p w:rsidR="00276F65" w:rsidRPr="00F836E5" w:rsidP="00507588">
            <w:pPr>
              <w:bidi w:val="0"/>
              <w:jc w:val="both"/>
              <w:rPr>
                <w:rFonts w:ascii="Times New Roman" w:hAnsi="Times New Roman"/>
              </w:rPr>
            </w:pPr>
          </w:p>
          <w:p w:rsidR="001E0BAA" w:rsidRPr="005B7B21" w:rsidP="00507588">
            <w:pPr>
              <w:bidi w:val="0"/>
              <w:jc w:val="both"/>
              <w:rPr>
                <w:rFonts w:ascii="Times New Roman" w:hAnsi="Times New Roman"/>
                <w:b/>
                <w:bCs/>
              </w:rPr>
            </w:pPr>
            <w:r w:rsidRPr="005B7B21" w:rsidR="00276F65">
              <w:rPr>
                <w:rFonts w:ascii="Times New Roman" w:hAnsi="Times New Roman"/>
              </w:rPr>
              <w:t>in der Republik Österreich: der Bundesminister für Inneres, die Landespolizeidirektionen sowie außerhalb des Gebietes jener Gemeinden, in denen eine Landespolizeidirektion zugleich Sicherheitsbehörde erster Instanz ist, die Bezirksverwaltungsbehörden; in Angelegenheiten der Straßenpolizei</w:t>
            </w:r>
            <w:r w:rsidRPr="005B7B21" w:rsidR="00D179E6">
              <w:rPr>
                <w:rFonts w:ascii="Times New Roman" w:hAnsi="Times New Roman"/>
              </w:rPr>
              <w:t xml:space="preserve"> sind im Sinne dieses Vertrages die zuständigen Behörden</w:t>
            </w:r>
            <w:r w:rsidRPr="005B7B21" w:rsidR="00276F65">
              <w:rPr>
                <w:rFonts w:ascii="Times New Roman" w:hAnsi="Times New Roman"/>
              </w:rPr>
              <w:t xml:space="preserve"> die Landesregierungen, Landespolizeidirektionen und Bezirksverwaltungsbehörden.</w:t>
            </w:r>
            <w:r w:rsidRPr="005B7B21">
              <w:rPr>
                <w:rFonts w:ascii="Times New Roman" w:hAnsi="Times New Roman"/>
              </w:rPr>
              <w:t>“</w:t>
            </w:r>
            <w:r w:rsidR="0027451B">
              <w:rPr>
                <w:rFonts w:ascii="Times New Roman" w:hAnsi="Times New Roman"/>
              </w:rPr>
              <w:t>.</w:t>
            </w:r>
          </w:p>
          <w:p w:rsidR="001E0BAA" w:rsidP="00507588">
            <w:pPr>
              <w:bidi w:val="0"/>
              <w:rPr>
                <w:rFonts w:ascii="Times New Roman" w:hAnsi="Times New Roman"/>
                <w:b/>
                <w:bCs/>
              </w:rPr>
            </w:pPr>
          </w:p>
          <w:p w:rsidR="00B82373" w:rsidRPr="0027451B" w:rsidP="00507588">
            <w:pPr>
              <w:numPr>
                <w:numId w:val="1"/>
              </w:numPr>
              <w:bidi w:val="0"/>
              <w:rPr>
                <w:rFonts w:ascii="Times New Roman" w:hAnsi="Times New Roman"/>
                <w:bCs/>
              </w:rPr>
            </w:pPr>
            <w:r w:rsidRPr="0027451B">
              <w:rPr>
                <w:rFonts w:ascii="Times New Roman" w:hAnsi="Times New Roman"/>
                <w:bCs/>
              </w:rPr>
              <w:t>Der Artikel 3 Abs. 9 des Vertrags lautet:</w:t>
            </w:r>
          </w:p>
          <w:p w:rsidR="00B82373" w:rsidP="00507588">
            <w:pPr>
              <w:bidi w:val="0"/>
              <w:rPr>
                <w:rFonts w:ascii="Times New Roman" w:hAnsi="Times New Roman"/>
                <w:b/>
                <w:bCs/>
              </w:rPr>
            </w:pPr>
          </w:p>
          <w:p w:rsidR="00B82373" w:rsidP="00507588">
            <w:pPr>
              <w:bidi w:val="0"/>
              <w:rPr>
                <w:rFonts w:ascii="Times New Roman" w:hAnsi="Times New Roman"/>
                <w:bCs/>
              </w:rPr>
            </w:pPr>
            <w:r w:rsidR="00F266CD">
              <w:rPr>
                <w:rFonts w:ascii="Times New Roman" w:hAnsi="Times New Roman"/>
                <w:bCs/>
              </w:rPr>
              <w:t>„</w:t>
            </w:r>
            <w:r w:rsidRPr="00B82373">
              <w:rPr>
                <w:rFonts w:ascii="Times New Roman" w:hAnsi="Times New Roman"/>
                <w:bCs/>
              </w:rPr>
              <w:t>Die Vertrags</w:t>
            </w:r>
            <w:r w:rsidR="00276F65">
              <w:rPr>
                <w:rFonts w:ascii="Times New Roman" w:hAnsi="Times New Roman"/>
                <w:bCs/>
              </w:rPr>
              <w:t>parteien</w:t>
            </w:r>
            <w:r w:rsidR="00101AC2">
              <w:rPr>
                <w:rFonts w:ascii="Times New Roman" w:hAnsi="Times New Roman"/>
                <w:bCs/>
              </w:rPr>
              <w:t xml:space="preserve"> </w:t>
            </w:r>
            <w:r w:rsidR="00F266CD">
              <w:rPr>
                <w:rFonts w:ascii="Times New Roman" w:hAnsi="Times New Roman"/>
                <w:bCs/>
              </w:rPr>
              <w:t>unterrichten einander über Änderungen, welche die Sicherheitsbehörden in Abs. 8 dieses Artikels betreffen.“</w:t>
            </w:r>
            <w:r w:rsidR="0027451B">
              <w:rPr>
                <w:rFonts w:ascii="Times New Roman" w:hAnsi="Times New Roman"/>
                <w:bCs/>
              </w:rPr>
              <w:t>.</w:t>
            </w:r>
          </w:p>
          <w:p w:rsidR="001A0903" w:rsidP="00507588">
            <w:pPr>
              <w:bidi w:val="0"/>
              <w:rPr>
                <w:rFonts w:ascii="Times New Roman" w:hAnsi="Times New Roman"/>
                <w:bCs/>
              </w:rPr>
            </w:pPr>
          </w:p>
          <w:p w:rsidR="001A0903" w:rsidRPr="004C6349" w:rsidP="009311CC">
            <w:pPr>
              <w:keepNext/>
              <w:keepLines/>
              <w:numPr>
                <w:numId w:val="1"/>
              </w:numPr>
              <w:bidi w:val="0"/>
              <w:ind w:left="714" w:hanging="357"/>
              <w:rPr>
                <w:rFonts w:ascii="Times New Roman" w:hAnsi="Times New Roman"/>
                <w:bCs/>
              </w:rPr>
            </w:pPr>
            <w:r w:rsidRPr="004C6349">
              <w:rPr>
                <w:rFonts w:ascii="Times New Roman" w:hAnsi="Times New Roman"/>
                <w:bCs/>
              </w:rPr>
              <w:t>Der Artikel 3 Abs. 10 des Vertrages lautet:</w:t>
            </w:r>
          </w:p>
          <w:p w:rsidR="004C6349" w:rsidP="009311CC">
            <w:pPr>
              <w:keepNext/>
              <w:keepLines/>
              <w:bidi w:val="0"/>
              <w:rPr>
                <w:rFonts w:ascii="Times New Roman" w:hAnsi="Times New Roman"/>
                <w:bCs/>
              </w:rPr>
            </w:pPr>
          </w:p>
          <w:p w:rsidR="00507588" w:rsidP="009311CC">
            <w:pPr>
              <w:keepNext/>
              <w:keepLines/>
              <w:bidi w:val="0"/>
              <w:rPr>
                <w:rFonts w:ascii="Times New Roman" w:hAnsi="Times New Roman"/>
                <w:bCs/>
              </w:rPr>
            </w:pPr>
            <w:r>
              <w:rPr>
                <w:rFonts w:ascii="Times New Roman" w:hAnsi="Times New Roman"/>
                <w:bCs/>
              </w:rPr>
              <w:t>„</w:t>
            </w:r>
            <w:r w:rsidR="001A0903">
              <w:rPr>
                <w:rFonts w:ascii="Times New Roman" w:hAnsi="Times New Roman"/>
                <w:bCs/>
              </w:rPr>
              <w:t xml:space="preserve">Beamte im Sinne dieses Vertrages sind: </w:t>
            </w:r>
          </w:p>
          <w:p w:rsidR="00507588" w:rsidP="00507588">
            <w:pPr>
              <w:bidi w:val="0"/>
              <w:rPr>
                <w:rFonts w:ascii="Times New Roman" w:hAnsi="Times New Roman"/>
                <w:bCs/>
              </w:rPr>
            </w:pPr>
          </w:p>
          <w:p w:rsidR="001A0903" w:rsidRPr="00B82373" w:rsidP="00507588">
            <w:pPr>
              <w:bidi w:val="0"/>
              <w:rPr>
                <w:rFonts w:ascii="Times New Roman" w:hAnsi="Times New Roman"/>
                <w:bCs/>
              </w:rPr>
            </w:pPr>
            <w:r>
              <w:rPr>
                <w:rFonts w:ascii="Times New Roman" w:hAnsi="Times New Roman"/>
                <w:bCs/>
              </w:rPr>
              <w:t>Organe der in Absatz 8 genannten Sicherheitsbehörden</w:t>
            </w:r>
            <w:r w:rsidR="00507588">
              <w:rPr>
                <w:rFonts w:ascii="Times New Roman" w:hAnsi="Times New Roman"/>
                <w:bCs/>
              </w:rPr>
              <w:t>.</w:t>
            </w:r>
            <w:r w:rsidR="00F24C6C">
              <w:rPr>
                <w:rFonts w:ascii="Times New Roman" w:hAnsi="Times New Roman"/>
                <w:bCs/>
              </w:rPr>
              <w:t>“</w:t>
            </w:r>
            <w:r w:rsidR="004C6349">
              <w:rPr>
                <w:rFonts w:ascii="Times New Roman" w:hAnsi="Times New Roman"/>
                <w:bCs/>
              </w:rPr>
              <w:t>.</w:t>
            </w:r>
          </w:p>
          <w:p w:rsidR="001E0BAA" w:rsidRPr="00E021E0" w:rsidP="00507588">
            <w:pPr>
              <w:bidi w:val="0"/>
              <w:jc w:val="both"/>
              <w:rPr>
                <w:rFonts w:ascii="Times New Roman" w:hAnsi="Times New Roman"/>
                <w:b/>
                <w:bCs/>
                <w:i/>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E021E0" w:rsidP="001E0BAA">
            <w:pPr>
              <w:bidi w:val="0"/>
              <w:jc w:val="center"/>
              <w:rPr>
                <w:rFonts w:ascii="Times New Roman" w:hAnsi="Times New Roman"/>
                <w:b/>
                <w:bCs/>
              </w:rPr>
            </w:pPr>
          </w:p>
          <w:p w:rsidR="00CC1AFC" w:rsidP="001E0BAA">
            <w:pPr>
              <w:bidi w:val="0"/>
              <w:jc w:val="center"/>
              <w:rPr>
                <w:rFonts w:ascii="Times New Roman" w:hAnsi="Times New Roman"/>
                <w:b/>
              </w:rPr>
            </w:pPr>
            <w:r>
              <w:rPr>
                <w:rFonts w:ascii="Times New Roman" w:hAnsi="Times New Roman"/>
                <w:b/>
              </w:rPr>
              <w:t>Artikel 4</w:t>
            </w:r>
          </w:p>
          <w:p w:rsidR="00CC1AFC" w:rsidP="005462ED">
            <w:pPr>
              <w:bidi w:val="0"/>
              <w:rPr>
                <w:rFonts w:ascii="Times New Roman" w:hAnsi="Times New Roman"/>
                <w:b/>
              </w:rPr>
            </w:pPr>
          </w:p>
          <w:p w:rsidR="00CC1AFC" w:rsidRPr="004C6349" w:rsidP="005462ED">
            <w:pPr>
              <w:bidi w:val="0"/>
              <w:rPr>
                <w:rFonts w:ascii="Times New Roman" w:hAnsi="Times New Roman"/>
                <w:b/>
              </w:rPr>
            </w:pPr>
            <w:r w:rsidRPr="004C6349">
              <w:rPr>
                <w:rFonts w:ascii="Times New Roman" w:hAnsi="Times New Roman"/>
              </w:rPr>
              <w:t xml:space="preserve">Nach Artikel 3 </w:t>
            </w:r>
            <w:r w:rsidRPr="004C6349" w:rsidR="003862B1">
              <w:rPr>
                <w:rFonts w:ascii="Times New Roman" w:hAnsi="Times New Roman"/>
              </w:rPr>
              <w:t xml:space="preserve">des Vertrags </w:t>
            </w:r>
            <w:r w:rsidRPr="004C6349">
              <w:rPr>
                <w:rFonts w:ascii="Times New Roman" w:hAnsi="Times New Roman"/>
              </w:rPr>
              <w:t xml:space="preserve">wird </w:t>
            </w:r>
            <w:r w:rsidRPr="004C6349" w:rsidR="00256B23">
              <w:rPr>
                <w:rFonts w:ascii="Times New Roman" w:hAnsi="Times New Roman"/>
              </w:rPr>
              <w:t>ein neuer</w:t>
            </w:r>
            <w:r w:rsidRPr="004C6349">
              <w:rPr>
                <w:rFonts w:ascii="Times New Roman" w:hAnsi="Times New Roman"/>
              </w:rPr>
              <w:t xml:space="preserve"> Artikel 3a eingefügt, welcher lautet:</w:t>
            </w:r>
          </w:p>
          <w:p w:rsidR="00241E5D" w:rsidP="001E0BAA">
            <w:pPr>
              <w:bidi w:val="0"/>
              <w:jc w:val="center"/>
              <w:rPr>
                <w:rFonts w:ascii="Times New Roman" w:hAnsi="Times New Roman"/>
                <w:b/>
              </w:rPr>
            </w:pPr>
          </w:p>
          <w:p w:rsidR="001E0BAA" w:rsidRPr="003B39FE" w:rsidP="001E0BAA">
            <w:pPr>
              <w:bidi w:val="0"/>
              <w:jc w:val="center"/>
              <w:rPr>
                <w:rFonts w:ascii="Times New Roman" w:hAnsi="Times New Roman"/>
                <w:b/>
                <w:bCs/>
              </w:rPr>
            </w:pPr>
            <w:r w:rsidR="00527D0A">
              <w:rPr>
                <w:rFonts w:ascii="Times New Roman" w:hAnsi="Times New Roman"/>
                <w:b/>
              </w:rPr>
              <w:t>„</w:t>
            </w:r>
            <w:r>
              <w:rPr>
                <w:rFonts w:ascii="Times New Roman" w:hAnsi="Times New Roman"/>
                <w:b/>
              </w:rPr>
              <w:t xml:space="preserve">Artikel </w:t>
            </w:r>
            <w:r w:rsidR="005F4760">
              <w:rPr>
                <w:rFonts w:ascii="Times New Roman" w:hAnsi="Times New Roman"/>
                <w:b/>
              </w:rPr>
              <w:t>3</w:t>
            </w:r>
            <w:r w:rsidR="00CF280F">
              <w:rPr>
                <w:rFonts w:ascii="Times New Roman" w:hAnsi="Times New Roman"/>
                <w:b/>
              </w:rPr>
              <w:t>a</w:t>
            </w:r>
          </w:p>
          <w:p w:rsidR="001E0BAA" w:rsidRPr="008A7D03" w:rsidP="001E0BAA">
            <w:pPr>
              <w:bidi w:val="0"/>
              <w:jc w:val="center"/>
              <w:rPr>
                <w:rFonts w:ascii="Times New Roman" w:hAnsi="Times New Roman"/>
                <w:b/>
                <w:bCs/>
              </w:rPr>
            </w:pPr>
            <w:r>
              <w:rPr>
                <w:rFonts w:ascii="Times New Roman" w:hAnsi="Times New Roman"/>
                <w:b/>
              </w:rPr>
              <w:t xml:space="preserve">Polizeiliche Zusammenarbeit bei der </w:t>
            </w:r>
            <w:r w:rsidRPr="008A7D03">
              <w:rPr>
                <w:rFonts w:ascii="Times New Roman" w:hAnsi="Times New Roman"/>
                <w:b/>
              </w:rPr>
              <w:t xml:space="preserve">Bekämpfung von </w:t>
            </w:r>
            <w:r w:rsidRPr="008A7D03" w:rsidR="00276F65">
              <w:rPr>
                <w:rFonts w:ascii="Times New Roman" w:hAnsi="Times New Roman"/>
                <w:b/>
              </w:rPr>
              <w:t>Korruption und Amtsdelikten</w:t>
            </w:r>
            <w:r w:rsidRPr="008A7D03" w:rsidR="00276F65">
              <w:rPr>
                <w:rFonts w:ascii="Times New Roman" w:hAnsi="Times New Roman"/>
                <w:b/>
                <w:highlight w:val="yellow"/>
              </w:rPr>
              <w:t xml:space="preserve"> </w:t>
            </w:r>
          </w:p>
          <w:p w:rsidR="001E0BAA" w:rsidRPr="003B39FE" w:rsidP="001E0BAA">
            <w:pPr>
              <w:bidi w:val="0"/>
              <w:jc w:val="center"/>
              <w:rPr>
                <w:rFonts w:ascii="Times New Roman" w:hAnsi="Times New Roman"/>
                <w:bCs/>
              </w:rPr>
            </w:pP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(1) Die Sicherheitsbehörden der Vertragsparteien arbeiten im Bereich der</w:t>
            </w:r>
            <w:r w:rsidR="00332526">
              <w:rPr>
                <w:rFonts w:ascii="Times New Roman" w:hAnsi="Times New Roman"/>
              </w:rPr>
              <w:t xml:space="preserve"> </w:t>
            </w:r>
            <w:r>
              <w:rPr>
                <w:rFonts w:ascii="Times New Roman" w:hAnsi="Times New Roman"/>
              </w:rPr>
              <w:t xml:space="preserve">Bekämpfung von </w:t>
            </w:r>
            <w:r w:rsidR="00276F65">
              <w:rPr>
                <w:rFonts w:ascii="Times New Roman" w:hAnsi="Times New Roman"/>
              </w:rPr>
              <w:t xml:space="preserve">Korruption und Amtsdelikten </w:t>
            </w:r>
            <w:r>
              <w:rPr>
                <w:rFonts w:ascii="Times New Roman" w:hAnsi="Times New Roman"/>
              </w:rPr>
              <w:t>zusammen.</w:t>
            </w: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 xml:space="preserve">(2) Die Zusammenarbeit gemäß Absatz 1 und 4 einschließlich der Zustellung und Beantwortung von Ersuchen, insbesondere jener nach Kapitel III, hat, unbeschadet der Bestimmungen in Artikel 3 Absatz 1 zweiter Halbsatz und Absatz 2, unmittelbar durch die für die Bekämpfung von </w:t>
            </w:r>
            <w:r w:rsidR="00276F65">
              <w:rPr>
                <w:rFonts w:ascii="Times New Roman" w:hAnsi="Times New Roman"/>
              </w:rPr>
              <w:t xml:space="preserve">Korruption und </w:t>
            </w:r>
            <w:r w:rsidRPr="008A7D03" w:rsidR="00276F65">
              <w:rPr>
                <w:rFonts w:ascii="Times New Roman" w:hAnsi="Times New Roman"/>
              </w:rPr>
              <w:t>Amtsdelikten</w:t>
            </w:r>
            <w:r w:rsidRPr="008A7D03" w:rsidR="00276F65">
              <w:rPr>
                <w:rFonts w:ascii="Times New Roman" w:hAnsi="Times New Roman"/>
              </w:rPr>
              <w:t xml:space="preserve"> </w:t>
            </w:r>
            <w:r w:rsidRPr="008A7D03">
              <w:rPr>
                <w:rFonts w:ascii="Times New Roman" w:hAnsi="Times New Roman"/>
              </w:rPr>
              <w:t>zuständigen</w:t>
            </w:r>
            <w:r>
              <w:rPr>
                <w:rFonts w:ascii="Times New Roman" w:hAnsi="Times New Roman"/>
              </w:rPr>
              <w:t xml:space="preserve"> </w:t>
            </w:r>
            <w:r w:rsidR="00A5446B">
              <w:rPr>
                <w:rFonts w:ascii="Times New Roman" w:hAnsi="Times New Roman"/>
              </w:rPr>
              <w:t xml:space="preserve">Stellen </w:t>
            </w:r>
            <w:r>
              <w:rPr>
                <w:rFonts w:ascii="Times New Roman" w:hAnsi="Times New Roman"/>
              </w:rPr>
              <w:t xml:space="preserve">innerhalb der Sicherheitsbehörden der Vertragsparteien zu erfolgen. </w:t>
            </w: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Diese Behörden sind:</w:t>
            </w:r>
          </w:p>
          <w:p w:rsidR="001E0BAA" w:rsidRPr="003B39FE" w:rsidP="001E0BAA">
            <w:pPr>
              <w:bidi w:val="0"/>
              <w:jc w:val="both"/>
              <w:rPr>
                <w:rFonts w:ascii="Times New Roman" w:hAnsi="Times New Roman"/>
              </w:rPr>
            </w:pPr>
          </w:p>
          <w:p w:rsidR="001E0BAA" w:rsidP="001E0BAA">
            <w:pPr>
              <w:bidi w:val="0"/>
              <w:jc w:val="both"/>
              <w:rPr>
                <w:rFonts w:ascii="Times New Roman" w:hAnsi="Times New Roman"/>
              </w:rPr>
            </w:pPr>
            <w:r>
              <w:rPr>
                <w:rFonts w:ascii="Times New Roman" w:hAnsi="Times New Roman"/>
              </w:rPr>
              <w:t>in der Slowakischen Republik</w:t>
            </w:r>
            <w:r w:rsidR="00332526">
              <w:rPr>
                <w:rFonts w:ascii="Times New Roman" w:hAnsi="Times New Roman"/>
              </w:rPr>
              <w:t xml:space="preserve"> </w:t>
            </w:r>
            <w:r>
              <w:rPr>
                <w:rFonts w:ascii="Times New Roman" w:hAnsi="Times New Roman"/>
              </w:rPr>
              <w:t xml:space="preserve">das </w:t>
            </w:r>
            <w:r w:rsidRPr="00527D0A">
              <w:rPr>
                <w:rFonts w:ascii="Times New Roman" w:hAnsi="Times New Roman"/>
              </w:rPr>
              <w:t>Innenministerium der Slowakischen Republik</w:t>
            </w:r>
            <w:r w:rsidRPr="00527D0A" w:rsidR="00332526">
              <w:rPr>
                <w:rFonts w:ascii="Times New Roman" w:hAnsi="Times New Roman"/>
              </w:rPr>
              <w:t xml:space="preserve"> </w:t>
            </w:r>
            <w:r w:rsidRPr="00527D0A">
              <w:rPr>
                <w:rFonts w:ascii="Times New Roman" w:hAnsi="Times New Roman"/>
              </w:rPr>
              <w:t>/ Sektion für Kontrolle und Inspektionsdienst,</w:t>
            </w:r>
          </w:p>
          <w:p w:rsidR="00527D0A" w:rsidRPr="00527D0A"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 xml:space="preserve">in der Republik Österreich </w:t>
            </w:r>
            <w:r w:rsidR="003C55CA">
              <w:rPr>
                <w:rFonts w:ascii="Times New Roman" w:hAnsi="Times New Roman"/>
              </w:rPr>
              <w:t>der Bundesminister</w:t>
            </w:r>
            <w:r>
              <w:rPr>
                <w:rFonts w:ascii="Times New Roman" w:hAnsi="Times New Roman"/>
              </w:rPr>
              <w:t xml:space="preserve"> für Inneres - das Bundesamt zur Korruptionsprävention und Korruptionsbekämpfung.</w:t>
            </w: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(3) Artikel 5 ist sinngemäß anzuwenden.</w:t>
            </w: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rPr>
            </w:pPr>
            <w:r>
              <w:rPr>
                <w:rFonts w:ascii="Times New Roman" w:hAnsi="Times New Roman"/>
              </w:rPr>
              <w:t>(4) Im Falle, dass die zuständigen Behörden gemäß Absatz 2 nicht rechtzeitig erreicht werden und Maßnahmen setzen können, um unmittelbar drohende Gefahr für die öffentliche Sicherheit und Ordnung abzuwehren, erfolgt die Übermittlung und Beantwortung von Ersuchen im Wege der nationalen Zentralstellen der Vertragsparteien.</w:t>
            </w:r>
            <w:r w:rsidR="00332526">
              <w:rPr>
                <w:rFonts w:ascii="Times New Roman" w:hAnsi="Times New Roman"/>
              </w:rPr>
              <w:t xml:space="preserve"> </w:t>
            </w:r>
          </w:p>
          <w:p w:rsidR="001E0BAA" w:rsidRPr="003B39FE" w:rsidP="001E0BAA">
            <w:pPr>
              <w:bidi w:val="0"/>
              <w:jc w:val="both"/>
              <w:rPr>
                <w:rFonts w:ascii="Times New Roman" w:hAnsi="Times New Roman"/>
              </w:rPr>
            </w:pPr>
          </w:p>
          <w:p w:rsidR="001E0BAA" w:rsidRPr="003B39FE" w:rsidP="001E0BAA">
            <w:pPr>
              <w:bidi w:val="0"/>
              <w:jc w:val="both"/>
              <w:rPr>
                <w:rFonts w:ascii="Times New Roman" w:hAnsi="Times New Roman"/>
                <w:bCs/>
              </w:rPr>
            </w:pPr>
            <w:r>
              <w:rPr>
                <w:rFonts w:ascii="Times New Roman" w:hAnsi="Times New Roman"/>
              </w:rPr>
              <w:t>(5) Die Zusammenarbeit der Sicherheitsbehörden der Vertragsparteien in diesem Bereich umfasst auch den Austausch von Erfahrungen über die Anwendung von Rechtsvorschriften und über die Korruptionsprävention sowie den Austausch von Informationen und Analysen über Ursachen und Entwicklungstendenzen im Bereich der Bekämpfung von Korruption</w:t>
            </w:r>
            <w:r w:rsidR="007229E6">
              <w:rPr>
                <w:rFonts w:ascii="Times New Roman" w:hAnsi="Times New Roman"/>
              </w:rPr>
              <w:t xml:space="preserve"> und Amtsdelikten</w:t>
            </w:r>
            <w:r>
              <w:rPr>
                <w:rFonts w:ascii="Times New Roman" w:hAnsi="Times New Roman"/>
              </w:rPr>
              <w:t>.</w:t>
            </w:r>
            <w:r w:rsidR="009311CC">
              <w:rPr>
                <w:rFonts w:ascii="Times New Roman" w:hAnsi="Times New Roman"/>
              </w:rPr>
              <w:t>“</w:t>
            </w:r>
            <w:r w:rsidR="004C6349">
              <w:rPr>
                <w:rFonts w:ascii="Times New Roman" w:hAnsi="Times New Roman"/>
              </w:rPr>
              <w:t>.</w:t>
            </w:r>
          </w:p>
          <w:p w:rsidR="001E0BAA" w:rsidRPr="009311CC" w:rsidP="001E0BAA">
            <w:pPr>
              <w:bidi w:val="0"/>
              <w:rPr>
                <w:rFonts w:ascii="Times New Roman" w:hAnsi="Times New Roman"/>
                <w:b/>
                <w:bCs/>
              </w:rPr>
            </w:pPr>
          </w:p>
          <w:p w:rsidR="001E0BAA" w:rsidRPr="009311CC" w:rsidP="001E0BAA">
            <w:pPr>
              <w:bidi w:val="0"/>
              <w:jc w:val="center"/>
              <w:rPr>
                <w:rFonts w:ascii="Times New Roman" w:hAnsi="Times New Roman"/>
                <w:b/>
                <w:bCs/>
              </w:rPr>
            </w:pPr>
          </w:p>
          <w:p w:rsidR="001E0BAA" w:rsidRPr="003B2A25" w:rsidP="001E0BAA">
            <w:pPr>
              <w:bidi w:val="0"/>
              <w:jc w:val="center"/>
              <w:rPr>
                <w:rFonts w:ascii="Times New Roman" w:hAnsi="Times New Roman"/>
                <w:b/>
              </w:rPr>
            </w:pPr>
            <w:r>
              <w:rPr>
                <w:rFonts w:ascii="Times New Roman" w:hAnsi="Times New Roman"/>
                <w:b/>
              </w:rPr>
              <w:t xml:space="preserve">Artikel </w:t>
            </w:r>
            <w:r w:rsidR="00995CEC">
              <w:rPr>
                <w:rFonts w:ascii="Times New Roman" w:hAnsi="Times New Roman"/>
                <w:b/>
              </w:rPr>
              <w:t>5</w:t>
            </w:r>
          </w:p>
          <w:p w:rsidR="001E0BAA" w:rsidRPr="003B2A25" w:rsidP="001E0BAA">
            <w:pPr>
              <w:bidi w:val="0"/>
              <w:jc w:val="both"/>
              <w:rPr>
                <w:rFonts w:ascii="Times New Roman" w:hAnsi="Times New Roman"/>
                <w:b/>
              </w:rPr>
            </w:pPr>
            <w:r>
              <w:rPr>
                <w:rFonts w:ascii="Times New Roman" w:hAnsi="Times New Roman"/>
              </w:rPr>
              <w:t xml:space="preserve"> </w:t>
            </w:r>
          </w:p>
          <w:p w:rsidR="001E0BAA" w:rsidRPr="003B2A25" w:rsidP="001E0BAA">
            <w:pPr>
              <w:bidi w:val="0"/>
              <w:jc w:val="both"/>
              <w:rPr>
                <w:rFonts w:ascii="Times New Roman" w:hAnsi="Times New Roman"/>
              </w:rPr>
            </w:pPr>
            <w:r>
              <w:rPr>
                <w:rFonts w:ascii="Times New Roman" w:hAnsi="Times New Roman"/>
              </w:rPr>
              <w:t>I</w:t>
            </w:r>
            <w:r w:rsidR="0047137F">
              <w:rPr>
                <w:rFonts w:ascii="Times New Roman" w:hAnsi="Times New Roman"/>
              </w:rPr>
              <w:t>n</w:t>
            </w:r>
            <w:r>
              <w:rPr>
                <w:rFonts w:ascii="Times New Roman" w:hAnsi="Times New Roman"/>
              </w:rPr>
              <w:t xml:space="preserve"> Artikel 4 Abs. 1 wird in der slowakischen Textfassung das Wort „zatknutie – Verhaftung“</w:t>
            </w:r>
            <w:r w:rsidR="00332526">
              <w:rPr>
                <w:rFonts w:ascii="Times New Roman" w:hAnsi="Times New Roman"/>
              </w:rPr>
              <w:t xml:space="preserve"> </w:t>
            </w:r>
            <w:r>
              <w:rPr>
                <w:rFonts w:ascii="Times New Roman" w:hAnsi="Times New Roman"/>
              </w:rPr>
              <w:t>durch das Wort „zadržanie – Festnahme“ ersetzt.</w:t>
            </w:r>
            <w:r w:rsidR="00332526">
              <w:rPr>
                <w:rFonts w:ascii="Times New Roman" w:hAnsi="Times New Roman"/>
              </w:rPr>
              <w:t xml:space="preserve"> </w:t>
            </w:r>
          </w:p>
          <w:p w:rsidR="001E0BAA" w:rsidP="001E0BAA">
            <w:pPr>
              <w:bidi w:val="0"/>
              <w:rPr>
                <w:rFonts w:ascii="Times New Roman" w:hAnsi="Times New Roman"/>
              </w:rPr>
            </w:pPr>
          </w:p>
          <w:p w:rsidR="007148AD" w:rsidRPr="007148AD" w:rsidP="007148AD">
            <w:pPr>
              <w:bidi w:val="0"/>
              <w:jc w:val="center"/>
              <w:rPr>
                <w:rFonts w:ascii="Times New Roman" w:hAnsi="Times New Roman"/>
                <w:b/>
              </w:rPr>
            </w:pPr>
            <w:r w:rsidRPr="007148AD">
              <w:rPr>
                <w:rFonts w:ascii="Times New Roman" w:hAnsi="Times New Roman"/>
                <w:b/>
              </w:rPr>
              <w:t xml:space="preserve">Artikel </w:t>
            </w:r>
            <w:r w:rsidR="00807BE8">
              <w:rPr>
                <w:rFonts w:ascii="Times New Roman" w:hAnsi="Times New Roman"/>
                <w:b/>
              </w:rPr>
              <w:t>6</w:t>
            </w:r>
          </w:p>
          <w:p w:rsidR="007148AD" w:rsidRPr="007148AD" w:rsidP="007148AD">
            <w:pPr>
              <w:bidi w:val="0"/>
              <w:jc w:val="center"/>
              <w:rPr>
                <w:rFonts w:ascii="Times New Roman" w:hAnsi="Times New Roman"/>
                <w:b/>
              </w:rPr>
            </w:pPr>
          </w:p>
          <w:p w:rsidR="007148AD" w:rsidRPr="004C6349" w:rsidP="007148AD">
            <w:pPr>
              <w:bidi w:val="0"/>
              <w:jc w:val="both"/>
              <w:rPr>
                <w:rFonts w:ascii="Times New Roman" w:hAnsi="Times New Roman"/>
              </w:rPr>
            </w:pPr>
            <w:r w:rsidRPr="004C6349">
              <w:rPr>
                <w:rFonts w:ascii="Times New Roman" w:hAnsi="Times New Roman"/>
              </w:rPr>
              <w:t>Artikel 5 des Vertrags lautet:</w:t>
            </w:r>
          </w:p>
          <w:p w:rsidR="004C6349" w:rsidRPr="002951D8" w:rsidP="007148AD">
            <w:pPr>
              <w:bidi w:val="0"/>
              <w:jc w:val="both"/>
              <w:rPr>
                <w:rFonts w:ascii="Times New Roman" w:hAnsi="Times New Roman"/>
                <w:u w:val="single"/>
              </w:rPr>
            </w:pPr>
          </w:p>
          <w:p w:rsidR="007148AD" w:rsidRPr="007148AD" w:rsidP="007148AD">
            <w:pPr>
              <w:bidi w:val="0"/>
              <w:jc w:val="both"/>
              <w:rPr>
                <w:rFonts w:ascii="Times New Roman" w:hAnsi="Times New Roman"/>
              </w:rPr>
            </w:pPr>
            <w:r w:rsidRPr="007148AD">
              <w:rPr>
                <w:rFonts w:ascii="Times New Roman" w:hAnsi="Times New Roman"/>
              </w:rPr>
              <w:t xml:space="preserve">„Die Sicherheitsbehörden der </w:t>
            </w:r>
            <w:r w:rsidRPr="001D1142">
              <w:rPr>
                <w:rFonts w:ascii="Times New Roman" w:hAnsi="Times New Roman"/>
              </w:rPr>
              <w:t xml:space="preserve">Vertragsparteien teilen einander im Einzelfall ohne vorhergehendes Ersuchen Informationen </w:t>
            </w:r>
            <w:r w:rsidRPr="00527D0A">
              <w:rPr>
                <w:rFonts w:ascii="Times New Roman" w:hAnsi="Times New Roman"/>
              </w:rPr>
              <w:t>nach Maßgabe des nationalen Rechts</w:t>
            </w:r>
            <w:r w:rsidRPr="007148AD">
              <w:rPr>
                <w:rFonts w:ascii="Times New Roman" w:hAnsi="Times New Roman"/>
              </w:rPr>
              <w:t xml:space="preserve"> mit, die für den Empfänger zur Unterstützung bei der Abwehr von konkreten Gefahren für die öffentliche Sicherheit und Ordnung oder zur Verhütung und </w:t>
            </w:r>
            <w:r w:rsidR="001D1142">
              <w:rPr>
                <w:rFonts w:ascii="Times New Roman" w:hAnsi="Times New Roman"/>
              </w:rPr>
              <w:t>Verfolgung</w:t>
            </w:r>
            <w:r w:rsidRPr="007148AD">
              <w:rPr>
                <w:rFonts w:ascii="Times New Roman" w:hAnsi="Times New Roman"/>
              </w:rPr>
              <w:t xml:space="preserve"> von Straftaten von Bedeutung sein können. Für die Durchführung des Informationsaustausches gilt Artikel 3 Absatz 2, 3 und 6 entsprechend.“</w:t>
            </w:r>
            <w:r w:rsidR="007229E6">
              <w:rPr>
                <w:rFonts w:ascii="Times New Roman" w:hAnsi="Times New Roman"/>
              </w:rPr>
              <w:t>.</w:t>
            </w:r>
          </w:p>
          <w:p w:rsidR="007148AD" w:rsidRPr="007148AD" w:rsidP="007148AD">
            <w:pPr>
              <w:bidi w:val="0"/>
              <w:rPr>
                <w:rFonts w:ascii="Calibri" w:hAnsi="Calibri"/>
                <w:sz w:val="22"/>
                <w:szCs w:val="22"/>
                <w:lang w:val="de-AT" w:eastAsia="en-US"/>
              </w:rPr>
            </w:pP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7</w:t>
            </w:r>
          </w:p>
          <w:p w:rsidR="001E0BAA" w:rsidRPr="003B2A25" w:rsidP="001E0BAA">
            <w:pPr>
              <w:bidi w:val="0"/>
              <w:jc w:val="center"/>
              <w:rPr>
                <w:rFonts w:ascii="Times New Roman" w:hAnsi="Times New Roman"/>
                <w:b/>
                <w:bCs/>
              </w:rPr>
            </w:pPr>
          </w:p>
          <w:p w:rsidR="001E0BAA" w:rsidRPr="004C6349" w:rsidP="001E0BAA">
            <w:pPr>
              <w:numPr>
                <w:numId w:val="2"/>
              </w:numPr>
              <w:bidi w:val="0"/>
              <w:rPr>
                <w:rFonts w:ascii="Times New Roman" w:hAnsi="Times New Roman"/>
              </w:rPr>
            </w:pPr>
            <w:r w:rsidRPr="004C6349">
              <w:rPr>
                <w:rFonts w:ascii="Times New Roman" w:hAnsi="Times New Roman"/>
              </w:rPr>
              <w:t>Der Artikel 7 Abs. 1 des Vertrags, erster Satz, lautet:</w:t>
            </w:r>
          </w:p>
          <w:p w:rsidR="004C6349" w:rsidRPr="002951D8" w:rsidP="004C6349">
            <w:pPr>
              <w:bidi w:val="0"/>
              <w:ind w:left="720"/>
              <w:rPr>
                <w:rFonts w:ascii="Times New Roman" w:hAnsi="Times New Roman"/>
                <w:u w:val="single"/>
              </w:rPr>
            </w:pPr>
          </w:p>
          <w:p w:rsidR="006607CF" w:rsidP="001E0BAA">
            <w:pPr>
              <w:bidi w:val="0"/>
              <w:jc w:val="both"/>
              <w:rPr>
                <w:rFonts w:ascii="Times New Roman" w:hAnsi="Times New Roman"/>
              </w:rPr>
            </w:pPr>
            <w:r w:rsidR="001E0BAA">
              <w:rPr>
                <w:rFonts w:ascii="Times New Roman" w:hAnsi="Times New Roman"/>
              </w:rPr>
              <w:t>„</w:t>
            </w:r>
            <w:r>
              <w:rPr>
                <w:rFonts w:ascii="Times New Roman" w:hAnsi="Times New Roman"/>
              </w:rPr>
              <w:t>Die Beamten einer Vertragspartei sind befugt, eine Observation im Rahmen eines Ermittlungsverfahrens wegen einer Straftat, die unter den Anwendungsbereich des Europäischen Haftbefehls fällt, auf dem Hoheitsgebiet der anderen Vertragspartei fortzusetzen, wenn diese der grenzüberschreitenden Observation auf der Grundlage eines zuvor gestellten Ersuchens zugestimmt hat; gleiches gilt für eine Observation mit dem Ziel der Sicherstellung der Strafvollstreckung.“</w:t>
            </w:r>
            <w:r w:rsidR="007229E6">
              <w:rPr>
                <w:rFonts w:ascii="Times New Roman" w:hAnsi="Times New Roman"/>
              </w:rPr>
              <w:t>.</w:t>
            </w:r>
          </w:p>
          <w:p w:rsidR="001E0BAA" w:rsidRPr="003B2A25" w:rsidP="001E0BAA">
            <w:pPr>
              <w:bidi w:val="0"/>
              <w:jc w:val="both"/>
              <w:rPr>
                <w:rFonts w:ascii="Times New Roman" w:hAnsi="Times New Roman"/>
              </w:rPr>
            </w:pPr>
          </w:p>
          <w:p w:rsidR="001E0BAA" w:rsidRPr="004C6349" w:rsidP="001E0BAA">
            <w:pPr>
              <w:numPr>
                <w:numId w:val="2"/>
              </w:numPr>
              <w:bidi w:val="0"/>
              <w:jc w:val="both"/>
              <w:rPr>
                <w:rFonts w:ascii="Times New Roman" w:hAnsi="Times New Roman"/>
              </w:rPr>
            </w:pPr>
            <w:r w:rsidRPr="004C6349">
              <w:rPr>
                <w:rFonts w:ascii="Times New Roman" w:hAnsi="Times New Roman"/>
              </w:rPr>
              <w:t>Der Artikel 7 Abs. 1 des Vertrags, letzter Satz, lautet:</w:t>
            </w:r>
          </w:p>
          <w:p w:rsidR="004C6349" w:rsidRPr="002951D8" w:rsidP="004C6349">
            <w:pPr>
              <w:bidi w:val="0"/>
              <w:ind w:left="720"/>
              <w:jc w:val="both"/>
              <w:rPr>
                <w:rFonts w:ascii="Times New Roman" w:hAnsi="Times New Roman"/>
                <w:u w:val="single"/>
              </w:rPr>
            </w:pPr>
          </w:p>
          <w:p w:rsidR="001E0BAA" w:rsidRPr="003B2A25" w:rsidP="001E0BAA">
            <w:pPr>
              <w:bidi w:val="0"/>
              <w:jc w:val="both"/>
              <w:rPr>
                <w:rFonts w:ascii="Times New Roman" w:hAnsi="Times New Roman"/>
              </w:rPr>
            </w:pPr>
            <w:r>
              <w:rPr>
                <w:rFonts w:ascii="Times New Roman" w:hAnsi="Times New Roman"/>
              </w:rPr>
              <w:t xml:space="preserve">„Das Überschreiten der Staatsgrenze darf an </w:t>
            </w:r>
            <w:r w:rsidR="001F0078">
              <w:rPr>
                <w:rFonts w:ascii="Times New Roman" w:hAnsi="Times New Roman"/>
              </w:rPr>
              <w:t xml:space="preserve">jeder </w:t>
            </w:r>
            <w:r>
              <w:rPr>
                <w:rFonts w:ascii="Times New Roman" w:hAnsi="Times New Roman"/>
              </w:rPr>
              <w:t>Stelle erfolgen.“</w:t>
            </w:r>
            <w:r w:rsidR="007229E6">
              <w:rPr>
                <w:rFonts w:ascii="Times New Roman" w:hAnsi="Times New Roman"/>
              </w:rPr>
              <w:t>.</w:t>
            </w:r>
            <w:r>
              <w:rPr>
                <w:rFonts w:ascii="Times New Roman" w:hAnsi="Times New Roman"/>
              </w:rPr>
              <w:t xml:space="preserve"> </w:t>
            </w:r>
          </w:p>
          <w:p w:rsidR="001E0BAA" w:rsidRPr="003B2A25" w:rsidP="001E0BAA">
            <w:pPr>
              <w:bidi w:val="0"/>
              <w:jc w:val="both"/>
              <w:rPr>
                <w:rFonts w:ascii="Times New Roman" w:hAnsi="Times New Roman"/>
              </w:rPr>
            </w:pPr>
          </w:p>
          <w:p w:rsidR="001E0BAA" w:rsidRPr="004C6349" w:rsidP="001E0BAA">
            <w:pPr>
              <w:numPr>
                <w:numId w:val="2"/>
              </w:numPr>
              <w:tabs>
                <w:tab w:val="clear" w:pos="720"/>
              </w:tabs>
              <w:bidi w:val="0"/>
              <w:ind w:left="0" w:firstLine="360"/>
              <w:jc w:val="both"/>
              <w:rPr>
                <w:rFonts w:ascii="Times New Roman" w:hAnsi="Times New Roman"/>
              </w:rPr>
            </w:pPr>
            <w:r w:rsidRPr="004C6349">
              <w:rPr>
                <w:rFonts w:ascii="Times New Roman" w:hAnsi="Times New Roman"/>
              </w:rPr>
              <w:t>Der letzte Satz des Artikels 7 Abs. 2 des Vertrags lautet:</w:t>
            </w:r>
          </w:p>
          <w:p w:rsidR="004C6349" w:rsidRPr="002951D8" w:rsidP="004C6349">
            <w:pPr>
              <w:bidi w:val="0"/>
              <w:ind w:left="360"/>
              <w:jc w:val="both"/>
              <w:rPr>
                <w:rFonts w:ascii="Times New Roman" w:hAnsi="Times New Roman"/>
                <w:u w:val="single"/>
              </w:rPr>
            </w:pPr>
          </w:p>
          <w:p w:rsidR="001E0BAA" w:rsidP="001E0BAA">
            <w:pPr>
              <w:bidi w:val="0"/>
              <w:jc w:val="both"/>
              <w:rPr>
                <w:rFonts w:ascii="Times New Roman" w:hAnsi="Times New Roman"/>
              </w:rPr>
            </w:pPr>
            <w:r>
              <w:rPr>
                <w:rFonts w:ascii="Times New Roman" w:hAnsi="Times New Roman"/>
              </w:rPr>
              <w:t xml:space="preserve">„Die zuständigen </w:t>
            </w:r>
            <w:r w:rsidRPr="005462ED">
              <w:rPr>
                <w:rFonts w:ascii="Times New Roman" w:hAnsi="Times New Roman"/>
              </w:rPr>
              <w:t>Sicherheits</w:t>
            </w:r>
            <w:r>
              <w:rPr>
                <w:rFonts w:ascii="Times New Roman" w:hAnsi="Times New Roman"/>
              </w:rPr>
              <w:t>behörden</w:t>
            </w:r>
            <w:r w:rsidR="00332526">
              <w:rPr>
                <w:rFonts w:ascii="Times New Roman" w:hAnsi="Times New Roman"/>
              </w:rPr>
              <w:t xml:space="preserve"> </w:t>
            </w:r>
            <w:r>
              <w:rPr>
                <w:rFonts w:ascii="Times New Roman" w:hAnsi="Times New Roman"/>
              </w:rPr>
              <w:t>sind:</w:t>
            </w:r>
          </w:p>
          <w:p w:rsidR="007229E6" w:rsidRPr="003B2A25" w:rsidP="001E0BAA">
            <w:pPr>
              <w:bidi w:val="0"/>
              <w:jc w:val="both"/>
              <w:rPr>
                <w:rFonts w:ascii="Times New Roman" w:hAnsi="Times New Roman"/>
              </w:rPr>
            </w:pPr>
          </w:p>
          <w:p w:rsidR="001E0BAA" w:rsidP="001E0BAA">
            <w:pPr>
              <w:bidi w:val="0"/>
              <w:jc w:val="both"/>
              <w:rPr>
                <w:rFonts w:ascii="Times New Roman" w:hAnsi="Times New Roman"/>
              </w:rPr>
            </w:pPr>
            <w:r>
              <w:rPr>
                <w:rFonts w:ascii="Times New Roman" w:hAnsi="Times New Roman"/>
              </w:rPr>
              <w:t>in der Slowakischen Republik das Innenministerium/Präsidium des Polizeikorps,</w:t>
            </w:r>
          </w:p>
          <w:p w:rsidR="007229E6" w:rsidRPr="003B2A25" w:rsidP="001E0BAA">
            <w:pPr>
              <w:bidi w:val="0"/>
              <w:jc w:val="both"/>
              <w:rPr>
                <w:rFonts w:ascii="Times New Roman" w:hAnsi="Times New Roman"/>
                <w:b/>
              </w:rPr>
            </w:pPr>
          </w:p>
          <w:p w:rsidR="001E0BAA" w:rsidP="001E0BAA">
            <w:pPr>
              <w:bidi w:val="0"/>
              <w:jc w:val="both"/>
              <w:rPr>
                <w:rFonts w:ascii="Times New Roman" w:hAnsi="Times New Roman"/>
              </w:rPr>
            </w:pPr>
            <w:r>
              <w:rPr>
                <w:rFonts w:ascii="Times New Roman" w:hAnsi="Times New Roman"/>
              </w:rPr>
              <w:t xml:space="preserve">in der Republik Österreich </w:t>
            </w:r>
            <w:r w:rsidR="0096661C">
              <w:rPr>
                <w:rFonts w:ascii="Times New Roman" w:hAnsi="Times New Roman"/>
              </w:rPr>
              <w:t>der Bundesminister</w:t>
            </w:r>
            <w:r>
              <w:rPr>
                <w:rFonts w:ascii="Times New Roman" w:hAnsi="Times New Roman"/>
              </w:rPr>
              <w:t xml:space="preserve"> für Inneres/Generaldirektion für die öffentliche Sicherheit.</w:t>
            </w:r>
            <w:r w:rsidR="007229E6">
              <w:rPr>
                <w:rFonts w:ascii="Times New Roman" w:hAnsi="Times New Roman"/>
              </w:rPr>
              <w:t>“</w:t>
            </w:r>
            <w:r w:rsidR="00C97153">
              <w:rPr>
                <w:rFonts w:ascii="Times New Roman" w:hAnsi="Times New Roman"/>
              </w:rPr>
              <w:t>.</w:t>
            </w:r>
            <w:r>
              <w:rPr>
                <w:rFonts w:ascii="Times New Roman" w:hAnsi="Times New Roman"/>
              </w:rPr>
              <w:t xml:space="preserve"> </w:t>
            </w:r>
          </w:p>
          <w:p w:rsidR="001E0BAA" w:rsidRPr="003B2A25" w:rsidP="001E0BAA">
            <w:pPr>
              <w:bidi w:val="0"/>
              <w:jc w:val="both"/>
              <w:rPr>
                <w:rFonts w:ascii="Times New Roman" w:hAnsi="Times New Roman"/>
              </w:rPr>
            </w:pPr>
          </w:p>
          <w:p w:rsidR="001E0BAA" w:rsidRPr="004C6349" w:rsidP="001E0BAA">
            <w:pPr>
              <w:numPr>
                <w:numId w:val="3"/>
              </w:numPr>
              <w:bidi w:val="0"/>
              <w:jc w:val="both"/>
              <w:rPr>
                <w:rFonts w:ascii="Times New Roman" w:hAnsi="Times New Roman"/>
                <w:b/>
              </w:rPr>
            </w:pPr>
            <w:r w:rsidRPr="004C6349">
              <w:rPr>
                <w:rFonts w:ascii="Times New Roman" w:hAnsi="Times New Roman"/>
              </w:rPr>
              <w:t>Der Artikel 7 Abs. 4 lit. a) des Vertrags lautet</w:t>
            </w:r>
            <w:r w:rsidRPr="004C6349">
              <w:rPr>
                <w:rFonts w:ascii="Times New Roman" w:hAnsi="Times New Roman"/>
                <w:b/>
              </w:rPr>
              <w:t>:</w:t>
            </w:r>
          </w:p>
          <w:p w:rsidR="004C6349" w:rsidRPr="002951D8" w:rsidP="004C6349">
            <w:pPr>
              <w:bidi w:val="0"/>
              <w:ind w:left="720"/>
              <w:jc w:val="both"/>
              <w:rPr>
                <w:rFonts w:ascii="Times New Roman" w:hAnsi="Times New Roman"/>
                <w:b/>
                <w:u w:val="single"/>
              </w:rPr>
            </w:pPr>
          </w:p>
          <w:p w:rsidR="007E45EF" w:rsidP="007E45EF">
            <w:pPr>
              <w:bidi w:val="0"/>
              <w:jc w:val="both"/>
              <w:rPr>
                <w:rFonts w:ascii="Times New Roman" w:hAnsi="Times New Roman"/>
              </w:rPr>
            </w:pPr>
            <w:r w:rsidRPr="007E45EF">
              <w:rPr>
                <w:rFonts w:ascii="Times New Roman" w:hAnsi="Times New Roman"/>
              </w:rPr>
              <w:t xml:space="preserve">„a) Die observierenden Beamten sind an die Bestimmungen dieses Artikels und das Recht der Vertragspartei, auf deren Hoheitsgebiet sie auftreten, gebunden; sie haben die </w:t>
            </w:r>
            <w:r w:rsidR="00B8163A">
              <w:rPr>
                <w:rFonts w:ascii="Times New Roman" w:hAnsi="Times New Roman"/>
              </w:rPr>
              <w:t>Anordnungen der zuständigen Sicherheitsbehörden dieser Vertragspartei zu befolgen.“</w:t>
            </w:r>
            <w:r w:rsidR="007229E6">
              <w:rPr>
                <w:rFonts w:ascii="Times New Roman" w:hAnsi="Times New Roman"/>
              </w:rPr>
              <w:t>.</w:t>
            </w:r>
          </w:p>
          <w:p w:rsidR="001E0BAA" w:rsidRPr="003B2A25" w:rsidP="001E0BAA">
            <w:pPr>
              <w:widowControl w:val="0"/>
              <w:autoSpaceDE w:val="0"/>
              <w:autoSpaceDN w:val="0"/>
              <w:bidi w:val="0"/>
              <w:adjustRightInd w:val="0"/>
              <w:jc w:val="both"/>
              <w:rPr>
                <w:rFonts w:ascii="Times New Roman" w:hAnsi="Times New Roman"/>
              </w:rPr>
            </w:pPr>
          </w:p>
          <w:p w:rsidR="001E0BAA" w:rsidRPr="004C6349" w:rsidP="001E0BAA">
            <w:pPr>
              <w:widowControl w:val="0"/>
              <w:numPr>
                <w:numId w:val="3"/>
              </w:numPr>
              <w:autoSpaceDE w:val="0"/>
              <w:autoSpaceDN w:val="0"/>
              <w:bidi w:val="0"/>
              <w:adjustRightInd w:val="0"/>
              <w:jc w:val="both"/>
              <w:rPr>
                <w:rFonts w:ascii="Times New Roman" w:hAnsi="Times New Roman"/>
              </w:rPr>
            </w:pPr>
            <w:r w:rsidRPr="004C6349">
              <w:rPr>
                <w:rFonts w:ascii="Times New Roman" w:hAnsi="Times New Roman"/>
              </w:rPr>
              <w:t>Der Artikel 7 Abs. 5 lit. a) des Vertrags lautet:</w:t>
            </w:r>
          </w:p>
          <w:p w:rsidR="004C6349" w:rsidRPr="002951D8" w:rsidP="004C6349">
            <w:pPr>
              <w:widowControl w:val="0"/>
              <w:autoSpaceDE w:val="0"/>
              <w:autoSpaceDN w:val="0"/>
              <w:bidi w:val="0"/>
              <w:adjustRightInd w:val="0"/>
              <w:ind w:left="720"/>
              <w:jc w:val="both"/>
              <w:rPr>
                <w:rFonts w:ascii="Times New Roman" w:hAnsi="Times New Roman"/>
                <w:u w:val="single"/>
              </w:rPr>
            </w:pPr>
          </w:p>
          <w:p w:rsidR="001E0BAA" w:rsidRPr="003B2A25" w:rsidP="001E0BAA">
            <w:pPr>
              <w:widowControl w:val="0"/>
              <w:autoSpaceDE w:val="0"/>
              <w:autoSpaceDN w:val="0"/>
              <w:bidi w:val="0"/>
              <w:adjustRightInd w:val="0"/>
              <w:jc w:val="both"/>
              <w:rPr>
                <w:rFonts w:ascii="Times New Roman" w:hAnsi="Times New Roman"/>
              </w:rPr>
            </w:pPr>
            <w:r>
              <w:rPr>
                <w:rFonts w:ascii="Times New Roman" w:hAnsi="Times New Roman"/>
              </w:rPr>
              <w:t xml:space="preserve">„a) zur Abwehr von Straftaten, </w:t>
            </w:r>
            <w:r w:rsidR="002052F7">
              <w:rPr>
                <w:rFonts w:ascii="Times New Roman" w:hAnsi="Times New Roman"/>
              </w:rPr>
              <w:t>die unter den Anwendungsbereich</w:t>
            </w:r>
            <w:r>
              <w:rPr>
                <w:rFonts w:ascii="Times New Roman" w:hAnsi="Times New Roman"/>
              </w:rPr>
              <w:t xml:space="preserve"> </w:t>
            </w:r>
            <w:r w:rsidR="002052F7">
              <w:rPr>
                <w:rFonts w:ascii="Times New Roman" w:hAnsi="Times New Roman"/>
              </w:rPr>
              <w:t xml:space="preserve">des </w:t>
            </w:r>
            <w:r>
              <w:rPr>
                <w:rFonts w:ascii="Times New Roman" w:hAnsi="Times New Roman"/>
              </w:rPr>
              <w:t>europäische</w:t>
            </w:r>
            <w:r w:rsidR="002052F7">
              <w:rPr>
                <w:rFonts w:ascii="Times New Roman" w:hAnsi="Times New Roman"/>
              </w:rPr>
              <w:t>n</w:t>
            </w:r>
            <w:r>
              <w:rPr>
                <w:rFonts w:ascii="Times New Roman" w:hAnsi="Times New Roman"/>
              </w:rPr>
              <w:t xml:space="preserve"> Haftbefehl</w:t>
            </w:r>
            <w:r w:rsidR="002052F7">
              <w:rPr>
                <w:rFonts w:ascii="Times New Roman" w:hAnsi="Times New Roman"/>
              </w:rPr>
              <w:t>s</w:t>
            </w:r>
            <w:r>
              <w:rPr>
                <w:rFonts w:ascii="Times New Roman" w:hAnsi="Times New Roman"/>
              </w:rPr>
              <w:t xml:space="preserve"> </w:t>
            </w:r>
            <w:r w:rsidR="002052F7">
              <w:rPr>
                <w:rFonts w:ascii="Times New Roman" w:hAnsi="Times New Roman"/>
              </w:rPr>
              <w:t>fallen</w:t>
            </w:r>
            <w:r>
              <w:rPr>
                <w:rFonts w:ascii="Times New Roman" w:hAnsi="Times New Roman"/>
              </w:rPr>
              <w:t>.“</w:t>
            </w:r>
            <w:r w:rsidR="007229E6">
              <w:rPr>
                <w:rFonts w:ascii="Times New Roman" w:hAnsi="Times New Roman"/>
              </w:rPr>
              <w:t>.</w:t>
            </w:r>
            <w:r>
              <w:rPr>
                <w:rFonts w:ascii="Times New Roman" w:hAnsi="Times New Roman"/>
              </w:rPr>
              <w:t xml:space="preserve"> </w:t>
            </w:r>
          </w:p>
          <w:p w:rsidR="001E0BAA" w:rsidRPr="003B2A25" w:rsidP="001E0BAA">
            <w:pPr>
              <w:widowControl w:val="0"/>
              <w:autoSpaceDE w:val="0"/>
              <w:autoSpaceDN w:val="0"/>
              <w:bidi w:val="0"/>
              <w:adjustRightInd w:val="0"/>
              <w:jc w:val="both"/>
              <w:rPr>
                <w:rFonts w:ascii="Times New Roman" w:hAnsi="Times New Roman"/>
                <w:i/>
              </w:rPr>
            </w:pPr>
          </w:p>
          <w:p w:rsidR="001E0BAA" w:rsidP="001E0BAA">
            <w:pPr>
              <w:widowControl w:val="0"/>
              <w:numPr>
                <w:numId w:val="3"/>
              </w:numPr>
              <w:autoSpaceDE w:val="0"/>
              <w:autoSpaceDN w:val="0"/>
              <w:bidi w:val="0"/>
              <w:adjustRightInd w:val="0"/>
              <w:jc w:val="both"/>
              <w:rPr>
                <w:rFonts w:ascii="Times New Roman" w:hAnsi="Times New Roman"/>
              </w:rPr>
            </w:pPr>
            <w:r w:rsidRPr="004C6349">
              <w:rPr>
                <w:rFonts w:ascii="Times New Roman" w:hAnsi="Times New Roman"/>
              </w:rPr>
              <w:t>Der Artikel 7 Abs. 5 lit. b) des Vertrags lautet:</w:t>
            </w:r>
          </w:p>
          <w:p w:rsidR="004C6349" w:rsidRPr="004C6349" w:rsidP="004C6349">
            <w:pPr>
              <w:widowControl w:val="0"/>
              <w:autoSpaceDE w:val="0"/>
              <w:autoSpaceDN w:val="0"/>
              <w:bidi w:val="0"/>
              <w:adjustRightInd w:val="0"/>
              <w:ind w:left="720"/>
              <w:jc w:val="both"/>
              <w:rPr>
                <w:rFonts w:ascii="Times New Roman" w:hAnsi="Times New Roman"/>
              </w:rPr>
            </w:pPr>
          </w:p>
          <w:p w:rsidR="00820A9F" w:rsidP="009311CC">
            <w:pPr>
              <w:widowControl w:val="0"/>
              <w:autoSpaceDE w:val="0"/>
              <w:autoSpaceDN w:val="0"/>
              <w:bidi w:val="0"/>
              <w:adjustRightInd w:val="0"/>
              <w:jc w:val="both"/>
              <w:rPr>
                <w:rFonts w:ascii="Times New Roman" w:hAnsi="Times New Roman"/>
              </w:rPr>
            </w:pPr>
            <w:r w:rsidR="001E0BAA">
              <w:rPr>
                <w:rFonts w:ascii="Times New Roman" w:hAnsi="Times New Roman"/>
              </w:rPr>
              <w:t xml:space="preserve">„b) </w:t>
            </w:r>
            <w:r>
              <w:rPr>
                <w:rFonts w:ascii="Times New Roman" w:hAnsi="Times New Roman"/>
              </w:rPr>
              <w:t>um eine bestimmte von einer Person geplante Straftat, die unter den Anwendungsbereich des Europäischen Haftbefehls fällt, noch während ihrer Vorbereitung verhindern zu können, oder“.</w:t>
            </w:r>
          </w:p>
          <w:p w:rsidR="00A81DF2" w:rsidP="009311CC">
            <w:pPr>
              <w:widowControl w:val="0"/>
              <w:autoSpaceDE w:val="0"/>
              <w:autoSpaceDN w:val="0"/>
              <w:bidi w:val="0"/>
              <w:adjustRightInd w:val="0"/>
              <w:jc w:val="both"/>
              <w:rPr>
                <w:rFonts w:ascii="Times New Roman" w:hAnsi="Times New Roman"/>
              </w:rPr>
            </w:pPr>
          </w:p>
          <w:p w:rsidR="00A81DF2" w:rsidP="00A81DF2">
            <w:pPr>
              <w:widowControl w:val="0"/>
              <w:numPr>
                <w:numId w:val="3"/>
              </w:numPr>
              <w:autoSpaceDE w:val="0"/>
              <w:autoSpaceDN w:val="0"/>
              <w:bidi w:val="0"/>
              <w:adjustRightInd w:val="0"/>
              <w:jc w:val="both"/>
              <w:rPr>
                <w:rFonts w:ascii="Times New Roman" w:hAnsi="Times New Roman"/>
              </w:rPr>
            </w:pPr>
            <w:r>
              <w:rPr>
                <w:rFonts w:ascii="Times New Roman" w:hAnsi="Times New Roman"/>
              </w:rPr>
              <w:t>In Artikel 7 Abs. 6 lit. b) wird der Begriff „Organe“ durch den Begriff „Beamte“ ersetzt.</w:t>
            </w:r>
          </w:p>
          <w:p w:rsidR="001E0BAA" w:rsidRPr="002951D8" w:rsidP="009311CC">
            <w:pPr>
              <w:widowControl w:val="0"/>
              <w:autoSpaceDE w:val="0"/>
              <w:autoSpaceDN w:val="0"/>
              <w:bidi w:val="0"/>
              <w:adjustRightInd w:val="0"/>
              <w:jc w:val="both"/>
              <w:rPr>
                <w:rFonts w:ascii="Times New Roman" w:hAnsi="Times New Roman"/>
                <w:b/>
                <w:i/>
              </w:rPr>
            </w:pPr>
          </w:p>
          <w:p w:rsidR="001E0BAA" w:rsidRPr="004C6349" w:rsidP="002951D8">
            <w:pPr>
              <w:widowControl w:val="0"/>
              <w:numPr>
                <w:numId w:val="3"/>
              </w:numPr>
              <w:autoSpaceDE w:val="0"/>
              <w:autoSpaceDN w:val="0"/>
              <w:bidi w:val="0"/>
              <w:adjustRightInd w:val="0"/>
              <w:jc w:val="both"/>
              <w:rPr>
                <w:rFonts w:ascii="Times New Roman" w:hAnsi="Times New Roman"/>
              </w:rPr>
            </w:pPr>
            <w:r w:rsidRPr="004C6349" w:rsidR="00995CEC">
              <w:rPr>
                <w:rFonts w:ascii="Times New Roman" w:hAnsi="Times New Roman"/>
                <w:lang w:val="de-AT"/>
              </w:rPr>
              <w:t xml:space="preserve">Der </w:t>
            </w:r>
            <w:r w:rsidRPr="004C6349">
              <w:rPr>
                <w:rFonts w:ascii="Times New Roman" w:hAnsi="Times New Roman"/>
              </w:rPr>
              <w:t>Artikel 7 Abs. 7</w:t>
            </w:r>
            <w:r w:rsidRPr="004C6349" w:rsidR="00995CEC">
              <w:rPr>
                <w:rFonts w:ascii="Times New Roman" w:hAnsi="Times New Roman"/>
              </w:rPr>
              <w:t xml:space="preserve"> des Vertrags lautet:</w:t>
            </w:r>
          </w:p>
          <w:p w:rsidR="004C6349" w:rsidRPr="002951D8" w:rsidP="004C6349">
            <w:pPr>
              <w:widowControl w:val="0"/>
              <w:autoSpaceDE w:val="0"/>
              <w:autoSpaceDN w:val="0"/>
              <w:bidi w:val="0"/>
              <w:adjustRightInd w:val="0"/>
              <w:ind w:left="720"/>
              <w:jc w:val="both"/>
              <w:rPr>
                <w:rFonts w:ascii="Times New Roman" w:hAnsi="Times New Roman"/>
                <w:u w:val="single"/>
              </w:rPr>
            </w:pPr>
          </w:p>
          <w:p w:rsidR="001E0BAA" w:rsidP="009311CC">
            <w:pPr>
              <w:autoSpaceDE w:val="0"/>
              <w:autoSpaceDN w:val="0"/>
              <w:bidi w:val="0"/>
              <w:jc w:val="both"/>
              <w:rPr>
                <w:rFonts w:ascii="Times New Roman" w:hAnsi="Times New Roman"/>
              </w:rPr>
            </w:pPr>
            <w:r w:rsidR="00F24C6C">
              <w:rPr>
                <w:rFonts w:ascii="Times New Roman" w:hAnsi="Times New Roman"/>
              </w:rPr>
              <w:t>„</w:t>
            </w:r>
            <w:r>
              <w:rPr>
                <w:rFonts w:ascii="Times New Roman" w:hAnsi="Times New Roman"/>
              </w:rPr>
              <w:t xml:space="preserve">Ersuchen bei grenzüberschreitender </w:t>
            </w:r>
            <w:r w:rsidR="00005686">
              <w:rPr>
                <w:rFonts w:ascii="Times New Roman" w:hAnsi="Times New Roman"/>
              </w:rPr>
              <w:t xml:space="preserve">Observation </w:t>
            </w:r>
            <w:r w:rsidR="00B9330B">
              <w:rPr>
                <w:rFonts w:ascii="Times New Roman" w:hAnsi="Times New Roman"/>
              </w:rPr>
              <w:t xml:space="preserve">sind </w:t>
            </w:r>
            <w:r>
              <w:rPr>
                <w:rFonts w:ascii="Times New Roman" w:hAnsi="Times New Roman"/>
              </w:rPr>
              <w:t>zu übermitteln</w:t>
            </w:r>
            <w:r w:rsidR="00BD1FEC">
              <w:rPr>
                <w:rFonts w:ascii="Times New Roman" w:hAnsi="Times New Roman"/>
              </w:rPr>
              <w:t>:</w:t>
            </w:r>
          </w:p>
          <w:p w:rsidR="004C6349" w:rsidRPr="007D7C1C" w:rsidP="009311CC">
            <w:pPr>
              <w:autoSpaceDE w:val="0"/>
              <w:autoSpaceDN w:val="0"/>
              <w:bidi w:val="0"/>
              <w:jc w:val="both"/>
              <w:rPr>
                <w:rFonts w:ascii="Times New Roman" w:hAnsi="Times New Roman"/>
              </w:rPr>
            </w:pPr>
          </w:p>
          <w:p w:rsidR="001E0BAA" w:rsidP="009311CC">
            <w:pPr>
              <w:autoSpaceDE w:val="0"/>
              <w:autoSpaceDN w:val="0"/>
              <w:bidi w:val="0"/>
              <w:jc w:val="both"/>
              <w:rPr>
                <w:rFonts w:ascii="Times New Roman" w:hAnsi="Times New Roman"/>
              </w:rPr>
            </w:pPr>
            <w:r>
              <w:rPr>
                <w:rFonts w:ascii="Times New Roman" w:hAnsi="Times New Roman"/>
              </w:rPr>
              <w:t xml:space="preserve">in der Slowakischen Republik an das Innenministerium/Präsidium des Polizeikorps/ </w:t>
            </w:r>
            <w:r w:rsidRPr="000B33EC">
              <w:rPr>
                <w:rFonts w:ascii="Times New Roman" w:hAnsi="Times New Roman"/>
              </w:rPr>
              <w:t xml:space="preserve">Amt für spezielle </w:t>
            </w:r>
            <w:r w:rsidRPr="000B33EC" w:rsidR="000B33EC">
              <w:rPr>
                <w:rFonts w:ascii="Times New Roman" w:hAnsi="Times New Roman"/>
              </w:rPr>
              <w:t>Polizei</w:t>
            </w:r>
            <w:r w:rsidR="000B33EC">
              <w:rPr>
                <w:rFonts w:ascii="Times New Roman" w:hAnsi="Times New Roman"/>
              </w:rPr>
              <w:t>aufgaben</w:t>
            </w:r>
            <w:r w:rsidRPr="000B33EC">
              <w:rPr>
                <w:rFonts w:ascii="Times New Roman" w:hAnsi="Times New Roman"/>
              </w:rPr>
              <w:t>,</w:t>
            </w:r>
          </w:p>
          <w:p w:rsidR="004C6349" w:rsidRPr="007D7C1C" w:rsidP="009311CC">
            <w:pPr>
              <w:autoSpaceDE w:val="0"/>
              <w:autoSpaceDN w:val="0"/>
              <w:bidi w:val="0"/>
              <w:jc w:val="both"/>
              <w:rPr>
                <w:rFonts w:ascii="Times New Roman" w:hAnsi="Times New Roman"/>
                <w:b/>
              </w:rPr>
            </w:pPr>
          </w:p>
          <w:p w:rsidR="001E0BAA" w:rsidP="009311CC">
            <w:pPr>
              <w:autoSpaceDE w:val="0"/>
              <w:autoSpaceDN w:val="0"/>
              <w:bidi w:val="0"/>
              <w:jc w:val="both"/>
              <w:rPr>
                <w:rFonts w:ascii="Times New Roman" w:hAnsi="Times New Roman"/>
              </w:rPr>
            </w:pPr>
            <w:r>
              <w:rPr>
                <w:rFonts w:ascii="Times New Roman" w:hAnsi="Times New Roman"/>
              </w:rPr>
              <w:t>in der Republik Österreich an das Bundesministerium für Inneres/Generaldirektion für die öffentliche Sicherheit/</w:t>
            </w:r>
            <w:r w:rsidRPr="00FB693F">
              <w:rPr>
                <w:rFonts w:ascii="Times New Roman" w:hAnsi="Times New Roman"/>
              </w:rPr>
              <w:t>Bundeskriminalamt</w:t>
            </w:r>
            <w:r>
              <w:rPr>
                <w:rFonts w:ascii="Times New Roman" w:hAnsi="Times New Roman"/>
              </w:rPr>
              <w:t>.</w:t>
            </w:r>
            <w:r w:rsidR="00F24C6C">
              <w:rPr>
                <w:rFonts w:ascii="Times New Roman" w:hAnsi="Times New Roman"/>
              </w:rPr>
              <w:t>“</w:t>
            </w:r>
            <w:r w:rsidR="007229E6">
              <w:rPr>
                <w:rFonts w:ascii="Times New Roman" w:hAnsi="Times New Roman"/>
              </w:rPr>
              <w:t>.</w:t>
            </w:r>
          </w:p>
          <w:p w:rsidR="002951D8" w:rsidRPr="007D7C1C" w:rsidP="009311CC">
            <w:pPr>
              <w:autoSpaceDE w:val="0"/>
              <w:autoSpaceDN w:val="0"/>
              <w:bidi w:val="0"/>
              <w:jc w:val="both"/>
              <w:rPr>
                <w:rFonts w:ascii="Times New Roman" w:hAnsi="Times New Roman"/>
              </w:rPr>
            </w:pPr>
          </w:p>
          <w:p w:rsidR="00A23A62" w:rsidP="009311CC">
            <w:pPr>
              <w:autoSpaceDE w:val="0"/>
              <w:autoSpaceDN w:val="0"/>
              <w:bidi w:val="0"/>
              <w:jc w:val="both"/>
              <w:rPr>
                <w:rFonts w:ascii="Times New Roman" w:hAnsi="Times New Roman"/>
              </w:rPr>
            </w:pPr>
          </w:p>
          <w:p w:rsidR="00E021E0" w:rsidRPr="003B2A25" w:rsidP="002951D8">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8</w:t>
            </w:r>
          </w:p>
          <w:p w:rsidR="00E021E0" w:rsidRPr="00051A55" w:rsidP="009311CC">
            <w:pPr>
              <w:autoSpaceDE w:val="0"/>
              <w:autoSpaceDN w:val="0"/>
              <w:bidi w:val="0"/>
              <w:jc w:val="both"/>
              <w:rPr>
                <w:rFonts w:ascii="Times New Roman" w:hAnsi="Times New Roman"/>
              </w:rPr>
            </w:pPr>
          </w:p>
          <w:p w:rsidR="00A23A62" w:rsidP="009311CC">
            <w:pPr>
              <w:autoSpaceDE w:val="0"/>
              <w:autoSpaceDN w:val="0"/>
              <w:bidi w:val="0"/>
              <w:jc w:val="both"/>
              <w:rPr>
                <w:rFonts w:ascii="Times New Roman" w:hAnsi="Times New Roman"/>
              </w:rPr>
            </w:pPr>
            <w:r w:rsidRPr="004C6349" w:rsidR="002951D8">
              <w:rPr>
                <w:rFonts w:ascii="Times New Roman" w:hAnsi="Times New Roman"/>
              </w:rPr>
              <w:t>Nach Artikel 7 des Vertrags wird ein neuer Artikel 7a eingefügt, welcher lautet:</w:t>
            </w:r>
          </w:p>
          <w:p w:rsidR="004C6349" w:rsidRPr="004C6349" w:rsidP="009311CC">
            <w:pPr>
              <w:autoSpaceDE w:val="0"/>
              <w:autoSpaceDN w:val="0"/>
              <w:bidi w:val="0"/>
              <w:jc w:val="both"/>
              <w:rPr>
                <w:rFonts w:ascii="Times New Roman" w:hAnsi="Times New Roman"/>
              </w:rPr>
            </w:pPr>
          </w:p>
          <w:p w:rsidR="00A23A62" w:rsidRPr="00A23A62" w:rsidP="009311CC">
            <w:pPr>
              <w:autoSpaceDE w:val="0"/>
              <w:autoSpaceDN w:val="0"/>
              <w:bidi w:val="0"/>
              <w:jc w:val="both"/>
              <w:rPr>
                <w:rFonts w:ascii="Times New Roman" w:hAnsi="Times New Roman"/>
              </w:rPr>
            </w:pPr>
            <w:r>
              <w:rPr>
                <w:rFonts w:ascii="Times New Roman" w:hAnsi="Times New Roman"/>
              </w:rPr>
              <w:t>„</w:t>
            </w:r>
            <w:r w:rsidRPr="00A23A62">
              <w:rPr>
                <w:rFonts w:ascii="Times New Roman" w:hAnsi="Times New Roman"/>
              </w:rPr>
              <w:t>Die Sicherheitsbehörden der Vertragsparteien können einander zum Zweck der Bekämpfung von Straftaten Deckkennzeichen zur Verfügung stellen. Die Nachvollziehbarkeit der Zuordnung von Deckkennzeichen und Fahrzeug muss jederzeit im nationalen Fahrzeugregister gewährleistet sein. Die Modalitäten der Zusammenarbeit werden von den zuständigen Behörden der Vertragsparteien in eine</w:t>
            </w:r>
            <w:r w:rsidR="00690A0C">
              <w:rPr>
                <w:rFonts w:ascii="Times New Roman" w:hAnsi="Times New Roman"/>
              </w:rPr>
              <w:t>m</w:t>
            </w:r>
            <w:r w:rsidRPr="00A23A62">
              <w:rPr>
                <w:rFonts w:ascii="Times New Roman" w:hAnsi="Times New Roman"/>
              </w:rPr>
              <w:t xml:space="preserve"> Durchführungs</w:t>
            </w:r>
            <w:r w:rsidR="00690A0C">
              <w:rPr>
                <w:rFonts w:ascii="Times New Roman" w:hAnsi="Times New Roman"/>
              </w:rPr>
              <w:t>protokoll</w:t>
            </w:r>
            <w:r w:rsidRPr="00A23A62">
              <w:rPr>
                <w:rFonts w:ascii="Times New Roman" w:hAnsi="Times New Roman"/>
              </w:rPr>
              <w:t xml:space="preserve"> geregelt</w:t>
            </w:r>
            <w:r>
              <w:rPr>
                <w:rFonts w:ascii="Times New Roman" w:hAnsi="Times New Roman"/>
              </w:rPr>
              <w:t>.“</w:t>
            </w:r>
            <w:r w:rsidR="007229E6">
              <w:rPr>
                <w:rFonts w:ascii="Times New Roman" w:hAnsi="Times New Roman"/>
              </w:rPr>
              <w:t>.</w:t>
            </w:r>
          </w:p>
          <w:p w:rsidR="001E0BAA" w:rsidRPr="00783A14" w:rsidP="001E0BAA">
            <w:pPr>
              <w:widowControl w:val="0"/>
              <w:autoSpaceDE w:val="0"/>
              <w:autoSpaceDN w:val="0"/>
              <w:bidi w:val="0"/>
              <w:adjustRightInd w:val="0"/>
              <w:jc w:val="both"/>
              <w:rPr>
                <w:rFonts w:ascii="Times New Roman" w:hAnsi="Times New Roman"/>
                <w:b/>
                <w:i/>
                <w:lang w:val="de-AT"/>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783A14" w:rsidP="001E0BAA">
            <w:pPr>
              <w:bidi w:val="0"/>
              <w:jc w:val="center"/>
              <w:rPr>
                <w:rFonts w:ascii="Times New Roman" w:hAnsi="Times New Roman"/>
                <w:b/>
                <w:bCs/>
                <w:lang w:val="de-AT"/>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9</w:t>
            </w:r>
          </w:p>
          <w:p w:rsidR="001E0BAA" w:rsidP="001E0BAA">
            <w:pPr>
              <w:bidi w:val="0"/>
              <w:jc w:val="center"/>
              <w:rPr>
                <w:rFonts w:ascii="Times New Roman" w:hAnsi="Times New Roman"/>
                <w:b/>
                <w:bCs/>
              </w:rPr>
            </w:pPr>
          </w:p>
          <w:p w:rsidR="004C4A6C" w:rsidRPr="004C4A6C" w:rsidP="004C4A6C">
            <w:pPr>
              <w:numPr>
                <w:numId w:val="4"/>
              </w:numPr>
              <w:bidi w:val="0"/>
              <w:jc w:val="both"/>
              <w:rPr>
                <w:rFonts w:ascii="Times New Roman" w:hAnsi="Times New Roman"/>
                <w:bCs/>
              </w:rPr>
            </w:pPr>
            <w:r w:rsidRPr="004C4A6C">
              <w:rPr>
                <w:rFonts w:ascii="Times New Roman" w:hAnsi="Times New Roman"/>
                <w:bCs/>
              </w:rPr>
              <w:t xml:space="preserve">In </w:t>
            </w:r>
            <w:r>
              <w:rPr>
                <w:rFonts w:ascii="Times New Roman" w:hAnsi="Times New Roman"/>
                <w:bCs/>
              </w:rPr>
              <w:t xml:space="preserve">Artikel 8 Abs. 1 wird </w:t>
            </w:r>
            <w:r w:rsidR="0047137F">
              <w:rPr>
                <w:rFonts w:ascii="Times New Roman" w:hAnsi="Times New Roman"/>
                <w:bCs/>
              </w:rPr>
              <w:t xml:space="preserve">in </w:t>
            </w:r>
            <w:r>
              <w:rPr>
                <w:rFonts w:ascii="Times New Roman" w:hAnsi="Times New Roman"/>
                <w:bCs/>
              </w:rPr>
              <w:t>der</w:t>
            </w:r>
            <w:r w:rsidR="0047137F">
              <w:rPr>
                <w:rFonts w:ascii="Times New Roman" w:hAnsi="Times New Roman"/>
                <w:bCs/>
              </w:rPr>
              <w:t xml:space="preserve"> deutschen Textfassung der</w:t>
            </w:r>
            <w:r>
              <w:rPr>
                <w:rFonts w:ascii="Times New Roman" w:hAnsi="Times New Roman"/>
                <w:bCs/>
              </w:rPr>
              <w:t xml:space="preserve"> Begriff </w:t>
            </w:r>
            <w:r>
              <w:rPr>
                <w:rFonts w:ascii="Times New Roman" w:hAnsi="Times New Roman"/>
              </w:rPr>
              <w:t>„Organe“ durch den Begriff „Beamte“ ersetzt.</w:t>
            </w:r>
          </w:p>
          <w:p w:rsidR="004C4A6C" w:rsidRPr="003B2A25" w:rsidP="001E0BAA">
            <w:pPr>
              <w:bidi w:val="0"/>
              <w:jc w:val="center"/>
              <w:rPr>
                <w:rFonts w:ascii="Times New Roman" w:hAnsi="Times New Roman"/>
                <w:b/>
                <w:bCs/>
              </w:rPr>
            </w:pPr>
          </w:p>
          <w:p w:rsidR="001E0BAA" w:rsidRPr="004C6349" w:rsidP="001E0BAA">
            <w:pPr>
              <w:numPr>
                <w:numId w:val="4"/>
              </w:numPr>
              <w:bidi w:val="0"/>
              <w:jc w:val="both"/>
              <w:rPr>
                <w:rFonts w:ascii="Times New Roman" w:hAnsi="Times New Roman"/>
              </w:rPr>
            </w:pPr>
            <w:r w:rsidRPr="004C6349">
              <w:rPr>
                <w:rFonts w:ascii="Times New Roman" w:hAnsi="Times New Roman"/>
              </w:rPr>
              <w:t>Der Artikel 8 Abs. 1 lit. a) des</w:t>
            </w:r>
            <w:r w:rsidRPr="004C6349" w:rsidR="004C6349">
              <w:rPr>
                <w:rFonts w:ascii="Times New Roman" w:hAnsi="Times New Roman"/>
              </w:rPr>
              <w:t xml:space="preserve"> Vertrags lautet:</w:t>
            </w:r>
          </w:p>
          <w:p w:rsidR="004C6349" w:rsidRPr="00AB1300" w:rsidP="004C6349">
            <w:pPr>
              <w:bidi w:val="0"/>
              <w:ind w:left="720"/>
              <w:jc w:val="both"/>
              <w:rPr>
                <w:rFonts w:ascii="Times New Roman" w:hAnsi="Times New Roman"/>
                <w:u w:val="single"/>
              </w:rPr>
            </w:pPr>
          </w:p>
          <w:p w:rsidR="001E0BAA" w:rsidRPr="003B2A25" w:rsidP="001E0BAA">
            <w:pPr>
              <w:bidi w:val="0"/>
              <w:jc w:val="both"/>
              <w:rPr>
                <w:rFonts w:ascii="Times New Roman" w:hAnsi="Times New Roman"/>
              </w:rPr>
            </w:pPr>
            <w:r>
              <w:rPr>
                <w:rFonts w:ascii="Times New Roman" w:hAnsi="Times New Roman"/>
              </w:rPr>
              <w:t>„a) bei der Begehung einer Straftat betreten oder der Teilnahme an einer Straftat verdächtigt oder wegen einer Straftat verfolgt wird, auf die sich der europäische Haftbefehl bezieht,“.</w:t>
            </w:r>
          </w:p>
          <w:p w:rsidR="001E0BAA" w:rsidRPr="003B2A25" w:rsidP="001E0BAA">
            <w:pPr>
              <w:bidi w:val="0"/>
              <w:ind w:left="360"/>
              <w:jc w:val="both"/>
              <w:rPr>
                <w:rFonts w:ascii="Times New Roman" w:hAnsi="Times New Roman"/>
                <w:i/>
              </w:rPr>
            </w:pPr>
          </w:p>
          <w:p w:rsidR="001E0BAA" w:rsidRPr="004C6349" w:rsidP="001E0BAA">
            <w:pPr>
              <w:numPr>
                <w:numId w:val="4"/>
              </w:numPr>
              <w:bidi w:val="0"/>
              <w:jc w:val="both"/>
              <w:rPr>
                <w:rFonts w:ascii="Times New Roman" w:hAnsi="Times New Roman"/>
              </w:rPr>
            </w:pPr>
            <w:r w:rsidRPr="004C6349">
              <w:rPr>
                <w:rFonts w:ascii="Times New Roman" w:hAnsi="Times New Roman"/>
              </w:rPr>
              <w:t>Der Artikel 8 Abs. 1 lit. b) des Vertrags lautet:</w:t>
            </w:r>
          </w:p>
          <w:p w:rsidR="004C6349" w:rsidRPr="00AB1300" w:rsidP="004C6349">
            <w:pPr>
              <w:bidi w:val="0"/>
              <w:ind w:left="720"/>
              <w:jc w:val="both"/>
              <w:rPr>
                <w:rFonts w:ascii="Times New Roman" w:hAnsi="Times New Roman"/>
                <w:u w:val="single"/>
              </w:rPr>
            </w:pPr>
          </w:p>
          <w:p w:rsidR="00B36645" w:rsidP="001E0BAA">
            <w:pPr>
              <w:bidi w:val="0"/>
              <w:jc w:val="both"/>
              <w:rPr>
                <w:rFonts w:ascii="Times New Roman" w:hAnsi="Times New Roman"/>
              </w:rPr>
            </w:pPr>
            <w:r w:rsidR="001E0BAA">
              <w:rPr>
                <w:rFonts w:ascii="Times New Roman" w:hAnsi="Times New Roman"/>
              </w:rPr>
              <w:t xml:space="preserve">„b) </w:t>
            </w:r>
            <w:r>
              <w:rPr>
                <w:rFonts w:ascii="Times New Roman" w:hAnsi="Times New Roman"/>
              </w:rPr>
              <w:t>aus Untersuchungs- oder Strafhaft oder einer vorbeugenden Maßnahme, die wegen einer Straftat, die unter den Anwendungsbereich des Europäischen Haftbefehls fällt, verhängt worden ist, geflohen ist,</w:t>
            </w:r>
            <w:r w:rsidR="0080557B">
              <w:rPr>
                <w:rFonts w:ascii="Times New Roman" w:hAnsi="Times New Roman"/>
              </w:rPr>
              <w:t xml:space="preserve"> oder die Strafhaft nicht angetreten hat,</w:t>
            </w:r>
            <w:r>
              <w:rPr>
                <w:rFonts w:ascii="Times New Roman" w:hAnsi="Times New Roman"/>
              </w:rPr>
              <w:t>“.</w:t>
            </w:r>
          </w:p>
          <w:p w:rsidR="004C6349" w:rsidP="001E0BAA">
            <w:pPr>
              <w:bidi w:val="0"/>
              <w:jc w:val="both"/>
              <w:rPr>
                <w:rFonts w:ascii="Times New Roman" w:hAnsi="Times New Roman"/>
              </w:rPr>
            </w:pPr>
          </w:p>
          <w:p w:rsidR="001E0BAA" w:rsidRPr="004C6349" w:rsidP="001E0BAA">
            <w:pPr>
              <w:numPr>
                <w:numId w:val="4"/>
              </w:numPr>
              <w:bidi w:val="0"/>
              <w:jc w:val="both"/>
              <w:rPr>
                <w:rFonts w:ascii="Times New Roman" w:hAnsi="Times New Roman"/>
              </w:rPr>
            </w:pPr>
            <w:r w:rsidRPr="004C6349">
              <w:rPr>
                <w:rFonts w:ascii="Times New Roman" w:hAnsi="Times New Roman"/>
              </w:rPr>
              <w:t>Der Artikel 8 Abs. 1 des Vertrags wird durch neue lit. c) ergänzt, die lautet:</w:t>
            </w:r>
          </w:p>
          <w:p w:rsidR="004C6349" w:rsidRPr="00AB1300" w:rsidP="004C6349">
            <w:pPr>
              <w:bidi w:val="0"/>
              <w:ind w:left="720"/>
              <w:jc w:val="both"/>
              <w:rPr>
                <w:rFonts w:ascii="Times New Roman" w:hAnsi="Times New Roman"/>
                <w:u w:val="single"/>
              </w:rPr>
            </w:pPr>
          </w:p>
          <w:p w:rsidR="00056D7E" w:rsidP="001E0BAA">
            <w:pPr>
              <w:bidi w:val="0"/>
              <w:jc w:val="both"/>
              <w:rPr>
                <w:rFonts w:ascii="Times New Roman" w:hAnsi="Times New Roman"/>
              </w:rPr>
            </w:pPr>
            <w:r w:rsidR="001E0BAA">
              <w:rPr>
                <w:rFonts w:ascii="Times New Roman" w:hAnsi="Times New Roman"/>
              </w:rPr>
              <w:t xml:space="preserve">„c) </w:t>
            </w:r>
            <w:r>
              <w:rPr>
                <w:rFonts w:ascii="Times New Roman" w:hAnsi="Times New Roman"/>
              </w:rPr>
              <w:t>sich der polizeilichen Kontrolle entzieht, sofern dabei eindeutige Anhaltezeichen oder Anordnungen missachtet werden und in der Folge eine Gefährdung der öffentlichen Sicherheit herbeigeführt wird, oder sich einer Grenzkontrolle entzieht;“.</w:t>
            </w:r>
          </w:p>
          <w:p w:rsidR="001E0BAA" w:rsidRPr="003B2A25" w:rsidP="001E0BAA">
            <w:pPr>
              <w:bidi w:val="0"/>
              <w:jc w:val="both"/>
              <w:rPr>
                <w:rFonts w:ascii="Times New Roman" w:hAnsi="Times New Roman"/>
              </w:rPr>
            </w:pPr>
          </w:p>
          <w:p w:rsidR="001E0BAA" w:rsidRPr="004C6349" w:rsidP="001E0BAA">
            <w:pPr>
              <w:numPr>
                <w:numId w:val="4"/>
              </w:numPr>
              <w:bidi w:val="0"/>
              <w:jc w:val="both"/>
              <w:rPr>
                <w:rFonts w:ascii="Times New Roman" w:hAnsi="Times New Roman"/>
              </w:rPr>
            </w:pPr>
            <w:r w:rsidRPr="004C6349">
              <w:rPr>
                <w:rFonts w:ascii="Times New Roman" w:hAnsi="Times New Roman"/>
              </w:rPr>
              <w:t>Der Artikel 8 Abs. 3 des Vertrags lautet:</w:t>
            </w:r>
          </w:p>
          <w:p w:rsidR="004C6349" w:rsidRPr="00AB1300" w:rsidP="004C6349">
            <w:pPr>
              <w:bidi w:val="0"/>
              <w:ind w:left="720"/>
              <w:jc w:val="both"/>
              <w:rPr>
                <w:rFonts w:ascii="Times New Roman" w:hAnsi="Times New Roman"/>
                <w:u w:val="single"/>
              </w:rPr>
            </w:pPr>
          </w:p>
          <w:p w:rsidR="001E0BAA" w:rsidRPr="003B2A25" w:rsidP="001E0BAA">
            <w:pPr>
              <w:bidi w:val="0"/>
              <w:jc w:val="both"/>
              <w:rPr>
                <w:rFonts w:ascii="Times New Roman" w:hAnsi="Times New Roman"/>
              </w:rPr>
            </w:pPr>
            <w:r>
              <w:rPr>
                <w:rFonts w:ascii="Times New Roman" w:hAnsi="Times New Roman"/>
              </w:rPr>
              <w:t>„(3) Die Nacheile gemäß Absatz 1 und 2 wird ohne räumliche oder zeitliche Begrenzung ausgeübt</w:t>
            </w:r>
            <w:r w:rsidR="005B38DF">
              <w:rPr>
                <w:rFonts w:ascii="Times New Roman" w:hAnsi="Times New Roman"/>
              </w:rPr>
              <w:t xml:space="preserve"> und kann aus einem Drittstaat erfolgen</w:t>
            </w:r>
            <w:r>
              <w:rPr>
                <w:rFonts w:ascii="Times New Roman" w:hAnsi="Times New Roman"/>
              </w:rPr>
              <w:t>.</w:t>
            </w:r>
            <w:r w:rsidR="00332526">
              <w:rPr>
                <w:rFonts w:ascii="Times New Roman" w:hAnsi="Times New Roman"/>
              </w:rPr>
              <w:t xml:space="preserve"> </w:t>
            </w:r>
            <w:r>
              <w:rPr>
                <w:rFonts w:ascii="Times New Roman" w:hAnsi="Times New Roman"/>
              </w:rPr>
              <w:t>Das Überschreiten der Staatsgrenze darf an beliebiger Stelle erfolgen.“</w:t>
            </w:r>
            <w:r w:rsidR="007229E6">
              <w:rPr>
                <w:rFonts w:ascii="Times New Roman" w:hAnsi="Times New Roman"/>
              </w:rPr>
              <w:t>.</w:t>
            </w:r>
            <w:r w:rsidR="00857630">
              <w:rPr>
                <w:rFonts w:ascii="Times New Roman" w:hAnsi="Times New Roman"/>
              </w:rPr>
              <w:t xml:space="preserve"> </w:t>
            </w:r>
          </w:p>
          <w:p w:rsidR="001E0BAA" w:rsidRPr="00857630" w:rsidP="001E0BAA">
            <w:pPr>
              <w:bidi w:val="0"/>
              <w:jc w:val="both"/>
              <w:rPr>
                <w:rFonts w:ascii="Times New Roman" w:hAnsi="Times New Roman"/>
                <w:b/>
              </w:rPr>
            </w:pPr>
          </w:p>
          <w:p w:rsidR="001E0BAA" w:rsidRPr="004C6349" w:rsidP="001E0BAA">
            <w:pPr>
              <w:numPr>
                <w:numId w:val="4"/>
              </w:numPr>
              <w:bidi w:val="0"/>
              <w:jc w:val="both"/>
              <w:rPr>
                <w:rFonts w:ascii="Times New Roman" w:hAnsi="Times New Roman"/>
              </w:rPr>
            </w:pPr>
            <w:r w:rsidRPr="004C6349">
              <w:rPr>
                <w:rFonts w:ascii="Times New Roman" w:hAnsi="Times New Roman"/>
              </w:rPr>
              <w:t>Der Artikel 8 Abs. 5 des Vertrags lautet:</w:t>
            </w:r>
          </w:p>
          <w:p w:rsidR="004C6349" w:rsidP="001E0BAA">
            <w:pPr>
              <w:bidi w:val="0"/>
              <w:jc w:val="both"/>
              <w:rPr>
                <w:rFonts w:ascii="Times New Roman" w:hAnsi="Times New Roman"/>
              </w:rPr>
            </w:pPr>
          </w:p>
          <w:p w:rsidR="001E0BAA" w:rsidP="001E0BAA">
            <w:pPr>
              <w:bidi w:val="0"/>
              <w:jc w:val="both"/>
              <w:rPr>
                <w:rFonts w:ascii="Times New Roman" w:hAnsi="Times New Roman"/>
              </w:rPr>
            </w:pPr>
            <w:r>
              <w:rPr>
                <w:rFonts w:ascii="Times New Roman" w:hAnsi="Times New Roman"/>
              </w:rPr>
              <w:t>„</w:t>
            </w:r>
            <w:r w:rsidR="007229E6">
              <w:rPr>
                <w:rFonts w:ascii="Times New Roman" w:hAnsi="Times New Roman"/>
              </w:rPr>
              <w:t xml:space="preserve">(5) </w:t>
            </w:r>
            <w:r>
              <w:rPr>
                <w:rFonts w:ascii="Times New Roman" w:hAnsi="Times New Roman"/>
              </w:rPr>
              <w:t xml:space="preserve">Die Person, die nach Absatz 2 durch </w:t>
            </w:r>
            <w:r w:rsidR="00BD77F9">
              <w:rPr>
                <w:rFonts w:ascii="Times New Roman" w:hAnsi="Times New Roman"/>
              </w:rPr>
              <w:t xml:space="preserve">Beamte </w:t>
            </w:r>
            <w:r>
              <w:rPr>
                <w:rFonts w:ascii="Times New Roman" w:hAnsi="Times New Roman"/>
              </w:rPr>
              <w:t xml:space="preserve">der zuständigen </w:t>
            </w:r>
            <w:r w:rsidR="00A24FD0">
              <w:rPr>
                <w:rFonts w:ascii="Times New Roman" w:hAnsi="Times New Roman"/>
              </w:rPr>
              <w:t>Sicherheitsb</w:t>
            </w:r>
            <w:r>
              <w:rPr>
                <w:rFonts w:ascii="Times New Roman" w:hAnsi="Times New Roman"/>
              </w:rPr>
              <w:t>ehörden festgenommen wurde, kann nach Maßgabe der innerstaatlichen Rechtsordnung der Vertragspartei, auf deren Hoheitsgebiet sie festgenommen wurde, und ungeachtet ihrer Staatsangehörigkeit zum Zwecke der Vernehmung festgehalten werden.</w:t>
            </w:r>
            <w:r w:rsidR="00332526">
              <w:rPr>
                <w:rFonts w:ascii="Times New Roman" w:hAnsi="Times New Roman"/>
              </w:rPr>
              <w:t xml:space="preserve"> </w:t>
            </w:r>
            <w:r>
              <w:rPr>
                <w:rFonts w:ascii="Times New Roman" w:hAnsi="Times New Roman"/>
              </w:rPr>
              <w:t xml:space="preserve">Hat die Person nicht die Staatsangehörigkeit der Vertragspartei, auf deren Hoheitsgebiet sie festgenommen wurde, ist sie spätestens sechs (6) Stunden nach ihrer Festnahme freizulassen, wobei die Stunden zwischen Mitternacht und neun Uhr nicht mitzählen, es sei denn, die zuständigen </w:t>
            </w:r>
            <w:r w:rsidR="00A24FD0">
              <w:rPr>
                <w:rFonts w:ascii="Times New Roman" w:hAnsi="Times New Roman"/>
              </w:rPr>
              <w:t>Sicherheitsb</w:t>
            </w:r>
            <w:r>
              <w:rPr>
                <w:rFonts w:ascii="Times New Roman" w:hAnsi="Times New Roman"/>
              </w:rPr>
              <w:t>ehörden erhalten vor Ablauf dieser Frist ein Ersuchen um vorläufige Festnahme zum Zwecke der Übergabe. Nationale Rechtsvorschriften, die aus anderen Gründen die Anordnung von Haft oder eine vorläufige Festnahme ermöglichen, bleiben unberührt.“</w:t>
            </w:r>
            <w:r w:rsidR="004C6349">
              <w:rPr>
                <w:rFonts w:ascii="Times New Roman" w:hAnsi="Times New Roman"/>
              </w:rPr>
              <w:t>.</w:t>
            </w:r>
            <w:r>
              <w:rPr>
                <w:rFonts w:ascii="Times New Roman" w:hAnsi="Times New Roman"/>
              </w:rPr>
              <w:t xml:space="preserve"> </w:t>
            </w:r>
          </w:p>
          <w:p w:rsidR="001C0EED" w:rsidP="001E0BAA">
            <w:pPr>
              <w:bidi w:val="0"/>
              <w:jc w:val="both"/>
              <w:rPr>
                <w:rFonts w:ascii="Times New Roman" w:hAnsi="Times New Roman"/>
              </w:rPr>
            </w:pPr>
          </w:p>
          <w:p w:rsidR="001C0EED" w:rsidRPr="004C6349" w:rsidP="001C0EED">
            <w:pPr>
              <w:numPr>
                <w:numId w:val="4"/>
              </w:numPr>
              <w:bidi w:val="0"/>
              <w:jc w:val="both"/>
              <w:rPr>
                <w:rFonts w:ascii="Times New Roman" w:hAnsi="Times New Roman"/>
              </w:rPr>
            </w:pPr>
            <w:r w:rsidRPr="004C6349">
              <w:rPr>
                <w:rFonts w:ascii="Times New Roman" w:hAnsi="Times New Roman"/>
              </w:rPr>
              <w:t xml:space="preserve">Der Artikel 8 Abs. 7 des Vertrags lautet:  </w:t>
            </w:r>
          </w:p>
          <w:p w:rsidR="001C0EED" w:rsidP="001E0BAA">
            <w:pPr>
              <w:bidi w:val="0"/>
              <w:jc w:val="both"/>
              <w:rPr>
                <w:rFonts w:ascii="Times New Roman" w:hAnsi="Times New Roman"/>
              </w:rPr>
            </w:pPr>
          </w:p>
          <w:p w:rsidR="001E0BAA" w:rsidP="001E0BAA">
            <w:pPr>
              <w:bidi w:val="0"/>
              <w:jc w:val="both"/>
              <w:rPr>
                <w:rFonts w:ascii="Times New Roman" w:hAnsi="Times New Roman"/>
              </w:rPr>
            </w:pPr>
            <w:r w:rsidR="001C0EED">
              <w:rPr>
                <w:rFonts w:ascii="Times New Roman" w:hAnsi="Times New Roman"/>
              </w:rPr>
              <w:t>„</w:t>
            </w:r>
            <w:r w:rsidR="007229E6">
              <w:rPr>
                <w:rFonts w:ascii="Times New Roman" w:hAnsi="Times New Roman"/>
              </w:rPr>
              <w:t xml:space="preserve">(7) </w:t>
            </w:r>
            <w:r w:rsidR="001C0EED">
              <w:rPr>
                <w:rFonts w:ascii="Times New Roman" w:hAnsi="Times New Roman"/>
              </w:rPr>
              <w:t>Im Falle einer grenzüberschreitenden Nacheile sind zu benachrichtigen:</w:t>
            </w:r>
          </w:p>
          <w:p w:rsidR="001C0EED" w:rsidP="001E0BAA">
            <w:pPr>
              <w:bidi w:val="0"/>
              <w:jc w:val="both"/>
              <w:rPr>
                <w:rFonts w:ascii="Times New Roman" w:hAnsi="Times New Roman"/>
              </w:rPr>
            </w:pPr>
          </w:p>
          <w:p w:rsidR="001C0EED" w:rsidP="001E0BAA">
            <w:pPr>
              <w:bidi w:val="0"/>
              <w:jc w:val="both"/>
              <w:rPr>
                <w:rFonts w:ascii="Times New Roman" w:hAnsi="Times New Roman"/>
              </w:rPr>
            </w:pPr>
            <w:r w:rsidR="00637626">
              <w:rPr>
                <w:rFonts w:ascii="Times New Roman" w:hAnsi="Times New Roman"/>
              </w:rPr>
              <w:t>in der Slowakischen Republik die Kreispolizeidirektion des Polizeikorps in Bratislava oder die Kreispolizeidirektion des Polizeikorps in Trnava entsprechend der örtlichen Zuständigkeit</w:t>
            </w:r>
            <w:r>
              <w:rPr>
                <w:rFonts w:ascii="Times New Roman" w:hAnsi="Times New Roman"/>
              </w:rPr>
              <w:t>,</w:t>
            </w:r>
          </w:p>
          <w:p w:rsidR="001C0EED" w:rsidP="001E0BAA">
            <w:pPr>
              <w:bidi w:val="0"/>
              <w:jc w:val="both"/>
              <w:rPr>
                <w:rFonts w:ascii="Times New Roman" w:hAnsi="Times New Roman"/>
              </w:rPr>
            </w:pPr>
          </w:p>
          <w:p w:rsidR="001C0EED" w:rsidP="001E0BAA">
            <w:pPr>
              <w:bidi w:val="0"/>
              <w:jc w:val="both"/>
              <w:rPr>
                <w:rFonts w:ascii="Times New Roman" w:hAnsi="Times New Roman"/>
              </w:rPr>
            </w:pPr>
            <w:r w:rsidR="00637626">
              <w:rPr>
                <w:rFonts w:ascii="Times New Roman" w:hAnsi="Times New Roman"/>
              </w:rPr>
              <w:t>in der Republik Österreich die Landespolizeidirektion Burgenland oder die Landespolizeidirektion Niederösterreich entsprechend der örtlichen Zuständigkeit</w:t>
            </w:r>
            <w:r>
              <w:rPr>
                <w:rFonts w:ascii="Times New Roman" w:hAnsi="Times New Roman"/>
              </w:rPr>
              <w:t>.“</w:t>
            </w:r>
            <w:r w:rsidR="004C6349">
              <w:rPr>
                <w:rFonts w:ascii="Times New Roman" w:hAnsi="Times New Roman"/>
              </w:rPr>
              <w:t>.</w:t>
            </w:r>
          </w:p>
          <w:p w:rsidR="001E0BAA" w:rsidRPr="003B2A25" w:rsidP="001E0BAA">
            <w:pPr>
              <w:bidi w:val="0"/>
              <w:jc w:val="both"/>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center"/>
              <w:rPr>
                <w:rFonts w:ascii="Times New Roman" w:hAnsi="Times New Roman"/>
                <w:b/>
              </w:rPr>
            </w:pPr>
            <w:r>
              <w:rPr>
                <w:rFonts w:ascii="Times New Roman" w:hAnsi="Times New Roman"/>
                <w:b/>
              </w:rPr>
              <w:t xml:space="preserve">Artikel </w:t>
            </w:r>
            <w:r w:rsidR="00807BE8">
              <w:rPr>
                <w:rFonts w:ascii="Times New Roman" w:hAnsi="Times New Roman"/>
                <w:b/>
              </w:rPr>
              <w:t>10</w:t>
            </w:r>
          </w:p>
          <w:p w:rsidR="001E0BAA" w:rsidRPr="003B2A25" w:rsidP="001E0BAA">
            <w:pPr>
              <w:bidi w:val="0"/>
              <w:jc w:val="both"/>
              <w:rPr>
                <w:rFonts w:ascii="Times New Roman" w:hAnsi="Times New Roman"/>
                <w:b/>
              </w:rPr>
            </w:pPr>
          </w:p>
          <w:p w:rsidR="001E0BAA" w:rsidRPr="004C6349" w:rsidP="001E0BAA">
            <w:pPr>
              <w:bidi w:val="0"/>
              <w:jc w:val="both"/>
              <w:rPr>
                <w:rFonts w:ascii="Times New Roman" w:hAnsi="Times New Roman"/>
              </w:rPr>
            </w:pPr>
            <w:r w:rsidRPr="004C6349">
              <w:rPr>
                <w:rFonts w:ascii="Times New Roman" w:hAnsi="Times New Roman"/>
              </w:rPr>
              <w:t>Der Artikel 9 Abs. 5 des Vertrags lautet:</w:t>
            </w:r>
          </w:p>
          <w:p w:rsidR="004C6349" w:rsidP="001E0BAA">
            <w:pPr>
              <w:widowControl w:val="0"/>
              <w:autoSpaceDE w:val="0"/>
              <w:autoSpaceDN w:val="0"/>
              <w:bidi w:val="0"/>
              <w:adjustRightInd w:val="0"/>
              <w:jc w:val="both"/>
              <w:rPr>
                <w:rFonts w:ascii="Times New Roman" w:hAnsi="Times New Roman"/>
              </w:rPr>
            </w:pPr>
          </w:p>
          <w:p w:rsidR="001E0BAA" w:rsidRPr="003B2A25" w:rsidP="001E0BAA">
            <w:pPr>
              <w:widowControl w:val="0"/>
              <w:autoSpaceDE w:val="0"/>
              <w:autoSpaceDN w:val="0"/>
              <w:bidi w:val="0"/>
              <w:adjustRightInd w:val="0"/>
              <w:jc w:val="both"/>
              <w:rPr>
                <w:rFonts w:ascii="Times New Roman" w:hAnsi="Times New Roman"/>
              </w:rPr>
            </w:pPr>
            <w:r>
              <w:rPr>
                <w:rFonts w:ascii="Times New Roman" w:hAnsi="Times New Roman"/>
              </w:rPr>
              <w:t xml:space="preserve">„(5) Ersuchen nach Absatz 1 sind zu richten: </w:t>
            </w:r>
          </w:p>
          <w:p w:rsidR="00584EAB" w:rsidP="001E0BAA">
            <w:pPr>
              <w:widowControl w:val="0"/>
              <w:autoSpaceDE w:val="0"/>
              <w:autoSpaceDN w:val="0"/>
              <w:bidi w:val="0"/>
              <w:adjustRightInd w:val="0"/>
              <w:jc w:val="both"/>
              <w:rPr>
                <w:rFonts w:ascii="Times New Roman" w:hAnsi="Times New Roman"/>
              </w:rPr>
            </w:pPr>
            <w:r w:rsidR="001E0BAA">
              <w:rPr>
                <w:rFonts w:ascii="Times New Roman" w:hAnsi="Times New Roman"/>
              </w:rPr>
              <w:tab/>
            </w:r>
          </w:p>
          <w:p w:rsidR="001E0BAA" w:rsidRPr="003B2A25" w:rsidP="001E0BAA">
            <w:pPr>
              <w:widowControl w:val="0"/>
              <w:autoSpaceDE w:val="0"/>
              <w:autoSpaceDN w:val="0"/>
              <w:bidi w:val="0"/>
              <w:adjustRightInd w:val="0"/>
              <w:jc w:val="both"/>
              <w:rPr>
                <w:rFonts w:ascii="Times New Roman" w:hAnsi="Times New Roman"/>
              </w:rPr>
            </w:pPr>
            <w:r>
              <w:rPr>
                <w:rFonts w:ascii="Times New Roman" w:hAnsi="Times New Roman"/>
              </w:rPr>
              <w:t xml:space="preserve">in der Slowakischen Republik an das Innenministerium/Präsidium des Polizeikorps, die </w:t>
            </w:r>
            <w:r w:rsidR="00807BE8">
              <w:rPr>
                <w:rFonts w:ascii="Times New Roman" w:hAnsi="Times New Roman"/>
              </w:rPr>
              <w:t xml:space="preserve">Finanzdirektion </w:t>
            </w:r>
            <w:r>
              <w:rPr>
                <w:rFonts w:ascii="Times New Roman" w:hAnsi="Times New Roman"/>
              </w:rPr>
              <w:t>der Slowakischen Republik</w:t>
            </w:r>
            <w:r>
              <w:rPr>
                <w:rFonts w:ascii="Times New Roman" w:hAnsi="Times New Roman"/>
                <w:b/>
              </w:rPr>
              <w:t>,</w:t>
            </w:r>
            <w:r>
              <w:rPr>
                <w:rFonts w:ascii="Times New Roman" w:hAnsi="Times New Roman"/>
              </w:rPr>
              <w:t xml:space="preserve"> </w:t>
            </w:r>
          </w:p>
          <w:p w:rsidR="00584EAB" w:rsidP="001E0BAA">
            <w:pPr>
              <w:bidi w:val="0"/>
              <w:jc w:val="both"/>
              <w:rPr>
                <w:rFonts w:ascii="Times New Roman" w:hAnsi="Times New Roman"/>
              </w:rPr>
            </w:pPr>
            <w:r w:rsidR="001E0BAA">
              <w:rPr>
                <w:rFonts w:ascii="Times New Roman" w:hAnsi="Times New Roman"/>
              </w:rPr>
              <w:tab/>
            </w:r>
          </w:p>
          <w:p w:rsidR="001E0BAA" w:rsidRPr="003B2A25" w:rsidP="001E0BAA">
            <w:pPr>
              <w:bidi w:val="0"/>
              <w:jc w:val="both"/>
              <w:rPr>
                <w:rFonts w:ascii="Times New Roman" w:hAnsi="Times New Roman"/>
              </w:rPr>
            </w:pPr>
            <w:r>
              <w:rPr>
                <w:rFonts w:ascii="Times New Roman" w:hAnsi="Times New Roman"/>
              </w:rPr>
              <w:t>in der Republik Österreich an das Bundesministerium für Inneres/Generaldirektion für die öffentliche Sicherheit, in Fällen der kontrollierten Ausfuhr mittels des Bundesministeriums für Inneres/Generaldirektion für die öffentliche Sicherheit, an die Staatsanwaltschaft, in deren Sprengel die Lieferung beginnt.“</w:t>
            </w:r>
            <w:r w:rsidR="004C6349">
              <w:rPr>
                <w:rFonts w:ascii="Times New Roman" w:hAnsi="Times New Roman"/>
              </w:rPr>
              <w:t>.</w:t>
            </w:r>
            <w:r>
              <w:rPr>
                <w:rFonts w:ascii="Times New Roman" w:hAnsi="Times New Roman"/>
              </w:rPr>
              <w:t xml:space="preserve"> </w:t>
            </w:r>
          </w:p>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11</w:t>
            </w:r>
          </w:p>
          <w:p w:rsidR="001E0BAA" w:rsidRPr="003B2A25" w:rsidP="001E0BAA">
            <w:pPr>
              <w:bidi w:val="0"/>
              <w:jc w:val="center"/>
              <w:rPr>
                <w:rFonts w:ascii="Times New Roman" w:hAnsi="Times New Roman"/>
                <w:b/>
                <w:bCs/>
              </w:rPr>
            </w:pPr>
          </w:p>
          <w:p w:rsidR="001E0BAA" w:rsidRPr="004C6349" w:rsidP="001E0BAA">
            <w:pPr>
              <w:widowControl w:val="0"/>
              <w:autoSpaceDE w:val="0"/>
              <w:autoSpaceDN w:val="0"/>
              <w:bidi w:val="0"/>
              <w:adjustRightInd w:val="0"/>
              <w:jc w:val="both"/>
              <w:rPr>
                <w:rFonts w:ascii="Times New Roman" w:hAnsi="Times New Roman"/>
              </w:rPr>
            </w:pPr>
            <w:r w:rsidRPr="004C6349">
              <w:rPr>
                <w:rFonts w:ascii="Times New Roman" w:hAnsi="Times New Roman"/>
              </w:rPr>
              <w:t>Der Artikel 10 des Vertrags wird durch neuen Absatz 8 ergänzt, der lautet:</w:t>
            </w:r>
          </w:p>
          <w:p w:rsidR="004C6349" w:rsidP="001E0BAA">
            <w:pPr>
              <w:widowControl w:val="0"/>
              <w:autoSpaceDE w:val="0"/>
              <w:autoSpaceDN w:val="0"/>
              <w:bidi w:val="0"/>
              <w:adjustRightInd w:val="0"/>
              <w:jc w:val="both"/>
              <w:rPr>
                <w:rFonts w:ascii="Times New Roman" w:hAnsi="Times New Roman"/>
              </w:rPr>
            </w:pPr>
          </w:p>
          <w:p w:rsidR="001E0BAA" w:rsidRPr="00CE4227" w:rsidP="001E0BAA">
            <w:pPr>
              <w:widowControl w:val="0"/>
              <w:autoSpaceDE w:val="0"/>
              <w:autoSpaceDN w:val="0"/>
              <w:bidi w:val="0"/>
              <w:adjustRightInd w:val="0"/>
              <w:jc w:val="both"/>
              <w:rPr>
                <w:rFonts w:ascii="Times New Roman" w:hAnsi="Times New Roman"/>
                <w:b/>
              </w:rPr>
            </w:pPr>
            <w:r>
              <w:rPr>
                <w:rFonts w:ascii="Times New Roman" w:hAnsi="Times New Roman"/>
              </w:rPr>
              <w:t>„</w:t>
            </w:r>
            <w:r w:rsidR="007229E6">
              <w:rPr>
                <w:rFonts w:ascii="Times New Roman" w:hAnsi="Times New Roman"/>
              </w:rPr>
              <w:t xml:space="preserve">(8) </w:t>
            </w:r>
            <w:r>
              <w:rPr>
                <w:rFonts w:ascii="Times New Roman" w:hAnsi="Times New Roman"/>
              </w:rPr>
              <w:t>Soweit es für die Verhinderung oder Aufklärung von Straftaten gemäß Artikel 10 und 11 dieses Vertrages unerlässlich ist, ist zur Einreise und zum Aufenthalt des verdeckten Ermittlers, wie auch für die Verwendung des Deckdokumentes, keine besondere Bewilligung erforderlich.“</w:t>
            </w:r>
            <w:r w:rsidR="004C6349">
              <w:rPr>
                <w:rFonts w:ascii="Times New Roman" w:hAnsi="Times New Roman"/>
              </w:rPr>
              <w:t>.</w:t>
            </w:r>
            <w:r w:rsidR="00CE4227">
              <w:rPr>
                <w:rFonts w:ascii="Times New Roman" w:hAnsi="Times New Roman"/>
              </w:rPr>
              <w:t xml:space="preserve"> </w:t>
            </w:r>
          </w:p>
          <w:p w:rsidR="001E0BAA" w:rsidRPr="00144279" w:rsidP="001E0BAA">
            <w:pPr>
              <w:bidi w:val="0"/>
              <w:rPr>
                <w:rFonts w:ascii="Times New Roman" w:hAnsi="Times New Roman"/>
                <w:b/>
                <w:bCs/>
                <w:i/>
              </w:rPr>
            </w:pPr>
          </w:p>
          <w:p w:rsidR="001E0BAA" w:rsidRPr="003B2A25" w:rsidP="001E0BAA">
            <w:pPr>
              <w:bidi w:val="0"/>
              <w:rPr>
                <w:rFonts w:ascii="Times New Roman" w:hAnsi="Times New Roman"/>
                <w:b/>
                <w:bCs/>
                <w:i/>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12</w:t>
            </w:r>
          </w:p>
          <w:p w:rsidR="001E0BAA" w:rsidRPr="003B2A25" w:rsidP="001E0BAA">
            <w:pPr>
              <w:bidi w:val="0"/>
              <w:jc w:val="center"/>
              <w:rPr>
                <w:rFonts w:ascii="Times New Roman" w:hAnsi="Times New Roman"/>
                <w:b/>
                <w:bCs/>
              </w:rPr>
            </w:pPr>
          </w:p>
          <w:p w:rsidR="001E0BAA" w:rsidRPr="004C6349" w:rsidP="00BB0DCD">
            <w:pPr>
              <w:numPr>
                <w:numId w:val="15"/>
              </w:numPr>
              <w:bidi w:val="0"/>
              <w:jc w:val="both"/>
              <w:rPr>
                <w:rFonts w:ascii="Times New Roman" w:hAnsi="Times New Roman"/>
              </w:rPr>
            </w:pPr>
            <w:r w:rsidRPr="004C6349">
              <w:rPr>
                <w:rFonts w:ascii="Times New Roman" w:hAnsi="Times New Roman"/>
              </w:rPr>
              <w:t>Der Artikel 11 Abs. 1 des Vertrags lautet:</w:t>
            </w:r>
          </w:p>
          <w:p w:rsidR="004C6349" w:rsidRPr="00584EAB" w:rsidP="001E0BAA">
            <w:pPr>
              <w:bidi w:val="0"/>
              <w:rPr>
                <w:rFonts w:ascii="Times New Roman" w:hAnsi="Times New Roman"/>
                <w:u w:val="single"/>
              </w:rPr>
            </w:pPr>
          </w:p>
          <w:p w:rsidR="00974B12" w:rsidRPr="003B2A25" w:rsidP="001E0BAA">
            <w:pPr>
              <w:bidi w:val="0"/>
              <w:rPr>
                <w:rFonts w:ascii="Times New Roman" w:hAnsi="Times New Roman"/>
                <w:bCs/>
              </w:rPr>
            </w:pPr>
            <w:r>
              <w:rPr>
                <w:rFonts w:ascii="Times New Roman" w:hAnsi="Times New Roman"/>
                <w:bCs/>
              </w:rPr>
              <w:t>„</w:t>
            </w:r>
            <w:r w:rsidR="007229E6">
              <w:rPr>
                <w:rFonts w:ascii="Times New Roman" w:hAnsi="Times New Roman"/>
                <w:bCs/>
              </w:rPr>
              <w:t xml:space="preserve">(1) </w:t>
            </w:r>
            <w:r>
              <w:rPr>
                <w:rFonts w:ascii="Times New Roman" w:hAnsi="Times New Roman"/>
                <w:bCs/>
              </w:rPr>
              <w:t>Soweit es das jeweilige nationale Recht zulässt, können verdeckte Ermittlungen zur Verhinderung von Straftaten von erheblicher Bedeutung, die unter den Anwendungsbereich des Europäischen Haftbefehls fallen, auf dem Hoheitsgebiet der anderen Vertragspartei durchgeführt werden, wenn diese der grenzüberschreitenden verdeckten Ermittlung auf der Grundlage eines zuvor gestellten Ersuchens zugestimmt hat.“</w:t>
            </w:r>
            <w:r w:rsidR="004C6349">
              <w:rPr>
                <w:rFonts w:ascii="Times New Roman" w:hAnsi="Times New Roman"/>
                <w:bCs/>
              </w:rPr>
              <w:t>.</w:t>
            </w:r>
          </w:p>
          <w:p w:rsidR="001E0BAA" w:rsidRPr="003B2A25" w:rsidP="001E0BAA">
            <w:pPr>
              <w:bidi w:val="0"/>
              <w:jc w:val="both"/>
              <w:rPr>
                <w:rFonts w:ascii="Times New Roman" w:hAnsi="Times New Roman"/>
                <w:bCs/>
              </w:rPr>
            </w:pPr>
          </w:p>
          <w:p w:rsidR="001E0BAA" w:rsidRPr="004C6349" w:rsidP="00BB0DCD">
            <w:pPr>
              <w:numPr>
                <w:numId w:val="15"/>
              </w:numPr>
              <w:bidi w:val="0"/>
              <w:jc w:val="both"/>
              <w:rPr>
                <w:rFonts w:ascii="Times New Roman" w:hAnsi="Times New Roman"/>
              </w:rPr>
            </w:pPr>
            <w:r w:rsidRPr="004C6349">
              <w:rPr>
                <w:rFonts w:ascii="Times New Roman" w:hAnsi="Times New Roman"/>
              </w:rPr>
              <w:t>Der Artikel 11 Abs. 2 des Vertrags lautet:</w:t>
            </w:r>
          </w:p>
          <w:p w:rsidR="004C6349" w:rsidP="001E0BAA">
            <w:pPr>
              <w:widowControl w:val="0"/>
              <w:autoSpaceDE w:val="0"/>
              <w:autoSpaceDN w:val="0"/>
              <w:bidi w:val="0"/>
              <w:adjustRightInd w:val="0"/>
              <w:jc w:val="both"/>
              <w:rPr>
                <w:rFonts w:ascii="Times New Roman" w:hAnsi="Times New Roman"/>
              </w:rPr>
            </w:pPr>
          </w:p>
          <w:p w:rsidR="001E0BAA" w:rsidRPr="003B2A25" w:rsidP="001E0BAA">
            <w:pPr>
              <w:widowControl w:val="0"/>
              <w:autoSpaceDE w:val="0"/>
              <w:autoSpaceDN w:val="0"/>
              <w:bidi w:val="0"/>
              <w:adjustRightInd w:val="0"/>
              <w:jc w:val="both"/>
              <w:rPr>
                <w:rFonts w:ascii="Times New Roman" w:hAnsi="Times New Roman"/>
                <w:i/>
                <w:iCs/>
                <w:color w:val="000080"/>
              </w:rPr>
            </w:pPr>
            <w:r>
              <w:rPr>
                <w:rFonts w:ascii="Times New Roman" w:hAnsi="Times New Roman"/>
              </w:rPr>
              <w:t>„</w:t>
            </w:r>
            <w:r w:rsidR="007229E6">
              <w:rPr>
                <w:rFonts w:ascii="Times New Roman" w:hAnsi="Times New Roman"/>
              </w:rPr>
              <w:t xml:space="preserve">(2) </w:t>
            </w:r>
            <w:r>
              <w:rPr>
                <w:rFonts w:ascii="Times New Roman" w:hAnsi="Times New Roman"/>
              </w:rPr>
              <w:t>Artikel 10 Absatz 1, zweiter und dritter Satz und die Absätze 2 bis 8 gelten entsprechend.“</w:t>
            </w:r>
            <w:r w:rsidR="004C6349">
              <w:rPr>
                <w:rFonts w:ascii="Times New Roman" w:hAnsi="Times New Roman"/>
              </w:rPr>
              <w:t>.</w:t>
            </w:r>
            <w:r w:rsidR="00332526">
              <w:rPr>
                <w:rFonts w:ascii="Times New Roman" w:hAnsi="Times New Roman"/>
              </w:rPr>
              <w:t xml:space="preserve"> </w:t>
            </w:r>
          </w:p>
          <w:p w:rsidR="001E0BAA" w:rsidRPr="003B2A25" w:rsidP="001E0BAA">
            <w:pPr>
              <w:bidi w:val="0"/>
              <w:rPr>
                <w:rFonts w:ascii="Times New Roman" w:hAnsi="Times New Roman"/>
                <w:bCs/>
              </w:rPr>
            </w:pPr>
          </w:p>
          <w:p w:rsidR="001E0BAA" w:rsidRPr="003B2A25" w:rsidP="001E0BAA">
            <w:pPr>
              <w:bidi w:val="0"/>
              <w:rPr>
                <w:rFonts w:ascii="Times New Roman" w:hAnsi="Times New Roman"/>
                <w:b/>
                <w:bCs/>
              </w:rPr>
            </w:pPr>
          </w:p>
          <w:p w:rsidR="001E0BAA" w:rsidRPr="003B2A25" w:rsidP="004D4F00">
            <w:pPr>
              <w:keepNext/>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13</w:t>
            </w:r>
          </w:p>
          <w:p w:rsidR="001E0BAA" w:rsidRPr="003B2A25" w:rsidP="004D4F00">
            <w:pPr>
              <w:keepNext/>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 xml:space="preserve">Nach Artikel 11 des Vertrages wird ein neuer Artikel 11a </w:t>
            </w:r>
            <w:r w:rsidRPr="004C6349" w:rsidR="004D4F00">
              <w:rPr>
                <w:rFonts w:ascii="Times New Roman" w:hAnsi="Times New Roman"/>
              </w:rPr>
              <w:t>ein</w:t>
            </w:r>
            <w:r w:rsidRPr="004C6349">
              <w:rPr>
                <w:rFonts w:ascii="Times New Roman" w:hAnsi="Times New Roman"/>
              </w:rPr>
              <w:t>gefügt, welcher lautet:</w:t>
            </w:r>
            <w:r w:rsidRPr="004C6349" w:rsidR="00332526">
              <w:rPr>
                <w:rFonts w:ascii="Times New Roman" w:hAnsi="Times New Roman"/>
              </w:rPr>
              <w:t xml:space="preserve"> </w:t>
            </w: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„Artikel 11a</w:t>
            </w:r>
          </w:p>
          <w:p w:rsidR="001E0BAA" w:rsidRPr="003B2A25" w:rsidP="001E0BAA">
            <w:pPr>
              <w:bidi w:val="0"/>
              <w:jc w:val="center"/>
              <w:rPr>
                <w:rFonts w:ascii="Times New Roman" w:hAnsi="Times New Roman"/>
                <w:b/>
                <w:bCs/>
              </w:rPr>
            </w:pPr>
            <w:r>
              <w:rPr>
                <w:rFonts w:ascii="Times New Roman" w:hAnsi="Times New Roman"/>
                <w:b/>
              </w:rPr>
              <w:t>Zeugenschutz</w:t>
            </w:r>
          </w:p>
          <w:p w:rsidR="001E0BAA" w:rsidRPr="003B2A25" w:rsidP="001E0BAA">
            <w:pPr>
              <w:bidi w:val="0"/>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 xml:space="preserve">(1) Die Sicherheitsbehörden der Vertragsparteien arbeiten beim Schutz von Zeugen und deren </w:t>
            </w:r>
            <w:r w:rsidR="004C0EFF">
              <w:rPr>
                <w:rFonts w:ascii="Times New Roman" w:hAnsi="Times New Roman"/>
              </w:rPr>
              <w:t xml:space="preserve">Angehörigen </w:t>
            </w:r>
            <w:r>
              <w:rPr>
                <w:rFonts w:ascii="Times New Roman" w:hAnsi="Times New Roman"/>
              </w:rPr>
              <w:t>(in der Folge „die zu schützende Person“) zusammen.</w:t>
            </w:r>
          </w:p>
          <w:p w:rsidR="001E0BAA" w:rsidRPr="003B2A25" w:rsidP="001E0BAA">
            <w:pPr>
              <w:bidi w:val="0"/>
              <w:jc w:val="both"/>
              <w:rPr>
                <w:rFonts w:ascii="Times New Roman" w:hAnsi="Times New Roman"/>
              </w:rPr>
            </w:pPr>
            <w:r w:rsidR="00332526">
              <w:rPr>
                <w:rFonts w:ascii="Times New Roman" w:hAnsi="Times New Roman"/>
              </w:rPr>
              <w:t xml:space="preserve"> </w:t>
            </w:r>
          </w:p>
          <w:p w:rsidR="001E0BAA" w:rsidP="001E0BAA">
            <w:pPr>
              <w:bidi w:val="0"/>
              <w:jc w:val="both"/>
              <w:rPr>
                <w:rFonts w:ascii="Times New Roman" w:hAnsi="Times New Roman"/>
                <w:b/>
              </w:rPr>
            </w:pPr>
            <w:r>
              <w:rPr>
                <w:rFonts w:ascii="Times New Roman" w:hAnsi="Times New Roman"/>
              </w:rPr>
              <w:t>(2) Die Zusammenarbeit umfasst insbesondere den Austausch von Informationen sowie die Übernahme von zu schützenden Personen einschließlich der Hilfeleistung bei deren Transport.</w:t>
            </w:r>
            <w:r>
              <w:rPr>
                <w:rFonts w:ascii="Times New Roman" w:hAnsi="Times New Roman"/>
                <w:b/>
              </w:rPr>
              <w:t xml:space="preserve"> </w:t>
            </w:r>
            <w:r w:rsidRPr="00CF73EE">
              <w:rPr>
                <w:rFonts w:ascii="Times New Roman" w:hAnsi="Times New Roman"/>
              </w:rPr>
              <w:t xml:space="preserve">Für </w:t>
            </w:r>
            <w:r w:rsidRPr="00946433">
              <w:rPr>
                <w:rFonts w:ascii="Times New Roman" w:hAnsi="Times New Roman"/>
              </w:rPr>
              <w:t>Beamte</w:t>
            </w:r>
            <w:r w:rsidRPr="00CF73EE">
              <w:rPr>
                <w:rFonts w:ascii="Times New Roman" w:hAnsi="Times New Roman"/>
              </w:rPr>
              <w:t xml:space="preserve"> der Sicherheitsbehörden gemäß Absatz 1 ist das Kapitel VII dieses Vertrags entsprechend anzuwenden.</w:t>
            </w:r>
            <w:r>
              <w:rPr>
                <w:rFonts w:ascii="Times New Roman" w:hAnsi="Times New Roman"/>
                <w:b/>
              </w:rPr>
              <w:t xml:space="preserve"> </w:t>
            </w:r>
          </w:p>
          <w:p w:rsidR="001E0BAA" w:rsidRPr="00101AC2" w:rsidP="001E0BAA">
            <w:pPr>
              <w:bidi w:val="0"/>
              <w:jc w:val="both"/>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 xml:space="preserve">(3) Die Modalitäten der Zusammenarbeit bei der Übernahme von zu schützenden Personen sind in </w:t>
            </w:r>
            <w:r w:rsidR="004E59B6">
              <w:rPr>
                <w:rFonts w:ascii="Times New Roman" w:hAnsi="Times New Roman"/>
              </w:rPr>
              <w:t xml:space="preserve">jedem einzelnen Fall </w:t>
            </w:r>
            <w:r>
              <w:rPr>
                <w:rFonts w:ascii="Times New Roman" w:hAnsi="Times New Roman"/>
              </w:rPr>
              <w:t xml:space="preserve">in </w:t>
            </w:r>
            <w:r w:rsidR="004E59B6">
              <w:rPr>
                <w:rFonts w:ascii="Times New Roman" w:hAnsi="Times New Roman"/>
              </w:rPr>
              <w:t>eine</w:t>
            </w:r>
            <w:r w:rsidR="00CF0FB2">
              <w:rPr>
                <w:rFonts w:ascii="Times New Roman" w:hAnsi="Times New Roman"/>
              </w:rPr>
              <w:t>m</w:t>
            </w:r>
            <w:r w:rsidR="004E59B6">
              <w:rPr>
                <w:rFonts w:ascii="Times New Roman" w:hAnsi="Times New Roman"/>
              </w:rPr>
              <w:t xml:space="preserve"> </w:t>
            </w:r>
            <w:r>
              <w:rPr>
                <w:rFonts w:ascii="Times New Roman" w:hAnsi="Times New Roman"/>
              </w:rPr>
              <w:t>gesonderte</w:t>
            </w:r>
            <w:r w:rsidR="004E59B6">
              <w:rPr>
                <w:rFonts w:ascii="Times New Roman" w:hAnsi="Times New Roman"/>
              </w:rPr>
              <w:t>n</w:t>
            </w:r>
            <w:r>
              <w:rPr>
                <w:rFonts w:ascii="Times New Roman" w:hAnsi="Times New Roman"/>
              </w:rPr>
              <w:t xml:space="preserve"> Durchführungs</w:t>
            </w:r>
            <w:r w:rsidR="00CF0FB2">
              <w:rPr>
                <w:rFonts w:ascii="Times New Roman" w:hAnsi="Times New Roman"/>
              </w:rPr>
              <w:t>protokoll</w:t>
            </w:r>
            <w:r>
              <w:rPr>
                <w:rFonts w:ascii="Times New Roman" w:hAnsi="Times New Roman"/>
              </w:rPr>
              <w:t xml:space="preserve"> zu regeln.</w:t>
            </w:r>
          </w:p>
          <w:p w:rsidR="001E0BAA" w:rsidRPr="003B2A25" w:rsidP="001E0BAA">
            <w:pPr>
              <w:bidi w:val="0"/>
              <w:jc w:val="both"/>
              <w:rPr>
                <w:rFonts w:ascii="Times New Roman" w:hAnsi="Times New Roman"/>
              </w:rPr>
            </w:pPr>
          </w:p>
          <w:p w:rsidR="001E0BAA" w:rsidRPr="003B2A25" w:rsidP="001E0BAA">
            <w:pPr>
              <w:widowControl w:val="0"/>
              <w:autoSpaceDE w:val="0"/>
              <w:autoSpaceDN w:val="0"/>
              <w:bidi w:val="0"/>
              <w:adjustRightInd w:val="0"/>
              <w:jc w:val="both"/>
              <w:rPr>
                <w:rFonts w:ascii="Times New Roman" w:hAnsi="Times New Roman"/>
              </w:rPr>
            </w:pPr>
            <w:r w:rsidR="00DC32DC">
              <w:rPr>
                <w:rFonts w:ascii="Times New Roman" w:hAnsi="Times New Roman"/>
              </w:rPr>
              <w:t xml:space="preserve">(4) </w:t>
            </w:r>
            <w:r>
              <w:rPr>
                <w:rFonts w:ascii="Times New Roman" w:hAnsi="Times New Roman"/>
              </w:rPr>
              <w:t>Die zu schützende Person, die in ein Zeugenschutzprogramm der ersuchenden Vertragspartei aufgenommen ist, wird nicht in das Zeugenschutzprogramm der ersuchten Vertragspartei aufgenommen.</w:t>
            </w:r>
            <w:r w:rsidR="00332526">
              <w:rPr>
                <w:rFonts w:ascii="Times New Roman" w:hAnsi="Times New Roman"/>
              </w:rPr>
              <w:t xml:space="preserve"> </w:t>
            </w:r>
            <w:r>
              <w:rPr>
                <w:rFonts w:ascii="Times New Roman" w:hAnsi="Times New Roman"/>
              </w:rPr>
              <w:t>Bei der Durchführung der Zusammenarbeit im Zusammenhang mit dem Schutz dieser Person findet die innerstaatliche Rechtsordnung der ersuchten Vertragspartei entsprechend Anwendung.</w:t>
            </w:r>
          </w:p>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sidR="00DC32DC">
              <w:rPr>
                <w:rFonts w:ascii="Times New Roman" w:hAnsi="Times New Roman"/>
              </w:rPr>
              <w:t xml:space="preserve">(5) </w:t>
            </w:r>
            <w:r>
              <w:rPr>
                <w:rFonts w:ascii="Times New Roman" w:hAnsi="Times New Roman"/>
              </w:rPr>
              <w:t xml:space="preserve">Die ersuchende Vertragspartei kommt für die zu schützenden Personen, falls es notwendig ist, für ihre Lebenshaltungskosten und die Kosten für andere Maßnahmen, deren Durchführung diese Vertragspartei beantragt hat, auf. Die ersuchte Vertragspartei kommt für die Personal- und Sachkosten zum Schutz dieser Personen auf. </w:t>
            </w:r>
          </w:p>
          <w:p w:rsidR="001E0BAA" w:rsidRPr="003B2A25" w:rsidP="001E0BAA">
            <w:pPr>
              <w:bidi w:val="0"/>
              <w:jc w:val="both"/>
              <w:rPr>
                <w:rFonts w:ascii="Times New Roman" w:hAnsi="Times New Roman"/>
                <w:b/>
                <w:i/>
              </w:rPr>
            </w:pPr>
          </w:p>
          <w:p w:rsidR="001E0BAA" w:rsidRPr="003B2A25" w:rsidP="001E0BAA">
            <w:pPr>
              <w:bidi w:val="0"/>
              <w:jc w:val="both"/>
              <w:rPr>
                <w:rFonts w:ascii="Times New Roman" w:hAnsi="Times New Roman"/>
              </w:rPr>
            </w:pPr>
            <w:r w:rsidR="00DC32DC">
              <w:rPr>
                <w:rFonts w:ascii="Times New Roman" w:hAnsi="Times New Roman"/>
              </w:rPr>
              <w:t xml:space="preserve">(6) </w:t>
            </w:r>
            <w:r>
              <w:rPr>
                <w:rFonts w:ascii="Times New Roman" w:hAnsi="Times New Roman"/>
              </w:rPr>
              <w:t>Die ersuchte Vertragspartei kann aus bedeutenden Gründen nach vorheriger Information der ersuchenden Vertragspartei die Zusammenarbeit beenden.</w:t>
            </w:r>
            <w:r w:rsidR="00332526">
              <w:rPr>
                <w:rFonts w:ascii="Times New Roman" w:hAnsi="Times New Roman"/>
              </w:rPr>
              <w:t xml:space="preserve"> </w:t>
            </w:r>
            <w:r>
              <w:rPr>
                <w:rFonts w:ascii="Times New Roman" w:hAnsi="Times New Roman"/>
              </w:rPr>
              <w:t>Die ersuchende Vertragspartei ist in solchen Fällen verpflichtet, diese Person zurückzunehmen.</w:t>
            </w:r>
            <w:r w:rsidR="004C6349">
              <w:rPr>
                <w:rFonts w:ascii="Times New Roman" w:hAnsi="Times New Roman"/>
              </w:rPr>
              <w:t>“.</w:t>
            </w:r>
            <w:r w:rsidR="00332526">
              <w:rPr>
                <w:rFonts w:ascii="Times New Roman" w:hAnsi="Times New Roman"/>
              </w:rPr>
              <w:t xml:space="preserve"> </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14</w:t>
            </w:r>
          </w:p>
          <w:p w:rsidR="004C6349" w:rsidP="001E0BAA">
            <w:pPr>
              <w:bidi w:val="0"/>
              <w:rPr>
                <w:rFonts w:ascii="Times New Roman" w:hAnsi="Times New Roman"/>
              </w:rPr>
            </w:pPr>
          </w:p>
          <w:p w:rsidR="001E0BAA" w:rsidRPr="004C6349" w:rsidP="001E0BAA">
            <w:pPr>
              <w:bidi w:val="0"/>
              <w:rPr>
                <w:rFonts w:ascii="Times New Roman" w:hAnsi="Times New Roman"/>
              </w:rPr>
            </w:pPr>
            <w:r w:rsidRPr="004C6349">
              <w:rPr>
                <w:rFonts w:ascii="Times New Roman" w:hAnsi="Times New Roman"/>
              </w:rPr>
              <w:t>Der Artikel 12 des Vertrages lautet:</w:t>
            </w: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rPr>
              <w:t>„</w:t>
            </w:r>
            <w:r w:rsidRPr="00805C79">
              <w:rPr>
                <w:rFonts w:ascii="Times New Roman" w:hAnsi="Times New Roman"/>
                <w:b/>
              </w:rPr>
              <w:t>Artikel 12</w:t>
            </w:r>
          </w:p>
          <w:p w:rsidR="001E0BAA" w:rsidRPr="003B2A25" w:rsidP="001E0BAA">
            <w:pPr>
              <w:bidi w:val="0"/>
              <w:jc w:val="center"/>
              <w:rPr>
                <w:rFonts w:ascii="Times New Roman" w:hAnsi="Times New Roman"/>
                <w:b/>
                <w:bCs/>
              </w:rPr>
            </w:pPr>
            <w:r>
              <w:rPr>
                <w:rFonts w:ascii="Times New Roman" w:hAnsi="Times New Roman"/>
                <w:b/>
              </w:rPr>
              <w:t>Gemeinsame Arbeitsgruppen</w:t>
            </w:r>
          </w:p>
          <w:p w:rsidR="001E0BAA" w:rsidRPr="003B2A25" w:rsidP="001E0BAA">
            <w:pPr>
              <w:bidi w:val="0"/>
              <w:jc w:val="center"/>
              <w:rPr>
                <w:rFonts w:ascii="Times New Roman" w:hAnsi="Times New Roman"/>
              </w:rPr>
            </w:pPr>
          </w:p>
          <w:p w:rsidR="001E0BAA" w:rsidRPr="003B2A25" w:rsidP="00BD77F9">
            <w:pPr>
              <w:bidi w:val="0"/>
              <w:jc w:val="both"/>
              <w:rPr>
                <w:rFonts w:ascii="Times New Roman" w:hAnsi="Times New Roman"/>
              </w:rPr>
            </w:pPr>
            <w:r>
              <w:rPr>
                <w:rFonts w:ascii="Times New Roman" w:hAnsi="Times New Roman"/>
              </w:rPr>
              <w:t xml:space="preserve">Zur Intensivierung der Zusammenarbeit bilden die </w:t>
            </w:r>
            <w:r w:rsidR="00180829">
              <w:rPr>
                <w:rFonts w:ascii="Times New Roman" w:hAnsi="Times New Roman"/>
              </w:rPr>
              <w:t>Sicherheitsb</w:t>
            </w:r>
            <w:r>
              <w:rPr>
                <w:rFonts w:ascii="Times New Roman" w:hAnsi="Times New Roman"/>
              </w:rPr>
              <w:t xml:space="preserve">ehörden der Vertragsparteien bei Bedarf gemischt besetzte Analyse- und sonstige Arbeitsgruppen, in denen </w:t>
            </w:r>
            <w:r w:rsidR="00BD77F9">
              <w:rPr>
                <w:rFonts w:ascii="Times New Roman" w:hAnsi="Times New Roman"/>
              </w:rPr>
              <w:t xml:space="preserve">Beamte </w:t>
            </w:r>
            <w:r w:rsidR="001B7E6A">
              <w:rPr>
                <w:rFonts w:ascii="Times New Roman" w:hAnsi="Times New Roman"/>
              </w:rPr>
              <w:t>dieser</w:t>
            </w:r>
            <w:r>
              <w:rPr>
                <w:rFonts w:ascii="Times New Roman" w:hAnsi="Times New Roman"/>
              </w:rPr>
              <w:t xml:space="preserve"> </w:t>
            </w:r>
            <w:r w:rsidR="001B7E6A">
              <w:rPr>
                <w:rFonts w:ascii="Times New Roman" w:hAnsi="Times New Roman"/>
              </w:rPr>
              <w:t xml:space="preserve">Behörden </w:t>
            </w:r>
            <w:r>
              <w:rPr>
                <w:rFonts w:ascii="Times New Roman" w:hAnsi="Times New Roman"/>
              </w:rPr>
              <w:t>bei Einsätzen auf dem Hoheitsgebiet der anderen Vertragspartei ohne selbständige Wahrnehmung hoheitlicher Befugnisse beratend und unterstützend tätig werden.</w:t>
            </w:r>
            <w:r w:rsidR="004D4F00">
              <w:rPr>
                <w:rFonts w:ascii="Times New Roman" w:hAnsi="Times New Roman"/>
              </w:rPr>
              <w:t>“</w:t>
            </w:r>
            <w:r w:rsidR="004C6349">
              <w:rPr>
                <w:rFonts w:ascii="Times New Roman" w:hAnsi="Times New Roman"/>
              </w:rPr>
              <w:t>.</w:t>
            </w:r>
            <w:r>
              <w:rPr>
                <w:rFonts w:ascii="Times New Roman" w:hAnsi="Times New Roman"/>
              </w:rPr>
              <w:t xml:space="preserve"> </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1E0BAA" w:rsidRPr="003B2A25" w:rsidP="001E0BAA">
            <w:pPr>
              <w:bidi w:val="0"/>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15</w:t>
            </w:r>
          </w:p>
          <w:p w:rsidR="001E0BAA" w:rsidRPr="003B2A25" w:rsidP="001E0BAA">
            <w:pPr>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Nach Artikel 12 des Vertrages wird ein neuer Artikel 12a hinzugefügt, welcher lautet:</w:t>
            </w: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rPr>
              <w:t>„</w:t>
            </w:r>
            <w:r w:rsidRPr="00805C79">
              <w:rPr>
                <w:rFonts w:ascii="Times New Roman" w:hAnsi="Times New Roman"/>
                <w:b/>
              </w:rPr>
              <w:t>Artikel 12a</w:t>
            </w:r>
          </w:p>
          <w:p w:rsidR="001E0BAA" w:rsidRPr="003B2A25" w:rsidP="001E0BAA">
            <w:pPr>
              <w:bidi w:val="0"/>
              <w:jc w:val="center"/>
              <w:rPr>
                <w:rFonts w:ascii="Times New Roman" w:hAnsi="Times New Roman"/>
                <w:b/>
                <w:bCs/>
              </w:rPr>
            </w:pPr>
            <w:r>
              <w:rPr>
                <w:rFonts w:ascii="Times New Roman" w:hAnsi="Times New Roman"/>
                <w:b/>
              </w:rPr>
              <w:t>Grenzüberschreitende Fahndungsaktionen</w:t>
            </w:r>
          </w:p>
          <w:p w:rsidR="001E0BAA" w:rsidRPr="003B2A25" w:rsidP="001E0BAA">
            <w:pPr>
              <w:bidi w:val="0"/>
              <w:rPr>
                <w:rFonts w:ascii="Times New Roman" w:hAnsi="Times New Roman"/>
              </w:rPr>
            </w:pPr>
          </w:p>
          <w:p w:rsidR="001E0BAA" w:rsidRPr="00B70568" w:rsidP="001E0BAA">
            <w:pPr>
              <w:bidi w:val="0"/>
              <w:jc w:val="both"/>
              <w:rPr>
                <w:rFonts w:ascii="Times New Roman" w:hAnsi="Times New Roman"/>
                <w:highlight w:val="yellow"/>
              </w:rPr>
            </w:pPr>
            <w:r w:rsidR="00DC32DC">
              <w:rPr>
                <w:rFonts w:ascii="Times New Roman" w:hAnsi="Times New Roman"/>
              </w:rPr>
              <w:t xml:space="preserve">(1) </w:t>
            </w:r>
            <w:r>
              <w:rPr>
                <w:rFonts w:ascii="Times New Roman" w:hAnsi="Times New Roman"/>
              </w:rPr>
              <w:t xml:space="preserve">Die </w:t>
            </w:r>
            <w:r w:rsidR="00B45D83">
              <w:rPr>
                <w:rFonts w:ascii="Times New Roman" w:hAnsi="Times New Roman"/>
              </w:rPr>
              <w:t xml:space="preserve">Sicherheitsbehörden </w:t>
            </w:r>
            <w:r>
              <w:rPr>
                <w:rFonts w:ascii="Times New Roman" w:hAnsi="Times New Roman"/>
              </w:rPr>
              <w:t xml:space="preserve">der Vertragsparteien arbeiten im Grenzgebiet bei grenzüberschreitenden Fahndungsaktionen nach flüchtigen Straftätern </w:t>
            </w:r>
            <w:r w:rsidRPr="00907F48">
              <w:rPr>
                <w:rFonts w:ascii="Times New Roman" w:hAnsi="Times New Roman"/>
              </w:rPr>
              <w:t xml:space="preserve">und </w:t>
            </w:r>
            <w:r w:rsidR="00B45D83">
              <w:rPr>
                <w:rFonts w:ascii="Times New Roman" w:hAnsi="Times New Roman"/>
              </w:rPr>
              <w:t>der</w:t>
            </w:r>
            <w:r w:rsidRPr="00907F48" w:rsidR="00B45D83">
              <w:rPr>
                <w:rFonts w:ascii="Times New Roman" w:hAnsi="Times New Roman"/>
              </w:rPr>
              <w:t xml:space="preserve"> </w:t>
            </w:r>
            <w:r w:rsidRPr="00907F48">
              <w:rPr>
                <w:rFonts w:ascii="Times New Roman" w:hAnsi="Times New Roman"/>
              </w:rPr>
              <w:t>Fahndung nach Sachen</w:t>
            </w:r>
            <w:r>
              <w:rPr>
                <w:rFonts w:ascii="Times New Roman" w:hAnsi="Times New Roman"/>
                <w:b/>
              </w:rPr>
              <w:t xml:space="preserve"> </w:t>
            </w:r>
            <w:r>
              <w:rPr>
                <w:rFonts w:ascii="Times New Roman" w:hAnsi="Times New Roman"/>
              </w:rPr>
              <w:t>zusammen.</w:t>
            </w:r>
            <w:r w:rsidR="00332526">
              <w:rPr>
                <w:rFonts w:ascii="Times New Roman" w:hAnsi="Times New Roman"/>
              </w:rPr>
              <w:t xml:space="preserve"> </w:t>
            </w:r>
          </w:p>
          <w:p w:rsidR="001E0BAA" w:rsidRPr="00937133" w:rsidP="00946433">
            <w:pPr>
              <w:bidi w:val="0"/>
              <w:jc w:val="both"/>
              <w:rPr>
                <w:rFonts w:ascii="Times New Roman" w:hAnsi="Times New Roman"/>
              </w:rPr>
            </w:pPr>
          </w:p>
          <w:p w:rsidR="001E0BAA" w:rsidRPr="003B2A25" w:rsidP="001E0BAA">
            <w:pPr>
              <w:bidi w:val="0"/>
              <w:jc w:val="both"/>
              <w:rPr>
                <w:rFonts w:ascii="Times New Roman" w:hAnsi="Times New Roman"/>
                <w:i/>
              </w:rPr>
            </w:pPr>
            <w:r w:rsidR="00DC32DC">
              <w:rPr>
                <w:rFonts w:ascii="Times New Roman" w:hAnsi="Times New Roman"/>
              </w:rPr>
              <w:t xml:space="preserve">(2) </w:t>
            </w:r>
            <w:r>
              <w:rPr>
                <w:rFonts w:ascii="Times New Roman" w:hAnsi="Times New Roman"/>
              </w:rPr>
              <w:t>Die Sicherheitsbehörden der Vertragsparteien führen im Falle von Alarmfahndungen abgestimmte Fahndungs- und Kontrollmaßnahmen im Einklang mit Alarmfahndungsplänen, die gegenseitig vereinbart werden, durch.</w:t>
            </w:r>
          </w:p>
          <w:p w:rsidR="001E0BAA" w:rsidRPr="003B2A25" w:rsidP="001E0BAA">
            <w:pPr>
              <w:bidi w:val="0"/>
              <w:jc w:val="both"/>
              <w:rPr>
                <w:rFonts w:ascii="Times New Roman" w:hAnsi="Times New Roman"/>
              </w:rPr>
            </w:pPr>
          </w:p>
          <w:p w:rsidR="00323845" w:rsidP="001E0BAA">
            <w:pPr>
              <w:bidi w:val="0"/>
              <w:jc w:val="both"/>
              <w:rPr>
                <w:rFonts w:ascii="Times New Roman" w:hAnsi="Times New Roman"/>
              </w:rPr>
            </w:pPr>
            <w:r w:rsidR="00DC32DC">
              <w:rPr>
                <w:rFonts w:ascii="Times New Roman" w:hAnsi="Times New Roman"/>
              </w:rPr>
              <w:t xml:space="preserve">(3) </w:t>
            </w:r>
            <w:r w:rsidR="001E0BAA">
              <w:rPr>
                <w:rFonts w:ascii="Times New Roman" w:hAnsi="Times New Roman"/>
              </w:rPr>
              <w:t>Die Sicherheitsbehörden der Vertragsparteien arbeiten im Grenzgebiet bei der grenzüberschreitenden Fahndung nach vermissten Personen zusammen.</w:t>
            </w:r>
          </w:p>
          <w:p w:rsidR="00323845" w:rsidP="001E0BAA">
            <w:pPr>
              <w:bidi w:val="0"/>
              <w:jc w:val="both"/>
              <w:rPr>
                <w:rFonts w:ascii="Times New Roman" w:hAnsi="Times New Roman"/>
              </w:rPr>
            </w:pPr>
          </w:p>
          <w:p w:rsidR="001E0BAA" w:rsidRPr="003B2A25" w:rsidP="00F24C6C">
            <w:pPr>
              <w:bidi w:val="0"/>
              <w:jc w:val="both"/>
              <w:rPr>
                <w:rFonts w:ascii="Times New Roman" w:hAnsi="Times New Roman"/>
              </w:rPr>
            </w:pPr>
            <w:r w:rsidR="00323845">
              <w:rPr>
                <w:rFonts w:ascii="Times New Roman" w:hAnsi="Times New Roman"/>
              </w:rPr>
              <w:t xml:space="preserve">(4) In </w:t>
            </w:r>
            <w:r w:rsidR="00AD0BDD">
              <w:rPr>
                <w:rFonts w:ascii="Times New Roman" w:hAnsi="Times New Roman"/>
              </w:rPr>
              <w:t xml:space="preserve">den </w:t>
            </w:r>
            <w:r w:rsidR="00323845">
              <w:rPr>
                <w:rFonts w:ascii="Times New Roman" w:hAnsi="Times New Roman"/>
              </w:rPr>
              <w:t xml:space="preserve">Fällen </w:t>
            </w:r>
            <w:r w:rsidR="00AD0BDD">
              <w:rPr>
                <w:rFonts w:ascii="Times New Roman" w:hAnsi="Times New Roman"/>
              </w:rPr>
              <w:t>der</w:t>
            </w:r>
            <w:r w:rsidR="005352E5">
              <w:rPr>
                <w:rFonts w:ascii="Times New Roman" w:hAnsi="Times New Roman"/>
              </w:rPr>
              <w:t xml:space="preserve"> Absätze 1 bis 3 sind bei überregionaler Bedeutung</w:t>
            </w:r>
            <w:r w:rsidR="00323845">
              <w:rPr>
                <w:rFonts w:ascii="Times New Roman" w:hAnsi="Times New Roman"/>
              </w:rPr>
              <w:t xml:space="preserve"> die nationalen</w:t>
            </w:r>
            <w:r w:rsidR="004C6349">
              <w:rPr>
                <w:rFonts w:ascii="Times New Roman" w:hAnsi="Times New Roman"/>
              </w:rPr>
              <w:t xml:space="preserve"> Zentralstellen zu beteiligen.</w:t>
            </w:r>
            <w:r w:rsidR="00F24C6C">
              <w:rPr>
                <w:rFonts w:ascii="Times New Roman" w:hAnsi="Times New Roman"/>
              </w:rPr>
              <w:t>“</w:t>
            </w:r>
            <w:r w:rsidR="004C6349">
              <w:rPr>
                <w:rFonts w:ascii="Times New Roman" w:hAnsi="Times New Roman"/>
              </w:rPr>
              <w: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16</w:t>
            </w:r>
          </w:p>
          <w:p w:rsidR="001E0BAA" w:rsidRPr="003B2A25" w:rsidP="001E0BAA">
            <w:pPr>
              <w:bidi w:val="0"/>
              <w:jc w:val="center"/>
              <w:rPr>
                <w:rFonts w:ascii="Times New Roman" w:hAnsi="Times New Roman"/>
                <w:b/>
                <w:bCs/>
              </w:rPr>
            </w:pPr>
          </w:p>
          <w:p w:rsidR="001E0BAA" w:rsidRPr="004C6349" w:rsidP="001E0BAA">
            <w:pPr>
              <w:numPr>
                <w:numId w:val="5"/>
              </w:numPr>
              <w:bidi w:val="0"/>
              <w:rPr>
                <w:rFonts w:ascii="Times New Roman" w:hAnsi="Times New Roman"/>
              </w:rPr>
            </w:pPr>
            <w:r w:rsidRPr="004C6349" w:rsidR="00906999">
              <w:rPr>
                <w:rFonts w:ascii="Times New Roman" w:hAnsi="Times New Roman"/>
              </w:rPr>
              <w:t>Die Bezeichnung des</w:t>
            </w:r>
            <w:r w:rsidRPr="004C6349">
              <w:rPr>
                <w:rFonts w:ascii="Times New Roman" w:hAnsi="Times New Roman"/>
              </w:rPr>
              <w:t xml:space="preserve"> Artikel</w:t>
            </w:r>
            <w:r w:rsidRPr="004C6349" w:rsidR="00906999">
              <w:rPr>
                <w:rFonts w:ascii="Times New Roman" w:hAnsi="Times New Roman"/>
              </w:rPr>
              <w:t>s</w:t>
            </w:r>
            <w:r w:rsidRPr="004C6349">
              <w:rPr>
                <w:rFonts w:ascii="Times New Roman" w:hAnsi="Times New Roman"/>
              </w:rPr>
              <w:t xml:space="preserve"> 14 des Vertrages lautet: </w:t>
            </w:r>
          </w:p>
          <w:p w:rsidR="001E0BAA" w:rsidRPr="003B2A25" w:rsidP="001E0BAA">
            <w:pPr>
              <w:bidi w:val="0"/>
              <w:rPr>
                <w:rFonts w:ascii="Times New Roman" w:hAnsi="Times New Roman"/>
                <w:i/>
                <w:u w:val="single"/>
              </w:rPr>
            </w:pPr>
          </w:p>
          <w:p w:rsidR="001E0BAA" w:rsidRPr="003B2A25" w:rsidP="001E0BAA">
            <w:pPr>
              <w:bidi w:val="0"/>
              <w:jc w:val="center"/>
              <w:rPr>
                <w:rFonts w:ascii="Times New Roman" w:hAnsi="Times New Roman"/>
                <w:b/>
                <w:bCs/>
              </w:rPr>
            </w:pPr>
            <w:r>
              <w:rPr>
                <w:rFonts w:ascii="Times New Roman" w:hAnsi="Times New Roman"/>
                <w:b/>
              </w:rPr>
              <w:t>„Artikel 14</w:t>
            </w:r>
            <w:r>
              <w:rPr>
                <w:rFonts w:ascii="Times New Roman" w:hAnsi="Times New Roman"/>
              </w:rPr>
              <w:t xml:space="preserve"> </w:t>
            </w:r>
          </w:p>
          <w:p w:rsidR="001E0BAA" w:rsidRPr="003B2A25" w:rsidP="001E0BAA">
            <w:pPr>
              <w:bidi w:val="0"/>
              <w:jc w:val="center"/>
              <w:rPr>
                <w:rFonts w:ascii="Times New Roman" w:hAnsi="Times New Roman"/>
                <w:b/>
                <w:bCs/>
              </w:rPr>
            </w:pPr>
            <w:r w:rsidR="00E90741">
              <w:rPr>
                <w:rFonts w:ascii="Times New Roman" w:hAnsi="Times New Roman"/>
                <w:b/>
              </w:rPr>
              <w:t>Gemischte</w:t>
            </w:r>
            <w:r>
              <w:rPr>
                <w:rFonts w:ascii="Times New Roman" w:hAnsi="Times New Roman"/>
                <w:b/>
              </w:rPr>
              <w:t xml:space="preserve"> Einsatzformen</w:t>
            </w:r>
            <w:r w:rsidR="00F24C6C">
              <w:rPr>
                <w:rFonts w:ascii="Times New Roman" w:hAnsi="Times New Roman"/>
              </w:rPr>
              <w:t>“</w:t>
            </w:r>
            <w:r w:rsidR="00BB0DCD">
              <w:rPr>
                <w:rFonts w:ascii="Times New Roman" w:hAnsi="Times New Roman"/>
              </w:rPr>
              <w:t>.</w:t>
            </w:r>
          </w:p>
          <w:p w:rsidR="001E0BAA" w:rsidRPr="003B2A25" w:rsidP="001E0BAA">
            <w:pPr>
              <w:bidi w:val="0"/>
              <w:rPr>
                <w:rFonts w:ascii="Times New Roman" w:hAnsi="Times New Roman"/>
              </w:rPr>
            </w:pPr>
          </w:p>
          <w:p w:rsidR="001E0BAA" w:rsidRPr="003B2A25" w:rsidP="001E0BAA">
            <w:pPr>
              <w:bidi w:val="0"/>
              <w:ind w:firstLine="360"/>
              <w:rPr>
                <w:rFonts w:ascii="Times New Roman" w:hAnsi="Times New Roman"/>
              </w:rPr>
            </w:pPr>
            <w:r>
              <w:rPr>
                <w:rFonts w:ascii="Times New Roman" w:hAnsi="Times New Roman"/>
              </w:rPr>
              <w:t>(2)</w:t>
              <w:tab/>
              <w:t xml:space="preserve">Artikel 14 Abs. 1, 2 </w:t>
            </w:r>
            <w:r w:rsidRPr="007A00D5">
              <w:rPr>
                <w:rFonts w:ascii="Times New Roman" w:hAnsi="Times New Roman"/>
              </w:rPr>
              <w:t>und 5</w:t>
            </w:r>
            <w:r>
              <w:rPr>
                <w:rFonts w:ascii="Times New Roman" w:hAnsi="Times New Roman"/>
              </w:rPr>
              <w:t xml:space="preserve"> des Vertrages lauten:</w:t>
            </w:r>
            <w:r w:rsidR="00332526">
              <w:rPr>
                <w:rFonts w:ascii="Times New Roman" w:hAnsi="Times New Roman"/>
              </w:rPr>
              <w:t xml:space="preserve"> </w:t>
            </w:r>
          </w:p>
          <w:p w:rsidR="001E0BAA" w:rsidRPr="003B2A25" w:rsidP="001E0BAA">
            <w:pPr>
              <w:bidi w:val="0"/>
              <w:rPr>
                <w:rFonts w:ascii="Times New Roman" w:hAnsi="Times New Roman"/>
              </w:rPr>
            </w:pPr>
          </w:p>
          <w:p w:rsidR="001E0BAA" w:rsidP="001E0BAA">
            <w:pPr>
              <w:bidi w:val="0"/>
              <w:jc w:val="both"/>
              <w:rPr>
                <w:rFonts w:ascii="Times New Roman" w:hAnsi="Times New Roman"/>
              </w:rPr>
            </w:pPr>
            <w:r>
              <w:rPr>
                <w:rFonts w:ascii="Times New Roman" w:hAnsi="Times New Roman"/>
              </w:rPr>
              <w:t xml:space="preserve">„(1) Zwecks Abwehr von Gefahren für die öffentliche Sicherheit und Ordnung, sowie zur Verhütung und Verfolgung strafbarer Handlungen sind die Sicherheitsbehörden der Vertragsparteien befugt, gemischte Streifen, als auch andere Formen des gemeinsamen Einsatzes wie gemeinsame Kontroll-, Observations-, </w:t>
            </w:r>
            <w:r w:rsidRPr="007A00D5">
              <w:rPr>
                <w:rFonts w:ascii="Times New Roman" w:hAnsi="Times New Roman"/>
              </w:rPr>
              <w:t>operative,</w:t>
            </w:r>
            <w:r>
              <w:rPr>
                <w:rFonts w:ascii="Times New Roman" w:hAnsi="Times New Roman"/>
              </w:rPr>
              <w:t xml:space="preserve"> Fahndungs- und Ermittlungsgruppen zu bilden, in denen die Beamten einer Vertragspartei Aufgaben auf dem Hoheitsgebiet der anderen Vertragspartei </w:t>
            </w:r>
            <w:r w:rsidR="0046482D">
              <w:rPr>
                <w:rFonts w:ascii="Times New Roman" w:hAnsi="Times New Roman"/>
              </w:rPr>
              <w:t>wahrnehmen</w:t>
            </w:r>
            <w:r>
              <w:rPr>
                <w:rFonts w:ascii="Times New Roman" w:hAnsi="Times New Roman"/>
              </w:rPr>
              <w:t xml:space="preserve">. </w:t>
            </w:r>
            <w:r w:rsidR="00146A20">
              <w:rPr>
                <w:rFonts w:ascii="Times New Roman" w:hAnsi="Times New Roman"/>
              </w:rPr>
              <w:t xml:space="preserve">Bei der Bildung gemeinsamer Ermittlungsgruppen sind die Voraussetzungen des Artikel 13 </w:t>
            </w:r>
            <w:r w:rsidR="0046482D">
              <w:rPr>
                <w:rFonts w:ascii="Times New Roman" w:hAnsi="Times New Roman"/>
              </w:rPr>
              <w:t>des</w:t>
            </w:r>
            <w:r w:rsidR="00101AC2">
              <w:rPr>
                <w:rFonts w:ascii="Times New Roman" w:hAnsi="Times New Roman"/>
              </w:rPr>
              <w:t xml:space="preserve"> </w:t>
            </w:r>
            <w:r w:rsidR="00146A20">
              <w:rPr>
                <w:rFonts w:ascii="Times New Roman" w:hAnsi="Times New Roman"/>
              </w:rPr>
              <w:t>Übereinkommen</w:t>
            </w:r>
            <w:r w:rsidR="0046482D">
              <w:rPr>
                <w:rFonts w:ascii="Times New Roman" w:hAnsi="Times New Roman"/>
              </w:rPr>
              <w:t>s</w:t>
            </w:r>
            <w:r w:rsidRPr="00CC10DC" w:rsidR="00146A20">
              <w:rPr>
                <w:rFonts w:ascii="Times New Roman" w:hAnsi="Times New Roman"/>
              </w:rPr>
              <w:t xml:space="preserve"> — gemäß Artikel 34 des Vertrags über die Europäische Union</w:t>
            </w:r>
            <w:r w:rsidR="00146A20">
              <w:rPr>
                <w:rFonts w:ascii="Times New Roman" w:hAnsi="Times New Roman"/>
              </w:rPr>
              <w:t xml:space="preserve"> vom Rat erstellt</w:t>
            </w:r>
            <w:r w:rsidRPr="00CC10DC" w:rsidR="00146A20">
              <w:rPr>
                <w:rFonts w:ascii="Times New Roman" w:hAnsi="Times New Roman"/>
              </w:rPr>
              <w:t xml:space="preserve"> —</w:t>
            </w:r>
            <w:r w:rsidR="00146A20">
              <w:rPr>
                <w:rFonts w:ascii="Times New Roman" w:hAnsi="Times New Roman"/>
              </w:rPr>
              <w:t xml:space="preserve"> </w:t>
            </w:r>
            <w:r w:rsidRPr="00CC10DC" w:rsidR="00146A20">
              <w:rPr>
                <w:rFonts w:ascii="Times New Roman" w:hAnsi="Times New Roman"/>
              </w:rPr>
              <w:t>über die Rechtshilfe in Strafsachen zwischen den Mitgliedstaaten der Europäischen Union</w:t>
            </w:r>
            <w:r w:rsidR="00146A20">
              <w:rPr>
                <w:rFonts w:ascii="Times New Roman" w:hAnsi="Times New Roman"/>
              </w:rPr>
              <w:t xml:space="preserve"> </w:t>
            </w:r>
            <w:r w:rsidR="0049200F">
              <w:rPr>
                <w:rFonts w:ascii="Times New Roman" w:hAnsi="Times New Roman"/>
              </w:rPr>
              <w:t>(</w:t>
            </w:r>
            <w:r w:rsidR="00146A20">
              <w:rPr>
                <w:rFonts w:ascii="Times New Roman" w:hAnsi="Times New Roman"/>
              </w:rPr>
              <w:t>2000/C 197/01) einzuhalten.</w:t>
            </w:r>
          </w:p>
          <w:p w:rsidR="007229E6" w:rsidP="001E0BAA">
            <w:pPr>
              <w:bidi w:val="0"/>
              <w:jc w:val="both"/>
              <w:rPr>
                <w:rFonts w:ascii="Times New Roman" w:hAnsi="Times New Roman"/>
              </w:rPr>
            </w:pPr>
          </w:p>
          <w:p w:rsidR="001E0BAA" w:rsidRPr="009140B5" w:rsidP="001014DC">
            <w:pPr>
              <w:bidi w:val="0"/>
              <w:jc w:val="both"/>
              <w:rPr>
                <w:rFonts w:ascii="Times New Roman" w:hAnsi="Times New Roman"/>
              </w:rPr>
            </w:pPr>
            <w:r w:rsidRPr="001014DC" w:rsidR="001014DC">
              <w:rPr>
                <w:rFonts w:ascii="Times New Roman" w:hAnsi="Times New Roman"/>
              </w:rPr>
              <w:t xml:space="preserve">(2) </w:t>
            </w:r>
            <w:r>
              <w:rPr>
                <w:rFonts w:ascii="Times New Roman" w:hAnsi="Times New Roman"/>
              </w:rPr>
              <w:t>Die Beamten einer Vertragspartei sind dabei auf dem Hoheitsgebiet der anderen Vertragspartei befugt, die Identität von Personen festzustellen und diese, sofern sie versuchen, sich der Kontrolle zu entziehen, nach Maßgabe der innerstaatlichen Rechtsordnung der Vertragspartei, auf deren Hoheitsgebiet die Amtshandlung erfolgt, festzunehmen. Artikel 8 Abs. 4 lit. g) gilt entsprechend.“</w:t>
            </w:r>
          </w:p>
          <w:p w:rsidR="001E0BAA" w:rsidRPr="00191320" w:rsidP="009311CC">
            <w:pPr>
              <w:pStyle w:val="Text1"/>
              <w:bidi w:val="0"/>
              <w:ind w:firstLine="0"/>
              <w:rPr>
                <w:rFonts w:hint="default"/>
              </w:rPr>
            </w:pPr>
            <w:r w:rsidRPr="00191320">
              <w:rPr>
                <w:rFonts w:hint="default"/>
              </w:rPr>
              <w:t>(5) Im Fall von gemischten operativen Streifen gemäß</w:t>
            </w:r>
            <w:r w:rsidRPr="00191320">
              <w:rPr>
                <w:rFonts w:hint="default"/>
              </w:rPr>
              <w:t xml:space="preserve"> Absatz 1 </w:t>
            </w:r>
            <w:r w:rsidRPr="00191320">
              <w:rPr>
                <w:rFonts w:hint="default"/>
              </w:rPr>
              <w:t>kö</w:t>
            </w:r>
            <w:r w:rsidRPr="00191320">
              <w:rPr>
                <w:rFonts w:hint="default"/>
              </w:rPr>
              <w:t xml:space="preserve">nnen die Beamten einer Vertragspartei bei einem gemeinsamen Einsatz auf dem Hoheitsgebiet der anderen Vertragspartei Ton- und Warnsignale auf Dienstfahrzeugen im Einvernehmen mit </w:t>
            </w:r>
            <w:r w:rsidR="00146A20">
              <w:t>der</w:t>
            </w:r>
            <w:r w:rsidRPr="00191320" w:rsidR="00146A20">
              <w:t xml:space="preserve"> </w:t>
            </w:r>
            <w:r w:rsidRPr="00191320">
              <w:t xml:space="preserve">innerstaatlichen Rechtsordnung und </w:t>
            </w:r>
            <w:r w:rsidR="00146A20">
              <w:t>der</w:t>
            </w:r>
            <w:r w:rsidRPr="00191320" w:rsidR="00146A20">
              <w:t xml:space="preserve"> </w:t>
            </w:r>
            <w:r w:rsidRPr="00191320">
              <w:t>Zustimmung der Beamten der Vertr</w:t>
            </w:r>
            <w:r w:rsidRPr="00191320">
              <w:t xml:space="preserve">agspartei, auf deren Hoheitsgebiet sie verwendet werden sollen, verwenden, und sie sind befugt, </w:t>
            </w:r>
            <w:r w:rsidRPr="00191320" w:rsidR="00BD0AB7">
              <w:rPr>
                <w:rFonts w:hint="default"/>
              </w:rPr>
              <w:t>nach Maß</w:t>
            </w:r>
            <w:r w:rsidRPr="00191320" w:rsidR="00BD0AB7">
              <w:rPr>
                <w:rFonts w:hint="default"/>
              </w:rPr>
              <w:t>gabe</w:t>
            </w:r>
            <w:r w:rsidRPr="00191320">
              <w:t xml:space="preserve"> </w:t>
            </w:r>
            <w:r w:rsidR="00E926AB">
              <w:t>ihres nationalen Rechts</w:t>
            </w:r>
            <w:r w:rsidRPr="00191320">
              <w:rPr>
                <w:rFonts w:hint="default"/>
              </w:rPr>
              <w:t xml:space="preserve"> ein durch die gemischte operative Streife angehaltenes Fahrzeug zu kontrollieren.“.</w:t>
            </w:r>
          </w:p>
          <w:p w:rsidR="001E0BAA" w:rsidRPr="003B2A25" w:rsidP="001E0BAA">
            <w:pPr>
              <w:bidi w:val="0"/>
              <w:jc w:val="both"/>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17</w:t>
            </w:r>
          </w:p>
          <w:p w:rsidR="001E0BAA" w:rsidRPr="003B2A25" w:rsidP="001E0BAA">
            <w:pPr>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Nach Artikel 14 des Vertrages wird ein neuer Artikel 14a hinzugefügt, welcher lautet:</w:t>
            </w: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„Artikel 14a</w:t>
            </w:r>
          </w:p>
          <w:p w:rsidR="001E0BAA" w:rsidRPr="003B2A25" w:rsidP="001E0BAA">
            <w:pPr>
              <w:bidi w:val="0"/>
              <w:jc w:val="center"/>
              <w:rPr>
                <w:rFonts w:ascii="Times New Roman" w:hAnsi="Times New Roman"/>
                <w:b/>
                <w:bCs/>
              </w:rPr>
            </w:pPr>
            <w:r>
              <w:rPr>
                <w:rFonts w:ascii="Times New Roman" w:hAnsi="Times New Roman"/>
                <w:b/>
              </w:rPr>
              <w:t>Grenzüberschreitende Maßnahmen im Eisenbahn- und Schiffsverkehr</w:t>
            </w:r>
          </w:p>
          <w:p w:rsidR="001E0BAA" w:rsidRPr="003B2A25" w:rsidP="001E0BAA">
            <w:pPr>
              <w:bidi w:val="0"/>
              <w:jc w:val="both"/>
              <w:rPr>
                <w:rFonts w:ascii="Times New Roman" w:hAnsi="Times New Roman"/>
              </w:rPr>
            </w:pPr>
          </w:p>
          <w:p w:rsidR="004A0552" w:rsidP="001E0BAA">
            <w:pPr>
              <w:bidi w:val="0"/>
              <w:jc w:val="both"/>
              <w:rPr>
                <w:rFonts w:ascii="Times New Roman" w:hAnsi="Times New Roman"/>
              </w:rPr>
            </w:pPr>
            <w:r w:rsidR="00101AC2">
              <w:rPr>
                <w:rFonts w:ascii="Times New Roman" w:hAnsi="Times New Roman"/>
              </w:rPr>
              <w:t xml:space="preserve">(1) </w:t>
            </w:r>
            <w:r>
              <w:rPr>
                <w:rFonts w:ascii="Times New Roman" w:hAnsi="Times New Roman"/>
              </w:rPr>
              <w:t xml:space="preserve">Die </w:t>
            </w:r>
            <w:r w:rsidR="00BD77F9">
              <w:rPr>
                <w:rFonts w:ascii="Times New Roman" w:hAnsi="Times New Roman"/>
              </w:rPr>
              <w:t xml:space="preserve">Beamten </w:t>
            </w:r>
            <w:r>
              <w:rPr>
                <w:rFonts w:ascii="Times New Roman" w:hAnsi="Times New Roman"/>
              </w:rPr>
              <w:t>sind befugt, im grenzüberschreitenden Eisenbahnverkehr zum Zwecke der Aufrechterhaltung der öffentlichen Sicherheit und Ordnung eine auf dem eigenen Hoheitsgebiet in einem personenbefördernden Eisenbahnzug begonnene Amtshandlung bis zum ersten fahrplanmäßigen Halt dieses Eisenbahnzuges auf dem Hoheitsgebiet der anderen Vertragspartei nach ihrem nationalen Recht fortzusetzen.</w:t>
            </w:r>
          </w:p>
          <w:p w:rsidR="001E0BAA" w:rsidRPr="003B2A25" w:rsidP="001E0BAA">
            <w:pPr>
              <w:bidi w:val="0"/>
              <w:jc w:val="both"/>
              <w:rPr>
                <w:rFonts w:ascii="Times New Roman" w:hAnsi="Times New Roman"/>
              </w:rPr>
            </w:pPr>
          </w:p>
          <w:p w:rsidR="00BD0AB7" w:rsidRPr="00BD77F9" w:rsidP="001E0BAA">
            <w:pPr>
              <w:bidi w:val="0"/>
              <w:jc w:val="both"/>
              <w:rPr>
                <w:rFonts w:ascii="Times New Roman" w:hAnsi="Times New Roman"/>
              </w:rPr>
            </w:pPr>
            <w:r w:rsidR="001E0BAA">
              <w:rPr>
                <w:rFonts w:ascii="Times New Roman" w:hAnsi="Times New Roman"/>
              </w:rPr>
              <w:t>(2)</w:t>
            </w:r>
            <w:r w:rsidR="004A0552">
              <w:rPr>
                <w:rFonts w:ascii="Times New Roman" w:hAnsi="Times New Roman"/>
              </w:rPr>
              <w:t xml:space="preserve"> Die </w:t>
            </w:r>
            <w:r w:rsidR="00BD77F9">
              <w:rPr>
                <w:rFonts w:ascii="Times New Roman" w:hAnsi="Times New Roman"/>
              </w:rPr>
              <w:t xml:space="preserve">Beamten </w:t>
            </w:r>
            <w:r w:rsidR="004A0552">
              <w:rPr>
                <w:rFonts w:ascii="Times New Roman" w:hAnsi="Times New Roman"/>
              </w:rPr>
              <w:t xml:space="preserve">sind weiters befugt, im grenzüberschreitenden Eisenbahnverkehr beim letzten fahrplanmäßigen Halt des personenbefördernden Eisenbahnzuges auf dem Hoheitsgebiet der anderen Vertragspartei zuzusteigen, um die Möglichkeit zu erhalten, Maßnahmen zum Zwecke der Aufrechterhaltung der öffentlichen Sicherheit und Ordnung auf dem eigenen Hoheitsgebiet ab dem Übertritt der Staatsgrenze zu setzen. </w:t>
            </w:r>
            <w:r w:rsidR="001E0BAA">
              <w:rPr>
                <w:rFonts w:ascii="Times New Roman" w:hAnsi="Times New Roman"/>
              </w:rPr>
              <w:tab/>
            </w:r>
          </w:p>
          <w:p w:rsidR="001E0BAA" w:rsidRPr="00BD77F9" w:rsidP="001E0BAA">
            <w:pPr>
              <w:bidi w:val="0"/>
              <w:jc w:val="both"/>
              <w:rPr>
                <w:rFonts w:ascii="Times New Roman" w:hAnsi="Times New Roman"/>
              </w:rPr>
            </w:pPr>
          </w:p>
          <w:p w:rsidR="00434A30" w:rsidP="001E0BAA">
            <w:pPr>
              <w:bidi w:val="0"/>
              <w:jc w:val="both"/>
              <w:rPr>
                <w:rFonts w:ascii="Times New Roman" w:hAnsi="Times New Roman"/>
              </w:rPr>
            </w:pPr>
            <w:r w:rsidR="001E0BAA">
              <w:rPr>
                <w:rFonts w:ascii="Times New Roman" w:hAnsi="Times New Roman"/>
              </w:rPr>
              <w:t>(3)</w:t>
            </w:r>
            <w:r w:rsidR="00101AC2">
              <w:rPr>
                <w:rFonts w:ascii="Times New Roman" w:hAnsi="Times New Roman"/>
              </w:rPr>
              <w:t xml:space="preserve"> </w:t>
            </w:r>
            <w:r>
              <w:rPr>
                <w:rFonts w:ascii="Times New Roman" w:hAnsi="Times New Roman"/>
              </w:rPr>
              <w:t xml:space="preserve">Die </w:t>
            </w:r>
            <w:r w:rsidR="006C7720">
              <w:rPr>
                <w:rFonts w:ascii="Times New Roman" w:hAnsi="Times New Roman"/>
              </w:rPr>
              <w:t xml:space="preserve">Beamten </w:t>
            </w:r>
            <w:r>
              <w:rPr>
                <w:rFonts w:ascii="Times New Roman" w:hAnsi="Times New Roman"/>
              </w:rPr>
              <w:t xml:space="preserve">sind dabei im Falle von Absatz 1 unter den Voraussetzungen des Artikels 8 Absatz 1 lit. a) oder b) oder zum Zwecke der Verhinderung oder Verfolgung einer nach dem nationalen Recht der anderen Vertragspartei auf deren Hoheitsgebiet versuchten oder begangenen strafbaren Handlung befugt, eine Person auf dem Hoheitsgebiet der anderen Vertragspartei bis zum Eintreffen der </w:t>
            </w:r>
            <w:r w:rsidR="00BD77F9">
              <w:rPr>
                <w:rFonts w:ascii="Times New Roman" w:hAnsi="Times New Roman"/>
              </w:rPr>
              <w:t xml:space="preserve">Beamten </w:t>
            </w:r>
            <w:r>
              <w:rPr>
                <w:rFonts w:ascii="Times New Roman" w:hAnsi="Times New Roman"/>
              </w:rPr>
              <w:t>der anderen Vertragspartei, die unverzüglich zu unterrichten sind, fest</w:t>
            </w:r>
            <w:r w:rsidR="00101AC2">
              <w:rPr>
                <w:rFonts w:ascii="Times New Roman" w:hAnsi="Times New Roman"/>
              </w:rPr>
              <w:t>zuhalten. Artikel 8 Abs. 4 lit. </w:t>
            </w:r>
            <w:r>
              <w:rPr>
                <w:rFonts w:ascii="Times New Roman" w:hAnsi="Times New Roman"/>
              </w:rPr>
              <w:t xml:space="preserve">g) und Abs. 5 gelten entsprechend. </w:t>
            </w:r>
          </w:p>
          <w:p w:rsidR="001E0BAA" w:rsidRPr="003B2A25" w:rsidP="001E0BAA">
            <w:pPr>
              <w:bidi w:val="0"/>
              <w:jc w:val="both"/>
              <w:rPr>
                <w:rFonts w:ascii="Times New Roman" w:hAnsi="Times New Roman"/>
              </w:rPr>
            </w:pPr>
          </w:p>
          <w:p w:rsidR="001E0BAA" w:rsidRPr="003B2A25" w:rsidP="0009620D">
            <w:pPr>
              <w:bidi w:val="0"/>
              <w:jc w:val="both"/>
              <w:rPr>
                <w:rFonts w:ascii="Times New Roman" w:hAnsi="Times New Roman"/>
                <w:b/>
                <w:bCs/>
              </w:rPr>
            </w:pPr>
            <w:r>
              <w:rPr>
                <w:rFonts w:ascii="Times New Roman" w:hAnsi="Times New Roman"/>
              </w:rPr>
              <w:t>(</w:t>
            </w:r>
            <w:r w:rsidR="0009620D">
              <w:rPr>
                <w:rFonts w:ascii="Times New Roman" w:hAnsi="Times New Roman"/>
              </w:rPr>
              <w:t>4</w:t>
            </w:r>
            <w:r w:rsidR="00101AC2">
              <w:rPr>
                <w:rFonts w:ascii="Times New Roman" w:hAnsi="Times New Roman"/>
              </w:rPr>
              <w:t xml:space="preserve">) </w:t>
            </w:r>
            <w:r>
              <w:rPr>
                <w:rFonts w:ascii="Times New Roman" w:hAnsi="Times New Roman"/>
              </w:rPr>
              <w:t xml:space="preserve">Die Bestimmungen der Absätze </w:t>
            </w:r>
            <w:r w:rsidRPr="00A73D26">
              <w:rPr>
                <w:rFonts w:ascii="Times New Roman" w:hAnsi="Times New Roman"/>
              </w:rPr>
              <w:t xml:space="preserve">1 bis </w:t>
            </w:r>
            <w:r w:rsidRPr="00A73D26" w:rsidR="0009620D">
              <w:rPr>
                <w:rFonts w:ascii="Times New Roman" w:hAnsi="Times New Roman"/>
              </w:rPr>
              <w:t xml:space="preserve">3 </w:t>
            </w:r>
            <w:r w:rsidRPr="00A73D26">
              <w:rPr>
                <w:rFonts w:ascii="Times New Roman" w:hAnsi="Times New Roman"/>
              </w:rPr>
              <w:t>werden</w:t>
            </w:r>
            <w:r>
              <w:rPr>
                <w:rFonts w:ascii="Times New Roman" w:hAnsi="Times New Roman"/>
              </w:rPr>
              <w:t xml:space="preserve"> entsprechend auch auf den öffentlichen Personenschiffsverkehr angewendet.“</w:t>
            </w:r>
            <w:r w:rsidR="004C6349">
              <w:rPr>
                <w:rFonts w:ascii="Times New Roman" w:hAnsi="Times New Roman"/>
              </w:rPr>
              <w:t>.</w:t>
            </w:r>
            <w:r>
              <w:rPr>
                <w:rFonts w:ascii="Times New Roman" w:hAnsi="Times New Roman"/>
              </w:rPr>
              <w:t xml:space="preserve"> </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F31DF6" w:rsidP="001E0BAA">
            <w:pPr>
              <w:bidi w:val="0"/>
              <w:jc w:val="both"/>
              <w:rPr>
                <w:rFonts w:ascii="Times New Roman" w:hAnsi="Times New Roman"/>
                <w:b/>
                <w:bCs/>
                <w:i/>
              </w:rPr>
            </w:pPr>
          </w:p>
          <w:p w:rsidR="001E0BAA" w:rsidP="001E0BAA">
            <w:pPr>
              <w:bidi w:val="0"/>
              <w:jc w:val="center"/>
              <w:rPr>
                <w:rFonts w:ascii="Times New Roman" w:hAnsi="Times New Roman"/>
                <w:b/>
                <w:bCs/>
              </w:rPr>
            </w:pPr>
            <w:r>
              <w:rPr>
                <w:rFonts w:ascii="Times New Roman" w:hAnsi="Times New Roman"/>
                <w:b/>
              </w:rPr>
              <w:t xml:space="preserve">Artikel </w:t>
            </w:r>
            <w:r w:rsidR="00807BE8">
              <w:rPr>
                <w:rFonts w:ascii="Times New Roman" w:hAnsi="Times New Roman"/>
                <w:b/>
              </w:rPr>
              <w:t>18</w:t>
            </w:r>
          </w:p>
          <w:p w:rsidR="001E0BAA" w:rsidRPr="003B2A25" w:rsidP="001E0BAA">
            <w:pPr>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Nach Artikel 15 des Vertrages werden neue Artikel 15a und 15b hinzugefügt, welche lauten:</w:t>
            </w:r>
          </w:p>
          <w:p w:rsidR="001E0BAA" w:rsidRPr="003B2A25" w:rsidP="001E0BAA">
            <w:pPr>
              <w:bidi w:val="0"/>
              <w:rPr>
                <w:rFonts w:ascii="Times New Roman" w:hAnsi="Times New Roman"/>
                <w:b/>
                <w:i/>
                <w:u w:val="single"/>
              </w:rPr>
            </w:pPr>
          </w:p>
          <w:p w:rsidR="001E0BAA" w:rsidRPr="003B2A25" w:rsidP="001E0BAA">
            <w:pPr>
              <w:bidi w:val="0"/>
              <w:jc w:val="center"/>
              <w:rPr>
                <w:rFonts w:ascii="Times New Roman" w:hAnsi="Times New Roman"/>
                <w:b/>
                <w:bCs/>
              </w:rPr>
            </w:pPr>
            <w:r w:rsidR="00B7179B">
              <w:rPr>
                <w:rFonts w:ascii="Times New Roman" w:hAnsi="Times New Roman"/>
                <w:b/>
              </w:rPr>
              <w:t>„</w:t>
            </w:r>
            <w:r>
              <w:rPr>
                <w:rFonts w:ascii="Times New Roman" w:hAnsi="Times New Roman"/>
                <w:b/>
              </w:rPr>
              <w:t>Artikel 15a</w:t>
            </w:r>
          </w:p>
          <w:p w:rsidR="001E0BAA" w:rsidRPr="003B2A25" w:rsidP="001E0BAA">
            <w:pPr>
              <w:bidi w:val="0"/>
              <w:jc w:val="center"/>
              <w:rPr>
                <w:rFonts w:ascii="Times New Roman" w:hAnsi="Times New Roman"/>
                <w:b/>
                <w:bCs/>
              </w:rPr>
            </w:pPr>
            <w:r>
              <w:rPr>
                <w:rFonts w:ascii="Times New Roman" w:hAnsi="Times New Roman"/>
                <w:b/>
              </w:rPr>
              <w:t xml:space="preserve">Polizeiliche </w:t>
            </w:r>
            <w:r w:rsidR="004010C8">
              <w:rPr>
                <w:rFonts w:ascii="Times New Roman" w:hAnsi="Times New Roman"/>
                <w:b/>
              </w:rPr>
              <w:t>Durchbeförderung</w:t>
            </w:r>
          </w:p>
          <w:p w:rsidR="001E0BAA" w:rsidRPr="00101AC2" w:rsidP="001E0BAA">
            <w:pPr>
              <w:bidi w:val="0"/>
              <w:jc w:val="both"/>
              <w:rPr>
                <w:rFonts w:ascii="Times New Roman" w:hAnsi="Times New Roman"/>
                <w:b/>
                <w:bCs/>
                <w:u w:val="single"/>
              </w:rPr>
            </w:pPr>
          </w:p>
          <w:p w:rsidR="001E0BAA" w:rsidRPr="003B2A25" w:rsidP="001E0BAA">
            <w:pPr>
              <w:bidi w:val="0"/>
              <w:jc w:val="both"/>
              <w:rPr>
                <w:rFonts w:ascii="Times New Roman" w:hAnsi="Times New Roman"/>
              </w:rPr>
            </w:pPr>
            <w:r>
              <w:rPr>
                <w:rFonts w:ascii="Times New Roman" w:hAnsi="Times New Roman"/>
              </w:rPr>
              <w:t>(1)</w:t>
            </w:r>
            <w:r w:rsidR="00B7179B">
              <w:rPr>
                <w:rFonts w:ascii="Times New Roman" w:hAnsi="Times New Roman"/>
              </w:rPr>
              <w:t xml:space="preserve"> </w:t>
            </w:r>
            <w:r w:rsidR="008B0197">
              <w:rPr>
                <w:rFonts w:ascii="Times New Roman" w:hAnsi="Times New Roman"/>
              </w:rPr>
              <w:t xml:space="preserve">Beamten </w:t>
            </w:r>
            <w:r w:rsidR="001E50C8">
              <w:rPr>
                <w:rFonts w:ascii="Times New Roman" w:hAnsi="Times New Roman"/>
              </w:rPr>
              <w:t xml:space="preserve">einer Vertragspartei </w:t>
            </w:r>
            <w:r w:rsidR="00690437">
              <w:rPr>
                <w:rFonts w:ascii="Times New Roman" w:hAnsi="Times New Roman"/>
              </w:rPr>
              <w:t xml:space="preserve">ist die Durchbeförderung von in Gewahrsam befindlichen Personen durch das Hoheitsgebiet der anderen Vertragspartei gestattet. Von der beabsichtigen Durchbeförderung ist die nationale Zentralstelle der anderen Vertragspartei rechtzeitig unter Angabe der Durchbeförderungsstrecke und des gewählten Verkehrsmittels sowie der Personalien der zu befördernden Person zu verständigen. </w:t>
            </w:r>
            <w:r>
              <w:rPr>
                <w:rFonts w:ascii="Times New Roman" w:hAnsi="Times New Roman"/>
              </w:rPr>
              <w:t xml:space="preserve">Die Verpflichtungen der Vertragsparteien, eine Bewilligung zur </w:t>
            </w:r>
            <w:r w:rsidR="002F6336">
              <w:rPr>
                <w:rFonts w:ascii="Times New Roman" w:hAnsi="Times New Roman"/>
              </w:rPr>
              <w:t xml:space="preserve">Durchbeförderung </w:t>
            </w:r>
            <w:r>
              <w:rPr>
                <w:rFonts w:ascii="Times New Roman" w:hAnsi="Times New Roman"/>
              </w:rPr>
              <w:t xml:space="preserve">von den Justizorganen der Vertragsparteien zu beantragen, bleiben unberührt. </w:t>
            </w:r>
          </w:p>
          <w:p w:rsidR="001E0BAA" w:rsidRPr="00AC45BF" w:rsidP="001E0BAA">
            <w:pPr>
              <w:bidi w:val="0"/>
              <w:jc w:val="both"/>
              <w:rPr>
                <w:rFonts w:ascii="Times New Roman" w:hAnsi="Times New Roman"/>
                <w:b/>
                <w:u w:val="single"/>
              </w:rPr>
            </w:pPr>
          </w:p>
          <w:p w:rsidR="001E0BAA" w:rsidRPr="00B103CC" w:rsidP="001E0BAA">
            <w:pPr>
              <w:bidi w:val="0"/>
              <w:jc w:val="both"/>
              <w:rPr>
                <w:rFonts w:ascii="Times New Roman" w:hAnsi="Times New Roman"/>
              </w:rPr>
            </w:pPr>
            <w:r>
              <w:rPr>
                <w:rFonts w:ascii="Times New Roman" w:hAnsi="Times New Roman"/>
              </w:rPr>
              <w:t xml:space="preserve">(2) Auf Beamte gemäß Absatz 1 ist Kapitel VII ausgenommen Artikel 26 Absatz 2 entsprechend anzuwenden. Bei der </w:t>
            </w:r>
            <w:r w:rsidR="008B0197">
              <w:rPr>
                <w:rFonts w:ascii="Times New Roman" w:hAnsi="Times New Roman"/>
              </w:rPr>
              <w:t xml:space="preserve">Durchbeförderung </w:t>
            </w:r>
            <w:r>
              <w:rPr>
                <w:rFonts w:ascii="Times New Roman" w:hAnsi="Times New Roman"/>
              </w:rPr>
              <w:t xml:space="preserve">von </w:t>
            </w:r>
            <w:r w:rsidR="008B0197">
              <w:rPr>
                <w:rFonts w:ascii="Times New Roman" w:hAnsi="Times New Roman"/>
              </w:rPr>
              <w:t xml:space="preserve">in Gewahrsam befindlichen </w:t>
            </w:r>
            <w:r>
              <w:rPr>
                <w:rFonts w:ascii="Times New Roman" w:hAnsi="Times New Roman"/>
              </w:rPr>
              <w:t>Personen kann die Schusswaffe</w:t>
            </w:r>
            <w:r w:rsidR="00332526">
              <w:rPr>
                <w:rFonts w:ascii="Times New Roman" w:hAnsi="Times New Roman"/>
              </w:rPr>
              <w:t xml:space="preserve"> </w:t>
            </w:r>
            <w:r>
              <w:rPr>
                <w:rFonts w:ascii="Times New Roman" w:hAnsi="Times New Roman"/>
              </w:rPr>
              <w:t xml:space="preserve">auch zur </w:t>
            </w:r>
            <w:r w:rsidR="008B0197">
              <w:rPr>
                <w:rFonts w:ascii="Times New Roman" w:hAnsi="Times New Roman"/>
              </w:rPr>
              <w:t xml:space="preserve">Aufrechterhaltung des Gewahrsams </w:t>
            </w:r>
            <w:r>
              <w:rPr>
                <w:rFonts w:ascii="Times New Roman" w:hAnsi="Times New Roman"/>
              </w:rPr>
              <w:t xml:space="preserve">oder zur Fluchtverhinderung benützt werden. Für </w:t>
            </w:r>
            <w:r w:rsidR="00F30C39">
              <w:rPr>
                <w:rFonts w:ascii="Times New Roman" w:hAnsi="Times New Roman"/>
              </w:rPr>
              <w:t xml:space="preserve">den Schusswaffengebrauch </w:t>
            </w:r>
            <w:r>
              <w:rPr>
                <w:rFonts w:ascii="Times New Roman" w:hAnsi="Times New Roman"/>
              </w:rPr>
              <w:t xml:space="preserve">gilt </w:t>
            </w:r>
            <w:r w:rsidR="00F30C39">
              <w:rPr>
                <w:rFonts w:ascii="Times New Roman" w:hAnsi="Times New Roman"/>
              </w:rPr>
              <w:t xml:space="preserve">das nationale Recht </w:t>
            </w:r>
            <w:r>
              <w:rPr>
                <w:rFonts w:ascii="Times New Roman" w:hAnsi="Times New Roman"/>
              </w:rPr>
              <w:t xml:space="preserve">der Vertragspartei, auf deren </w:t>
            </w:r>
            <w:r w:rsidR="00F30C39">
              <w:rPr>
                <w:rFonts w:ascii="Times New Roman" w:hAnsi="Times New Roman"/>
              </w:rPr>
              <w:t>Hoheitsg</w:t>
            </w:r>
            <w:r>
              <w:rPr>
                <w:rFonts w:ascii="Times New Roman" w:hAnsi="Times New Roman"/>
              </w:rPr>
              <w:t xml:space="preserve">ebiet </w:t>
            </w:r>
            <w:r w:rsidR="00BD0AB7">
              <w:rPr>
                <w:rFonts w:ascii="Times New Roman" w:hAnsi="Times New Roman"/>
              </w:rPr>
              <w:t>der Schusswaffengebrauch erfolgt</w:t>
            </w:r>
            <w:r>
              <w:rPr>
                <w:rFonts w:ascii="Times New Roman" w:hAnsi="Times New Roman"/>
              </w:rPr>
              <w:t xml:space="preserve">. </w:t>
            </w:r>
          </w:p>
          <w:p w:rsidR="001E0BAA" w:rsidRPr="00B103CC" w:rsidP="001E0BAA">
            <w:pPr>
              <w:bidi w:val="0"/>
              <w:jc w:val="both"/>
              <w:rPr>
                <w:rFonts w:ascii="Times New Roman" w:hAnsi="Times New Roman"/>
              </w:rPr>
            </w:pPr>
          </w:p>
          <w:p w:rsidR="001E0BAA" w:rsidRPr="003B2A25" w:rsidP="001E0BAA">
            <w:pPr>
              <w:bidi w:val="0"/>
              <w:jc w:val="both"/>
              <w:rPr>
                <w:rFonts w:ascii="Times New Roman" w:hAnsi="Times New Roman"/>
              </w:rPr>
            </w:pPr>
            <w:r w:rsidR="00B7179B">
              <w:rPr>
                <w:rFonts w:ascii="Times New Roman" w:hAnsi="Times New Roman"/>
              </w:rPr>
              <w:t xml:space="preserve">(3) </w:t>
            </w:r>
            <w:r>
              <w:rPr>
                <w:rFonts w:ascii="Times New Roman" w:hAnsi="Times New Roman"/>
              </w:rPr>
              <w:t xml:space="preserve">Die </w:t>
            </w:r>
            <w:r w:rsidR="00F30C39">
              <w:rPr>
                <w:rFonts w:ascii="Times New Roman" w:hAnsi="Times New Roman"/>
              </w:rPr>
              <w:t>Durchbeförderung  hat</w:t>
            </w:r>
            <w:r>
              <w:rPr>
                <w:rFonts w:ascii="Times New Roman" w:hAnsi="Times New Roman"/>
              </w:rPr>
              <w:t xml:space="preserve"> auf dem kürzesten Weg und ohne</w:t>
            </w:r>
            <w:r w:rsidR="00F30C39">
              <w:rPr>
                <w:rFonts w:ascii="Times New Roman" w:hAnsi="Times New Roman"/>
              </w:rPr>
              <w:t xml:space="preserve"> unnötige</w:t>
            </w:r>
            <w:r>
              <w:rPr>
                <w:rFonts w:ascii="Times New Roman" w:hAnsi="Times New Roman"/>
              </w:rPr>
              <w:t xml:space="preserve">  Verzögerung</w:t>
            </w:r>
            <w:r w:rsidR="00F30C39">
              <w:rPr>
                <w:rFonts w:ascii="Times New Roman" w:hAnsi="Times New Roman"/>
              </w:rPr>
              <w:t xml:space="preserve"> zu erfolgen</w:t>
            </w:r>
            <w:r>
              <w:rPr>
                <w:rFonts w:ascii="Times New Roman" w:hAnsi="Times New Roman"/>
              </w:rPr>
              <w:t xml:space="preserve">. Die Beamten </w:t>
            </w:r>
            <w:r w:rsidR="00F30C39">
              <w:rPr>
                <w:rFonts w:ascii="Times New Roman" w:hAnsi="Times New Roman"/>
              </w:rPr>
              <w:t xml:space="preserve">dürfen </w:t>
            </w:r>
            <w:r w:rsidR="002F6336">
              <w:rPr>
                <w:rFonts w:ascii="Times New Roman" w:hAnsi="Times New Roman"/>
              </w:rPr>
              <w:t xml:space="preserve">auf dem </w:t>
            </w:r>
            <w:r>
              <w:rPr>
                <w:rFonts w:ascii="Times New Roman" w:hAnsi="Times New Roman"/>
              </w:rPr>
              <w:t xml:space="preserve">Hoheitsgebiet der anderen Vertragspartei </w:t>
            </w:r>
            <w:r w:rsidR="00F30C39">
              <w:rPr>
                <w:rFonts w:ascii="Times New Roman" w:hAnsi="Times New Roman"/>
              </w:rPr>
              <w:t>keine über die Durchbeförderung hinausgehenden Amtshandlungen vornehmen</w:t>
            </w:r>
            <w:r>
              <w:rPr>
                <w:rFonts w:ascii="Times New Roman" w:hAnsi="Times New Roman"/>
              </w:rPr>
              <w:t xml:space="preserve">, es sei denn, dass diese Handlungen im Zusammenhang mit der </w:t>
            </w:r>
            <w:r w:rsidR="00F30C39">
              <w:rPr>
                <w:rFonts w:ascii="Times New Roman" w:hAnsi="Times New Roman"/>
              </w:rPr>
              <w:t xml:space="preserve">Durchbeförderung </w:t>
            </w:r>
            <w:r>
              <w:rPr>
                <w:rFonts w:ascii="Times New Roman" w:hAnsi="Times New Roman"/>
              </w:rPr>
              <w:t>notwendig sind.</w:t>
            </w:r>
            <w:r w:rsidR="00332526">
              <w:rPr>
                <w:rFonts w:ascii="Times New Roman" w:hAnsi="Times New Roman"/>
              </w:rPr>
              <w:t xml:space="preserve"> </w:t>
            </w:r>
            <w:r>
              <w:rPr>
                <w:rFonts w:ascii="Times New Roman" w:hAnsi="Times New Roman"/>
              </w:rPr>
              <w:t xml:space="preserve">Die </w:t>
            </w:r>
            <w:r w:rsidR="00F30C39">
              <w:rPr>
                <w:rFonts w:ascii="Times New Roman" w:hAnsi="Times New Roman"/>
              </w:rPr>
              <w:t>Durchbeförderung  hat</w:t>
            </w:r>
            <w:r>
              <w:rPr>
                <w:rFonts w:ascii="Times New Roman" w:hAnsi="Times New Roman"/>
              </w:rPr>
              <w:t xml:space="preserve"> mit einer ausreichenden</w:t>
            </w:r>
            <w:r w:rsidR="006D1FD8">
              <w:rPr>
                <w:rFonts w:ascii="Times New Roman" w:hAnsi="Times New Roman"/>
              </w:rPr>
              <w:t xml:space="preserve"> Anzahl</w:t>
            </w:r>
            <w:r w:rsidR="00F30C39">
              <w:rPr>
                <w:rFonts w:ascii="Times New Roman" w:hAnsi="Times New Roman"/>
              </w:rPr>
              <w:t>, genügend ausgerüstete</w:t>
            </w:r>
            <w:r w:rsidR="006D1FD8">
              <w:rPr>
                <w:rFonts w:ascii="Times New Roman" w:hAnsi="Times New Roman"/>
              </w:rPr>
              <w:t>r</w:t>
            </w:r>
            <w:r>
              <w:rPr>
                <w:rFonts w:ascii="Times New Roman" w:hAnsi="Times New Roman"/>
              </w:rPr>
              <w:t xml:space="preserve"> Beamte</w:t>
            </w:r>
            <w:r w:rsidR="002F6336">
              <w:rPr>
                <w:rFonts w:ascii="Times New Roman" w:hAnsi="Times New Roman"/>
              </w:rPr>
              <w:t>r</w:t>
            </w:r>
            <w:r w:rsidR="00F30C39">
              <w:rPr>
                <w:rFonts w:ascii="Times New Roman" w:hAnsi="Times New Roman"/>
              </w:rPr>
              <w:t xml:space="preserve"> zu erfolgen</w:t>
            </w:r>
            <w:r>
              <w:rPr>
                <w:rFonts w:ascii="Times New Roman" w:hAnsi="Times New Roman"/>
              </w:rPr>
              <w:t xml:space="preserve">. Dabei sind alle erforderlichen Sicherheitsmaßnahmen mit dem Ziel zu treffen, die Flucht der beförderten Personen oder die Gefährdung Dritter oder von Sachen oder Störungen des Verkehrs zu verhindern. Zu diesem Zweck ist, falls erforderlich, auch die Anwendung von Zwangsmitteln, wie das Anlegen von Handfesseln, zulässig. Die </w:t>
            </w:r>
            <w:r w:rsidR="00F30C39">
              <w:rPr>
                <w:rFonts w:ascii="Times New Roman" w:hAnsi="Times New Roman"/>
              </w:rPr>
              <w:t xml:space="preserve">Durchbeförderung </w:t>
            </w:r>
            <w:r>
              <w:rPr>
                <w:rFonts w:ascii="Times New Roman" w:hAnsi="Times New Roman"/>
              </w:rPr>
              <w:t xml:space="preserve">von Personen </w:t>
            </w:r>
            <w:r w:rsidR="00F30C39">
              <w:rPr>
                <w:rFonts w:ascii="Times New Roman" w:hAnsi="Times New Roman"/>
              </w:rPr>
              <w:t xml:space="preserve">in </w:t>
            </w:r>
            <w:r>
              <w:rPr>
                <w:rFonts w:ascii="Times New Roman" w:hAnsi="Times New Roman"/>
              </w:rPr>
              <w:t xml:space="preserve">öffentlichen Verkehrsmitteln ist </w:t>
            </w:r>
            <w:r w:rsidR="00F30C39">
              <w:rPr>
                <w:rFonts w:ascii="Times New Roman" w:hAnsi="Times New Roman"/>
              </w:rPr>
              <w:t>ausschließlich im</w:t>
            </w:r>
            <w:r>
              <w:rPr>
                <w:rFonts w:ascii="Times New Roman" w:hAnsi="Times New Roman"/>
              </w:rPr>
              <w:t xml:space="preserve"> Eisenbahnverkehr zulässig. </w:t>
            </w:r>
            <w:r w:rsidR="00CC00B6">
              <w:rPr>
                <w:rFonts w:ascii="Times New Roman" w:hAnsi="Times New Roman"/>
              </w:rPr>
              <w:t xml:space="preserve">Bei Durchbeförderungen mit öffentlichen Verkehrsmitteln ist das </w:t>
            </w:r>
            <w:r w:rsidR="002F6336">
              <w:rPr>
                <w:rFonts w:ascii="Times New Roman" w:hAnsi="Times New Roman"/>
              </w:rPr>
              <w:t xml:space="preserve">Eisenbahnunternehmen </w:t>
            </w:r>
            <w:r w:rsidR="00CC00B6">
              <w:rPr>
                <w:rFonts w:ascii="Times New Roman" w:hAnsi="Times New Roman"/>
              </w:rPr>
              <w:t>ehest möglich zu verständigen.</w:t>
            </w:r>
          </w:p>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(4)</w:t>
            </w:r>
            <w:r w:rsidR="008B5E93">
              <w:rPr>
                <w:rFonts w:ascii="Times New Roman" w:hAnsi="Times New Roman"/>
              </w:rPr>
              <w:t xml:space="preserve"> </w:t>
            </w:r>
            <w:r w:rsidR="00F30C39">
              <w:rPr>
                <w:rFonts w:ascii="Times New Roman" w:hAnsi="Times New Roman"/>
              </w:rPr>
              <w:t>Z</w:t>
            </w:r>
            <w:r>
              <w:rPr>
                <w:rFonts w:ascii="Times New Roman" w:hAnsi="Times New Roman"/>
              </w:rPr>
              <w:t xml:space="preserve">u </w:t>
            </w:r>
            <w:r w:rsidR="00F30C39">
              <w:rPr>
                <w:rFonts w:ascii="Times New Roman" w:hAnsi="Times New Roman"/>
              </w:rPr>
              <w:t xml:space="preserve">befördernde </w:t>
            </w:r>
            <w:r>
              <w:rPr>
                <w:rFonts w:ascii="Times New Roman" w:hAnsi="Times New Roman"/>
              </w:rPr>
              <w:t xml:space="preserve">Personen, die transportunfähig sind oder gemäß </w:t>
            </w:r>
            <w:r w:rsidR="00CF1CD7">
              <w:rPr>
                <w:rFonts w:ascii="Times New Roman" w:hAnsi="Times New Roman"/>
              </w:rPr>
              <w:t xml:space="preserve">den eisenbahnrechtlichen Bestimmungen </w:t>
            </w:r>
            <w:r>
              <w:rPr>
                <w:rFonts w:ascii="Times New Roman" w:hAnsi="Times New Roman"/>
              </w:rPr>
              <w:t xml:space="preserve">nicht </w:t>
            </w:r>
            <w:r w:rsidR="00CF1CD7">
              <w:rPr>
                <w:rFonts w:ascii="Times New Roman" w:hAnsi="Times New Roman"/>
              </w:rPr>
              <w:t xml:space="preserve">befördert </w:t>
            </w:r>
            <w:r>
              <w:rPr>
                <w:rFonts w:ascii="Times New Roman" w:hAnsi="Times New Roman"/>
              </w:rPr>
              <w:t xml:space="preserve">werden </w:t>
            </w:r>
            <w:r w:rsidR="00CF1CD7">
              <w:rPr>
                <w:rFonts w:ascii="Times New Roman" w:hAnsi="Times New Roman"/>
              </w:rPr>
              <w:t>dürfen</w:t>
            </w:r>
            <w:r>
              <w:rPr>
                <w:rFonts w:ascii="Times New Roman" w:hAnsi="Times New Roman"/>
              </w:rPr>
              <w:t xml:space="preserve">, sind von dieser </w:t>
            </w:r>
            <w:r w:rsidR="00CF1CD7">
              <w:rPr>
                <w:rFonts w:ascii="Times New Roman" w:hAnsi="Times New Roman"/>
              </w:rPr>
              <w:t xml:space="preserve">Art der Beförderung </w:t>
            </w:r>
            <w:r>
              <w:rPr>
                <w:rFonts w:ascii="Times New Roman" w:hAnsi="Times New Roman"/>
              </w:rPr>
              <w:t>ausgeschlossen.</w:t>
            </w:r>
            <w:r w:rsidR="00332526">
              <w:rPr>
                <w:rFonts w:ascii="Times New Roman" w:hAnsi="Times New Roman"/>
              </w:rPr>
              <w:t xml:space="preserve"> </w:t>
            </w:r>
            <w:r>
              <w:rPr>
                <w:rFonts w:ascii="Times New Roman" w:hAnsi="Times New Roman"/>
              </w:rPr>
              <w:t>Dies gilt auch für Personen, deren Beförderung im Eisenbahnverkehr eine Gefährdung für die öffentliche Sicherheit und Ordnung darstellt.</w:t>
            </w:r>
          </w:p>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sidR="00B7179B">
              <w:rPr>
                <w:rFonts w:ascii="Times New Roman" w:hAnsi="Times New Roman"/>
              </w:rPr>
              <w:t xml:space="preserve">(5) </w:t>
            </w:r>
            <w:r>
              <w:rPr>
                <w:rFonts w:ascii="Times New Roman" w:hAnsi="Times New Roman"/>
              </w:rPr>
              <w:t xml:space="preserve">Im Falle einer Flucht der zu </w:t>
            </w:r>
            <w:r w:rsidR="00CF1CD7">
              <w:rPr>
                <w:rFonts w:ascii="Times New Roman" w:hAnsi="Times New Roman"/>
              </w:rPr>
              <w:t xml:space="preserve">befördernden </w:t>
            </w:r>
            <w:r>
              <w:rPr>
                <w:rFonts w:ascii="Times New Roman" w:hAnsi="Times New Roman"/>
              </w:rPr>
              <w:t xml:space="preserve">Person sind die begleitenden Beamten zur sofortigen Verfolgung und unverzüglichen </w:t>
            </w:r>
            <w:r w:rsidR="00CF1CD7">
              <w:rPr>
                <w:rFonts w:ascii="Times New Roman" w:hAnsi="Times New Roman"/>
              </w:rPr>
              <w:t xml:space="preserve">Verständigung </w:t>
            </w:r>
            <w:r>
              <w:rPr>
                <w:rFonts w:ascii="Times New Roman" w:hAnsi="Times New Roman"/>
              </w:rPr>
              <w:t>des nächsten erreichbaren Beamten der territorial zuständigen Vertragspartei verpflichtet.</w:t>
            </w:r>
            <w:r w:rsidR="00332526">
              <w:rPr>
                <w:rFonts w:ascii="Times New Roman" w:hAnsi="Times New Roman"/>
              </w:rPr>
              <w:t xml:space="preserve"> </w:t>
            </w:r>
            <w:r>
              <w:rPr>
                <w:rFonts w:ascii="Times New Roman" w:hAnsi="Times New Roman"/>
              </w:rPr>
              <w:t xml:space="preserve">Die Verfolgung durch die begleitenden Beamten ist auf die Nähe der </w:t>
            </w:r>
            <w:r w:rsidR="00CF1CD7">
              <w:rPr>
                <w:rFonts w:ascii="Times New Roman" w:hAnsi="Times New Roman"/>
              </w:rPr>
              <w:t xml:space="preserve">Beförderungsstrecke </w:t>
            </w:r>
            <w:r>
              <w:rPr>
                <w:rFonts w:ascii="Times New Roman" w:hAnsi="Times New Roman"/>
              </w:rPr>
              <w:t xml:space="preserve">begrenzt und endet spätestens dann, wenn die Verfolgung von den Sicherheitsbehörden der </w:t>
            </w:r>
            <w:r w:rsidR="00CF1CD7">
              <w:rPr>
                <w:rFonts w:ascii="Times New Roman" w:hAnsi="Times New Roman"/>
              </w:rPr>
              <w:t xml:space="preserve">territorial zuständigen </w:t>
            </w:r>
            <w:r>
              <w:rPr>
                <w:rFonts w:ascii="Times New Roman" w:hAnsi="Times New Roman"/>
              </w:rPr>
              <w:t xml:space="preserve">Vertragspartei übernommen wird. </w:t>
            </w:r>
          </w:p>
          <w:p w:rsidR="001E0BAA" w:rsidRPr="003B2A25" w:rsidP="001E0BAA">
            <w:pPr>
              <w:bidi w:val="0"/>
              <w:jc w:val="both"/>
              <w:rPr>
                <w:rFonts w:ascii="Times New Roman" w:hAnsi="Times New Roman"/>
              </w:rPr>
            </w:pPr>
          </w:p>
          <w:p w:rsidR="001E0BAA" w:rsidRPr="009B2323" w:rsidP="001E0BAA">
            <w:pPr>
              <w:bidi w:val="0"/>
              <w:jc w:val="both"/>
              <w:rPr>
                <w:rFonts w:ascii="Times New Roman" w:hAnsi="Times New Roman"/>
              </w:rPr>
            </w:pPr>
            <w:r>
              <w:rPr>
                <w:rFonts w:ascii="Times New Roman" w:hAnsi="Times New Roman"/>
              </w:rPr>
              <w:t xml:space="preserve">(6) Der vorgesehene Einsatz von Sonderfahrzeugen zur </w:t>
            </w:r>
            <w:r w:rsidR="00D00009">
              <w:rPr>
                <w:rFonts w:ascii="Times New Roman" w:hAnsi="Times New Roman"/>
              </w:rPr>
              <w:t>Durchbeförderung</w:t>
            </w:r>
            <w:r>
              <w:rPr>
                <w:rFonts w:ascii="Times New Roman" w:hAnsi="Times New Roman"/>
              </w:rPr>
              <w:t xml:space="preserve"> von Personen</w:t>
            </w:r>
            <w:r w:rsidR="00332526">
              <w:rPr>
                <w:rFonts w:ascii="Times New Roman" w:hAnsi="Times New Roman"/>
              </w:rPr>
              <w:t xml:space="preserve"> </w:t>
            </w:r>
            <w:r w:rsidR="00D00009">
              <w:rPr>
                <w:rFonts w:ascii="Times New Roman" w:hAnsi="Times New Roman"/>
              </w:rPr>
              <w:t xml:space="preserve">ist </w:t>
            </w:r>
            <w:r>
              <w:rPr>
                <w:rFonts w:ascii="Times New Roman" w:hAnsi="Times New Roman"/>
              </w:rPr>
              <w:t xml:space="preserve">im Voraus der nationalen Zentralstelle der anderen Vertragspartei </w:t>
            </w:r>
            <w:r w:rsidR="00D00009">
              <w:rPr>
                <w:rFonts w:ascii="Times New Roman" w:hAnsi="Times New Roman"/>
              </w:rPr>
              <w:t>anzukündigen</w:t>
            </w:r>
            <w:r>
              <w:rPr>
                <w:rFonts w:ascii="Times New Roman" w:hAnsi="Times New Roman"/>
              </w:rPr>
              <w:t xml:space="preserve">, die ohne unnötigen Verzug mitteilt, ob </w:t>
            </w:r>
            <w:r w:rsidR="00D00009">
              <w:rPr>
                <w:rFonts w:ascii="Times New Roman" w:hAnsi="Times New Roman"/>
              </w:rPr>
              <w:t xml:space="preserve"> </w:t>
            </w:r>
            <w:r>
              <w:rPr>
                <w:rFonts w:ascii="Times New Roman" w:hAnsi="Times New Roman"/>
              </w:rPr>
              <w:t>die Bewilligung</w:t>
            </w:r>
            <w:r w:rsidR="00D00009">
              <w:rPr>
                <w:rFonts w:ascii="Times New Roman" w:hAnsi="Times New Roman"/>
              </w:rPr>
              <w:t xml:space="preserve"> </w:t>
            </w:r>
            <w:r>
              <w:rPr>
                <w:rFonts w:ascii="Times New Roman" w:hAnsi="Times New Roman"/>
              </w:rPr>
              <w:t>erteilt</w:t>
            </w:r>
            <w:r w:rsidR="00D00009">
              <w:rPr>
                <w:rFonts w:ascii="Times New Roman" w:hAnsi="Times New Roman"/>
              </w:rPr>
              <w:t xml:space="preserve"> wird</w:t>
            </w:r>
            <w:r>
              <w:rPr>
                <w:rFonts w:ascii="Times New Roman" w:hAnsi="Times New Roman"/>
              </w:rPr>
              <w:t>.</w:t>
            </w:r>
            <w:r w:rsidR="00332526">
              <w:rPr>
                <w:rFonts w:ascii="Times New Roman" w:hAnsi="Times New Roman"/>
              </w:rPr>
              <w:t xml:space="preserve"> </w:t>
            </w:r>
            <w:r>
              <w:rPr>
                <w:rFonts w:ascii="Times New Roman" w:hAnsi="Times New Roman"/>
              </w:rPr>
              <w:t xml:space="preserve">Der vorgesehene Einsatz von Sonderfahrzeugen zur </w:t>
            </w:r>
            <w:r w:rsidR="00D00009">
              <w:rPr>
                <w:rFonts w:ascii="Times New Roman" w:hAnsi="Times New Roman"/>
              </w:rPr>
              <w:t>Durchbeförderung</w:t>
            </w:r>
            <w:r>
              <w:rPr>
                <w:rFonts w:ascii="Times New Roman" w:hAnsi="Times New Roman"/>
              </w:rPr>
              <w:t xml:space="preserve"> von Personen, </w:t>
            </w:r>
            <w:r w:rsidR="00D00009">
              <w:rPr>
                <w:rFonts w:ascii="Times New Roman" w:hAnsi="Times New Roman"/>
              </w:rPr>
              <w:t xml:space="preserve">der eine Gefährdung des Verkehrs </w:t>
            </w:r>
            <w:r>
              <w:rPr>
                <w:rFonts w:ascii="Times New Roman" w:hAnsi="Times New Roman"/>
              </w:rPr>
              <w:t xml:space="preserve">oder eine </w:t>
            </w:r>
            <w:r w:rsidR="00D00009">
              <w:rPr>
                <w:rFonts w:ascii="Times New Roman" w:hAnsi="Times New Roman"/>
              </w:rPr>
              <w:t>Beschädigung der Straßen befürchten lässt</w:t>
            </w:r>
            <w:r>
              <w:rPr>
                <w:rFonts w:ascii="Times New Roman" w:hAnsi="Times New Roman"/>
              </w:rPr>
              <w:t xml:space="preserve">, kann nach Maßgabe </w:t>
            </w:r>
            <w:r w:rsidR="00D00009">
              <w:rPr>
                <w:rFonts w:ascii="Times New Roman" w:hAnsi="Times New Roman"/>
              </w:rPr>
              <w:t xml:space="preserve">des nationalen Rechts untersagt </w:t>
            </w:r>
            <w:r>
              <w:rPr>
                <w:rFonts w:ascii="Times New Roman" w:hAnsi="Times New Roman"/>
              </w:rPr>
              <w:t>werden.</w:t>
            </w:r>
            <w:r w:rsidR="00332526">
              <w:rPr>
                <w:rFonts w:ascii="Times New Roman" w:hAnsi="Times New Roman"/>
              </w:rPr>
              <w:t xml:space="preserve"> </w:t>
            </w:r>
            <w:r>
              <w:rPr>
                <w:rFonts w:ascii="Times New Roman" w:hAnsi="Times New Roman"/>
              </w:rPr>
              <w:t xml:space="preserve">Die Bewilligung zur </w:t>
            </w:r>
            <w:r w:rsidR="00D00009">
              <w:rPr>
                <w:rFonts w:ascii="Times New Roman" w:hAnsi="Times New Roman"/>
              </w:rPr>
              <w:t>Durchbeförderung</w:t>
            </w:r>
            <w:r>
              <w:rPr>
                <w:rFonts w:ascii="Times New Roman" w:hAnsi="Times New Roman"/>
              </w:rPr>
              <w:t xml:space="preserve"> von Personen mittels Sonderfahrzeugen kann </w:t>
            </w:r>
            <w:r w:rsidR="005D0F56">
              <w:rPr>
                <w:rFonts w:ascii="Times New Roman" w:hAnsi="Times New Roman"/>
              </w:rPr>
              <w:t xml:space="preserve">von der </w:t>
            </w:r>
            <w:r>
              <w:rPr>
                <w:rFonts w:ascii="Times New Roman" w:hAnsi="Times New Roman"/>
              </w:rPr>
              <w:t xml:space="preserve">Bereitstellung einer eigenen Polizeibegleitung </w:t>
            </w:r>
            <w:r w:rsidR="00D00009">
              <w:rPr>
                <w:rFonts w:ascii="Times New Roman" w:hAnsi="Times New Roman"/>
              </w:rPr>
              <w:t xml:space="preserve">abhängig gemacht </w:t>
            </w:r>
            <w:r>
              <w:rPr>
                <w:rFonts w:ascii="Times New Roman" w:hAnsi="Times New Roman"/>
              </w:rPr>
              <w:t>werden.</w:t>
            </w:r>
            <w:r w:rsidR="00332526">
              <w:rPr>
                <w:rFonts w:ascii="Times New Roman" w:hAnsi="Times New Roman"/>
              </w:rPr>
              <w:t xml:space="preserve"> </w:t>
            </w:r>
          </w:p>
          <w:p w:rsidR="001E0BAA" w:rsidRPr="003B2A25" w:rsidP="001E0BAA">
            <w:pPr>
              <w:bidi w:val="0"/>
              <w:jc w:val="both"/>
              <w:rPr>
                <w:rFonts w:ascii="Times New Roman" w:hAnsi="Times New Roman"/>
                <w:b/>
                <w:i/>
              </w:rPr>
            </w:pPr>
          </w:p>
          <w:p w:rsidR="001E0BAA" w:rsidRPr="003B2A25" w:rsidP="001E0BAA">
            <w:pPr>
              <w:bidi w:val="0"/>
              <w:jc w:val="both"/>
              <w:rPr>
                <w:rFonts w:ascii="Times New Roman" w:hAnsi="Times New Roman"/>
                <w:b/>
                <w:i/>
              </w:rPr>
            </w:pPr>
            <w:r w:rsidR="00B7179B">
              <w:rPr>
                <w:rFonts w:ascii="Times New Roman" w:hAnsi="Times New Roman"/>
              </w:rPr>
              <w:t xml:space="preserve">(7) </w:t>
            </w:r>
            <w:r>
              <w:rPr>
                <w:rFonts w:ascii="Times New Roman" w:hAnsi="Times New Roman"/>
              </w:rPr>
              <w:t xml:space="preserve">Die zu </w:t>
            </w:r>
            <w:r w:rsidR="00D00009">
              <w:rPr>
                <w:rFonts w:ascii="Times New Roman" w:hAnsi="Times New Roman"/>
              </w:rPr>
              <w:t xml:space="preserve">befördernden </w:t>
            </w:r>
            <w:r>
              <w:rPr>
                <w:rFonts w:ascii="Times New Roman" w:hAnsi="Times New Roman"/>
              </w:rPr>
              <w:t xml:space="preserve">Personen </w:t>
            </w:r>
            <w:r w:rsidR="00D00009">
              <w:rPr>
                <w:rFonts w:ascii="Times New Roman" w:hAnsi="Times New Roman"/>
              </w:rPr>
              <w:t xml:space="preserve">benötigen </w:t>
            </w:r>
            <w:r>
              <w:rPr>
                <w:rFonts w:ascii="Times New Roman" w:hAnsi="Times New Roman"/>
              </w:rPr>
              <w:t xml:space="preserve">zur </w:t>
            </w:r>
            <w:r w:rsidR="00D00009">
              <w:rPr>
                <w:rFonts w:ascii="Times New Roman" w:hAnsi="Times New Roman"/>
              </w:rPr>
              <w:t xml:space="preserve">Durchbeförderung weder </w:t>
            </w:r>
            <w:r>
              <w:rPr>
                <w:rFonts w:ascii="Times New Roman" w:hAnsi="Times New Roman"/>
              </w:rPr>
              <w:t xml:space="preserve">ein Reisedokument </w:t>
            </w:r>
            <w:r w:rsidR="00D00009">
              <w:rPr>
                <w:rFonts w:ascii="Times New Roman" w:hAnsi="Times New Roman"/>
              </w:rPr>
              <w:t>noch ein Visum</w:t>
            </w:r>
            <w:r>
              <w:rPr>
                <w:rFonts w:ascii="Times New Roman" w:hAnsi="Times New Roman"/>
              </w:rPr>
              <w:t>.</w:t>
            </w:r>
            <w:r w:rsidR="00332526">
              <w:rPr>
                <w:rFonts w:ascii="Times New Roman" w:hAnsi="Times New Roman"/>
              </w:rPr>
              <w:t xml:space="preserve"> </w:t>
            </w:r>
          </w:p>
          <w:p w:rsidR="001E0BAA" w:rsidP="001E0BAA">
            <w:pPr>
              <w:bidi w:val="0"/>
              <w:rPr>
                <w:rFonts w:ascii="Times New Roman" w:hAnsi="Times New Roman"/>
                <w:b/>
                <w:i/>
                <w:u w:val="single"/>
              </w:rPr>
            </w:pPr>
          </w:p>
          <w:p w:rsidR="001E0BAA" w:rsidRPr="00B7179B" w:rsidP="007148AD">
            <w:pPr>
              <w:bidi w:val="0"/>
              <w:spacing w:before="120"/>
              <w:jc w:val="both"/>
              <w:rPr>
                <w:rFonts w:ascii="Times New Roman" w:hAnsi="Times New Roman"/>
              </w:rPr>
            </w:pPr>
            <w:r w:rsidRPr="00B7179B" w:rsidR="007148AD">
              <w:rPr>
                <w:rFonts w:ascii="Times New Roman" w:hAnsi="Times New Roman"/>
              </w:rPr>
              <w:t>(8) Soll eine Durchbeförderung von Personen zu einem Flugh</w:t>
            </w:r>
            <w:r w:rsidRPr="00B7179B" w:rsidR="00D248E2">
              <w:rPr>
                <w:rFonts w:ascii="Times New Roman" w:hAnsi="Times New Roman"/>
              </w:rPr>
              <w:t>a</w:t>
            </w:r>
            <w:r w:rsidRPr="00B7179B" w:rsidR="007148AD">
              <w:rPr>
                <w:rFonts w:ascii="Times New Roman" w:hAnsi="Times New Roman"/>
              </w:rPr>
              <w:t>fen</w:t>
            </w:r>
            <w:r w:rsidRPr="00B7179B" w:rsidR="00A23A62">
              <w:rPr>
                <w:rFonts w:ascii="Times New Roman" w:hAnsi="Times New Roman"/>
              </w:rPr>
              <w:t xml:space="preserve"> </w:t>
            </w:r>
            <w:r w:rsidRPr="00B7179B" w:rsidR="007148AD">
              <w:rPr>
                <w:rFonts w:ascii="Times New Roman" w:hAnsi="Times New Roman"/>
              </w:rPr>
              <w:t>erfolgen, der auf dem Hoheitsgebiet der anderen Vertragspartei liegt, so können die</w:t>
            </w:r>
            <w:r w:rsidRPr="00B7179B" w:rsidR="00A23A62">
              <w:rPr>
                <w:rFonts w:ascii="Times New Roman" w:hAnsi="Times New Roman"/>
              </w:rPr>
              <w:t xml:space="preserve"> </w:t>
            </w:r>
            <w:r w:rsidRPr="00B7179B" w:rsidR="007148AD">
              <w:rPr>
                <w:rFonts w:ascii="Times New Roman" w:hAnsi="Times New Roman"/>
              </w:rPr>
              <w:t>Beamten der ersuchenden Vertragspartei die</w:t>
            </w:r>
            <w:r w:rsidRPr="00B7179B" w:rsidR="00A23A62">
              <w:rPr>
                <w:rFonts w:ascii="Times New Roman" w:hAnsi="Times New Roman"/>
              </w:rPr>
              <w:t xml:space="preserve"> </w:t>
            </w:r>
            <w:r w:rsidRPr="00B7179B" w:rsidR="007148AD">
              <w:rPr>
                <w:rFonts w:ascii="Times New Roman" w:hAnsi="Times New Roman"/>
              </w:rPr>
              <w:t>Durchbeförderung bis zu den auf diesem Flughafen befindlichen Diensträumlichkeiten</w:t>
            </w:r>
            <w:r w:rsidRPr="00B7179B" w:rsidR="00A23A62">
              <w:rPr>
                <w:rFonts w:ascii="Times New Roman" w:hAnsi="Times New Roman"/>
              </w:rPr>
              <w:t xml:space="preserve"> </w:t>
            </w:r>
            <w:r w:rsidRPr="00B7179B" w:rsidR="007148AD">
              <w:rPr>
                <w:rFonts w:ascii="Times New Roman" w:hAnsi="Times New Roman"/>
              </w:rPr>
              <w:t>der Sicherheitsbehörden der ersuchten Vertragspartei selbst durchführen. Die</w:t>
            </w:r>
            <w:r w:rsidRPr="00B7179B" w:rsidR="00A23A62">
              <w:rPr>
                <w:rFonts w:ascii="Times New Roman" w:hAnsi="Times New Roman"/>
              </w:rPr>
              <w:t xml:space="preserve"> </w:t>
            </w:r>
            <w:r w:rsidRPr="00B7179B" w:rsidR="007148AD">
              <w:rPr>
                <w:rFonts w:ascii="Times New Roman" w:hAnsi="Times New Roman"/>
              </w:rPr>
              <w:t>zuständigen Sicherheitsbehörden der ersuchten Vertragspartei leisten dabei den die</w:t>
            </w:r>
            <w:r w:rsidRPr="00B7179B" w:rsidR="00A23A62">
              <w:rPr>
                <w:rFonts w:ascii="Times New Roman" w:hAnsi="Times New Roman"/>
              </w:rPr>
              <w:t xml:space="preserve"> </w:t>
            </w:r>
            <w:r w:rsidRPr="00B7179B" w:rsidR="007148AD">
              <w:rPr>
                <w:rFonts w:ascii="Times New Roman" w:hAnsi="Times New Roman"/>
              </w:rPr>
              <w:t xml:space="preserve">Durchbeförderung einer Person durchführenden Beamten der </w:t>
            </w:r>
            <w:r w:rsidRPr="00B7179B" w:rsidR="00380DCB">
              <w:rPr>
                <w:rFonts w:ascii="Times New Roman" w:hAnsi="Times New Roman"/>
              </w:rPr>
              <w:t>ersuchenden</w:t>
            </w:r>
            <w:r w:rsidRPr="00B7179B" w:rsidR="007148AD">
              <w:rPr>
                <w:rFonts w:ascii="Times New Roman" w:hAnsi="Times New Roman"/>
              </w:rPr>
              <w:t xml:space="preserve"> Vertragspartei</w:t>
            </w:r>
            <w:r w:rsidRPr="00B7179B" w:rsidR="00A23A62">
              <w:rPr>
                <w:rFonts w:ascii="Times New Roman" w:hAnsi="Times New Roman"/>
              </w:rPr>
              <w:t xml:space="preserve"> </w:t>
            </w:r>
            <w:r w:rsidRPr="00B7179B" w:rsidR="007148AD">
              <w:rPr>
                <w:rFonts w:ascii="Times New Roman" w:hAnsi="Times New Roman"/>
              </w:rPr>
              <w:t>die erforderliche Hilfe.</w:t>
            </w:r>
          </w:p>
          <w:p w:rsidR="001E0BAA" w:rsidRPr="00380DCB" w:rsidP="001E0BAA">
            <w:pPr>
              <w:bidi w:val="0"/>
              <w:jc w:val="center"/>
              <w:rPr>
                <w:rFonts w:ascii="Times New Roman" w:hAnsi="Times New Roman"/>
                <w:b/>
                <w:lang w:val="de-AT"/>
              </w:rPr>
            </w:pPr>
          </w:p>
          <w:p w:rsidR="001E0BAA" w:rsidRPr="00937F6B" w:rsidP="001E0BAA">
            <w:pPr>
              <w:bidi w:val="0"/>
              <w:jc w:val="center"/>
              <w:rPr>
                <w:rFonts w:ascii="Times New Roman" w:hAnsi="Times New Roman"/>
                <w:b/>
              </w:rPr>
            </w:pPr>
            <w:r>
              <w:rPr>
                <w:rFonts w:ascii="Times New Roman" w:hAnsi="Times New Roman"/>
                <w:b/>
              </w:rPr>
              <w:t>Artikel 15b</w:t>
            </w:r>
          </w:p>
          <w:p w:rsidR="001E0BAA" w:rsidRPr="00937F6B" w:rsidP="001E0BAA">
            <w:pPr>
              <w:bidi w:val="0"/>
              <w:spacing w:before="120"/>
              <w:jc w:val="center"/>
              <w:rPr>
                <w:rFonts w:ascii="Times New Roman" w:hAnsi="Times New Roman"/>
                <w:b/>
              </w:rPr>
            </w:pPr>
            <w:r>
              <w:rPr>
                <w:rFonts w:ascii="Times New Roman" w:hAnsi="Times New Roman"/>
                <w:b/>
              </w:rPr>
              <w:t>Übergabe von Personen an der Staatsgrenze</w:t>
            </w:r>
          </w:p>
          <w:p w:rsidR="001E0BAA" w:rsidP="00A73D26">
            <w:pPr>
              <w:bidi w:val="0"/>
              <w:spacing w:before="120"/>
              <w:jc w:val="both"/>
              <w:rPr>
                <w:rFonts w:ascii="Times New Roman" w:hAnsi="Times New Roman"/>
              </w:rPr>
            </w:pPr>
            <w:r w:rsidRPr="00CD6FD8">
              <w:rPr>
                <w:rFonts w:ascii="Times New Roman" w:hAnsi="Times New Roman"/>
              </w:rPr>
              <w:t>(1) Die Übergabe von Personen an der Staatsgrenze zwischen den Vertragsparteien kann auch an geeigneten Örtlichkeiten in den Grenzgebieten oder auf Flughäfen stattfinden, wenn die zuständigen Behörden jener Vertragspartei, auf deren Hoheitsgebiet die Übergabe stattfinden soll, dieser Übergabe im Einzelfall zustimmen. Die Übergabe hat an solchen Orten stattzufinden, an denen entsprechende Einrichtungen für eine sichere Übergabe bestehen.</w:t>
            </w:r>
          </w:p>
          <w:p w:rsidR="00A73D26" w:rsidRPr="00CD6FD8" w:rsidP="00A73D26">
            <w:pPr>
              <w:bidi w:val="0"/>
              <w:jc w:val="both"/>
              <w:rPr>
                <w:rFonts w:ascii="Times New Roman" w:hAnsi="Times New Roman"/>
              </w:rPr>
            </w:pPr>
          </w:p>
          <w:p w:rsidR="001E0BAA" w:rsidRPr="00CD6FD8" w:rsidP="00A73D26">
            <w:pPr>
              <w:bidi w:val="0"/>
              <w:spacing w:before="120"/>
              <w:jc w:val="both"/>
              <w:rPr>
                <w:rFonts w:ascii="Times New Roman" w:hAnsi="Times New Roman"/>
              </w:rPr>
            </w:pPr>
            <w:r w:rsidRPr="00CD6FD8">
              <w:rPr>
                <w:rFonts w:ascii="Times New Roman" w:hAnsi="Times New Roman"/>
              </w:rPr>
              <w:t xml:space="preserve">(2) Für die Beförderung der Personen von der Staatsgrenze zum Übergabeort auf dem Hoheitsgebiet der anderen Vertragspartei oder vom Übergabeort auf dem Hoheitsgebiet der anderen Vertragspartei bis zur Staatsgrenze gelten die Bestimmungen des Artikels 15a Abs. 2 bis </w:t>
            </w:r>
            <w:r w:rsidRPr="00CD6FD8" w:rsidR="00BD0AB7">
              <w:rPr>
                <w:rFonts w:ascii="Times New Roman" w:hAnsi="Times New Roman"/>
              </w:rPr>
              <w:t xml:space="preserve">7 </w:t>
            </w:r>
            <w:r w:rsidRPr="00CD6FD8">
              <w:rPr>
                <w:rFonts w:ascii="Times New Roman" w:hAnsi="Times New Roman"/>
              </w:rPr>
              <w:t>entsprechend.</w:t>
            </w:r>
            <w:r w:rsidRPr="00CD6FD8" w:rsidR="00BD0AB7">
              <w:rPr>
                <w:rFonts w:ascii="Times New Roman" w:hAnsi="Times New Roman"/>
              </w:rPr>
              <w:t xml:space="preserve"> </w:t>
            </w:r>
          </w:p>
          <w:p w:rsidR="001E0BAA" w:rsidRPr="00CD6FD8" w:rsidP="001E0BAA">
            <w:pPr>
              <w:bidi w:val="0"/>
              <w:jc w:val="both"/>
              <w:rPr>
                <w:rFonts w:ascii="Times New Roman" w:hAnsi="Times New Roman"/>
              </w:rPr>
            </w:pPr>
          </w:p>
          <w:p w:rsidR="001E0BAA" w:rsidRPr="00CD6FD8" w:rsidP="00A73D26">
            <w:pPr>
              <w:bidi w:val="0"/>
              <w:jc w:val="both"/>
              <w:rPr>
                <w:rFonts w:ascii="Times New Roman" w:hAnsi="Times New Roman"/>
              </w:rPr>
            </w:pPr>
            <w:r w:rsidRPr="00CD6FD8">
              <w:rPr>
                <w:rFonts w:ascii="Times New Roman" w:hAnsi="Times New Roman"/>
              </w:rPr>
              <w:t>(3) Die zuständigen Behörden der Vertragsparteien informieren einander über die auf ihrem Hoheitsgebiet befindlichen und zur Übergabe von Personen geeigneten Örtlichkeiten und Einrichtungen.</w:t>
            </w:r>
            <w:r w:rsidR="004C6349">
              <w:rPr>
                <w:rFonts w:ascii="Times New Roman" w:hAnsi="Times New Roman"/>
              </w:rPr>
              <w:t>“.</w:t>
            </w:r>
          </w:p>
          <w:p w:rsidR="001E0BAA" w:rsidP="001E0BAA">
            <w:pPr>
              <w:bidi w:val="0"/>
              <w:jc w:val="center"/>
              <w:rPr>
                <w:rFonts w:ascii="Times New Roman" w:hAnsi="Times New Roman"/>
                <w:b/>
              </w:rPr>
            </w:pPr>
          </w:p>
          <w:p w:rsidR="001E0BAA" w:rsidP="001E0BAA">
            <w:pPr>
              <w:bidi w:val="0"/>
              <w:jc w:val="center"/>
              <w:rPr>
                <w:rFonts w:ascii="Times New Roman" w:hAnsi="Times New Roman"/>
                <w:b/>
              </w:rPr>
            </w:pPr>
          </w:p>
          <w:p w:rsidR="001E0BAA" w:rsidRPr="003B2A25" w:rsidP="001E0BAA">
            <w:pPr>
              <w:bidi w:val="0"/>
              <w:jc w:val="center"/>
              <w:rPr>
                <w:rFonts w:ascii="Times New Roman" w:hAnsi="Times New Roman"/>
                <w:b/>
                <w:strike/>
              </w:rPr>
            </w:pPr>
            <w:r>
              <w:rPr>
                <w:rFonts w:ascii="Times New Roman" w:hAnsi="Times New Roman"/>
                <w:b/>
              </w:rPr>
              <w:t xml:space="preserve">Artikel </w:t>
            </w:r>
            <w:r w:rsidR="009F19F7">
              <w:rPr>
                <w:rFonts w:ascii="Times New Roman" w:hAnsi="Times New Roman"/>
                <w:b/>
              </w:rPr>
              <w:t>19</w:t>
            </w:r>
          </w:p>
          <w:p w:rsidR="001E0BAA" w:rsidRPr="003B2A25" w:rsidP="001E0BAA">
            <w:pPr>
              <w:bidi w:val="0"/>
              <w:rPr>
                <w:rFonts w:ascii="Times New Roman" w:hAnsi="Times New Roman"/>
              </w:rPr>
            </w:pPr>
          </w:p>
          <w:p w:rsidR="001E0BAA" w:rsidP="001E0BAA">
            <w:pPr>
              <w:bidi w:val="0"/>
              <w:rPr>
                <w:rFonts w:ascii="Times New Roman" w:hAnsi="Times New Roman"/>
              </w:rPr>
            </w:pPr>
            <w:r>
              <w:rPr>
                <w:rFonts w:ascii="Times New Roman" w:hAnsi="Times New Roman"/>
              </w:rPr>
              <w:t xml:space="preserve">Die Bezeichnung des Kapitels </w:t>
            </w:r>
            <w:r w:rsidR="00380DCB">
              <w:rPr>
                <w:rFonts w:ascii="Times New Roman" w:hAnsi="Times New Roman"/>
              </w:rPr>
              <w:t>IV</w:t>
            </w:r>
            <w:r>
              <w:rPr>
                <w:rFonts w:ascii="Times New Roman" w:hAnsi="Times New Roman"/>
              </w:rPr>
              <w:t xml:space="preserve"> des Vertrages lautet:</w:t>
            </w:r>
          </w:p>
          <w:p w:rsidR="00A73D26"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sidR="00F24C6C">
              <w:rPr>
                <w:rFonts w:ascii="Times New Roman" w:hAnsi="Times New Roman"/>
                <w:b/>
              </w:rPr>
              <w:t>„</w:t>
            </w:r>
            <w:r>
              <w:rPr>
                <w:rFonts w:ascii="Times New Roman" w:hAnsi="Times New Roman"/>
                <w:b/>
              </w:rPr>
              <w:t xml:space="preserve">Kapitel </w:t>
            </w:r>
            <w:r w:rsidR="00380DCB">
              <w:rPr>
                <w:rFonts w:ascii="Times New Roman" w:hAnsi="Times New Roman"/>
                <w:b/>
              </w:rPr>
              <w:t>IV</w:t>
            </w:r>
          </w:p>
          <w:p w:rsidR="001E0BAA" w:rsidRPr="003B2A25" w:rsidP="001E0BAA">
            <w:pPr>
              <w:bidi w:val="0"/>
              <w:jc w:val="center"/>
              <w:rPr>
                <w:rFonts w:ascii="Times New Roman" w:hAnsi="Times New Roman"/>
              </w:rPr>
            </w:pPr>
            <w:r>
              <w:rPr>
                <w:rFonts w:ascii="Times New Roman" w:hAnsi="Times New Roman"/>
                <w:b/>
              </w:rPr>
              <w:t>Verkehrspolizeiliche Zusammenarbeit</w:t>
            </w:r>
            <w:r w:rsidR="00D036D0">
              <w:rPr>
                <w:rFonts w:ascii="Times New Roman" w:hAnsi="Times New Roman"/>
                <w:b/>
              </w:rPr>
              <w:t>“</w:t>
            </w:r>
            <w:r w:rsidR="007229E6">
              <w:rPr>
                <w:rFonts w:ascii="Times New Roman" w:hAnsi="Times New Roman"/>
                <w:b/>
              </w:rPr>
              <w:t>.</w:t>
            </w:r>
          </w:p>
          <w:p w:rsidR="001E0BAA" w:rsidRPr="003B2A25" w:rsidP="001E0BAA">
            <w:pPr>
              <w:bidi w:val="0"/>
              <w:jc w:val="center"/>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A73D26">
            <w:pPr>
              <w:bidi w:val="0"/>
              <w:rPr>
                <w:rFonts w:ascii="Times New Roman" w:hAnsi="Times New Roman"/>
                <w:b/>
                <w:bCs/>
              </w:rPr>
            </w:pPr>
          </w:p>
          <w:p w:rsidR="001E0BAA" w:rsidRPr="003B2A25" w:rsidP="009311CC">
            <w:pPr>
              <w:bidi w:val="0"/>
              <w:jc w:val="center"/>
              <w:rPr>
                <w:rFonts w:ascii="Times New Roman" w:hAnsi="Times New Roman"/>
                <w:b/>
              </w:rPr>
            </w:pPr>
            <w:r>
              <w:rPr>
                <w:rFonts w:ascii="Times New Roman" w:hAnsi="Times New Roman"/>
                <w:b/>
              </w:rPr>
              <w:t xml:space="preserve">Artikel </w:t>
            </w:r>
            <w:r w:rsidR="009F19F7">
              <w:rPr>
                <w:rFonts w:ascii="Times New Roman" w:hAnsi="Times New Roman"/>
                <w:b/>
              </w:rPr>
              <w:t>20</w:t>
            </w:r>
          </w:p>
          <w:p w:rsidR="001E0BAA" w:rsidRPr="003B2A25" w:rsidP="009311CC">
            <w:pPr>
              <w:bidi w:val="0"/>
              <w:jc w:val="both"/>
              <w:rPr>
                <w:rFonts w:ascii="Times New Roman" w:hAnsi="Times New Roman"/>
                <w:b/>
              </w:rPr>
            </w:pPr>
            <w:r>
              <w:rPr>
                <w:rFonts w:ascii="Times New Roman" w:hAnsi="Times New Roman"/>
                <w:b/>
              </w:rPr>
              <w:t xml:space="preserve"> </w:t>
            </w:r>
          </w:p>
          <w:p w:rsidR="001E0BAA" w:rsidRPr="004C6349" w:rsidP="009311CC">
            <w:pPr>
              <w:bidi w:val="0"/>
              <w:jc w:val="both"/>
              <w:rPr>
                <w:rFonts w:ascii="Times New Roman" w:hAnsi="Times New Roman"/>
              </w:rPr>
            </w:pPr>
            <w:r w:rsidRPr="004C6349">
              <w:rPr>
                <w:rFonts w:ascii="Times New Roman" w:hAnsi="Times New Roman"/>
              </w:rPr>
              <w:t>In den Artikel 16 Abs. 1 des Vertrags wird neue lit. d) eingefügt, die lautet:</w:t>
            </w:r>
          </w:p>
          <w:p w:rsidR="004C6349" w:rsidRPr="00101AC2" w:rsidP="009311CC">
            <w:pPr>
              <w:bidi w:val="0"/>
              <w:jc w:val="both"/>
              <w:rPr>
                <w:rFonts w:ascii="Times New Roman" w:hAnsi="Times New Roman"/>
              </w:rPr>
            </w:pPr>
          </w:p>
          <w:p w:rsidR="001E0BAA" w:rsidRPr="00101AC2" w:rsidP="009311CC">
            <w:pPr>
              <w:bidi w:val="0"/>
              <w:jc w:val="both"/>
              <w:rPr>
                <w:rFonts w:ascii="Times New Roman" w:hAnsi="Times New Roman"/>
              </w:rPr>
            </w:pPr>
            <w:r w:rsidRPr="00101AC2">
              <w:rPr>
                <w:rFonts w:ascii="Times New Roman" w:hAnsi="Times New Roman"/>
              </w:rPr>
              <w:t>„gemeinsame verkehrspolizeiliche Sicherheitsaktionen“.</w:t>
            </w:r>
          </w:p>
          <w:p w:rsidR="001E0BAA" w:rsidRPr="00101AC2" w:rsidP="002951D8">
            <w:pPr>
              <w:bidi w:val="0"/>
              <w:jc w:val="center"/>
              <w:rPr>
                <w:rFonts w:ascii="Times New Roman" w:hAnsi="Times New Roman"/>
                <w:b/>
                <w:bCs/>
              </w:rPr>
            </w:pPr>
          </w:p>
          <w:p w:rsidR="001E0BAA" w:rsidRPr="003B2A25" w:rsidP="00AB1300">
            <w:pPr>
              <w:bidi w:val="0"/>
              <w:jc w:val="center"/>
              <w:rPr>
                <w:rFonts w:ascii="Times New Roman" w:hAnsi="Times New Roman"/>
                <w:b/>
                <w:bCs/>
              </w:rPr>
            </w:pPr>
            <w:r>
              <w:rPr>
                <w:rFonts w:ascii="Times New Roman" w:hAnsi="Times New Roman"/>
                <w:b/>
              </w:rPr>
              <w:t xml:space="preserve">Artikel </w:t>
            </w:r>
            <w:r w:rsidR="009F19F7">
              <w:rPr>
                <w:rFonts w:ascii="Times New Roman" w:hAnsi="Times New Roman"/>
                <w:b/>
              </w:rPr>
              <w:t>21</w:t>
            </w:r>
          </w:p>
          <w:p w:rsidR="001E0BAA" w:rsidRPr="003B2A25" w:rsidP="00584EAB">
            <w:pPr>
              <w:bidi w:val="0"/>
              <w:rPr>
                <w:rFonts w:ascii="Times New Roman" w:hAnsi="Times New Roman"/>
              </w:rPr>
            </w:pPr>
          </w:p>
          <w:p w:rsidR="001E0BAA" w:rsidRPr="004C6349" w:rsidP="004D4F00">
            <w:pPr>
              <w:bidi w:val="0"/>
              <w:rPr>
                <w:rFonts w:ascii="Times New Roman" w:hAnsi="Times New Roman"/>
              </w:rPr>
            </w:pPr>
            <w:r w:rsidRPr="004C6349">
              <w:rPr>
                <w:rFonts w:ascii="Times New Roman" w:hAnsi="Times New Roman"/>
              </w:rPr>
              <w:t>Nach Artikel 16 des Vertrages wird ein neuer Artikel 16a hinzugefügt, welcher lautet:</w:t>
            </w:r>
          </w:p>
          <w:p w:rsidR="001E0BAA" w:rsidRPr="003B2A25" w:rsidP="00DC32DC">
            <w:pPr>
              <w:bidi w:val="0"/>
              <w:rPr>
                <w:rFonts w:ascii="Times New Roman" w:hAnsi="Times New Roman"/>
              </w:rPr>
            </w:pPr>
          </w:p>
          <w:p w:rsidR="001E0BAA" w:rsidRPr="003B2A25" w:rsidP="00DC32DC">
            <w:pPr>
              <w:bidi w:val="0"/>
              <w:jc w:val="center"/>
              <w:rPr>
                <w:rFonts w:ascii="Times New Roman" w:hAnsi="Times New Roman"/>
                <w:b/>
                <w:bCs/>
              </w:rPr>
            </w:pPr>
            <w:r>
              <w:rPr>
                <w:rFonts w:ascii="Times New Roman" w:hAnsi="Times New Roman"/>
                <w:b/>
              </w:rPr>
              <w:t>„Artikel 16a</w:t>
            </w:r>
          </w:p>
          <w:p w:rsidR="001E0BAA" w:rsidRPr="003B2A25" w:rsidP="00DC32DC">
            <w:pPr>
              <w:bidi w:val="0"/>
              <w:jc w:val="center"/>
              <w:rPr>
                <w:rFonts w:ascii="Times New Roman" w:hAnsi="Times New Roman"/>
                <w:b/>
                <w:bCs/>
              </w:rPr>
            </w:pPr>
            <w:r>
              <w:rPr>
                <w:rFonts w:ascii="Times New Roman" w:hAnsi="Times New Roman"/>
                <w:b/>
              </w:rPr>
              <w:t xml:space="preserve">Unterstützung bei </w:t>
            </w:r>
            <w:r w:rsidR="00C122A2">
              <w:rPr>
                <w:rFonts w:ascii="Times New Roman" w:hAnsi="Times New Roman"/>
                <w:b/>
              </w:rPr>
              <w:t>bedeutenden</w:t>
            </w:r>
            <w:r>
              <w:rPr>
                <w:rFonts w:ascii="Times New Roman" w:hAnsi="Times New Roman"/>
                <w:b/>
              </w:rPr>
              <w:t xml:space="preserve"> Veranstaltungen</w:t>
            </w:r>
          </w:p>
          <w:p w:rsidR="001E0BAA" w:rsidRPr="003B2A25" w:rsidP="001014DC">
            <w:pPr>
              <w:bidi w:val="0"/>
              <w:jc w:val="both"/>
              <w:rPr>
                <w:rFonts w:ascii="Times New Roman" w:hAnsi="Times New Roman"/>
              </w:rPr>
            </w:pPr>
          </w:p>
          <w:p w:rsidR="001E0BAA" w:rsidP="001014DC">
            <w:pPr>
              <w:bidi w:val="0"/>
              <w:jc w:val="both"/>
              <w:rPr>
                <w:rFonts w:ascii="Times New Roman" w:hAnsi="Times New Roman"/>
              </w:rPr>
            </w:pPr>
            <w:r>
              <w:rPr>
                <w:rFonts w:ascii="Times New Roman" w:hAnsi="Times New Roman"/>
              </w:rPr>
              <w:t xml:space="preserve">Bei </w:t>
            </w:r>
            <w:r w:rsidR="00C122A2">
              <w:rPr>
                <w:rFonts w:ascii="Times New Roman" w:hAnsi="Times New Roman"/>
              </w:rPr>
              <w:t>bedeutenden</w:t>
            </w:r>
            <w:r>
              <w:rPr>
                <w:rFonts w:ascii="Times New Roman" w:hAnsi="Times New Roman"/>
              </w:rPr>
              <w:t xml:space="preserve"> Veranstaltungen ist </w:t>
            </w:r>
            <w:r w:rsidR="00DF3910">
              <w:rPr>
                <w:rFonts w:ascii="Times New Roman" w:hAnsi="Times New Roman"/>
              </w:rPr>
              <w:t xml:space="preserve">– </w:t>
            </w:r>
            <w:r w:rsidRPr="00987639" w:rsidR="00DF3910">
              <w:rPr>
                <w:rFonts w:ascii="Times New Roman" w:hAnsi="Times New Roman"/>
              </w:rPr>
              <w:t xml:space="preserve">nach vorangehender Bewilligung durch die </w:t>
            </w:r>
            <w:r w:rsidR="00C122A2">
              <w:rPr>
                <w:rFonts w:ascii="Times New Roman" w:hAnsi="Times New Roman"/>
              </w:rPr>
              <w:t xml:space="preserve">zuständigen Sicherheitsbehörden oder die </w:t>
            </w:r>
            <w:r w:rsidRPr="00987639" w:rsidR="00DF3910">
              <w:rPr>
                <w:rFonts w:ascii="Times New Roman" w:hAnsi="Times New Roman"/>
              </w:rPr>
              <w:t>für die Straßenpolizei zuständigen Behörden</w:t>
            </w:r>
            <w:r>
              <w:rPr>
                <w:rFonts w:ascii="Times New Roman" w:hAnsi="Times New Roman"/>
              </w:rPr>
              <w:t xml:space="preserve"> </w:t>
            </w:r>
            <w:r w:rsidR="00DF3C72">
              <w:rPr>
                <w:rFonts w:ascii="Times New Roman" w:hAnsi="Times New Roman"/>
              </w:rPr>
              <w:t>–</w:t>
            </w:r>
            <w:r w:rsidR="00DF3910">
              <w:rPr>
                <w:rFonts w:ascii="Times New Roman" w:hAnsi="Times New Roman"/>
              </w:rPr>
              <w:t xml:space="preserve"> die </w:t>
            </w:r>
            <w:r>
              <w:rPr>
                <w:rFonts w:ascii="Times New Roman" w:hAnsi="Times New Roman"/>
              </w:rPr>
              <w:t xml:space="preserve">Begleitung der Veranstaltungsteilnehmer durch die </w:t>
            </w:r>
            <w:r w:rsidR="00BD77F9">
              <w:rPr>
                <w:rFonts w:ascii="Times New Roman" w:hAnsi="Times New Roman"/>
              </w:rPr>
              <w:t xml:space="preserve">Beamten </w:t>
            </w:r>
            <w:r>
              <w:rPr>
                <w:rFonts w:ascii="Times New Roman" w:hAnsi="Times New Roman"/>
              </w:rPr>
              <w:t xml:space="preserve">der zuständigen </w:t>
            </w:r>
            <w:r w:rsidRPr="00392BA5" w:rsidR="0074231B">
              <w:rPr>
                <w:rFonts w:ascii="Times New Roman" w:hAnsi="Times New Roman"/>
              </w:rPr>
              <w:t>Sicherheitsbehörden</w:t>
            </w:r>
            <w:r w:rsidR="00943E6C">
              <w:rPr>
                <w:rFonts w:ascii="Times New Roman" w:hAnsi="Times New Roman"/>
              </w:rPr>
              <w:t xml:space="preserve"> oder Straßenpolizeib</w:t>
            </w:r>
            <w:r w:rsidRPr="00392BA5" w:rsidR="00392BA5">
              <w:rPr>
                <w:rFonts w:ascii="Times New Roman" w:hAnsi="Times New Roman"/>
              </w:rPr>
              <w:t xml:space="preserve">ehörden </w:t>
            </w:r>
            <w:r w:rsidRPr="00392BA5">
              <w:rPr>
                <w:rFonts w:ascii="Times New Roman" w:hAnsi="Times New Roman"/>
              </w:rPr>
              <w:t>einer Vertragspartei auf dem Ho</w:t>
            </w:r>
            <w:r>
              <w:rPr>
                <w:rFonts w:ascii="Times New Roman" w:hAnsi="Times New Roman"/>
              </w:rPr>
              <w:t>heitsgebiet der anderen Vertragspartei gestattet.</w:t>
            </w:r>
            <w:r w:rsidR="00F24C6C">
              <w:rPr>
                <w:rFonts w:ascii="Times New Roman" w:hAnsi="Times New Roman"/>
              </w:rPr>
              <w:t>“</w:t>
            </w:r>
            <w:r w:rsidR="004C6349">
              <w:rPr>
                <w:rFonts w:ascii="Times New Roman" w:hAnsi="Times New Roman"/>
              </w:rPr>
              <w:t>.</w:t>
            </w:r>
          </w:p>
          <w:p w:rsidR="001E0BAA" w:rsidRPr="00F31DF6" w:rsidP="009311CC">
            <w:pPr>
              <w:bidi w:val="0"/>
              <w:jc w:val="both"/>
              <w:rPr>
                <w:rFonts w:ascii="Times New Roman" w:hAnsi="Times New Roman"/>
                <w:b/>
                <w:i/>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F31DF6"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9F19F7">
              <w:rPr>
                <w:rFonts w:ascii="Times New Roman" w:hAnsi="Times New Roman"/>
                <w:b/>
              </w:rPr>
              <w:t>22</w:t>
            </w:r>
          </w:p>
          <w:p w:rsidR="001E0BAA" w:rsidRPr="003B2A25" w:rsidP="001E0BAA">
            <w:pPr>
              <w:bidi w:val="0"/>
              <w:rPr>
                <w:rFonts w:ascii="Times New Roman" w:hAnsi="Times New Roman"/>
              </w:rPr>
            </w:pPr>
          </w:p>
          <w:p w:rsidR="001E0BAA" w:rsidRPr="004C6349" w:rsidP="00BB0DCD">
            <w:pPr>
              <w:numPr>
                <w:numId w:val="16"/>
              </w:numPr>
              <w:bidi w:val="0"/>
              <w:jc w:val="both"/>
              <w:rPr>
                <w:rFonts w:ascii="Times New Roman" w:hAnsi="Times New Roman"/>
              </w:rPr>
            </w:pPr>
            <w:r w:rsidRPr="004C6349">
              <w:rPr>
                <w:rFonts w:ascii="Times New Roman" w:hAnsi="Times New Roman"/>
              </w:rPr>
              <w:t>Die Bezeichnung des Artikels 17 lautet:</w:t>
            </w:r>
          </w:p>
          <w:p w:rsidR="001E0BAA" w:rsidP="001E0BAA">
            <w:pPr>
              <w:bidi w:val="0"/>
              <w:rPr>
                <w:rFonts w:ascii="Times New Roman" w:hAnsi="Times New Roman"/>
              </w:rPr>
            </w:pPr>
          </w:p>
          <w:p w:rsidR="0086282F" w:rsidP="001E0BAA">
            <w:pPr>
              <w:bidi w:val="0"/>
              <w:rPr>
                <w:rFonts w:ascii="Times New Roman" w:hAnsi="Times New Roman"/>
              </w:rPr>
            </w:pPr>
          </w:p>
          <w:p w:rsidR="0086282F" w:rsidP="001E0BAA">
            <w:pPr>
              <w:bidi w:val="0"/>
              <w:rPr>
                <w:rFonts w:ascii="Times New Roman" w:hAnsi="Times New Roman"/>
              </w:rPr>
            </w:pPr>
          </w:p>
          <w:p w:rsidR="0086282F"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„Artikel 17</w:t>
            </w:r>
          </w:p>
          <w:p w:rsidR="001E0BAA" w:rsidRPr="003B2A25" w:rsidP="001E0BAA">
            <w:pPr>
              <w:bidi w:val="0"/>
              <w:jc w:val="center"/>
              <w:rPr>
                <w:rFonts w:ascii="Times New Roman" w:hAnsi="Times New Roman"/>
                <w:b/>
                <w:bCs/>
              </w:rPr>
            </w:pPr>
            <w:r>
              <w:rPr>
                <w:rFonts w:ascii="Times New Roman" w:hAnsi="Times New Roman"/>
                <w:b/>
              </w:rPr>
              <w:t xml:space="preserve"> Durchführung der verkehrspolizeilichen Zusammenarbeit</w:t>
            </w:r>
            <w:r w:rsidR="008138EB">
              <w:rPr>
                <w:rFonts w:ascii="Times New Roman" w:hAnsi="Times New Roman"/>
                <w:b/>
              </w:rPr>
              <w:t>“.</w:t>
            </w:r>
          </w:p>
          <w:p w:rsidR="001E0BAA" w:rsidRPr="003B2A25" w:rsidP="001E0BAA">
            <w:pPr>
              <w:bidi w:val="0"/>
              <w:rPr>
                <w:rFonts w:ascii="Times New Roman" w:hAnsi="Times New Roman"/>
              </w:rPr>
            </w:pPr>
            <w:r w:rsidR="00332526">
              <w:rPr>
                <w:rFonts w:ascii="Times New Roman" w:hAnsi="Times New Roman"/>
              </w:rPr>
              <w:t xml:space="preserve"> </w:t>
            </w:r>
          </w:p>
          <w:p w:rsidR="001E0BAA" w:rsidRPr="003B2A25" w:rsidP="001E0BAA">
            <w:pPr>
              <w:bidi w:val="0"/>
              <w:rPr>
                <w:rFonts w:ascii="Times New Roman" w:hAnsi="Times New Roman"/>
              </w:rPr>
            </w:pPr>
          </w:p>
          <w:p w:rsidR="001E0BAA" w:rsidRPr="003B2A25" w:rsidP="00BB0DCD">
            <w:pPr>
              <w:numPr>
                <w:numId w:val="16"/>
              </w:numPr>
              <w:bidi w:val="0"/>
              <w:jc w:val="both"/>
              <w:rPr>
                <w:rFonts w:ascii="Times New Roman" w:hAnsi="Times New Roman"/>
              </w:rPr>
            </w:pPr>
            <w:r>
              <w:rPr>
                <w:rFonts w:ascii="Times New Roman" w:hAnsi="Times New Roman"/>
              </w:rPr>
              <w:t xml:space="preserve">In den Artikel 17 Abs. 1 des Vertrages wird hinter die Wörter „des Artikels 16 Abs.1 lit. a)“ folgender Text eingefügt: „des Artikels 16a und des Artikels 17a“. </w:t>
            </w:r>
          </w:p>
          <w:p w:rsidR="001E0BAA" w:rsidRPr="003B2A25" w:rsidP="001E0BAA">
            <w:pPr>
              <w:bidi w:val="0"/>
              <w:jc w:val="both"/>
              <w:rPr>
                <w:rFonts w:ascii="Times New Roman" w:hAnsi="Times New Roman"/>
              </w:rPr>
            </w:pPr>
          </w:p>
          <w:p w:rsidR="001E0BAA" w:rsidRPr="003B2A25" w:rsidP="00BB0DCD">
            <w:pPr>
              <w:numPr>
                <w:numId w:val="16"/>
              </w:numPr>
              <w:bidi w:val="0"/>
              <w:jc w:val="both"/>
              <w:rPr>
                <w:rFonts w:ascii="Times New Roman" w:hAnsi="Times New Roman"/>
              </w:rPr>
            </w:pPr>
            <w:r>
              <w:rPr>
                <w:rFonts w:ascii="Times New Roman" w:hAnsi="Times New Roman"/>
              </w:rPr>
              <w:t>In den Artikel 17 Abs. 2 des Vertrages wird hinter die Wörter „gemäß Artikel 16 Abs.1 lit. a)“ folgender Text eingefügt:</w:t>
            </w:r>
            <w:r w:rsidR="004C6349">
              <w:rPr>
                <w:rFonts w:ascii="Times New Roman" w:hAnsi="Times New Roman"/>
              </w:rPr>
              <w:t xml:space="preserve"> </w:t>
            </w:r>
            <w:r>
              <w:rPr>
                <w:rFonts w:ascii="Times New Roman" w:hAnsi="Times New Roman"/>
              </w:rPr>
              <w:t>„Artikel 16a und Artikel 17a“.</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1E0BAA" w:rsidRPr="003B2A25" w:rsidP="001E0BAA">
            <w:pPr>
              <w:bidi w:val="0"/>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9F19F7">
              <w:rPr>
                <w:rFonts w:ascii="Times New Roman" w:hAnsi="Times New Roman"/>
                <w:b/>
              </w:rPr>
              <w:t>23</w:t>
            </w:r>
          </w:p>
          <w:p w:rsidR="001E0BAA" w:rsidRPr="003B2A25" w:rsidP="001E0BAA">
            <w:pPr>
              <w:bidi w:val="0"/>
              <w:rPr>
                <w:rFonts w:ascii="Times New Roman" w:hAnsi="Times New Roman"/>
              </w:rPr>
            </w:pPr>
          </w:p>
          <w:p w:rsidR="001E0BAA" w:rsidRPr="004C6349" w:rsidP="001E0BAA">
            <w:pPr>
              <w:bidi w:val="0"/>
              <w:rPr>
                <w:rFonts w:ascii="Times New Roman" w:hAnsi="Times New Roman"/>
              </w:rPr>
            </w:pPr>
            <w:r w:rsidRPr="004C6349">
              <w:rPr>
                <w:rFonts w:ascii="Times New Roman" w:hAnsi="Times New Roman"/>
              </w:rPr>
              <w:t>Nach Artikel 17 des Vertrages wird ein neuer Artikel 17a hinzugefügt, welcher lautet:</w:t>
            </w:r>
          </w:p>
          <w:p w:rsidR="001E0BAA" w:rsidRPr="003B2A25" w:rsidP="001E0BAA">
            <w:pPr>
              <w:bidi w:val="0"/>
              <w:rPr>
                <w:rFonts w:ascii="Times New Roman" w:hAnsi="Times New Roman"/>
              </w:rPr>
            </w:pPr>
          </w:p>
          <w:p w:rsidR="001E0BAA" w:rsidRPr="003B2A25" w:rsidP="001E0BAA">
            <w:pPr>
              <w:bidi w:val="0"/>
              <w:jc w:val="center"/>
              <w:rPr>
                <w:rFonts w:ascii="Times New Roman" w:hAnsi="Times New Roman"/>
                <w:b/>
                <w:bCs/>
              </w:rPr>
            </w:pPr>
            <w:r>
              <w:rPr>
                <w:rFonts w:ascii="Times New Roman" w:hAnsi="Times New Roman"/>
                <w:b/>
              </w:rPr>
              <w:t>„Artikel 17a</w:t>
            </w:r>
          </w:p>
          <w:p w:rsidR="001E0BAA" w:rsidRPr="003B2A25" w:rsidP="001E0BAA">
            <w:pPr>
              <w:bidi w:val="0"/>
              <w:jc w:val="center"/>
              <w:rPr>
                <w:rFonts w:ascii="Times New Roman" w:hAnsi="Times New Roman"/>
                <w:b/>
                <w:bCs/>
              </w:rPr>
            </w:pPr>
            <w:r w:rsidR="00690A0C">
              <w:rPr>
                <w:rFonts w:ascii="Times New Roman" w:hAnsi="Times New Roman"/>
                <w:b/>
              </w:rPr>
              <w:t xml:space="preserve">Unterordnung </w:t>
            </w:r>
            <w:r>
              <w:rPr>
                <w:rFonts w:ascii="Times New Roman" w:hAnsi="Times New Roman"/>
                <w:b/>
              </w:rPr>
              <w:t>von Beamten zum Zwecke der Regelung und Sicherung des Verkehrs</w:t>
            </w:r>
          </w:p>
          <w:p w:rsidR="001E0BAA" w:rsidRPr="003B2A25" w:rsidP="001E0BAA">
            <w:pPr>
              <w:bidi w:val="0"/>
              <w:jc w:val="center"/>
              <w:rPr>
                <w:rFonts w:ascii="Times New Roman" w:hAnsi="Times New Roman"/>
              </w:rPr>
            </w:pPr>
          </w:p>
          <w:p w:rsidR="001E0BAA" w:rsidRPr="003B2A25" w:rsidP="001E0BAA">
            <w:pPr>
              <w:bidi w:val="0"/>
              <w:jc w:val="both"/>
              <w:rPr>
                <w:rFonts w:ascii="Times New Roman" w:hAnsi="Times New Roman"/>
              </w:rPr>
            </w:pPr>
            <w:r w:rsidR="008138EB">
              <w:rPr>
                <w:rFonts w:ascii="Times New Roman" w:hAnsi="Times New Roman"/>
              </w:rPr>
              <w:t xml:space="preserve">(1) </w:t>
            </w:r>
            <w:r w:rsidR="00987639">
              <w:rPr>
                <w:rFonts w:ascii="Times New Roman" w:hAnsi="Times New Roman"/>
              </w:rPr>
              <w:t>I</w:t>
            </w:r>
            <w:r>
              <w:rPr>
                <w:rFonts w:ascii="Times New Roman" w:hAnsi="Times New Roman"/>
              </w:rPr>
              <w:t xml:space="preserve">m Rahmen von Unterstützungsmaßnahmen bei bedeutenden Veranstaltungen, in Katastrophenfällen und bei ernsten Unfällen können die </w:t>
            </w:r>
            <w:r w:rsidR="00D036D0">
              <w:rPr>
                <w:rFonts w:ascii="Times New Roman" w:hAnsi="Times New Roman"/>
              </w:rPr>
              <w:t xml:space="preserve">Beamten </w:t>
            </w:r>
            <w:r>
              <w:rPr>
                <w:rFonts w:ascii="Times New Roman" w:hAnsi="Times New Roman"/>
              </w:rPr>
              <w:t xml:space="preserve">der zuständigen </w:t>
            </w:r>
            <w:r w:rsidR="00A1221F">
              <w:rPr>
                <w:rFonts w:ascii="Times New Roman" w:hAnsi="Times New Roman"/>
              </w:rPr>
              <w:t xml:space="preserve">Straßenpolizeibehörden </w:t>
            </w:r>
            <w:r>
              <w:rPr>
                <w:rFonts w:ascii="Times New Roman" w:hAnsi="Times New Roman"/>
              </w:rPr>
              <w:t>einer Vertragspartei in Ausübung von dienstlichen Aufgaben,</w:t>
            </w:r>
            <w:r w:rsidR="00332526">
              <w:rPr>
                <w:rFonts w:ascii="Times New Roman" w:hAnsi="Times New Roman"/>
              </w:rPr>
              <w:t xml:space="preserve"> </w:t>
            </w:r>
            <w:r>
              <w:rPr>
                <w:rFonts w:ascii="Times New Roman" w:hAnsi="Times New Roman"/>
              </w:rPr>
              <w:t>gesetzliche Berechtigungen zum Zweck der Verkehrslenkung und -sicherstellung inbegriffen, auf dem Gebiet der anderen Vertragspartei den zuständigen</w:t>
            </w:r>
            <w:r w:rsidR="00F357FF">
              <w:rPr>
                <w:rFonts w:ascii="Times New Roman" w:hAnsi="Times New Roman"/>
              </w:rPr>
              <w:t xml:space="preserve"> oben angeführten</w:t>
            </w:r>
            <w:r>
              <w:rPr>
                <w:rFonts w:ascii="Times New Roman" w:hAnsi="Times New Roman"/>
              </w:rPr>
              <w:t xml:space="preserve"> Behörden der anderen Vertragspartei untergeordnet</w:t>
            </w:r>
            <w:r w:rsidR="00332526">
              <w:rPr>
                <w:rFonts w:ascii="Times New Roman" w:hAnsi="Times New Roman"/>
              </w:rPr>
              <w:t xml:space="preserve"> </w:t>
            </w:r>
            <w:r>
              <w:rPr>
                <w:rFonts w:ascii="Times New Roman" w:hAnsi="Times New Roman"/>
              </w:rPr>
              <w:t>werden.</w:t>
            </w:r>
            <w:r w:rsidR="00332526">
              <w:rPr>
                <w:rFonts w:ascii="Times New Roman" w:hAnsi="Times New Roman"/>
              </w:rPr>
              <w:t xml:space="preserve"> </w:t>
            </w:r>
          </w:p>
          <w:p w:rsidR="001E0BAA" w:rsidRPr="003B2A25" w:rsidP="001E0BAA">
            <w:pPr>
              <w:tabs>
                <w:tab w:val="left" w:pos="1478"/>
              </w:tabs>
              <w:bidi w:val="0"/>
              <w:jc w:val="both"/>
              <w:rPr>
                <w:rFonts w:ascii="Times New Roman" w:hAnsi="Times New Roman"/>
              </w:rPr>
            </w:pPr>
            <w:r w:rsidR="00332526">
              <w:rPr>
                <w:rFonts w:ascii="Times New Roman" w:hAnsi="Times New Roman"/>
              </w:rPr>
              <w:t xml:space="preserve"> </w:t>
            </w:r>
            <w:r>
              <w:rPr>
                <w:rFonts w:ascii="Times New Roman" w:hAnsi="Times New Roman"/>
              </w:rPr>
              <w:tab/>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79669C" w:rsidP="001E0BAA">
            <w:pPr>
              <w:bidi w:val="0"/>
              <w:jc w:val="both"/>
              <w:rPr>
                <w:rFonts w:ascii="Times New Roman" w:hAnsi="Times New Roman"/>
              </w:rPr>
            </w:pPr>
            <w:r>
              <w:rPr>
                <w:rFonts w:ascii="Times New Roman" w:hAnsi="Times New Roman"/>
              </w:rPr>
              <w:t>Die</w:t>
            </w:r>
            <w:r w:rsidR="009E7197">
              <w:rPr>
                <w:rFonts w:ascii="Times New Roman" w:hAnsi="Times New Roman"/>
              </w:rPr>
              <w:t>se</w:t>
            </w:r>
            <w:r>
              <w:rPr>
                <w:rFonts w:ascii="Times New Roman" w:hAnsi="Times New Roman"/>
              </w:rPr>
              <w:t xml:space="preserve"> Unterordnung ist nur nach </w:t>
            </w:r>
            <w:r w:rsidR="00035DB7">
              <w:rPr>
                <w:rFonts w:ascii="Times New Roman" w:hAnsi="Times New Roman"/>
              </w:rPr>
              <w:t xml:space="preserve">deren </w:t>
            </w:r>
            <w:r>
              <w:rPr>
                <w:rFonts w:ascii="Times New Roman" w:hAnsi="Times New Roman"/>
              </w:rPr>
              <w:t>vorhergehender Vereinbarung möglich.</w:t>
            </w:r>
            <w:r w:rsidR="00332526">
              <w:rPr>
                <w:rFonts w:ascii="Times New Roman" w:hAnsi="Times New Roman"/>
              </w:rPr>
              <w:t xml:space="preserve"> </w:t>
            </w:r>
          </w:p>
          <w:p w:rsidR="001E0BAA"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b/>
                <w:i/>
              </w:rPr>
            </w:pPr>
            <w:r>
              <w:rPr>
                <w:rFonts w:ascii="Times New Roman" w:hAnsi="Times New Roman"/>
              </w:rPr>
              <w:t>(</w:t>
            </w:r>
            <w:r w:rsidR="00035DB7">
              <w:rPr>
                <w:rFonts w:ascii="Times New Roman" w:hAnsi="Times New Roman"/>
              </w:rPr>
              <w:t>2</w:t>
            </w:r>
            <w:r w:rsidR="008138EB">
              <w:rPr>
                <w:rFonts w:ascii="Times New Roman" w:hAnsi="Times New Roman"/>
              </w:rPr>
              <w:t xml:space="preserve">) </w:t>
            </w:r>
            <w:r>
              <w:rPr>
                <w:rFonts w:ascii="Times New Roman" w:hAnsi="Times New Roman"/>
              </w:rPr>
              <w:t xml:space="preserve">Die gemäß Absatz 1 untergeordneten Beamten haben ihre Berechtigungen nur unter der Führung und in der Regel im Beisein von Beamten der anderen Vertragspartei und sind dabei durch </w:t>
            </w:r>
            <w:r w:rsidR="00464469">
              <w:rPr>
                <w:rFonts w:ascii="Times New Roman" w:hAnsi="Times New Roman"/>
              </w:rPr>
              <w:t>die</w:t>
            </w:r>
            <w:r>
              <w:rPr>
                <w:rFonts w:ascii="Times New Roman" w:hAnsi="Times New Roman"/>
              </w:rPr>
              <w:t xml:space="preserve"> Rechtsordnung</w:t>
            </w:r>
            <w:r w:rsidR="00464469">
              <w:rPr>
                <w:rFonts w:ascii="Times New Roman" w:hAnsi="Times New Roman"/>
              </w:rPr>
              <w:t xml:space="preserve"> des Gebietsstaates</w:t>
            </w:r>
            <w:r>
              <w:rPr>
                <w:rFonts w:ascii="Times New Roman" w:hAnsi="Times New Roman"/>
              </w:rPr>
              <w:t xml:space="preserve"> gebunden.</w:t>
            </w:r>
            <w:r w:rsidR="00332526">
              <w:rPr>
                <w:rFonts w:ascii="Times New Roman" w:hAnsi="Times New Roman"/>
              </w:rPr>
              <w:t xml:space="preserve"> </w:t>
            </w:r>
            <w:r>
              <w:rPr>
                <w:rFonts w:ascii="Times New Roman" w:hAnsi="Times New Roman"/>
              </w:rPr>
              <w:t>Für das Handeln der untergeordneten Beamten ist die Vertragspartei verantwortlich, der sie untergeordnet waren.</w:t>
            </w:r>
            <w:r w:rsidR="004C6349">
              <w:rPr>
                <w:rFonts w:ascii="Times New Roman" w:hAnsi="Times New Roman"/>
              </w:rPr>
              <w:t>“</w:t>
            </w:r>
            <w:r w:rsidR="007229E6">
              <w:rPr>
                <w:rFonts w:ascii="Times New Roman" w:hAnsi="Times New Roman"/>
              </w:rPr>
              <w:t>.</w:t>
            </w:r>
          </w:p>
          <w:p w:rsidR="001E0BAA"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101AC2" w:rsidP="009311CC">
            <w:pPr>
              <w:bidi w:val="0"/>
              <w:jc w:val="both"/>
              <w:rPr>
                <w:rFonts w:ascii="Times New Roman" w:hAnsi="Times New Roman"/>
                <w:b/>
                <w:i/>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101AC2" w:rsidP="009311CC">
            <w:pPr>
              <w:bidi w:val="0"/>
              <w:rPr>
                <w:rFonts w:ascii="Times New Roman" w:hAnsi="Times New Roman"/>
                <w:b/>
                <w:bCs/>
              </w:rPr>
            </w:pPr>
          </w:p>
          <w:p w:rsidR="001E0BAA" w:rsidRPr="007707BC" w:rsidP="002951D8">
            <w:pPr>
              <w:bidi w:val="0"/>
              <w:jc w:val="center"/>
              <w:rPr>
                <w:rFonts w:ascii="Times New Roman" w:hAnsi="Times New Roman"/>
                <w:b/>
                <w:bCs/>
              </w:rPr>
            </w:pPr>
            <w:r>
              <w:rPr>
                <w:rFonts w:ascii="Times New Roman" w:hAnsi="Times New Roman"/>
                <w:b/>
              </w:rPr>
              <w:t xml:space="preserve">Artikel </w:t>
            </w:r>
            <w:r w:rsidR="009F19F7">
              <w:rPr>
                <w:rFonts w:ascii="Times New Roman" w:hAnsi="Times New Roman"/>
                <w:b/>
              </w:rPr>
              <w:t>24</w:t>
            </w:r>
          </w:p>
          <w:p w:rsidR="001E0BAA" w:rsidRPr="003B2A25" w:rsidP="002951D8">
            <w:pPr>
              <w:bidi w:val="0"/>
              <w:jc w:val="both"/>
              <w:rPr>
                <w:rFonts w:ascii="Times New Roman" w:hAnsi="Times New Roman"/>
                <w:b/>
                <w:bCs/>
              </w:rPr>
            </w:pPr>
          </w:p>
          <w:p w:rsidR="001E0BAA" w:rsidRPr="003B2A25" w:rsidP="00AB1300">
            <w:pPr>
              <w:bidi w:val="0"/>
              <w:jc w:val="both"/>
              <w:rPr>
                <w:rFonts w:ascii="Times New Roman" w:hAnsi="Times New Roman"/>
                <w:bCs/>
              </w:rPr>
            </w:pPr>
            <w:r>
              <w:rPr>
                <w:rFonts w:ascii="Times New Roman" w:hAnsi="Times New Roman"/>
              </w:rPr>
              <w:t>Der Artikel 18 Abs. 4 des Vertrags lautet:</w:t>
            </w:r>
          </w:p>
          <w:p w:rsidR="004C6349" w:rsidP="00584EAB">
            <w:pPr>
              <w:bidi w:val="0"/>
              <w:jc w:val="both"/>
              <w:rPr>
                <w:rFonts w:ascii="Times New Roman" w:hAnsi="Times New Roman"/>
              </w:rPr>
            </w:pPr>
          </w:p>
          <w:p w:rsidR="001E0BAA" w:rsidRPr="003B2A25" w:rsidP="00584EAB">
            <w:pPr>
              <w:bidi w:val="0"/>
              <w:jc w:val="both"/>
              <w:rPr>
                <w:rFonts w:ascii="Times New Roman" w:hAnsi="Times New Roman"/>
              </w:rPr>
            </w:pPr>
            <w:r w:rsidR="00F24C6C">
              <w:rPr>
                <w:rFonts w:ascii="Times New Roman" w:hAnsi="Times New Roman"/>
              </w:rPr>
              <w:t>„</w:t>
            </w:r>
            <w:r>
              <w:rPr>
                <w:rFonts w:ascii="Times New Roman" w:hAnsi="Times New Roman"/>
              </w:rPr>
              <w:t xml:space="preserve">(4) </w:t>
            </w:r>
            <w:r w:rsidRPr="004C6349" w:rsidR="00040CC6">
              <w:rPr>
                <w:rFonts w:ascii="Times New Roman" w:hAnsi="Times New Roman"/>
              </w:rPr>
              <w:t>den Beamten</w:t>
            </w:r>
            <w:r w:rsidR="00040CC6">
              <w:rPr>
                <w:rFonts w:ascii="Times New Roman" w:hAnsi="Times New Roman"/>
                <w:b/>
              </w:rPr>
              <w:t xml:space="preserve"> </w:t>
            </w:r>
            <w:r>
              <w:rPr>
                <w:rFonts w:ascii="Times New Roman" w:hAnsi="Times New Roman"/>
              </w:rPr>
              <w:t>der gemeinsamen Kontaktdienststelle obliegt nicht die selbständige Durchführung operativer Einsätze und sie unterstehen der Personal- und Disziplinargewalt ihrer jeweiligen nationalen Behörden.“</w:t>
            </w:r>
            <w:r w:rsidR="004C6349">
              <w:rPr>
                <w:rFonts w:ascii="Times New Roman" w:hAnsi="Times New Roman"/>
              </w:rPr>
              <w:t>.</w:t>
            </w:r>
            <w:r w:rsidR="00332526">
              <w:rPr>
                <w:rFonts w:ascii="Times New Roman" w:hAnsi="Times New Roman"/>
              </w:rPr>
              <w:t xml:space="preserve"> </w:t>
            </w:r>
          </w:p>
          <w:p w:rsidR="001E0BAA" w:rsidRPr="00765792" w:rsidP="009311CC">
            <w:pPr>
              <w:widowControl w:val="0"/>
              <w:bidi w:val="0"/>
              <w:jc w:val="both"/>
              <w:rPr>
                <w:rFonts w:ascii="Times New Roman" w:hAnsi="Times New Roman"/>
                <w:b/>
                <w:i/>
                <w:iCs/>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jc w:val="center"/>
              <w:rPr>
                <w:rFonts w:ascii="Times New Roman" w:hAnsi="Times New Roman"/>
                <w:b/>
                <w:bCs/>
              </w:rPr>
            </w:pPr>
          </w:p>
          <w:p w:rsidR="009311CC" w:rsidRPr="009311CC" w:rsidP="009311CC">
            <w:pPr>
              <w:bidi w:val="0"/>
              <w:jc w:val="center"/>
              <w:rPr>
                <w:rFonts w:ascii="Times New Roman" w:hAnsi="Times New Roman"/>
                <w:b/>
              </w:rPr>
            </w:pPr>
            <w:r w:rsidRPr="009311CC">
              <w:rPr>
                <w:rFonts w:ascii="Times New Roman" w:hAnsi="Times New Roman"/>
                <w:b/>
              </w:rPr>
              <w:t>Artikel 2</w:t>
            </w:r>
            <w:r w:rsidR="009F19F7">
              <w:rPr>
                <w:rFonts w:ascii="Times New Roman" w:hAnsi="Times New Roman"/>
                <w:b/>
              </w:rPr>
              <w:t>5</w:t>
            </w:r>
          </w:p>
          <w:p w:rsidR="009311CC" w:rsidRPr="009311CC" w:rsidP="009311CC">
            <w:pPr>
              <w:bidi w:val="0"/>
              <w:jc w:val="both"/>
              <w:rPr>
                <w:rFonts w:ascii="Times New Roman" w:hAnsi="Times New Roman"/>
              </w:rPr>
            </w:pPr>
          </w:p>
          <w:p w:rsidR="009311CC" w:rsidRPr="004C6349" w:rsidP="009311CC">
            <w:pPr>
              <w:bidi w:val="0"/>
              <w:jc w:val="both"/>
              <w:rPr>
                <w:rFonts w:ascii="Times New Roman" w:hAnsi="Times New Roman"/>
                <w:lang w:val="de-AT"/>
              </w:rPr>
            </w:pPr>
            <w:r w:rsidRPr="004C6349">
              <w:rPr>
                <w:rFonts w:ascii="Times New Roman" w:hAnsi="Times New Roman"/>
                <w:lang w:val="de-AT"/>
              </w:rPr>
              <w:t>Nach Artikel 19 des Vertrags wird ein neuer Artikel 19a eingefügt, welcher lautet:</w:t>
            </w:r>
          </w:p>
          <w:p w:rsidR="009311CC" w:rsidP="009311CC">
            <w:pPr>
              <w:bidi w:val="0"/>
              <w:jc w:val="both"/>
              <w:rPr>
                <w:rFonts w:ascii="Times New Roman" w:hAnsi="Times New Roman"/>
                <w:lang w:val="de-AT"/>
              </w:rPr>
            </w:pPr>
          </w:p>
          <w:p w:rsidR="0086282F" w:rsidRPr="005462ED" w:rsidP="009311CC">
            <w:pPr>
              <w:bidi w:val="0"/>
              <w:jc w:val="both"/>
              <w:rPr>
                <w:rFonts w:ascii="Times New Roman" w:hAnsi="Times New Roman"/>
                <w:lang w:val="de-AT"/>
              </w:rPr>
            </w:pPr>
          </w:p>
          <w:p w:rsidR="009311CC" w:rsidRPr="005462ED" w:rsidP="009311CC">
            <w:pPr>
              <w:bidi w:val="0"/>
              <w:jc w:val="center"/>
              <w:rPr>
                <w:rFonts w:ascii="Times New Roman" w:hAnsi="Times New Roman"/>
                <w:b/>
              </w:rPr>
            </w:pPr>
            <w:r>
              <w:rPr>
                <w:rFonts w:ascii="Times New Roman" w:hAnsi="Times New Roman"/>
                <w:b/>
              </w:rPr>
              <w:t>„</w:t>
            </w:r>
            <w:r w:rsidRPr="005462ED">
              <w:rPr>
                <w:rFonts w:ascii="Times New Roman" w:hAnsi="Times New Roman"/>
                <w:b/>
              </w:rPr>
              <w:t>Artikel 19</w:t>
            </w:r>
            <w:r>
              <w:rPr>
                <w:rFonts w:ascii="Times New Roman" w:hAnsi="Times New Roman"/>
                <w:b/>
              </w:rPr>
              <w:t>a</w:t>
            </w:r>
          </w:p>
          <w:p w:rsidR="009311CC" w:rsidRPr="005462ED" w:rsidP="009311CC">
            <w:pPr>
              <w:bidi w:val="0"/>
              <w:jc w:val="center"/>
              <w:rPr>
                <w:rFonts w:ascii="Times New Roman" w:hAnsi="Times New Roman"/>
                <w:b/>
              </w:rPr>
            </w:pPr>
            <w:r w:rsidRPr="005462ED">
              <w:rPr>
                <w:rFonts w:ascii="Times New Roman" w:hAnsi="Times New Roman"/>
                <w:b/>
              </w:rPr>
              <w:t>Übermittlung von personenbezogenen Daten</w:t>
            </w:r>
          </w:p>
          <w:p w:rsidR="009311CC" w:rsidP="009311CC">
            <w:pPr>
              <w:bidi w:val="0"/>
              <w:rPr>
                <w:rFonts w:ascii="Times New Roman" w:hAnsi="Times New Roman"/>
                <w:strike/>
              </w:rPr>
            </w:pPr>
          </w:p>
          <w:p w:rsidR="009311CC" w:rsidRPr="00755D9E" w:rsidP="009311CC">
            <w:pPr>
              <w:bidi w:val="0"/>
              <w:jc w:val="both"/>
              <w:rPr>
                <w:rFonts w:ascii="Times New Roman" w:hAnsi="Times New Roman"/>
              </w:rPr>
            </w:pPr>
          </w:p>
          <w:p w:rsidR="009311CC" w:rsidRPr="00755D9E" w:rsidP="009311CC">
            <w:pPr>
              <w:bidi w:val="0"/>
              <w:spacing w:after="120"/>
              <w:ind w:firstLine="708"/>
              <w:jc w:val="both"/>
              <w:rPr>
                <w:rFonts w:ascii="Times New Roman" w:hAnsi="Times New Roman"/>
              </w:rPr>
            </w:pPr>
            <w:r>
              <w:rPr>
                <w:rFonts w:ascii="Times New Roman" w:hAnsi="Times New Roman"/>
              </w:rPr>
              <w:t>(1) Zur Erfüllung dieses Vertrags können die Vertragsparteien folgende personenbezogene Daten einander übermitteln:</w:t>
            </w:r>
          </w:p>
          <w:p w:rsidR="008138EB" w:rsidRPr="00755D9E" w:rsidP="008138EB">
            <w:pPr>
              <w:numPr>
                <w:numId w:val="14"/>
              </w:numPr>
              <w:bidi w:val="0"/>
              <w:spacing w:after="120"/>
              <w:jc w:val="both"/>
              <w:rPr>
                <w:rFonts w:ascii="Times New Roman" w:hAnsi="Times New Roman"/>
              </w:rPr>
            </w:pPr>
            <w:r>
              <w:rPr>
                <w:rFonts w:ascii="Times New Roman" w:hAnsi="Times New Roman"/>
              </w:rPr>
              <w:t xml:space="preserve">persönliche Identifikationsdaten von Personen, die sich an Straftätigkeit beteiligen und der Kontakte solcher Personen im Zusammenhang mit einer Straftat: Nachname, eventuell vorheriger Nachname, Name (Namen), sonstige Namen (Pseudonyme, Aliasnamen oder Nachnamen), Geburtsort und -datum, Wohnort, Geschlecht, gegenwärtige und eventuell vorherige Staatsangehörigkeit, </w:t>
            </w:r>
          </w:p>
          <w:p w:rsidR="008138EB" w:rsidRPr="00755D9E" w:rsidP="008138EB">
            <w:pPr>
              <w:numPr>
                <w:numId w:val="14"/>
              </w:numPr>
              <w:bidi w:val="0"/>
              <w:spacing w:after="120"/>
              <w:jc w:val="both"/>
              <w:rPr>
                <w:rFonts w:ascii="Times New Roman" w:hAnsi="Times New Roman"/>
              </w:rPr>
            </w:pPr>
            <w:r>
              <w:rPr>
                <w:rFonts w:ascii="Times New Roman" w:hAnsi="Times New Roman"/>
              </w:rPr>
              <w:t>Angaben des Reisepasses, des Identifikationsdokuments oder eines anderen Reisedokuments (Nummer, Ausstellungsdatum, ausstellende Behörde, Ausstellungsort, Gültigkeitsdauer, territoriale Gültigkeit),</w:t>
            </w:r>
          </w:p>
          <w:p w:rsidR="008138EB" w:rsidRPr="00755D9E" w:rsidP="008138EB">
            <w:pPr>
              <w:numPr>
                <w:numId w:val="14"/>
              </w:numPr>
              <w:bidi w:val="0"/>
              <w:spacing w:after="120"/>
              <w:jc w:val="both"/>
              <w:rPr>
                <w:rFonts w:ascii="Times New Roman" w:hAnsi="Times New Roman"/>
              </w:rPr>
            </w:pPr>
            <w:r>
              <w:rPr>
                <w:rFonts w:ascii="Times New Roman" w:hAnsi="Times New Roman"/>
              </w:rPr>
              <w:t>Angaben über Finger und Handflächenabdrücke, DNA-Profil beziehungsweise</w:t>
            </w:r>
            <w:r w:rsidRPr="0044525E">
              <w:rPr>
                <w:rFonts w:ascii="Times New Roman" w:hAnsi="Times New Roman"/>
              </w:rPr>
              <w:t xml:space="preserve"> </w:t>
            </w:r>
            <w:r>
              <w:rPr>
                <w:rFonts w:ascii="Times New Roman" w:hAnsi="Times New Roman"/>
              </w:rPr>
              <w:t xml:space="preserve">-Probe, Beschreibung und Foto der betreffenden Person, </w:t>
            </w:r>
          </w:p>
          <w:p w:rsidR="008138EB" w:rsidRPr="008C6D47" w:rsidP="008138EB">
            <w:pPr>
              <w:numPr>
                <w:numId w:val="14"/>
              </w:numPr>
              <w:bidi w:val="0"/>
              <w:spacing w:after="120"/>
              <w:jc w:val="both"/>
              <w:rPr>
                <w:rFonts w:ascii="Times New Roman" w:hAnsi="Times New Roman"/>
              </w:rPr>
            </w:pPr>
            <w:r>
              <w:rPr>
                <w:rFonts w:ascii="Times New Roman" w:hAnsi="Times New Roman"/>
              </w:rPr>
              <w:t>sonstige zur Identifizierung der betreffenden Person erforderlichen Angaben.“.</w:t>
            </w:r>
          </w:p>
          <w:p w:rsidR="009311CC" w:rsidRPr="00765792" w:rsidP="009311CC">
            <w:pPr>
              <w:bidi w:val="0"/>
              <w:jc w:val="center"/>
              <w:rPr>
                <w:rFonts w:ascii="Times New Roman" w:hAnsi="Times New Roman"/>
                <w:b/>
                <w:bCs/>
              </w:rPr>
            </w:pPr>
          </w:p>
          <w:p w:rsidR="001E0BAA" w:rsidRPr="00765792" w:rsidP="001E0BAA">
            <w:pPr>
              <w:bidi w:val="0"/>
              <w:jc w:val="center"/>
              <w:rPr>
                <w:rFonts w:ascii="Times New Roman" w:hAnsi="Times New Roman"/>
                <w:b/>
                <w:bCs/>
              </w:rPr>
            </w:pPr>
          </w:p>
          <w:p w:rsidR="001E0BAA" w:rsidRPr="003B2A25" w:rsidP="001E0BAA">
            <w:pPr>
              <w:bidi w:val="0"/>
              <w:jc w:val="center"/>
              <w:rPr>
                <w:rFonts w:ascii="Times New Roman" w:hAnsi="Times New Roman"/>
              </w:rPr>
            </w:pPr>
            <w:r>
              <w:rPr>
                <w:rFonts w:ascii="Times New Roman" w:hAnsi="Times New Roman"/>
                <w:b/>
              </w:rPr>
              <w:t xml:space="preserve">Artikel </w:t>
            </w:r>
            <w:r w:rsidR="009F19F7">
              <w:rPr>
                <w:rFonts w:ascii="Times New Roman" w:hAnsi="Times New Roman"/>
                <w:b/>
              </w:rPr>
              <w:t>26</w:t>
            </w:r>
          </w:p>
          <w:p w:rsidR="001E0BAA" w:rsidRPr="003B2A25" w:rsidP="001E0BAA">
            <w:pPr>
              <w:bidi w:val="0"/>
              <w:rPr>
                <w:rFonts w:ascii="Times New Roman" w:hAnsi="Times New Roman"/>
              </w:rPr>
            </w:pPr>
          </w:p>
          <w:p w:rsidR="001E0BAA" w:rsidRPr="004C6349" w:rsidP="001E0BAA">
            <w:pPr>
              <w:bidi w:val="0"/>
              <w:rPr>
                <w:rFonts w:ascii="Times New Roman" w:hAnsi="Times New Roman"/>
              </w:rPr>
            </w:pPr>
            <w:r w:rsidRPr="004C6349">
              <w:rPr>
                <w:rFonts w:ascii="Times New Roman" w:hAnsi="Times New Roman"/>
              </w:rPr>
              <w:t>Nach Artikel 24 des Vertrages wird ein neuer Artikel 24a hinzugefügt, welcher lautet:</w:t>
            </w:r>
          </w:p>
          <w:p w:rsidR="001E0BAA" w:rsidRPr="003B2A25" w:rsidP="001E0BAA">
            <w:pPr>
              <w:bidi w:val="0"/>
              <w:rPr>
                <w:rFonts w:ascii="Times New Roman" w:hAnsi="Times New Roman"/>
              </w:rPr>
            </w:pPr>
          </w:p>
          <w:p w:rsidR="001E0BAA" w:rsidRPr="00101AC2" w:rsidP="001E0BAA">
            <w:pPr>
              <w:bidi w:val="0"/>
              <w:jc w:val="center"/>
              <w:rPr>
                <w:rFonts w:ascii="Times New Roman" w:hAnsi="Times New Roman"/>
                <w:b/>
                <w:bCs/>
              </w:rPr>
            </w:pPr>
            <w:r w:rsidRPr="00DD5106">
              <w:rPr>
                <w:rFonts w:ascii="Times New Roman" w:hAnsi="Times New Roman"/>
              </w:rPr>
              <w:t>„</w:t>
            </w:r>
            <w:r w:rsidRPr="00101AC2">
              <w:rPr>
                <w:rFonts w:ascii="Times New Roman" w:hAnsi="Times New Roman"/>
                <w:b/>
              </w:rPr>
              <w:t>Artikel 24a</w:t>
            </w:r>
          </w:p>
          <w:p w:rsidR="001E0BAA" w:rsidRPr="00101AC2" w:rsidP="001E0BAA">
            <w:pPr>
              <w:bidi w:val="0"/>
              <w:jc w:val="center"/>
              <w:rPr>
                <w:rFonts w:ascii="Times New Roman" w:hAnsi="Times New Roman"/>
                <w:b/>
                <w:bCs/>
              </w:rPr>
            </w:pPr>
            <w:r w:rsidRPr="00101AC2">
              <w:rPr>
                <w:rFonts w:ascii="Times New Roman" w:hAnsi="Times New Roman"/>
                <w:b/>
              </w:rPr>
              <w:t xml:space="preserve">Austausch </w:t>
            </w:r>
            <w:r w:rsidRPr="00101AC2" w:rsidR="001F74DD">
              <w:rPr>
                <w:rFonts w:ascii="Times New Roman" w:hAnsi="Times New Roman"/>
                <w:b/>
              </w:rPr>
              <w:t>klassifizierter Informationen</w:t>
            </w:r>
          </w:p>
          <w:p w:rsidR="001E0BAA" w:rsidRPr="003B2A25" w:rsidP="001E0BAA">
            <w:pPr>
              <w:widowControl w:val="0"/>
              <w:bidi w:val="0"/>
              <w:jc w:val="both"/>
              <w:rPr>
                <w:rFonts w:ascii="Times New Roman" w:hAnsi="Times New Roman"/>
                <w:b/>
                <w:iCs/>
              </w:rPr>
            </w:pPr>
          </w:p>
          <w:p w:rsidR="001E0BAA" w:rsidRPr="003B2A25" w:rsidP="001F74DD">
            <w:pPr>
              <w:bidi w:val="0"/>
              <w:jc w:val="both"/>
              <w:rPr>
                <w:rFonts w:ascii="Times New Roman" w:hAnsi="Times New Roman"/>
                <w:b/>
                <w:bCs/>
              </w:rPr>
            </w:pPr>
            <w:r>
              <w:rPr>
                <w:rFonts w:ascii="Times New Roman" w:hAnsi="Times New Roman"/>
              </w:rPr>
              <w:t xml:space="preserve">Die Sicherheitsbehörden der Vertragsparteien sind zum direkten Austausch von </w:t>
            </w:r>
            <w:r w:rsidR="001F74DD">
              <w:rPr>
                <w:rFonts w:ascii="Times New Roman" w:hAnsi="Times New Roman"/>
              </w:rPr>
              <w:t>klassifizierten Informationen</w:t>
            </w:r>
            <w:r>
              <w:rPr>
                <w:rFonts w:ascii="Times New Roman" w:hAnsi="Times New Roman"/>
              </w:rPr>
              <w:t xml:space="preserve"> bei der Ausübung dieses Vertrages </w:t>
            </w:r>
            <w:r w:rsidR="00A23A62">
              <w:rPr>
                <w:rFonts w:ascii="Times New Roman" w:hAnsi="Times New Roman"/>
              </w:rPr>
              <w:t xml:space="preserve">nach Maßgabe des nationalen Rechts </w:t>
            </w:r>
            <w:r>
              <w:rPr>
                <w:rFonts w:ascii="Times New Roman" w:hAnsi="Times New Roman"/>
              </w:rPr>
              <w:t>berechtigt.</w:t>
            </w:r>
            <w:r w:rsidR="00332526">
              <w:rPr>
                <w:rFonts w:ascii="Times New Roman" w:hAnsi="Times New Roman"/>
              </w:rPr>
              <w:t xml:space="preserve"> </w:t>
            </w:r>
            <w:r>
              <w:rPr>
                <w:rFonts w:ascii="Times New Roman" w:hAnsi="Times New Roman"/>
              </w:rPr>
              <w:t xml:space="preserve">Auf </w:t>
            </w:r>
            <w:r w:rsidR="001F74DD">
              <w:rPr>
                <w:rFonts w:ascii="Times New Roman" w:hAnsi="Times New Roman"/>
              </w:rPr>
              <w:t>klassifizierte Informationen</w:t>
            </w:r>
            <w:r>
              <w:rPr>
                <w:rFonts w:ascii="Times New Roman" w:hAnsi="Times New Roman"/>
              </w:rPr>
              <w:t xml:space="preserve"> laut diesem Vertrag beziehen sich die Bestimmungen des Abkommens zwischen der Regierung der Slowakischen Republik und der </w:t>
            </w:r>
            <w:r w:rsidR="001F74DD">
              <w:rPr>
                <w:rFonts w:ascii="Times New Roman" w:hAnsi="Times New Roman"/>
              </w:rPr>
              <w:t>Österreichischen Bundesregierung</w:t>
            </w:r>
            <w:r>
              <w:rPr>
                <w:rFonts w:ascii="Times New Roman" w:hAnsi="Times New Roman"/>
              </w:rPr>
              <w:t xml:space="preserve"> über den gegenseitigen Schutz </w:t>
            </w:r>
            <w:r w:rsidR="001F74DD">
              <w:rPr>
                <w:rFonts w:ascii="Times New Roman" w:hAnsi="Times New Roman"/>
              </w:rPr>
              <w:t>klassifizierter Informationen</w:t>
            </w:r>
            <w:r w:rsidR="004C6349">
              <w:rPr>
                <w:rFonts w:ascii="Times New Roman" w:hAnsi="Times New Roman"/>
              </w:rPr>
              <w:t xml:space="preserve"> vom 14. März 2008.</w:t>
            </w:r>
            <w:r>
              <w:rPr>
                <w:rFonts w:ascii="Times New Roman" w:hAnsi="Times New Roman"/>
              </w:rPr>
              <w:t>“</w:t>
            </w:r>
            <w:r w:rsidR="004C6349">
              <w:rPr>
                <w:rFonts w:ascii="Times New Roman" w:hAnsi="Times New Roman"/>
              </w:rPr>
              <w: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1E0BAA" w:rsidP="001E0BAA">
            <w:pPr>
              <w:bidi w:val="0"/>
              <w:rPr>
                <w:rFonts w:ascii="Times New Roman" w:hAnsi="Times New Roman"/>
                <w:b/>
                <w:bCs/>
              </w:rPr>
            </w:pPr>
          </w:p>
          <w:p w:rsidR="001E0BAA" w:rsidRPr="003B2A25" w:rsidP="001E0BAA">
            <w:pPr>
              <w:bidi w:val="0"/>
              <w:rPr>
                <w:rFonts w:ascii="Times New Roman" w:hAnsi="Times New Roman"/>
                <w:b/>
                <w:bCs/>
              </w:rPr>
            </w:pPr>
          </w:p>
          <w:p w:rsidR="001E0BAA" w:rsidRPr="003B2A25" w:rsidP="001E0BAA">
            <w:pPr>
              <w:bidi w:val="0"/>
              <w:jc w:val="center"/>
              <w:rPr>
                <w:rFonts w:ascii="Times New Roman" w:hAnsi="Times New Roman"/>
              </w:rPr>
            </w:pPr>
            <w:r>
              <w:rPr>
                <w:rFonts w:ascii="Times New Roman" w:hAnsi="Times New Roman"/>
                <w:b/>
              </w:rPr>
              <w:t xml:space="preserve">Artikel </w:t>
            </w:r>
            <w:r w:rsidR="002D0F45">
              <w:rPr>
                <w:rFonts w:ascii="Times New Roman" w:hAnsi="Times New Roman"/>
                <w:b/>
              </w:rPr>
              <w:t>27</w:t>
            </w:r>
          </w:p>
          <w:p w:rsidR="001E0BAA" w:rsidRPr="003B2A25" w:rsidP="001E0BAA">
            <w:pPr>
              <w:widowControl w:val="0"/>
              <w:autoSpaceDE w:val="0"/>
              <w:autoSpaceDN w:val="0"/>
              <w:bidi w:val="0"/>
              <w:adjustRightInd w:val="0"/>
              <w:jc w:val="both"/>
              <w:rPr>
                <w:rFonts w:ascii="Times New Roman" w:hAnsi="Times New Roman"/>
                <w:b/>
                <w:i/>
              </w:rPr>
            </w:pPr>
          </w:p>
          <w:p w:rsidR="001E0BAA" w:rsidRPr="004C6349" w:rsidP="001E0BAA">
            <w:pPr>
              <w:widowControl w:val="0"/>
              <w:autoSpaceDE w:val="0"/>
              <w:autoSpaceDN w:val="0"/>
              <w:bidi w:val="0"/>
              <w:adjustRightInd w:val="0"/>
              <w:jc w:val="both"/>
              <w:rPr>
                <w:rFonts w:ascii="Times New Roman" w:hAnsi="Times New Roman"/>
              </w:rPr>
            </w:pPr>
            <w:r w:rsidRPr="004C6349">
              <w:rPr>
                <w:rFonts w:ascii="Times New Roman" w:hAnsi="Times New Roman"/>
              </w:rPr>
              <w:t>Der Artikel 25 des Vertrages lautet:</w:t>
            </w:r>
          </w:p>
          <w:p w:rsidR="004C6349" w:rsidP="001E0BAA">
            <w:pPr>
              <w:widowControl w:val="0"/>
              <w:autoSpaceDE w:val="0"/>
              <w:autoSpaceDN w:val="0"/>
              <w:bidi w:val="0"/>
              <w:adjustRightInd w:val="0"/>
              <w:jc w:val="both"/>
              <w:rPr>
                <w:rFonts w:ascii="Times New Roman" w:hAnsi="Times New Roman"/>
              </w:rPr>
            </w:pPr>
          </w:p>
          <w:p w:rsidR="001E0BAA" w:rsidRPr="003B2A25" w:rsidP="00F24C6C">
            <w:pPr>
              <w:widowControl w:val="0"/>
              <w:autoSpaceDE w:val="0"/>
              <w:autoSpaceDN w:val="0"/>
              <w:bidi w:val="0"/>
              <w:adjustRightInd w:val="0"/>
              <w:jc w:val="both"/>
              <w:rPr>
                <w:rFonts w:ascii="Times New Roman" w:hAnsi="Times New Roman"/>
                <w:b/>
                <w:i/>
              </w:rPr>
            </w:pPr>
            <w:r>
              <w:rPr>
                <w:rFonts w:ascii="Times New Roman" w:hAnsi="Times New Roman"/>
              </w:rPr>
              <w:t xml:space="preserve">„Den </w:t>
            </w:r>
            <w:r w:rsidRPr="005021F3">
              <w:rPr>
                <w:rFonts w:ascii="Times New Roman" w:hAnsi="Times New Roman"/>
              </w:rPr>
              <w:t>Beamten</w:t>
            </w:r>
            <w:r>
              <w:rPr>
                <w:rFonts w:ascii="Times New Roman" w:hAnsi="Times New Roman"/>
              </w:rPr>
              <w:t xml:space="preserve"> der Vertragsparteien, die nach diesem Vertrag auf dem Hoheitsgebiet der anderen Vertragspartei tätig werden, werden, mit Ausnahme jener Fälle, die in den Artikeln 10 und 11 geregelt sind, Einreise, Aufenthalt und Ausreise aufgrund eines gültigen Dienstausweises gestattet.</w:t>
            </w:r>
            <w:r w:rsidR="00F24C6C">
              <w:rPr>
                <w:rFonts w:ascii="Times New Roman" w:hAnsi="Times New Roman"/>
              </w:rPr>
              <w:t>“</w:t>
            </w:r>
            <w:r w:rsidR="004C6349">
              <w:rPr>
                <w:rFonts w:ascii="Times New Roman" w:hAnsi="Times New Roman"/>
              </w:rPr>
              <w: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86282F" w:rsidP="001E0BAA">
            <w:pPr>
              <w:bidi w:val="0"/>
              <w:rPr>
                <w:rFonts w:ascii="Times New Roman" w:hAnsi="Times New Roman"/>
                <w:b/>
                <w:bCs/>
              </w:rPr>
            </w:pPr>
          </w:p>
          <w:p w:rsidR="0086282F" w:rsidP="001E0BAA">
            <w:pPr>
              <w:bidi w:val="0"/>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2D0F45">
              <w:rPr>
                <w:rFonts w:ascii="Times New Roman" w:hAnsi="Times New Roman"/>
                <w:b/>
              </w:rPr>
              <w:t>28</w:t>
            </w:r>
          </w:p>
          <w:p w:rsidR="001E0BAA" w:rsidRPr="003B2A25" w:rsidP="001E0BAA">
            <w:pPr>
              <w:bidi w:val="0"/>
              <w:jc w:val="both"/>
              <w:rPr>
                <w:rFonts w:ascii="Times New Roman" w:hAnsi="Times New Roman"/>
              </w:rPr>
            </w:pPr>
          </w:p>
          <w:p w:rsidR="001E0BAA" w:rsidRPr="004C6349" w:rsidP="00BB0DCD">
            <w:pPr>
              <w:numPr>
                <w:numId w:val="17"/>
              </w:numPr>
              <w:bidi w:val="0"/>
              <w:jc w:val="both"/>
              <w:rPr>
                <w:rFonts w:ascii="Times New Roman" w:hAnsi="Times New Roman"/>
              </w:rPr>
            </w:pPr>
            <w:r w:rsidRPr="004C6349">
              <w:rPr>
                <w:rFonts w:ascii="Times New Roman" w:hAnsi="Times New Roman"/>
              </w:rPr>
              <w:t>Der Artikel 26 Abs. 1 des Vertrags lautet:</w:t>
            </w:r>
          </w:p>
          <w:p w:rsidR="00CA60A3" w:rsidRPr="003B2A25" w:rsidP="00CA60A3">
            <w:pPr>
              <w:bidi w:val="0"/>
              <w:jc w:val="both"/>
              <w:rPr>
                <w:rFonts w:ascii="Times New Roman" w:hAnsi="Times New Roman"/>
              </w:rPr>
            </w:pPr>
          </w:p>
          <w:p w:rsidR="001E0BAA" w:rsidP="001E0BAA">
            <w:pPr>
              <w:bidi w:val="0"/>
              <w:jc w:val="both"/>
              <w:rPr>
                <w:rFonts w:ascii="Times New Roman" w:hAnsi="Times New Roman"/>
              </w:rPr>
            </w:pPr>
            <w:r>
              <w:rPr>
                <w:rFonts w:ascii="Times New Roman" w:hAnsi="Times New Roman"/>
              </w:rPr>
              <w:t xml:space="preserve">„(1) Die Beamten einer Vertragspartei, welche nach diesem Vertrag auf dem Hoheitsgebiet der anderen Vertragspartei tätig sind, sind befugt, Dienstuniform zu tragen und </w:t>
            </w:r>
            <w:r w:rsidRPr="00CA60A3">
              <w:rPr>
                <w:rFonts w:ascii="Times New Roman" w:hAnsi="Times New Roman"/>
              </w:rPr>
              <w:t xml:space="preserve">ihre </w:t>
            </w:r>
            <w:r w:rsidRPr="00CA60A3" w:rsidR="00CA60A3">
              <w:rPr>
                <w:rFonts w:ascii="Times New Roman" w:hAnsi="Times New Roman"/>
              </w:rPr>
              <w:t>Dienst</w:t>
            </w:r>
            <w:r w:rsidRPr="00CA60A3">
              <w:rPr>
                <w:rFonts w:ascii="Times New Roman" w:hAnsi="Times New Roman"/>
              </w:rPr>
              <w:t>waffe</w:t>
            </w:r>
            <w:r w:rsidR="00CA60A3">
              <w:rPr>
                <w:rFonts w:ascii="Times New Roman" w:hAnsi="Times New Roman"/>
              </w:rPr>
              <w:t>n</w:t>
            </w:r>
            <w:r>
              <w:rPr>
                <w:rFonts w:ascii="Times New Roman" w:hAnsi="Times New Roman"/>
                <w:b/>
              </w:rPr>
              <w:t xml:space="preserve"> </w:t>
            </w:r>
            <w:r>
              <w:rPr>
                <w:rFonts w:ascii="Times New Roman" w:hAnsi="Times New Roman"/>
              </w:rPr>
              <w:t>sowie sonstige Zwangsmittel mitzuführen und zu benützen, es sei denn, die andere Vertragspartei teilt im Einzelfall mit, dass sie dies nicht oder nur unter bestimmten Bedingungen zulässt.“</w:t>
            </w:r>
            <w:r w:rsidR="004C6349">
              <w:rPr>
                <w:rFonts w:ascii="Times New Roman" w:hAnsi="Times New Roman"/>
              </w:rPr>
              <w:t>.</w:t>
            </w:r>
          </w:p>
          <w:p w:rsidR="005021F3" w:rsidP="001E0BAA">
            <w:pPr>
              <w:bidi w:val="0"/>
              <w:jc w:val="both"/>
              <w:rPr>
                <w:rFonts w:ascii="Times New Roman" w:hAnsi="Times New Roman"/>
              </w:rPr>
            </w:pPr>
          </w:p>
          <w:p w:rsidR="001E0BAA" w:rsidRPr="004C6349" w:rsidP="00BB0DCD">
            <w:pPr>
              <w:numPr>
                <w:numId w:val="17"/>
              </w:numPr>
              <w:bidi w:val="0"/>
              <w:jc w:val="both"/>
              <w:rPr>
                <w:rFonts w:ascii="Times New Roman" w:hAnsi="Times New Roman"/>
              </w:rPr>
            </w:pPr>
            <w:r w:rsidRPr="004C6349">
              <w:rPr>
                <w:rFonts w:ascii="Times New Roman" w:hAnsi="Times New Roman"/>
              </w:rPr>
              <w:t>Der Artikel 26 Abs. 3 des Vertrags lautet:</w:t>
            </w:r>
          </w:p>
          <w:p w:rsidR="00CA60A3"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„(3) Bei der Aufgabenerfüllung gemäß diesem Vertrag sind die Beamten berechtigt, ihre Funk- und Radioeinrichtungen auf dem Hoheitsgebiet der anderen Vertragspartei zu verwenden, falls der ungestörte Betrieb der vorhandenen Funksysteme dieser Vertragspartei gesichert ist.“.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1E0BAA" w:rsidP="001E0BAA">
            <w:pPr>
              <w:bidi w:val="0"/>
              <w:rPr>
                <w:rFonts w:ascii="Times New Roman" w:hAnsi="Times New Roman"/>
                <w:b/>
                <w:bCs/>
              </w:rPr>
            </w:pPr>
          </w:p>
          <w:p w:rsidR="00116BE9" w:rsidP="001A0F52">
            <w:pPr>
              <w:bidi w:val="0"/>
              <w:jc w:val="center"/>
              <w:rPr>
                <w:rFonts w:ascii="Times New Roman" w:hAnsi="Times New Roman"/>
                <w:b/>
                <w:bCs/>
              </w:rPr>
            </w:pPr>
            <w:r w:rsidR="00CA60A3">
              <w:rPr>
                <w:rFonts w:ascii="Times New Roman" w:hAnsi="Times New Roman"/>
                <w:b/>
                <w:bCs/>
              </w:rPr>
              <w:t xml:space="preserve">Artikel </w:t>
            </w:r>
            <w:r w:rsidR="002D0F45">
              <w:rPr>
                <w:rFonts w:ascii="Times New Roman" w:hAnsi="Times New Roman"/>
                <w:b/>
                <w:bCs/>
              </w:rPr>
              <w:t>29</w:t>
            </w:r>
          </w:p>
          <w:p w:rsidR="00116BE9" w:rsidP="00116BE9">
            <w:pPr>
              <w:bidi w:val="0"/>
              <w:jc w:val="both"/>
              <w:rPr>
                <w:rFonts w:ascii="Times New Roman" w:hAnsi="Times New Roman"/>
                <w:b/>
                <w:bCs/>
              </w:rPr>
            </w:pPr>
          </w:p>
          <w:p w:rsidR="00116BE9" w:rsidRPr="004C6349" w:rsidP="00116BE9">
            <w:pPr>
              <w:bidi w:val="0"/>
              <w:jc w:val="both"/>
              <w:rPr>
                <w:rFonts w:ascii="Times New Roman" w:hAnsi="Times New Roman"/>
                <w:bCs/>
              </w:rPr>
            </w:pPr>
            <w:r w:rsidRPr="004C6349">
              <w:rPr>
                <w:rFonts w:ascii="Times New Roman" w:hAnsi="Times New Roman"/>
                <w:bCs/>
              </w:rPr>
              <w:t>Nach Artikel 29 des Vertrags wird ein neuer Artikel 29a hinzugefügt, welcher lautet:</w:t>
            </w:r>
          </w:p>
          <w:p w:rsidR="00E02B02" w:rsidP="001A0F52">
            <w:pPr>
              <w:bidi w:val="0"/>
              <w:jc w:val="center"/>
              <w:rPr>
                <w:rFonts w:ascii="Times New Roman" w:hAnsi="Times New Roman"/>
                <w:b/>
                <w:bCs/>
              </w:rPr>
            </w:pPr>
          </w:p>
          <w:p w:rsidR="00542B7C" w:rsidRPr="00101AC2" w:rsidP="001A0F52">
            <w:pPr>
              <w:bidi w:val="0"/>
              <w:jc w:val="center"/>
              <w:rPr>
                <w:rFonts w:ascii="Times New Roman" w:hAnsi="Times New Roman"/>
                <w:b/>
                <w:bCs/>
              </w:rPr>
            </w:pPr>
            <w:r w:rsidRPr="00DD5106" w:rsidR="001A0F52">
              <w:rPr>
                <w:rFonts w:ascii="Times New Roman" w:hAnsi="Times New Roman"/>
                <w:bCs/>
              </w:rPr>
              <w:t>„</w:t>
            </w:r>
            <w:r w:rsidRPr="00101AC2" w:rsidR="001A0F52">
              <w:rPr>
                <w:rFonts w:ascii="Times New Roman" w:hAnsi="Times New Roman"/>
                <w:b/>
                <w:bCs/>
              </w:rPr>
              <w:t>Artikel 29a</w:t>
            </w:r>
          </w:p>
          <w:p w:rsidR="001A0F52" w:rsidRPr="00101AC2" w:rsidP="001A0F52">
            <w:pPr>
              <w:bidi w:val="0"/>
              <w:jc w:val="center"/>
              <w:rPr>
                <w:rFonts w:ascii="Times New Roman" w:hAnsi="Times New Roman"/>
                <w:b/>
                <w:bCs/>
              </w:rPr>
            </w:pPr>
            <w:r w:rsidRPr="00101AC2">
              <w:rPr>
                <w:rFonts w:ascii="Times New Roman" w:hAnsi="Times New Roman"/>
                <w:b/>
                <w:bCs/>
              </w:rPr>
              <w:t>Gebührenbefreiung</w:t>
            </w:r>
          </w:p>
          <w:p w:rsidR="001A0F52" w:rsidP="001A0F52">
            <w:pPr>
              <w:bidi w:val="0"/>
              <w:jc w:val="center"/>
              <w:rPr>
                <w:rFonts w:ascii="Times New Roman" w:hAnsi="Times New Roman"/>
                <w:b/>
                <w:bCs/>
              </w:rPr>
            </w:pPr>
          </w:p>
          <w:p w:rsidR="001A0F52" w:rsidRPr="001A0F52" w:rsidP="001A0F52">
            <w:pPr>
              <w:bidi w:val="0"/>
              <w:jc w:val="both"/>
              <w:rPr>
                <w:rFonts w:ascii="Times New Roman" w:hAnsi="Times New Roman"/>
                <w:bCs/>
              </w:rPr>
            </w:pPr>
            <w:r>
              <w:rPr>
                <w:rFonts w:ascii="Times New Roman" w:hAnsi="Times New Roman"/>
                <w:bCs/>
              </w:rPr>
              <w:t>Die von den Beamten im Zusammenhang mit ihrem Einsatz auf dem Hoheitsgebiet der anderen Vertragspartei benutzten Dienstfahrzeuge werden von Straßen- und Autobahngebühren befreit.“.</w:t>
            </w:r>
          </w:p>
          <w:p w:rsidR="001A0F52" w:rsidRPr="003B2A25" w:rsidP="001E0BAA">
            <w:pPr>
              <w:bidi w:val="0"/>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2D0F45">
              <w:rPr>
                <w:rFonts w:ascii="Times New Roman" w:hAnsi="Times New Roman"/>
                <w:b/>
              </w:rPr>
              <w:t>30</w:t>
            </w:r>
          </w:p>
          <w:p w:rsidR="004C6349" w:rsidP="001E0BAA">
            <w:pPr>
              <w:bidi w:val="0"/>
              <w:jc w:val="both"/>
              <w:rPr>
                <w:rFonts w:ascii="Times New Roman" w:hAnsi="Times New Roman"/>
              </w:rPr>
            </w:pPr>
          </w:p>
          <w:p w:rsidR="001E0BAA" w:rsidRPr="004C6349" w:rsidP="001E0BAA">
            <w:pPr>
              <w:bidi w:val="0"/>
              <w:jc w:val="both"/>
              <w:rPr>
                <w:rFonts w:ascii="Times New Roman" w:hAnsi="Times New Roman"/>
              </w:rPr>
            </w:pPr>
            <w:r w:rsidRPr="004C6349">
              <w:rPr>
                <w:rFonts w:ascii="Times New Roman" w:hAnsi="Times New Roman"/>
              </w:rPr>
              <w:t xml:space="preserve">Der Artikel 30 des Vertrages lautet: </w:t>
            </w:r>
          </w:p>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„Soweit die Zollorgane der Vertragsparteien sicherheitspolizeiliche oder kriminalpolizeiliche Aufgaben im Zusammenhang mit der Vollziehung ihrer Befugnisse wahrnehmen, stehen sie im Rahmen dieses Vertrages den Beamten der Sicherheitsbehörden der Vertragsparteien gleich.“</w:t>
            </w:r>
            <w:r w:rsidR="004C6349">
              <w:rPr>
                <w:rFonts w:ascii="Times New Roman" w:hAnsi="Times New Roman"/>
              </w:rPr>
              <w: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P="001E0BAA">
            <w:pPr>
              <w:bidi w:val="0"/>
              <w:rPr>
                <w:rFonts w:ascii="Times New Roman" w:hAnsi="Times New Roman"/>
                <w:b/>
                <w:bCs/>
              </w:rPr>
            </w:pPr>
          </w:p>
          <w:p w:rsidR="001E0BAA" w:rsidRPr="003B2A25" w:rsidP="001E0BAA">
            <w:pPr>
              <w:bidi w:val="0"/>
              <w:rPr>
                <w:rFonts w:ascii="Times New Roman" w:hAnsi="Times New Roman"/>
                <w:b/>
                <w:bCs/>
              </w:rPr>
            </w:pPr>
          </w:p>
          <w:p w:rsidR="001E0BAA" w:rsidP="001E0BAA">
            <w:pPr>
              <w:bidi w:val="0"/>
              <w:jc w:val="center"/>
              <w:rPr>
                <w:rFonts w:ascii="Times New Roman" w:hAnsi="Times New Roman"/>
                <w:b/>
              </w:rPr>
            </w:pPr>
            <w:r>
              <w:rPr>
                <w:rFonts w:ascii="Times New Roman" w:hAnsi="Times New Roman"/>
                <w:b/>
              </w:rPr>
              <w:t xml:space="preserve">Artikel </w:t>
            </w:r>
            <w:r w:rsidR="002D0F45">
              <w:rPr>
                <w:rFonts w:ascii="Times New Roman" w:hAnsi="Times New Roman"/>
                <w:b/>
              </w:rPr>
              <w:t>31</w:t>
            </w:r>
          </w:p>
          <w:p w:rsidR="00DD5106" w:rsidRPr="003B2A25" w:rsidP="001E0BAA">
            <w:pPr>
              <w:bidi w:val="0"/>
              <w:jc w:val="center"/>
              <w:rPr>
                <w:rFonts w:ascii="Times New Roman" w:hAnsi="Times New Roman"/>
                <w:b/>
                <w:bCs/>
              </w:rPr>
            </w:pPr>
          </w:p>
          <w:p w:rsidR="001E0BAA" w:rsidRPr="004C6349" w:rsidP="001E0BAA">
            <w:pPr>
              <w:bidi w:val="0"/>
              <w:rPr>
                <w:rFonts w:ascii="Times New Roman" w:hAnsi="Times New Roman"/>
              </w:rPr>
            </w:pPr>
            <w:r w:rsidRPr="004C6349">
              <w:rPr>
                <w:rFonts w:ascii="Times New Roman" w:hAnsi="Times New Roman"/>
              </w:rPr>
              <w:t xml:space="preserve">Der Artikel 34 des Vertrages lautet: </w:t>
            </w:r>
          </w:p>
          <w:p w:rsidR="004C6349" w:rsidP="004C1A0A">
            <w:pPr>
              <w:bidi w:val="0"/>
              <w:jc w:val="both"/>
              <w:rPr>
                <w:rFonts w:ascii="Times New Roman" w:hAnsi="Times New Roman"/>
              </w:rPr>
            </w:pPr>
          </w:p>
          <w:p w:rsidR="001E0BAA" w:rsidRPr="003B2A25" w:rsidP="004C1A0A">
            <w:pPr>
              <w:bidi w:val="0"/>
              <w:jc w:val="both"/>
              <w:rPr>
                <w:rFonts w:ascii="Times New Roman" w:hAnsi="Times New Roman"/>
                <w:b/>
                <w:bCs/>
              </w:rPr>
            </w:pPr>
            <w:r>
              <w:rPr>
                <w:rFonts w:ascii="Times New Roman" w:hAnsi="Times New Roman"/>
              </w:rPr>
              <w:t>„Wenn in diesem Vertrag oder in den Durchführungsprotokollen gemäß Artikel 33 Absatz 1 nichts anderes festgelegt ist oder zwischen den Sicherheitsbehörden</w:t>
            </w:r>
            <w:r w:rsidR="004C1A0A">
              <w:rPr>
                <w:rFonts w:ascii="Times New Roman" w:hAnsi="Times New Roman"/>
              </w:rPr>
              <w:t xml:space="preserve"> </w:t>
            </w:r>
            <w:r w:rsidR="00461FFE">
              <w:rPr>
                <w:rFonts w:ascii="Times New Roman" w:hAnsi="Times New Roman"/>
              </w:rPr>
              <w:t xml:space="preserve">der Vertragsparteien </w:t>
            </w:r>
            <w:r w:rsidR="004C1A0A">
              <w:rPr>
                <w:rFonts w:ascii="Times New Roman" w:hAnsi="Times New Roman"/>
              </w:rPr>
              <w:t xml:space="preserve">- bzw. in Angelegenheiten der Straßenpolizei den dafür zuständigen Behörden - </w:t>
            </w:r>
            <w:r>
              <w:rPr>
                <w:rFonts w:ascii="Times New Roman" w:hAnsi="Times New Roman"/>
              </w:rPr>
              <w:t>nichts anderes vereinbart wird, trägt jede Vertragspartei die ihren Behörden aus der Durchführung dieses Vertrages entstehenden Kosten selbst.“.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rPr>
                <w:rFonts w:ascii="Times New Roman" w:hAnsi="Times New Roman"/>
                <w:b/>
                <w:bCs/>
              </w:rPr>
            </w:pPr>
          </w:p>
          <w:p w:rsidR="001E0BAA" w:rsidP="001E0BAA">
            <w:pPr>
              <w:bidi w:val="0"/>
              <w:jc w:val="center"/>
              <w:rPr>
                <w:rFonts w:ascii="Times New Roman" w:hAnsi="Times New Roman"/>
                <w:b/>
                <w:bCs/>
              </w:rPr>
            </w:pPr>
          </w:p>
          <w:p w:rsidR="001E0BAA" w:rsidP="001E0BAA">
            <w:pPr>
              <w:bidi w:val="0"/>
              <w:jc w:val="center"/>
              <w:rPr>
                <w:rFonts w:ascii="Times New Roman" w:hAnsi="Times New Roman"/>
                <w:b/>
              </w:rPr>
            </w:pPr>
            <w:r>
              <w:rPr>
                <w:rFonts w:ascii="Times New Roman" w:hAnsi="Times New Roman"/>
                <w:b/>
              </w:rPr>
              <w:t xml:space="preserve">Artikel </w:t>
            </w:r>
            <w:r w:rsidR="002D0F45">
              <w:rPr>
                <w:rFonts w:ascii="Times New Roman" w:hAnsi="Times New Roman"/>
                <w:b/>
              </w:rPr>
              <w:t>32</w:t>
            </w:r>
          </w:p>
          <w:p w:rsidR="00DD5106" w:rsidRPr="003B2A25" w:rsidP="001E0BAA">
            <w:pPr>
              <w:bidi w:val="0"/>
              <w:jc w:val="center"/>
              <w:rPr>
                <w:rFonts w:ascii="Times New Roman" w:hAnsi="Times New Roman"/>
                <w:b/>
                <w:bCs/>
              </w:rPr>
            </w:pPr>
          </w:p>
          <w:p w:rsidR="001E0BAA" w:rsidP="001E0BAA">
            <w:pPr>
              <w:bidi w:val="0"/>
              <w:rPr>
                <w:rFonts w:ascii="Times New Roman" w:hAnsi="Times New Roman"/>
              </w:rPr>
            </w:pPr>
            <w:r w:rsidRPr="004C6349">
              <w:rPr>
                <w:rFonts w:ascii="Times New Roman" w:hAnsi="Times New Roman"/>
              </w:rPr>
              <w:t xml:space="preserve">Der Artikel 35 des Vertrages lautet: </w:t>
            </w:r>
          </w:p>
          <w:p w:rsidR="004C6349" w:rsidRPr="004C6349" w:rsidP="001E0BAA">
            <w:pPr>
              <w:bidi w:val="0"/>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„Durch diesen Vertrag werden sonstige zwei- oder mehrseitige bindende internationale Verträge, durch welche die Vertragsparteien gebunden sind, nicht berührt.“</w:t>
            </w:r>
            <w:r w:rsidR="004C6349">
              <w:rPr>
                <w:rFonts w:ascii="Times New Roman" w:hAnsi="Times New Roman"/>
              </w:rPr>
              <w: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rPr>
                <w:rFonts w:ascii="Times New Roman" w:hAnsi="Times New Roman"/>
                <w:b/>
                <w:bCs/>
              </w:rPr>
            </w:pPr>
          </w:p>
          <w:p w:rsidR="001E0BAA" w:rsidP="001E0BAA">
            <w:pPr>
              <w:bidi w:val="0"/>
              <w:jc w:val="center"/>
              <w:rPr>
                <w:rFonts w:ascii="Times New Roman" w:hAnsi="Times New Roman"/>
                <w:b/>
                <w:bCs/>
              </w:rPr>
            </w:pPr>
          </w:p>
          <w:p w:rsidR="001E0BAA" w:rsidRPr="003B2A25" w:rsidP="001E0BAA">
            <w:pPr>
              <w:bidi w:val="0"/>
              <w:jc w:val="center"/>
              <w:rPr>
                <w:rFonts w:ascii="Times New Roman" w:hAnsi="Times New Roman"/>
                <w:b/>
                <w:bCs/>
              </w:rPr>
            </w:pPr>
            <w:r>
              <w:rPr>
                <w:rFonts w:ascii="Times New Roman" w:hAnsi="Times New Roman"/>
                <w:b/>
              </w:rPr>
              <w:t xml:space="preserve">Artikel </w:t>
            </w:r>
            <w:r w:rsidR="002D0F45">
              <w:rPr>
                <w:rFonts w:ascii="Times New Roman" w:hAnsi="Times New Roman"/>
                <w:b/>
              </w:rPr>
              <w:t>33</w:t>
            </w:r>
          </w:p>
          <w:p w:rsidR="001E0BAA" w:rsidRPr="003B2A25" w:rsidP="001E0BAA">
            <w:pPr>
              <w:bidi w:val="0"/>
              <w:jc w:val="both"/>
              <w:rPr>
                <w:rFonts w:ascii="Times New Roman" w:eastAsia="SimSun" w:hAnsi="Times New Roman"/>
                <w:b/>
                <w:bCs/>
              </w:rPr>
            </w:pPr>
          </w:p>
          <w:p w:rsidR="001E0BAA" w:rsidRPr="00CE4227" w:rsidP="001E0BAA">
            <w:pPr>
              <w:bidi w:val="0"/>
              <w:jc w:val="both"/>
              <w:rPr>
                <w:rFonts w:ascii="Times New Roman" w:hAnsi="Times New Roman"/>
                <w:lang w:val="de-AT"/>
              </w:rPr>
            </w:pPr>
            <w:r>
              <w:rPr>
                <w:rFonts w:ascii="Times New Roman" w:hAnsi="Times New Roman"/>
              </w:rPr>
              <w:t xml:space="preserve">(1) Dieser Vertrag bedarf der </w:t>
            </w:r>
            <w:r w:rsidR="00CE4227">
              <w:rPr>
                <w:rFonts w:ascii="Times New Roman" w:hAnsi="Times New Roman"/>
              </w:rPr>
              <w:t xml:space="preserve">Ratifikation </w:t>
            </w:r>
            <w:r>
              <w:rPr>
                <w:rFonts w:ascii="Times New Roman" w:hAnsi="Times New Roman"/>
              </w:rPr>
              <w:t xml:space="preserve">und tritt am ersten Tag des zweiten Monats nach Austausch der </w:t>
            </w:r>
            <w:r w:rsidR="00CE4227">
              <w:rPr>
                <w:rFonts w:ascii="Times New Roman" w:hAnsi="Times New Roman"/>
              </w:rPr>
              <w:t>Rati</w:t>
            </w:r>
            <w:r w:rsidR="00DB3DD3">
              <w:rPr>
                <w:rFonts w:ascii="Times New Roman" w:hAnsi="Times New Roman"/>
              </w:rPr>
              <w:t>fi</w:t>
            </w:r>
            <w:r w:rsidR="00CE4227">
              <w:rPr>
                <w:rFonts w:ascii="Times New Roman" w:hAnsi="Times New Roman"/>
              </w:rPr>
              <w:t xml:space="preserve">kationsurkunden </w:t>
            </w:r>
            <w:r>
              <w:rPr>
                <w:rFonts w:ascii="Times New Roman" w:hAnsi="Times New Roman"/>
              </w:rPr>
              <w:t>in Kraft.</w:t>
            </w:r>
            <w:r w:rsidR="00332526">
              <w:rPr>
                <w:rFonts w:ascii="Times New Roman" w:hAnsi="Times New Roman"/>
              </w:rPr>
              <w:t xml:space="preserve"> </w:t>
            </w:r>
            <w:r w:rsidRPr="00CE4227">
              <w:rPr>
                <w:rFonts w:ascii="Times New Roman" w:hAnsi="Times New Roman"/>
                <w:lang w:val="de-AT"/>
              </w:rPr>
              <w:t xml:space="preserve">Die </w:t>
            </w:r>
            <w:r w:rsidRPr="00CE4227" w:rsidR="00CE4227">
              <w:rPr>
                <w:rFonts w:ascii="Times New Roman" w:hAnsi="Times New Roman"/>
                <w:lang w:val="de-AT"/>
              </w:rPr>
              <w:t>Ratifi</w:t>
            </w:r>
            <w:r w:rsidR="00CE4227">
              <w:rPr>
                <w:rFonts w:ascii="Times New Roman" w:hAnsi="Times New Roman"/>
                <w:lang w:val="de-AT"/>
              </w:rPr>
              <w:t>kation</w:t>
            </w:r>
            <w:r w:rsidRPr="00CE4227" w:rsidR="00CE4227">
              <w:rPr>
                <w:rFonts w:ascii="Times New Roman" w:hAnsi="Times New Roman"/>
                <w:lang w:val="de-AT"/>
              </w:rPr>
              <w:t xml:space="preserve">surkunden </w:t>
            </w:r>
            <w:r w:rsidRPr="00CE4227">
              <w:rPr>
                <w:rFonts w:ascii="Times New Roman" w:hAnsi="Times New Roman"/>
                <w:lang w:val="de-AT"/>
              </w:rPr>
              <w:t xml:space="preserve">werden </w:t>
            </w:r>
          </w:p>
          <w:p w:rsidR="00670FBB" w:rsidRPr="00101AC2" w:rsidP="005462ED">
            <w:pPr>
              <w:bidi w:val="0"/>
              <w:jc w:val="both"/>
              <w:rPr>
                <w:rFonts w:ascii="Times New Roman" w:hAnsi="Times New Roman"/>
              </w:rPr>
            </w:pPr>
            <w:r w:rsidRPr="00101AC2" w:rsidR="001E0BAA">
              <w:rPr>
                <w:rFonts w:ascii="Times New Roman" w:hAnsi="Times New Roman"/>
              </w:rPr>
              <w:t xml:space="preserve">sobald wie möglich ausgetauscht. </w:t>
            </w:r>
          </w:p>
          <w:p w:rsidR="00670FBB" w:rsidRPr="00101AC2" w:rsidP="005462ED">
            <w:pPr>
              <w:bidi w:val="0"/>
              <w:jc w:val="both"/>
              <w:rPr>
                <w:rFonts w:ascii="Times New Roman" w:hAnsi="Times New Roman"/>
              </w:rPr>
            </w:pPr>
          </w:p>
          <w:p w:rsidR="001E0BAA" w:rsidRPr="003B2A25" w:rsidP="007A76EB">
            <w:pPr>
              <w:bidi w:val="0"/>
              <w:jc w:val="both"/>
              <w:rPr>
                <w:rFonts w:ascii="Times New Roman" w:hAnsi="Times New Roman"/>
              </w:rPr>
            </w:pPr>
            <w:r w:rsidR="00A73D26">
              <w:rPr>
                <w:rFonts w:ascii="Times New Roman" w:hAnsi="Times New Roman"/>
              </w:rPr>
              <w:t xml:space="preserve">(2) </w:t>
            </w:r>
            <w:r>
              <w:rPr>
                <w:rFonts w:ascii="Times New Roman" w:hAnsi="Times New Roman"/>
              </w:rPr>
              <w:t xml:space="preserve">Dieser Vertrag </w:t>
            </w:r>
            <w:r w:rsidR="005462ED">
              <w:rPr>
                <w:rFonts w:ascii="Times New Roman" w:hAnsi="Times New Roman"/>
              </w:rPr>
              <w:t xml:space="preserve">tritt gleichzeitig mit dem Vertrag zwischen der Slowakischen Republik </w:t>
            </w:r>
            <w:r w:rsidR="007A76EB">
              <w:rPr>
                <w:rFonts w:ascii="Times New Roman" w:hAnsi="Times New Roman"/>
              </w:rPr>
              <w:t xml:space="preserve">und der Republik Österreich </w:t>
            </w:r>
            <w:r w:rsidR="005462ED">
              <w:rPr>
                <w:rFonts w:ascii="Times New Roman" w:hAnsi="Times New Roman"/>
              </w:rPr>
              <w:t>über die polizeiliche Zusammenarbeit vom 13. Februar 2004 außer Kraft.</w:t>
            </w: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jc w:val="both"/>
              <w:rPr>
                <w:rFonts w:ascii="Times New Roman" w:hAnsi="Times New Roman"/>
              </w:rPr>
            </w:pPr>
          </w:p>
          <w:p w:rsidR="001E0BAA" w:rsidRPr="003B2A25" w:rsidP="001E0BAA">
            <w:pPr>
              <w:bidi w:val="0"/>
              <w:jc w:val="both"/>
              <w:rPr>
                <w:rFonts w:ascii="Times New Roman" w:hAnsi="Times New Roman"/>
              </w:rPr>
            </w:pPr>
            <w:r>
              <w:rPr>
                <w:rFonts w:ascii="Times New Roman" w:hAnsi="Times New Roman"/>
              </w:rPr>
              <w:t xml:space="preserve">Geschehen zu ……………………………… am …………………………………. in zwei Urschriften in slowakischer und deutscher Sprache, wobei beide Texte </w:t>
            </w:r>
            <w:r w:rsidR="005462ED">
              <w:rPr>
                <w:rFonts w:ascii="Times New Roman" w:hAnsi="Times New Roman"/>
              </w:rPr>
              <w:t>gleichermaßen authentisch sind.</w:t>
            </w:r>
          </w:p>
          <w:p w:rsidR="001E0BAA" w:rsidP="001E0BAA">
            <w:pPr>
              <w:bidi w:val="0"/>
              <w:rPr>
                <w:rFonts w:ascii="Times New Roman" w:hAnsi="Times New Roman"/>
              </w:rPr>
            </w:pPr>
          </w:p>
          <w:p w:rsidR="007A76EB" w:rsidP="004C6349">
            <w:pPr>
              <w:bidi w:val="0"/>
              <w:rPr>
                <w:rFonts w:ascii="Times New Roman" w:hAnsi="Times New Roman"/>
              </w:rPr>
            </w:pPr>
          </w:p>
          <w:p w:rsidR="007A76EB" w:rsidP="004C6349">
            <w:pPr>
              <w:bidi w:val="0"/>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8"/>
              <w:gridCol w:w="4259"/>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258" w:type="dxa"/>
                  <w:tcBorders>
                    <w:top w:val="none" w:sz="0" w:space="0" w:color="auto"/>
                    <w:left w:val="none" w:sz="0" w:space="0" w:color="auto"/>
                    <w:bottom w:val="none" w:sz="0" w:space="0" w:color="auto"/>
                    <w:right w:val="none" w:sz="0" w:space="0" w:color="auto"/>
                  </w:tcBorders>
                  <w:textDirection w:val="lrTb"/>
                  <w:vAlign w:val="top"/>
                </w:tcPr>
                <w:p w:rsidR="00BA44F9" w:rsidP="00BA44F9">
                  <w:pPr>
                    <w:bidi w:val="0"/>
                    <w:jc w:val="center"/>
                    <w:rPr>
                      <w:rFonts w:ascii="Times New Roman" w:hAnsi="Times New Roman"/>
                    </w:rPr>
                  </w:pPr>
                  <w:r w:rsidRPr="00BA44F9">
                    <w:rPr>
                      <w:rFonts w:ascii="Times New Roman" w:hAnsi="Times New Roman"/>
                    </w:rPr>
                    <w:t>Für</w:t>
                  </w:r>
                  <w:r>
                    <w:rPr>
                      <w:rFonts w:ascii="Times New Roman" w:hAnsi="Times New Roman"/>
                    </w:rPr>
                    <w:t xml:space="preserve"> </w:t>
                  </w:r>
                  <w:r w:rsidRPr="00BA44F9">
                    <w:rPr>
                      <w:rFonts w:ascii="Times New Roman" w:hAnsi="Times New Roman"/>
                    </w:rPr>
                    <w:t>die Slowakische Republik</w:t>
                  </w:r>
                </w:p>
              </w:tc>
              <w:tc>
                <w:tcPr>
                  <w:tcW w:w="4259" w:type="dxa"/>
                  <w:tcBorders>
                    <w:top w:val="none" w:sz="0" w:space="0" w:color="auto"/>
                    <w:left w:val="none" w:sz="0" w:space="0" w:color="auto"/>
                    <w:bottom w:val="none" w:sz="0" w:space="0" w:color="auto"/>
                    <w:right w:val="none" w:sz="0" w:space="0" w:color="auto"/>
                  </w:tcBorders>
                  <w:textDirection w:val="lrTb"/>
                  <w:vAlign w:val="top"/>
                </w:tcPr>
                <w:p w:rsidR="00BA44F9" w:rsidP="00BA44F9">
                  <w:pPr>
                    <w:bidi w:val="0"/>
                    <w:jc w:val="center"/>
                    <w:rPr>
                      <w:rFonts w:ascii="Times New Roman" w:hAnsi="Times New Roman"/>
                    </w:rPr>
                  </w:pPr>
                  <w:r>
                    <w:rPr>
                      <w:rFonts w:ascii="Times New Roman" w:hAnsi="Times New Roman"/>
                    </w:rPr>
                    <w:t xml:space="preserve">Für die Republik </w:t>
                  </w:r>
                  <w:r w:rsidRPr="00BA44F9">
                    <w:rPr>
                      <w:rFonts w:ascii="Times New Roman" w:hAnsi="Times New Roman"/>
                    </w:rPr>
                    <w:t>Österreich</w:t>
                  </w:r>
                </w:p>
              </w:tc>
            </w:tr>
            <w:tr>
              <w:tblPrEx>
                <w:tblW w:w="0" w:type="auto"/>
                <w:jc w:val="center"/>
                <w:tblLook w:val="04A0"/>
              </w:tblPrEx>
              <w:trPr>
                <w:jc w:val="center"/>
              </w:trPr>
              <w:tc>
                <w:tcPr>
                  <w:tcW w:w="4258" w:type="dxa"/>
                  <w:tcBorders>
                    <w:top w:val="none" w:sz="0" w:space="0" w:color="auto"/>
                    <w:left w:val="none" w:sz="0" w:space="0" w:color="auto"/>
                    <w:bottom w:val="none" w:sz="0" w:space="0" w:color="auto"/>
                    <w:right w:val="none" w:sz="0" w:space="0" w:color="auto"/>
                  </w:tcBorders>
                  <w:textDirection w:val="lrTb"/>
                  <w:vAlign w:val="top"/>
                </w:tcPr>
                <w:p w:rsidR="00BA44F9" w:rsidP="00BA44F9">
                  <w:pPr>
                    <w:bidi w:val="0"/>
                    <w:jc w:val="center"/>
                    <w:rPr>
                      <w:rFonts w:ascii="Times New Roman" w:hAnsi="Times New Roman"/>
                    </w:rPr>
                  </w:pPr>
                  <w:r w:rsidRPr="00BA44F9">
                    <w:rPr>
                      <w:rFonts w:ascii="Times New Roman" w:hAnsi="Times New Roman"/>
                    </w:rPr>
                    <w:t>Robert Kaliňák</w:t>
                  </w:r>
                </w:p>
              </w:tc>
              <w:tc>
                <w:tcPr>
                  <w:tcW w:w="4259" w:type="dxa"/>
                  <w:tcBorders>
                    <w:top w:val="none" w:sz="0" w:space="0" w:color="auto"/>
                    <w:left w:val="none" w:sz="0" w:space="0" w:color="auto"/>
                    <w:bottom w:val="none" w:sz="0" w:space="0" w:color="auto"/>
                    <w:right w:val="none" w:sz="0" w:space="0" w:color="auto"/>
                  </w:tcBorders>
                  <w:textDirection w:val="lrTb"/>
                  <w:vAlign w:val="top"/>
                </w:tcPr>
                <w:p w:rsidR="00BA44F9" w:rsidP="00BA44F9">
                  <w:pPr>
                    <w:bidi w:val="0"/>
                    <w:jc w:val="center"/>
                    <w:rPr>
                      <w:rFonts w:ascii="Times New Roman" w:hAnsi="Times New Roman"/>
                    </w:rPr>
                  </w:pPr>
                  <w:r w:rsidRPr="00BA44F9">
                    <w:rPr>
                      <w:rFonts w:ascii="Times New Roman" w:hAnsi="Times New Roman"/>
                    </w:rPr>
                    <w:t>Johanna Milk-Leitner</w:t>
                  </w:r>
                </w:p>
              </w:tc>
            </w:tr>
          </w:tbl>
          <w:p w:rsidR="00BA44F9" w:rsidP="004C6349">
            <w:pPr>
              <w:bidi w:val="0"/>
              <w:rPr>
                <w:rFonts w:ascii="Times New Roman" w:hAnsi="Times New Roman"/>
              </w:rPr>
            </w:pPr>
          </w:p>
          <w:p w:rsidR="00BA44F9" w:rsidP="004C6349">
            <w:pPr>
              <w:bidi w:val="0"/>
              <w:rPr>
                <w:rFonts w:ascii="Times New Roman" w:hAnsi="Times New Roman"/>
              </w:rPr>
            </w:pPr>
          </w:p>
          <w:p w:rsidR="00BA44F9" w:rsidP="004C6349">
            <w:pPr>
              <w:bidi w:val="0"/>
              <w:rPr>
                <w:rFonts w:ascii="Times New Roman" w:hAnsi="Times New Roman"/>
              </w:rPr>
            </w:pPr>
          </w:p>
          <w:p w:rsidR="004C6349" w:rsidRPr="003B2A25" w:rsidP="00BA44F9">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1E0BAA"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BA44F9" w:rsidRPr="003B2A25" w:rsidP="001E0BAA">
            <w:pPr>
              <w:bidi w:val="0"/>
              <w:rPr>
                <w:rFonts w:ascii="Times New Roman" w:hAnsi="Times New Roman"/>
              </w:rPr>
            </w:pPr>
          </w:p>
        </w:tc>
      </w:tr>
      <w:tr>
        <w:tblPrEx>
          <w:tblW w:w="0" w:type="auto"/>
          <w:tblLook w:val="01E0"/>
        </w:tblPrEx>
        <w:tc>
          <w:tcPr>
            <w:tcW w:w="8748" w:type="dxa"/>
            <w:tcBorders>
              <w:top w:val="none" w:sz="0" w:space="0" w:color="auto"/>
              <w:left w:val="none" w:sz="0" w:space="0" w:color="auto"/>
              <w:bottom w:val="none" w:sz="0" w:space="0" w:color="auto"/>
              <w:right w:val="none" w:sz="0" w:space="0" w:color="auto"/>
            </w:tcBorders>
            <w:textDirection w:val="lrTb"/>
            <w:vAlign w:val="top"/>
          </w:tcPr>
          <w:p w:rsidR="00BA44F9" w:rsidRPr="003B2A25" w:rsidP="001E0BAA">
            <w:pPr>
              <w:bidi w:val="0"/>
              <w:rPr>
                <w:rFonts w:ascii="Times New Roman" w:hAnsi="Times New Roman"/>
              </w:rPr>
            </w:pPr>
          </w:p>
        </w:tc>
      </w:tr>
    </w:tbl>
    <w:p w:rsidR="001E0BAA" w:rsidP="001E0BAA">
      <w:pPr>
        <w:bidi w:val="0"/>
        <w:rPr>
          <w:rFonts w:ascii="Times New Roman" w:hAnsi="Times New Roman"/>
          <w:sz w:val="36"/>
          <w:szCs w:val="36"/>
        </w:rPr>
      </w:pPr>
    </w:p>
    <w:p w:rsidR="001E0BAA" w:rsidP="001E0BAA">
      <w:pPr>
        <w:bidi w:val="0"/>
        <w:jc w:val="center"/>
        <w:rPr>
          <w:rFonts w:ascii="Times New Roman" w:hAnsi="Times New Roman"/>
          <w:sz w:val="36"/>
          <w:szCs w:val="36"/>
        </w:rPr>
      </w:pPr>
    </w:p>
    <w:p w:rsidR="001E0BAA" w:rsidRPr="00101AC2" w:rsidP="001E0BAA">
      <w:pPr>
        <w:bidi w:val="0"/>
        <w:jc w:val="both"/>
        <w:rPr>
          <w:rFonts w:ascii="Times New Roman" w:hAnsi="Times New Roman"/>
          <w:b/>
          <w:i/>
        </w:rPr>
      </w:pPr>
    </w:p>
    <w:p w:rsidR="001E0BAA" w:rsidP="001E0BAA">
      <w:pPr>
        <w:bidi w:val="0"/>
        <w:spacing w:after="120"/>
        <w:ind w:left="426"/>
        <w:jc w:val="both"/>
        <w:rPr>
          <w:rFonts w:ascii="Times New Roman" w:hAnsi="Times New Roman"/>
        </w:rPr>
      </w:pPr>
    </w:p>
    <w:p w:rsidR="001E0BAA" w:rsidRPr="007A76EB" w:rsidP="001E0BAA">
      <w:pPr>
        <w:bidi w:val="0"/>
        <w:jc w:val="both"/>
        <w:rPr>
          <w:rFonts w:ascii="Times New Roman" w:hAnsi="Times New Roman"/>
          <w:b/>
          <w:i/>
        </w:rPr>
      </w:pPr>
    </w:p>
    <w:sectPr w:rsidSect="001E0BAA">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051"/>
    <w:multiLevelType w:val="hybridMultilevel"/>
    <w:tmpl w:val="1332BFC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FF2652"/>
    <w:multiLevelType w:val="hybridMultilevel"/>
    <w:tmpl w:val="280CAE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F02B43"/>
    <w:multiLevelType w:val="hybridMultilevel"/>
    <w:tmpl w:val="58F40C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0BE4AB9"/>
    <w:multiLevelType w:val="hybridMultilevel"/>
    <w:tmpl w:val="C06EE546"/>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8E06490"/>
    <w:multiLevelType w:val="hybridMultilevel"/>
    <w:tmpl w:val="B6AEE4A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BF04657"/>
    <w:multiLevelType w:val="hybridMultilevel"/>
    <w:tmpl w:val="270C5CFA"/>
    <w:lvl w:ilvl="0">
      <w:start w:val="1"/>
      <w:numFmt w:val="decimal"/>
      <w:lvlText w:val="(%1)"/>
      <w:lvlJc w:val="left"/>
      <w:pPr>
        <w:tabs>
          <w:tab w:val="num" w:pos="720"/>
        </w:tabs>
        <w:ind w:left="720" w:hanging="360"/>
      </w:pPr>
      <w:rPr>
        <w:rFonts w:cs="Times New Roman" w:hint="default"/>
        <w:i w:val="0"/>
        <w:u w:val="no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DA0356B"/>
    <w:multiLevelType w:val="hybridMultilevel"/>
    <w:tmpl w:val="C06EE546"/>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E861EE4"/>
    <w:multiLevelType w:val="hybridMultilevel"/>
    <w:tmpl w:val="B6682566"/>
    <w:lvl w:ilvl="0">
      <w:start w:val="1"/>
      <w:numFmt w:val="decimal"/>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FB65228"/>
    <w:multiLevelType w:val="hybridMultilevel"/>
    <w:tmpl w:val="038A39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72A2663"/>
    <w:multiLevelType w:val="hybridMultilevel"/>
    <w:tmpl w:val="EC3C6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8921359"/>
    <w:multiLevelType w:val="hybridMultilevel"/>
    <w:tmpl w:val="033C57CE"/>
    <w:lvl w:ilvl="0">
      <w:start w:val="1"/>
      <w:numFmt w:val="decimal"/>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C6E3EE3"/>
    <w:multiLevelType w:val="hybridMultilevel"/>
    <w:tmpl w:val="C06EE546"/>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E43D69"/>
    <w:multiLevelType w:val="hybridMultilevel"/>
    <w:tmpl w:val="39608A32"/>
    <w:lvl w:ilvl="0">
      <w:start w:val="1"/>
      <w:numFmt w:val="decimal"/>
      <w:lvlText w:val="%1)"/>
      <w:lvlJc w:val="left"/>
      <w:pPr>
        <w:ind w:left="360" w:hanging="360"/>
      </w:pPr>
      <w:rPr>
        <w:rFonts w:cs="Times New Roman" w:hint="default"/>
        <w:b/>
        <w:i/>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725E6017"/>
    <w:multiLevelType w:val="hybridMultilevel"/>
    <w:tmpl w:val="C06EE546"/>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2C12FF5"/>
    <w:multiLevelType w:val="hybridMultilevel"/>
    <w:tmpl w:val="C5F24B00"/>
    <w:lvl w:ilvl="0">
      <w:start w:val="1"/>
      <w:numFmt w:val="lowerLetter"/>
      <w:lvlText w:val="%1)"/>
      <w:lvlJc w:val="left"/>
      <w:pPr>
        <w:ind w:left="1145" w:hanging="360"/>
      </w:pPr>
      <w:rPr>
        <w:rFonts w:cs="Times New Roman"/>
        <w:b w:val="0"/>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15">
    <w:nsid w:val="73C227E9"/>
    <w:multiLevelType w:val="hybridMultilevel"/>
    <w:tmpl w:val="6FC2E73C"/>
    <w:lvl w:ilvl="0">
      <w:start w:val="4"/>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num>
  <w:num w:numId="2">
    <w:abstractNumId w:val="2"/>
  </w:num>
  <w:num w:numId="3">
    <w:abstractNumId w:val="15"/>
  </w:num>
  <w:num w:numId="4">
    <w:abstractNumId w:val="6"/>
  </w:num>
  <w:num w:numId="5">
    <w:abstractNumId w:val="5"/>
  </w:num>
  <w:num w:numId="6">
    <w:abstractNumId w:val="4"/>
  </w:num>
  <w:num w:numId="7">
    <w:abstractNumId w:val="7"/>
  </w:num>
  <w:num w:numId="8">
    <w:abstractNumId w:val="8"/>
  </w:num>
  <w:num w:numId="9">
    <w:abstractNumId w:val="12"/>
  </w:num>
  <w:num w:numId="10">
    <w:abstractNumId w:val="0"/>
  </w:num>
  <w:num w:numId="11">
    <w:abstractNumId w:val="1"/>
  </w:num>
  <w:num w:numId="12">
    <w:abstractNumId w:val="1"/>
  </w:num>
  <w:num w:numId="13">
    <w:abstractNumId w:val="9"/>
  </w:num>
  <w:num w:numId="14">
    <w:abstractNumId w:val="14"/>
  </w:num>
  <w:num w:numId="15">
    <w:abstractNumId w:val="11"/>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rsids>
    <w:rsidRoot w:val="00234FB0"/>
    <w:rsid w:val="0000418D"/>
    <w:rsid w:val="00005686"/>
    <w:rsid w:val="00026ADE"/>
    <w:rsid w:val="00032B16"/>
    <w:rsid w:val="00035DB7"/>
    <w:rsid w:val="00040CC6"/>
    <w:rsid w:val="00043CF3"/>
    <w:rsid w:val="00046134"/>
    <w:rsid w:val="000473C7"/>
    <w:rsid w:val="00051A55"/>
    <w:rsid w:val="0005658E"/>
    <w:rsid w:val="00056D7E"/>
    <w:rsid w:val="00062951"/>
    <w:rsid w:val="0006330B"/>
    <w:rsid w:val="00063F75"/>
    <w:rsid w:val="00072177"/>
    <w:rsid w:val="0009620D"/>
    <w:rsid w:val="00097971"/>
    <w:rsid w:val="000A48E8"/>
    <w:rsid w:val="000B33EC"/>
    <w:rsid w:val="000B43FD"/>
    <w:rsid w:val="000C2B45"/>
    <w:rsid w:val="000C2DC2"/>
    <w:rsid w:val="000C312F"/>
    <w:rsid w:val="000F19B3"/>
    <w:rsid w:val="000F7798"/>
    <w:rsid w:val="000F77AB"/>
    <w:rsid w:val="001014DC"/>
    <w:rsid w:val="00101AC2"/>
    <w:rsid w:val="00115C93"/>
    <w:rsid w:val="00116BE9"/>
    <w:rsid w:val="00140091"/>
    <w:rsid w:val="00141BC7"/>
    <w:rsid w:val="00144279"/>
    <w:rsid w:val="00146A20"/>
    <w:rsid w:val="00156CAC"/>
    <w:rsid w:val="00160201"/>
    <w:rsid w:val="00164918"/>
    <w:rsid w:val="00180829"/>
    <w:rsid w:val="00191320"/>
    <w:rsid w:val="001A0903"/>
    <w:rsid w:val="001A0F52"/>
    <w:rsid w:val="001B7E6A"/>
    <w:rsid w:val="001C0EED"/>
    <w:rsid w:val="001C321B"/>
    <w:rsid w:val="001D1142"/>
    <w:rsid w:val="001E0BAA"/>
    <w:rsid w:val="001E50C8"/>
    <w:rsid w:val="001E5FCB"/>
    <w:rsid w:val="001E7973"/>
    <w:rsid w:val="001F0078"/>
    <w:rsid w:val="001F74DD"/>
    <w:rsid w:val="002052F7"/>
    <w:rsid w:val="00223388"/>
    <w:rsid w:val="0022524C"/>
    <w:rsid w:val="00234FB0"/>
    <w:rsid w:val="00241E5D"/>
    <w:rsid w:val="00247893"/>
    <w:rsid w:val="00256492"/>
    <w:rsid w:val="00256B23"/>
    <w:rsid w:val="00265911"/>
    <w:rsid w:val="00265DEB"/>
    <w:rsid w:val="002703BE"/>
    <w:rsid w:val="0027451B"/>
    <w:rsid w:val="00276F65"/>
    <w:rsid w:val="0028393E"/>
    <w:rsid w:val="002951D8"/>
    <w:rsid w:val="00295281"/>
    <w:rsid w:val="00296694"/>
    <w:rsid w:val="002C190E"/>
    <w:rsid w:val="002C6575"/>
    <w:rsid w:val="002D0F45"/>
    <w:rsid w:val="002D6B9B"/>
    <w:rsid w:val="002F6336"/>
    <w:rsid w:val="00300A28"/>
    <w:rsid w:val="00305A7F"/>
    <w:rsid w:val="00323845"/>
    <w:rsid w:val="0032674E"/>
    <w:rsid w:val="00332526"/>
    <w:rsid w:val="003333A4"/>
    <w:rsid w:val="00333A35"/>
    <w:rsid w:val="00345741"/>
    <w:rsid w:val="003525EE"/>
    <w:rsid w:val="00352EBD"/>
    <w:rsid w:val="0035391D"/>
    <w:rsid w:val="00363260"/>
    <w:rsid w:val="0037740F"/>
    <w:rsid w:val="00380DCB"/>
    <w:rsid w:val="003862B1"/>
    <w:rsid w:val="00387185"/>
    <w:rsid w:val="00392BA5"/>
    <w:rsid w:val="003B1393"/>
    <w:rsid w:val="003B2A25"/>
    <w:rsid w:val="003B39FE"/>
    <w:rsid w:val="003B5DFC"/>
    <w:rsid w:val="003C380B"/>
    <w:rsid w:val="003C55CA"/>
    <w:rsid w:val="003E4A72"/>
    <w:rsid w:val="003E52F0"/>
    <w:rsid w:val="003F0B01"/>
    <w:rsid w:val="004010C8"/>
    <w:rsid w:val="004039D3"/>
    <w:rsid w:val="004055F0"/>
    <w:rsid w:val="00405D03"/>
    <w:rsid w:val="00405D6D"/>
    <w:rsid w:val="00421D48"/>
    <w:rsid w:val="004225E9"/>
    <w:rsid w:val="0043219E"/>
    <w:rsid w:val="00434A30"/>
    <w:rsid w:val="0044525E"/>
    <w:rsid w:val="00450A3B"/>
    <w:rsid w:val="0045649C"/>
    <w:rsid w:val="00461FFE"/>
    <w:rsid w:val="00464469"/>
    <w:rsid w:val="0046482D"/>
    <w:rsid w:val="00466957"/>
    <w:rsid w:val="0047137F"/>
    <w:rsid w:val="00487F4F"/>
    <w:rsid w:val="0049200F"/>
    <w:rsid w:val="00495C32"/>
    <w:rsid w:val="004A0552"/>
    <w:rsid w:val="004B0E58"/>
    <w:rsid w:val="004B697C"/>
    <w:rsid w:val="004B69AB"/>
    <w:rsid w:val="004C0EFF"/>
    <w:rsid w:val="004C1A0A"/>
    <w:rsid w:val="004C4A6C"/>
    <w:rsid w:val="004C6349"/>
    <w:rsid w:val="004D0F03"/>
    <w:rsid w:val="004D4F00"/>
    <w:rsid w:val="004E2733"/>
    <w:rsid w:val="004E394B"/>
    <w:rsid w:val="004E59B6"/>
    <w:rsid w:val="005021F3"/>
    <w:rsid w:val="00507588"/>
    <w:rsid w:val="00520CD4"/>
    <w:rsid w:val="00520DAB"/>
    <w:rsid w:val="00521834"/>
    <w:rsid w:val="00524224"/>
    <w:rsid w:val="00527D0A"/>
    <w:rsid w:val="00534BE4"/>
    <w:rsid w:val="005352E5"/>
    <w:rsid w:val="00535DCD"/>
    <w:rsid w:val="00542B7C"/>
    <w:rsid w:val="005462ED"/>
    <w:rsid w:val="00555B99"/>
    <w:rsid w:val="00584EAB"/>
    <w:rsid w:val="005865EA"/>
    <w:rsid w:val="00586D26"/>
    <w:rsid w:val="00590443"/>
    <w:rsid w:val="0059154C"/>
    <w:rsid w:val="005A4153"/>
    <w:rsid w:val="005B2141"/>
    <w:rsid w:val="005B38DF"/>
    <w:rsid w:val="005B7B21"/>
    <w:rsid w:val="005C425B"/>
    <w:rsid w:val="005D0F56"/>
    <w:rsid w:val="005E30A1"/>
    <w:rsid w:val="005E60A1"/>
    <w:rsid w:val="005F0149"/>
    <w:rsid w:val="005F4760"/>
    <w:rsid w:val="005F58A3"/>
    <w:rsid w:val="0060082B"/>
    <w:rsid w:val="0061517B"/>
    <w:rsid w:val="0062513C"/>
    <w:rsid w:val="00625943"/>
    <w:rsid w:val="006300C9"/>
    <w:rsid w:val="006332C7"/>
    <w:rsid w:val="00633CC4"/>
    <w:rsid w:val="00637626"/>
    <w:rsid w:val="006425D5"/>
    <w:rsid w:val="00653C59"/>
    <w:rsid w:val="00655187"/>
    <w:rsid w:val="006607CF"/>
    <w:rsid w:val="00670FBB"/>
    <w:rsid w:val="006772AE"/>
    <w:rsid w:val="00690437"/>
    <w:rsid w:val="00690A0C"/>
    <w:rsid w:val="00695806"/>
    <w:rsid w:val="006A19DB"/>
    <w:rsid w:val="006C7720"/>
    <w:rsid w:val="006D1FD8"/>
    <w:rsid w:val="006D30D4"/>
    <w:rsid w:val="006D3322"/>
    <w:rsid w:val="006D4296"/>
    <w:rsid w:val="00706A47"/>
    <w:rsid w:val="007148AD"/>
    <w:rsid w:val="00716C0B"/>
    <w:rsid w:val="007229E6"/>
    <w:rsid w:val="0074231B"/>
    <w:rsid w:val="00743456"/>
    <w:rsid w:val="00755D9E"/>
    <w:rsid w:val="00764D5F"/>
    <w:rsid w:val="00765792"/>
    <w:rsid w:val="007707BC"/>
    <w:rsid w:val="007708C2"/>
    <w:rsid w:val="00774846"/>
    <w:rsid w:val="00783A14"/>
    <w:rsid w:val="00794DB4"/>
    <w:rsid w:val="00795EFB"/>
    <w:rsid w:val="0079669C"/>
    <w:rsid w:val="007A00D5"/>
    <w:rsid w:val="007A76EB"/>
    <w:rsid w:val="007C05AA"/>
    <w:rsid w:val="007C56A0"/>
    <w:rsid w:val="007D53E9"/>
    <w:rsid w:val="007D7C1C"/>
    <w:rsid w:val="007E45EF"/>
    <w:rsid w:val="007E4F34"/>
    <w:rsid w:val="007F1F8C"/>
    <w:rsid w:val="007F3005"/>
    <w:rsid w:val="007F5612"/>
    <w:rsid w:val="0080557B"/>
    <w:rsid w:val="00805C79"/>
    <w:rsid w:val="00807BE8"/>
    <w:rsid w:val="00812485"/>
    <w:rsid w:val="008138EB"/>
    <w:rsid w:val="00814CCB"/>
    <w:rsid w:val="00820A9F"/>
    <w:rsid w:val="00844987"/>
    <w:rsid w:val="00847DE3"/>
    <w:rsid w:val="008505FF"/>
    <w:rsid w:val="00855CD4"/>
    <w:rsid w:val="00856F33"/>
    <w:rsid w:val="00857630"/>
    <w:rsid w:val="0086282F"/>
    <w:rsid w:val="00865A4C"/>
    <w:rsid w:val="008729E1"/>
    <w:rsid w:val="008902F1"/>
    <w:rsid w:val="008A7D03"/>
    <w:rsid w:val="008B0197"/>
    <w:rsid w:val="008B1B99"/>
    <w:rsid w:val="008B5E93"/>
    <w:rsid w:val="008C4EC4"/>
    <w:rsid w:val="008C6D47"/>
    <w:rsid w:val="008D2205"/>
    <w:rsid w:val="008D3642"/>
    <w:rsid w:val="008D64DA"/>
    <w:rsid w:val="008F1C27"/>
    <w:rsid w:val="009014B2"/>
    <w:rsid w:val="00905EF8"/>
    <w:rsid w:val="00906999"/>
    <w:rsid w:val="00907F48"/>
    <w:rsid w:val="009140B5"/>
    <w:rsid w:val="00921638"/>
    <w:rsid w:val="00930850"/>
    <w:rsid w:val="009311CC"/>
    <w:rsid w:val="00935A45"/>
    <w:rsid w:val="00937133"/>
    <w:rsid w:val="00937F6B"/>
    <w:rsid w:val="00943E6C"/>
    <w:rsid w:val="00946433"/>
    <w:rsid w:val="0095500B"/>
    <w:rsid w:val="0096661C"/>
    <w:rsid w:val="00974B12"/>
    <w:rsid w:val="00987639"/>
    <w:rsid w:val="00995CEC"/>
    <w:rsid w:val="009B2323"/>
    <w:rsid w:val="009C2A95"/>
    <w:rsid w:val="009D71AA"/>
    <w:rsid w:val="009E3082"/>
    <w:rsid w:val="009E5732"/>
    <w:rsid w:val="009E7197"/>
    <w:rsid w:val="009E780C"/>
    <w:rsid w:val="009F19F7"/>
    <w:rsid w:val="00A05E6D"/>
    <w:rsid w:val="00A1221F"/>
    <w:rsid w:val="00A22FBC"/>
    <w:rsid w:val="00A23A62"/>
    <w:rsid w:val="00A24FD0"/>
    <w:rsid w:val="00A3023F"/>
    <w:rsid w:val="00A315B8"/>
    <w:rsid w:val="00A335C8"/>
    <w:rsid w:val="00A54379"/>
    <w:rsid w:val="00A5446B"/>
    <w:rsid w:val="00A73D26"/>
    <w:rsid w:val="00A81DF2"/>
    <w:rsid w:val="00A82EF8"/>
    <w:rsid w:val="00A84F60"/>
    <w:rsid w:val="00A92AA6"/>
    <w:rsid w:val="00A93D6C"/>
    <w:rsid w:val="00A9625D"/>
    <w:rsid w:val="00AA316F"/>
    <w:rsid w:val="00AB1300"/>
    <w:rsid w:val="00AC45BF"/>
    <w:rsid w:val="00AC6344"/>
    <w:rsid w:val="00AD0BDD"/>
    <w:rsid w:val="00AD67F2"/>
    <w:rsid w:val="00AE1924"/>
    <w:rsid w:val="00AE42B3"/>
    <w:rsid w:val="00AE6105"/>
    <w:rsid w:val="00AF0EA1"/>
    <w:rsid w:val="00AF3838"/>
    <w:rsid w:val="00AF3B1F"/>
    <w:rsid w:val="00B05FAF"/>
    <w:rsid w:val="00B103CC"/>
    <w:rsid w:val="00B27A41"/>
    <w:rsid w:val="00B322DD"/>
    <w:rsid w:val="00B35ED4"/>
    <w:rsid w:val="00B36645"/>
    <w:rsid w:val="00B45D83"/>
    <w:rsid w:val="00B505D1"/>
    <w:rsid w:val="00B70568"/>
    <w:rsid w:val="00B7179B"/>
    <w:rsid w:val="00B72FB7"/>
    <w:rsid w:val="00B8163A"/>
    <w:rsid w:val="00B82373"/>
    <w:rsid w:val="00B92021"/>
    <w:rsid w:val="00B9330B"/>
    <w:rsid w:val="00B97D71"/>
    <w:rsid w:val="00B97E4C"/>
    <w:rsid w:val="00BA44F9"/>
    <w:rsid w:val="00BB0DCD"/>
    <w:rsid w:val="00BC067A"/>
    <w:rsid w:val="00BC681C"/>
    <w:rsid w:val="00BD0AB7"/>
    <w:rsid w:val="00BD1FEC"/>
    <w:rsid w:val="00BD77F9"/>
    <w:rsid w:val="00BE4058"/>
    <w:rsid w:val="00C04635"/>
    <w:rsid w:val="00C1066F"/>
    <w:rsid w:val="00C122A2"/>
    <w:rsid w:val="00C209B0"/>
    <w:rsid w:val="00C242C3"/>
    <w:rsid w:val="00C24BF9"/>
    <w:rsid w:val="00C41F9F"/>
    <w:rsid w:val="00C43AB6"/>
    <w:rsid w:val="00C45AF9"/>
    <w:rsid w:val="00C51375"/>
    <w:rsid w:val="00C541BA"/>
    <w:rsid w:val="00C6247B"/>
    <w:rsid w:val="00C64B17"/>
    <w:rsid w:val="00C71865"/>
    <w:rsid w:val="00C749F8"/>
    <w:rsid w:val="00C875E8"/>
    <w:rsid w:val="00C97153"/>
    <w:rsid w:val="00CA1591"/>
    <w:rsid w:val="00CA4403"/>
    <w:rsid w:val="00CA60A3"/>
    <w:rsid w:val="00CC00B6"/>
    <w:rsid w:val="00CC093A"/>
    <w:rsid w:val="00CC10DC"/>
    <w:rsid w:val="00CC1AFC"/>
    <w:rsid w:val="00CC3B9D"/>
    <w:rsid w:val="00CC7EA7"/>
    <w:rsid w:val="00CD061F"/>
    <w:rsid w:val="00CD6CB0"/>
    <w:rsid w:val="00CD6FD8"/>
    <w:rsid w:val="00CE4227"/>
    <w:rsid w:val="00CE5AF7"/>
    <w:rsid w:val="00CE668B"/>
    <w:rsid w:val="00CF0FB2"/>
    <w:rsid w:val="00CF1CD7"/>
    <w:rsid w:val="00CF2169"/>
    <w:rsid w:val="00CF280F"/>
    <w:rsid w:val="00CF73EE"/>
    <w:rsid w:val="00CF7926"/>
    <w:rsid w:val="00CF7A83"/>
    <w:rsid w:val="00D00009"/>
    <w:rsid w:val="00D036D0"/>
    <w:rsid w:val="00D145A2"/>
    <w:rsid w:val="00D164E4"/>
    <w:rsid w:val="00D179E6"/>
    <w:rsid w:val="00D235C3"/>
    <w:rsid w:val="00D248E2"/>
    <w:rsid w:val="00D42F6E"/>
    <w:rsid w:val="00D61BE7"/>
    <w:rsid w:val="00DA3021"/>
    <w:rsid w:val="00DB3DD3"/>
    <w:rsid w:val="00DC32DC"/>
    <w:rsid w:val="00DC4DD8"/>
    <w:rsid w:val="00DD5106"/>
    <w:rsid w:val="00DF0A1B"/>
    <w:rsid w:val="00DF35A0"/>
    <w:rsid w:val="00DF3910"/>
    <w:rsid w:val="00DF3C72"/>
    <w:rsid w:val="00E021E0"/>
    <w:rsid w:val="00E02B02"/>
    <w:rsid w:val="00E04C31"/>
    <w:rsid w:val="00E35CD3"/>
    <w:rsid w:val="00E42CF2"/>
    <w:rsid w:val="00E45FAA"/>
    <w:rsid w:val="00E5668E"/>
    <w:rsid w:val="00E67437"/>
    <w:rsid w:val="00E74CD6"/>
    <w:rsid w:val="00E808B4"/>
    <w:rsid w:val="00E81FDA"/>
    <w:rsid w:val="00E90741"/>
    <w:rsid w:val="00E926AB"/>
    <w:rsid w:val="00EC3959"/>
    <w:rsid w:val="00EF4478"/>
    <w:rsid w:val="00EF536C"/>
    <w:rsid w:val="00F01C03"/>
    <w:rsid w:val="00F03E53"/>
    <w:rsid w:val="00F20703"/>
    <w:rsid w:val="00F24C6C"/>
    <w:rsid w:val="00F266CD"/>
    <w:rsid w:val="00F3023B"/>
    <w:rsid w:val="00F30C39"/>
    <w:rsid w:val="00F31DF6"/>
    <w:rsid w:val="00F33209"/>
    <w:rsid w:val="00F35416"/>
    <w:rsid w:val="00F357FF"/>
    <w:rsid w:val="00F4000C"/>
    <w:rsid w:val="00F66E20"/>
    <w:rsid w:val="00F73E6B"/>
    <w:rsid w:val="00F80349"/>
    <w:rsid w:val="00F836E5"/>
    <w:rsid w:val="00F84EB5"/>
    <w:rsid w:val="00F84F85"/>
    <w:rsid w:val="00F95781"/>
    <w:rsid w:val="00FA0CF4"/>
    <w:rsid w:val="00FB693F"/>
    <w:rsid w:val="00FC714D"/>
    <w:rsid w:val="00FD2C51"/>
    <w:rsid w:val="00FE1E4B"/>
    <w:rsid w:val="00FE44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de-DE" w:eastAsia="de-A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pPr>
      <w:spacing w:after="160" w:line="240" w:lineRule="exact"/>
      <w:jc w:val="left"/>
    </w:pPr>
    <w:rPr>
      <w:rFonts w:ascii="Tahoma" w:hAnsi="Tahoma"/>
      <w:sz w:val="20"/>
      <w:szCs w:val="20"/>
      <w:lang w:eastAsia="en-US"/>
    </w:rPr>
  </w:style>
  <w:style w:type="paragraph" w:styleId="FootnoteText">
    <w:name w:val="footnote text"/>
    <w:basedOn w:val="Normal"/>
    <w:semiHidden/>
    <w:pPr>
      <w:jc w:val="left"/>
    </w:pPr>
    <w:rPr>
      <w:sz w:val="20"/>
      <w:szCs w:val="20"/>
    </w:rPr>
  </w:style>
  <w:style w:type="character" w:styleId="FootnoteReference">
    <w:name w:val="footnote reference"/>
    <w:semiHidden/>
    <w:rPr>
      <w:vertAlign w:val="superscript"/>
      <w:lang w:val="de-DE" w:eastAsia="x-none"/>
    </w:rPr>
  </w:style>
  <w:style w:type="paragraph" w:customStyle="1" w:styleId="CharCharCharCharChar">
    <w:name w:val="Char Char Char Char Char"/>
    <w:basedOn w:val="Normal"/>
    <w:pPr>
      <w:spacing w:after="160" w:line="240" w:lineRule="exact"/>
      <w:jc w:val="left"/>
    </w:pPr>
    <w:rPr>
      <w:rFonts w:ascii="Tahoma" w:hAnsi="Tahoma"/>
      <w:sz w:val="20"/>
      <w:szCs w:val="20"/>
      <w:lang w:eastAsia="en-US"/>
    </w:rPr>
  </w:style>
  <w:style w:type="paragraph" w:styleId="BalloonText">
    <w:name w:val="Balloon Text"/>
    <w:basedOn w:val="Normal"/>
    <w:link w:val="BalloonTextChar"/>
    <w:uiPriority w:val="99"/>
    <w:semiHidden/>
    <w:unhideWhenUsed/>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lang w:val="de-DE" w:eastAsia="de-AT"/>
    </w:rPr>
  </w:style>
  <w:style w:type="paragraph" w:styleId="ListParagraph">
    <w:name w:val="List Paragraph"/>
    <w:basedOn w:val="Normal"/>
    <w:uiPriority w:val="34"/>
    <w:qFormat/>
    <w:pPr>
      <w:ind w:left="708"/>
      <w:jc w:val="left"/>
    </w:pPr>
  </w:style>
  <w:style w:type="paragraph" w:customStyle="1" w:styleId="ZchnZchn1CharChar">
    <w:name w:val="Zchn Zchn1 Char Char"/>
    <w:basedOn w:val="Normal"/>
    <w:pPr>
      <w:spacing w:after="160" w:line="240" w:lineRule="exact"/>
      <w:jc w:val="left"/>
    </w:pPr>
    <w:rPr>
      <w:rFonts w:ascii="Tahoma" w:hAnsi="Tahoma"/>
      <w:sz w:val="20"/>
      <w:szCs w:val="20"/>
      <w:lang w:eastAsia="en-US"/>
    </w:rPr>
  </w:style>
  <w:style w:type="paragraph" w:customStyle="1" w:styleId="CharCharCharCharChar0">
    <w:name w:val="Char Char Char Char Char_0"/>
    <w:basedOn w:val="Normal"/>
    <w:next w:val="Normal"/>
    <w:pPr>
      <w:spacing w:after="160" w:line="240" w:lineRule="exact"/>
      <w:jc w:val="left"/>
    </w:pPr>
    <w:rPr>
      <w:rFonts w:ascii="Tahoma" w:hAnsi="Tahoma" w:cs="Tahoma"/>
      <w:lang w:eastAsia="en-US"/>
    </w:rPr>
  </w:style>
  <w:style w:type="paragraph" w:customStyle="1" w:styleId="Text1">
    <w:name w:val="Text 1"/>
    <w:basedOn w:val="Normal"/>
    <w:qFormat/>
    <w:pPr>
      <w:spacing w:before="240" w:after="120"/>
      <w:ind w:firstLine="709"/>
      <w:jc w:val="both"/>
    </w:pPr>
    <w:rPr>
      <w:rFonts w:ascii="Times New Roman" w:eastAsia="Calibri" w:hAnsi="Times New Roman"/>
      <w:lang w:eastAsia="en-US"/>
    </w:rPr>
  </w:style>
  <w:style w:type="character" w:styleId="CommentReference">
    <w:name w:val="annotation reference"/>
    <w:semiHidden/>
    <w:rsid w:val="00812485"/>
    <w:rPr>
      <w:sz w:val="16"/>
    </w:rPr>
  </w:style>
  <w:style w:type="paragraph" w:styleId="CommentText">
    <w:name w:val="annotation text"/>
    <w:basedOn w:val="Normal"/>
    <w:semiHidden/>
    <w:rsid w:val="00812485"/>
    <w:pPr>
      <w:jc w:val="left"/>
    </w:pPr>
    <w:rPr>
      <w:sz w:val="20"/>
      <w:szCs w:val="20"/>
    </w:rPr>
  </w:style>
  <w:style w:type="paragraph" w:styleId="CommentSubject">
    <w:name w:val="annotation subject"/>
    <w:basedOn w:val="CommentText"/>
    <w:next w:val="CommentText"/>
    <w:semiHidden/>
    <w:rsid w:val="00812485"/>
    <w:pPr>
      <w:jc w:val="left"/>
    </w:pPr>
    <w:rPr>
      <w:b/>
      <w:bCs/>
    </w:rPr>
  </w:style>
  <w:style w:type="paragraph" w:styleId="Revision">
    <w:name w:val="Revision"/>
    <w:hidden/>
    <w:uiPriority w:val="99"/>
    <w:semiHidden/>
    <w:rsid w:val="00F73E6B"/>
    <w:pPr>
      <w:framePr w:wrap="auto"/>
      <w:widowControl/>
      <w:autoSpaceDE/>
      <w:autoSpaceDN/>
      <w:adjustRightInd/>
      <w:ind w:left="0" w:right="0"/>
      <w:jc w:val="left"/>
      <w:textAlignment w:val="auto"/>
    </w:pPr>
    <w:rPr>
      <w:rFonts w:cs="Times New Roman"/>
      <w:sz w:val="24"/>
      <w:szCs w:val="24"/>
      <w:rtl w:val="0"/>
      <w:cs w:val="0"/>
      <w:lang w:val="de-DE" w:eastAsia="de-AT"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1F3C-1A0E-4395-992B-597EA134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4871</Words>
  <Characters>27767</Characters>
  <Application>Microsoft Office Word</Application>
  <DocSecurity>0</DocSecurity>
  <Lines>0</Lines>
  <Paragraphs>0</Paragraphs>
  <ScaleCrop>false</ScaleCrop>
  <Company>MV SR</Company>
  <LinksUpToDate>false</LinksUpToDate>
  <CharactersWithSpaces>32573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medzi Slovenskou republikou a Rakúskou republikou, ktorou sa mení a dopĺňa Zmluva medzi Slovenskou republikou a Rakúsko</dc:title>
  <dc:creator>Mária Mikócziová</dc:creator>
  <cp:lastModifiedBy>Gašparíková, Jarmila</cp:lastModifiedBy>
  <cp:revision>2</cp:revision>
  <cp:lastPrinted>2012-08-13T14:34:00Z</cp:lastPrinted>
  <dcterms:created xsi:type="dcterms:W3CDTF">2014-02-25T13:10:00Z</dcterms:created>
  <dcterms:modified xsi:type="dcterms:W3CDTF">2014-02-25T13:10:00Z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PRECONFIG@1.1001:ChargePreview">
    <vt:lpwstr/>
  </property>
  <property fmtid="{D5CDD505-2E9C-101B-9397-08002B2CF9AE}" pid="3" name="FSC#ATSTATECFG@1.1001:Agent">
    <vt:lpwstr/>
  </property>
  <property fmtid="{D5CDD505-2E9C-101B-9397-08002B2CF9AE}" pid="4" name="FSC#ATSTATECFG@1.1001:AgentPhone">
    <vt:lpwstr/>
  </property>
  <property fmtid="{D5CDD505-2E9C-101B-9397-08002B2CF9AE}" pid="5" name="FSC#ATSTATECFG@1.1001:ApprovedSignature">
    <vt:lpwstr/>
  </property>
  <property fmtid="{D5CDD505-2E9C-101B-9397-08002B2CF9AE}" pid="6" name="FSC#ATSTATECFG@1.1001:BankAccount">
    <vt:lpwstr/>
  </property>
  <property fmtid="{D5CDD505-2E9C-101B-9397-08002B2CF9AE}" pid="7" name="FSC#ATSTATECFG@1.1001:BankAccountBIC">
    <vt:lpwstr/>
  </property>
  <property fmtid="{D5CDD505-2E9C-101B-9397-08002B2CF9AE}" pid="8" name="FSC#ATSTATECFG@1.1001:BankAccountIBAN">
    <vt:lpwstr/>
  </property>
  <property fmtid="{D5CDD505-2E9C-101B-9397-08002B2CF9AE}" pid="9" name="FSC#ATSTATECFG@1.1001:BankAccountID">
    <vt:lpwstr/>
  </property>
  <property fmtid="{D5CDD505-2E9C-101B-9397-08002B2CF9AE}" pid="10" name="FSC#ATSTATECFG@1.1001:BankAccountOwner">
    <vt:lpwstr/>
  </property>
  <property fmtid="{D5CDD505-2E9C-101B-9397-08002B2CF9AE}" pid="11" name="FSC#ATSTATECFG@1.1001:BankInstitute">
    <vt:lpwstr/>
  </property>
  <property fmtid="{D5CDD505-2E9C-101B-9397-08002B2CF9AE}" pid="12" name="FSC#ATSTATECFG@1.1001:BankName">
    <vt:lpwstr/>
  </property>
  <property fmtid="{D5CDD505-2E9C-101B-9397-08002B2CF9AE}" pid="13" name="FSC#ATSTATECFG@1.1001:Clause">
    <vt:lpwstr/>
  </property>
  <property fmtid="{D5CDD505-2E9C-101B-9397-08002B2CF9AE}" pid="14" name="FSC#ATSTATECFG@1.1001:DepartmentCity">
    <vt:lpwstr/>
  </property>
  <property fmtid="{D5CDD505-2E9C-101B-9397-08002B2CF9AE}" pid="15" name="FSC#ATSTATECFG@1.1001:DepartmentCountry">
    <vt:lpwstr/>
  </property>
  <property fmtid="{D5CDD505-2E9C-101B-9397-08002B2CF9AE}" pid="16" name="FSC#ATSTATECFG@1.1001:DepartmentDVR">
    <vt:lpwstr/>
  </property>
  <property fmtid="{D5CDD505-2E9C-101B-9397-08002B2CF9AE}" pid="17" name="FSC#ATSTATECFG@1.1001:DepartmentEMail">
    <vt:lpwstr/>
  </property>
  <property fmtid="{D5CDD505-2E9C-101B-9397-08002B2CF9AE}" pid="18" name="FSC#ATSTATECFG@1.1001:DepartmentFax">
    <vt:lpwstr/>
  </property>
  <property fmtid="{D5CDD505-2E9C-101B-9397-08002B2CF9AE}" pid="19" name="FSC#ATSTATECFG@1.1001:DepartmentStreet">
    <vt:lpwstr/>
  </property>
  <property fmtid="{D5CDD505-2E9C-101B-9397-08002B2CF9AE}" pid="20" name="FSC#ATSTATECFG@1.1001:DepartmentUID">
    <vt:lpwstr/>
  </property>
  <property fmtid="{D5CDD505-2E9C-101B-9397-08002B2CF9AE}" pid="21" name="FSC#ATSTATECFG@1.1001:DepartmentZipCode">
    <vt:lpwstr/>
  </property>
  <property fmtid="{D5CDD505-2E9C-101B-9397-08002B2CF9AE}" pid="22" name="FSC#ATSTATECFG@1.1001:ExternalFile">
    <vt:lpwstr/>
  </property>
  <property fmtid="{D5CDD505-2E9C-101B-9397-08002B2CF9AE}" pid="23" name="FSC#ATSTATECFG@1.1001:Office">
    <vt:lpwstr/>
  </property>
  <property fmtid="{D5CDD505-2E9C-101B-9397-08002B2CF9AE}" pid="24" name="FSC#ATSTATECFG@1.1001:SubfileDate">
    <vt:lpwstr/>
  </property>
  <property fmtid="{D5CDD505-2E9C-101B-9397-08002B2CF9AE}" pid="25" name="FSC#ATSTATECFG@1.1001:SubfileReference">
    <vt:lpwstr/>
  </property>
  <property fmtid="{D5CDD505-2E9C-101B-9397-08002B2CF9AE}" pid="26" name="FSC#ATSTATECFG@1.1001:SubfileSubject">
    <vt:lpwstr/>
  </property>
  <property fmtid="{D5CDD505-2E9C-101B-9397-08002B2CF9AE}" pid="27" name="FSC#CCAPRECONFIG@15.1001:AddrAbschriftsbemerkung">
    <vt:lpwstr/>
  </property>
  <property fmtid="{D5CDD505-2E9C-101B-9397-08002B2CF9AE}" pid="28" name="FSC#CCAPRECONFIG@15.1001:AddrAdresse">
    <vt:lpwstr/>
  </property>
  <property fmtid="{D5CDD505-2E9C-101B-9397-08002B2CF9AE}" pid="29" name="FSC#CCAPRECONFIG@15.1001:AddrAnrede">
    <vt:lpwstr/>
  </property>
  <property fmtid="{D5CDD505-2E9C-101B-9397-08002B2CF9AE}" pid="30" name="FSC#CCAPRECONFIG@15.1001:AddrEmail">
    <vt:lpwstr/>
  </property>
  <property fmtid="{D5CDD505-2E9C-101B-9397-08002B2CF9AE}" pid="31" name="FSC#CCAPRECONFIG@15.1001:AddrFax">
    <vt:lpwstr/>
  </property>
  <property fmtid="{D5CDD505-2E9C-101B-9397-08002B2CF9AE}" pid="32" name="FSC#CCAPRECONFIG@15.1001:AddrGeschlecht">
    <vt:lpwstr/>
  </property>
  <property fmtid="{D5CDD505-2E9C-101B-9397-08002B2CF9AE}" pid="33" name="FSC#CCAPRECONFIG@15.1001:AddrHausnummer">
    <vt:lpwstr/>
  </property>
  <property fmtid="{D5CDD505-2E9C-101B-9397-08002B2CF9AE}" pid="34" name="FSC#CCAPRECONFIG@15.1001:AddrLand">
    <vt:lpwstr/>
  </property>
  <property fmtid="{D5CDD505-2E9C-101B-9397-08002B2CF9AE}" pid="35" name="FSC#CCAPRECONFIG@15.1001:AddrNachgestellter_Titel">
    <vt:lpwstr/>
  </property>
  <property fmtid="{D5CDD505-2E9C-101B-9397-08002B2CF9AE}" pid="36" name="FSC#CCAPRECONFIG@15.1001:AddrNachname">
    <vt:lpwstr/>
  </property>
  <property fmtid="{D5CDD505-2E9C-101B-9397-08002B2CF9AE}" pid="37" name="FSC#CCAPRECONFIG@15.1001:AddrName_Zeile_2">
    <vt:lpwstr/>
  </property>
  <property fmtid="{D5CDD505-2E9C-101B-9397-08002B2CF9AE}" pid="38" name="FSC#CCAPRECONFIG@15.1001:AddrName_Zeile_3">
    <vt:lpwstr/>
  </property>
  <property fmtid="{D5CDD505-2E9C-101B-9397-08002B2CF9AE}" pid="39" name="FSC#CCAPRECONFIG@15.1001:AddrOrganisationskurzname">
    <vt:lpwstr/>
  </property>
  <property fmtid="{D5CDD505-2E9C-101B-9397-08002B2CF9AE}" pid="40" name="FSC#CCAPRECONFIG@15.1001:AddrOrganisationsname">
    <vt:lpwstr/>
  </property>
  <property fmtid="{D5CDD505-2E9C-101B-9397-08002B2CF9AE}" pid="41" name="FSC#CCAPRECONFIG@15.1001:AddrOrt">
    <vt:lpwstr/>
  </property>
  <property fmtid="{D5CDD505-2E9C-101B-9397-08002B2CF9AE}" pid="42" name="FSC#CCAPRECONFIG@15.1001:AddrPostalischeAdresse">
    <vt:lpwstr/>
  </property>
  <property fmtid="{D5CDD505-2E9C-101B-9397-08002B2CF9AE}" pid="43" name="FSC#CCAPRECONFIG@15.1001:AddrPostfach">
    <vt:lpwstr/>
  </property>
  <property fmtid="{D5CDD505-2E9C-101B-9397-08002B2CF9AE}" pid="44" name="FSC#CCAPRECONFIG@15.1001:AddrPostleitzahl">
    <vt:lpwstr/>
  </property>
  <property fmtid="{D5CDD505-2E9C-101B-9397-08002B2CF9AE}" pid="45" name="FSC#CCAPRECONFIG@15.1001:AddrStiege">
    <vt:lpwstr/>
  </property>
  <property fmtid="{D5CDD505-2E9C-101B-9397-08002B2CF9AE}" pid="46" name="FSC#CCAPRECONFIG@15.1001:AddrStrasse">
    <vt:lpwstr/>
  </property>
  <property fmtid="{D5CDD505-2E9C-101B-9397-08002B2CF9AE}" pid="47" name="FSC#CCAPRECONFIG@15.1001:AddrTitel">
    <vt:lpwstr/>
  </property>
  <property fmtid="{D5CDD505-2E9C-101B-9397-08002B2CF9AE}" pid="48" name="FSC#CCAPRECONFIG@15.1001:AddrTuer">
    <vt:lpwstr/>
  </property>
  <property fmtid="{D5CDD505-2E9C-101B-9397-08002B2CF9AE}" pid="49" name="FSC#CCAPRECONFIG@15.1001:AddrVorname">
    <vt:lpwstr/>
  </property>
  <property fmtid="{D5CDD505-2E9C-101B-9397-08002B2CF9AE}" pid="50" name="FSC#CCAPRECONFIG@15.1001:AddrzH">
    <vt:lpwstr/>
  </property>
  <property fmtid="{D5CDD505-2E9C-101B-9397-08002B2CF9AE}" pid="51" name="FSC#COOELAK@1.1001:ApprovedAt">
    <vt:lpwstr/>
  </property>
  <property fmtid="{D5CDD505-2E9C-101B-9397-08002B2CF9AE}" pid="52" name="FSC#COOELAK@1.1001:ApprovedBy">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BaseNumber">
    <vt:lpwstr/>
  </property>
  <property fmtid="{D5CDD505-2E9C-101B-9397-08002B2CF9AE}" pid="57" name="FSC#COOELAK@1.1001:CreatedAt">
    <vt:lpwstr>27.06.2013</vt:lpwstr>
  </property>
  <property fmtid="{D5CDD505-2E9C-101B-9397-08002B2CF9AE}" pid="58" name="FSC#COOELAK@1.1001:CurrentUserEmail">
    <vt:lpwstr>barbara.aboutahir@bmeia.gv.at</vt:lpwstr>
  </property>
  <property fmtid="{D5CDD505-2E9C-101B-9397-08002B2CF9AE}" pid="59" name="FSC#COOELAK@1.1001:CurrentUserRolePos">
    <vt:lpwstr>Kanzlist/in</vt:lpwstr>
  </property>
  <property fmtid="{D5CDD505-2E9C-101B-9397-08002B2CF9AE}" pid="60" name="FSC#COOELAK@1.1001:Department">
    <vt:lpwstr>BMeiA - IV SL (Support IV SL)</vt:lpwstr>
  </property>
  <property fmtid="{D5CDD505-2E9C-101B-9397-08002B2CF9AE}" pid="61" name="FSC#COOELAK@1.1001:DispatchedAt">
    <vt:lpwstr/>
  </property>
  <property fmtid="{D5CDD505-2E9C-101B-9397-08002B2CF9AE}" pid="62" name="FSC#COOELAK@1.1001:DispatchedBy">
    <vt:lpwstr/>
  </property>
  <property fmtid="{D5CDD505-2E9C-101B-9397-08002B2CF9AE}" pid="63" name="FSC#COOELAK@1.1001:ExternalDate">
    <vt:lpwstr/>
  </property>
  <property fmtid="{D5CDD505-2E9C-101B-9397-08002B2CF9AE}" pid="64" name="FSC#COOELAK@1.1001:ExternalRef">
    <vt:lpwstr>ohne Zahl</vt:lpwstr>
  </property>
  <property fmtid="{D5CDD505-2E9C-101B-9397-08002B2CF9AE}" pid="65" name="FSC#COOELAK@1.1001:FileRefBarCode">
    <vt:lpwstr>*BMeiA-SK.4.36.01/0020-IV.1/2013*</vt:lpwstr>
  </property>
  <property fmtid="{D5CDD505-2E9C-101B-9397-08002B2CF9AE}" pid="66" name="FSC#COOELAK@1.1001:FileReference">
    <vt:lpwstr>BMeiA-SK.4.36.01/0020-IV.1/2013</vt:lpwstr>
  </property>
  <property fmtid="{D5CDD505-2E9C-101B-9397-08002B2CF9AE}" pid="67" name="FSC#COOELAK@1.1001:FileRefOrdinal">
    <vt:lpwstr>20</vt:lpwstr>
  </property>
  <property fmtid="{D5CDD505-2E9C-101B-9397-08002B2CF9AE}" pid="68" name="FSC#COOELAK@1.1001:FileRefOU">
    <vt:lpwstr>BMeiA - IV.1 (Rechtsschutz; Rechts- und Amtshilfe; allgemeine Rechtsangelegenheiten)</vt:lpwstr>
  </property>
  <property fmtid="{D5CDD505-2E9C-101B-9397-08002B2CF9AE}" pid="69" name="FSC#COOELAK@1.1001:FileRefYear">
    <vt:lpwstr>2013</vt:lpwstr>
  </property>
  <property fmtid="{D5CDD505-2E9C-101B-9397-08002B2CF9AE}" pid="70" name="FSC#COOELAK@1.1001:IncomingNumber">
    <vt:lpwstr>BMeiA-045069/2013</vt:lpwstr>
  </property>
  <property fmtid="{D5CDD505-2E9C-101B-9397-08002B2CF9AE}" pid="71" name="FSC#COOELAK@1.1001:IncomingSubject">
    <vt:lpwstr>SLOWAKEI - Polizeikooperationsabkommen - Verhandlungsergebnis 26.4.2013 Wien</vt:lpwstr>
  </property>
  <property fmtid="{D5CDD505-2E9C-101B-9397-08002B2CF9AE}" pid="72" name="FSC#COOELAK@1.1001:ObjBarCode">
    <vt:lpwstr>*COO.3000.112.15.2421638*</vt:lpwstr>
  </property>
  <property fmtid="{D5CDD505-2E9C-101B-9397-08002B2CF9AE}" pid="73" name="FSC#COOELAK@1.1001:Organization">
    <vt:lpwstr/>
  </property>
  <property fmtid="{D5CDD505-2E9C-101B-9397-08002B2CF9AE}" pid="74" name="FSC#COOELAK@1.1001:OU">
    <vt:lpwstr>BMeiA - IV.1 (Rechtsschutz; Rechts- und Amtshilfe; allgemeine Rechtsangelegenheiten)</vt:lpwstr>
  </property>
  <property fmtid="{D5CDD505-2E9C-101B-9397-08002B2CF9AE}" pid="75" name="FSC#COOELAK@1.1001:Owner">
    <vt:lpwstr>Barbara Aboutahir</vt:lpwstr>
  </property>
  <property fmtid="{D5CDD505-2E9C-101B-9397-08002B2CF9AE}" pid="76" name="FSC#COOELAK@1.1001:OwnerExtension">
    <vt:lpwstr>3839</vt:lpwstr>
  </property>
  <property fmtid="{D5CDD505-2E9C-101B-9397-08002B2CF9AE}" pid="77" name="FSC#COOELAK@1.1001:OwnerFaxExtension">
    <vt:lpwstr>3839</vt:lpwstr>
  </property>
  <property fmtid="{D5CDD505-2E9C-101B-9397-08002B2CF9AE}" pid="78" name="FSC#COOELAK@1.1001:Priority">
    <vt:lpwstr> ()</vt:lpwstr>
  </property>
  <property fmtid="{D5CDD505-2E9C-101B-9397-08002B2CF9AE}" pid="79" name="FSC#COOELAK@1.1001:ProcessResponsible">
    <vt:lpwstr>Schmidinger Andreas, Dr.</vt:lpwstr>
  </property>
  <property fmtid="{D5CDD505-2E9C-101B-9397-08002B2CF9AE}" pid="80" name="FSC#COOELAK@1.1001:ProcessResponsibleFax">
    <vt:lpwstr>3768</vt:lpwstr>
  </property>
  <property fmtid="{D5CDD505-2E9C-101B-9397-08002B2CF9AE}" pid="81" name="FSC#COOELAK@1.1001:ProcessResponsibleMail">
    <vt:lpwstr>andreas.schmidinger@bmeia.gv.at</vt:lpwstr>
  </property>
  <property fmtid="{D5CDD505-2E9C-101B-9397-08002B2CF9AE}" pid="82" name="FSC#COOELAK@1.1001:ProcessResponsiblePhone">
    <vt:lpwstr>3768</vt:lpwstr>
  </property>
  <property fmtid="{D5CDD505-2E9C-101B-9397-08002B2CF9AE}" pid="83" name="FSC#COOELAK@1.1001:RefBarCode">
    <vt:lpwstr/>
  </property>
  <property fmtid="{D5CDD505-2E9C-101B-9397-08002B2CF9AE}" pid="84" name="FSC#COOELAK@1.1001:SettlementApprovedAt">
    <vt:lpwstr/>
  </property>
  <property fmtid="{D5CDD505-2E9C-101B-9397-08002B2CF9AE}" pid="85" name="FSC#COOELAK@1.1001:Subject">
    <vt:lpwstr>SLOWAKEI - Polizeikooperationsabkommen - Verhandlungsergebnis 26.4.2013 Wien
</vt:lpwstr>
  </property>
  <property fmtid="{D5CDD505-2E9C-101B-9397-08002B2CF9AE}" pid="86" name="FSC#COOSYSTEM@1.1:Container">
    <vt:lpwstr>COO.3000.112.15.2421638</vt:lpwstr>
  </property>
  <property fmtid="{D5CDD505-2E9C-101B-9397-08002B2CF9AE}" pid="87" name="FSC#EIBPRECONFIG@1.1001:Attachments">
    <vt:lpwstr/>
  </property>
  <property fmtid="{D5CDD505-2E9C-101B-9397-08002B2CF9AE}" pid="88" name="FSC#EIBPRECONFIG@1.1001:Classified">
    <vt:lpwstr/>
  </property>
  <property fmtid="{D5CDD505-2E9C-101B-9397-08002B2CF9AE}" pid="89" name="FSC#EIBPRECONFIG@1.1001:CompletedOrdinals">
    <vt:lpwstr/>
  </property>
  <property fmtid="{D5CDD505-2E9C-101B-9397-08002B2CF9AE}" pid="90" name="FSC#EIBPRECONFIG@1.1001:currentuser">
    <vt:lpwstr>COO.3000.100.1.144876</vt:lpwstr>
  </property>
  <property fmtid="{D5CDD505-2E9C-101B-9397-08002B2CF9AE}" pid="91" name="FSC#EIBPRECONFIG@1.1001:currentuserrolegroup">
    <vt:lpwstr>COO.3000.100.1.512364</vt:lpwstr>
  </property>
  <property fmtid="{D5CDD505-2E9C-101B-9397-08002B2CF9AE}" pid="92" name="FSC#EIBPRECONFIG@1.1001:currentuserroleposition">
    <vt:lpwstr>COO.1.1001.1.4329</vt:lpwstr>
  </property>
  <property fmtid="{D5CDD505-2E9C-101B-9397-08002B2CF9AE}" pid="93" name="FSC#EIBPRECONFIG@1.1001:currentuserroot">
    <vt:lpwstr>COO.3000.112.11.559626</vt:lpwstr>
  </property>
  <property fmtid="{D5CDD505-2E9C-101B-9397-08002B2CF9AE}" pid="94" name="FSC#EIBPRECONFIG@1.1001:Deadline">
    <vt:lpwstr/>
  </property>
  <property fmtid="{D5CDD505-2E9C-101B-9397-08002B2CF9AE}" pid="95" name="FSC#EIBPRECONFIG@1.1001:EIBApprovedAt">
    <vt:lpwstr>26.06.2013</vt:lpwstr>
  </property>
  <property fmtid="{D5CDD505-2E9C-101B-9397-08002B2CF9AE}" pid="96" name="FSC#EIBPRECONFIG@1.1001:EIBApprovedBy">
    <vt:lpwstr>Ellison-Kramer</vt:lpwstr>
  </property>
  <property fmtid="{D5CDD505-2E9C-101B-9397-08002B2CF9AE}" pid="97" name="FSC#EIBPRECONFIG@1.1001:EIBApprovedByPostTitle">
    <vt:lpwstr/>
  </property>
  <property fmtid="{D5CDD505-2E9C-101B-9397-08002B2CF9AE}" pid="98" name="FSC#EIBPRECONFIG@1.1001:EIBApprovedBySubst">
    <vt:lpwstr/>
  </property>
  <property fmtid="{D5CDD505-2E9C-101B-9397-08002B2CF9AE}" pid="99" name="FSC#EIBPRECONFIG@1.1001:EIBApprovedByTitle">
    <vt:lpwstr>Mag. Elisabeth Ellison-Kramer</vt:lpwstr>
  </property>
  <property fmtid="{D5CDD505-2E9C-101B-9397-08002B2CF9AE}" pid="100" name="FSC#EIBPRECONFIG@1.1001:EIBDepartment">
    <vt:lpwstr>BMeiA - IV.1 (Rechtsschutz; Rechts- und Amtshilfe; allgemeine Rechtsangelegenheiten)</vt:lpwstr>
  </property>
  <property fmtid="{D5CDD505-2E9C-101B-9397-08002B2CF9AE}" pid="101" name="FSC#EIBPRECONFIG@1.1001:EIBDispatchedBy">
    <vt:lpwstr/>
  </property>
  <property fmtid="{D5CDD505-2E9C-101B-9397-08002B2CF9AE}" pid="102" name="FSC#EIBPRECONFIG@1.1001:EIBDispatchedByPostTitle">
    <vt:lpwstr/>
  </property>
  <property fmtid="{D5CDD505-2E9C-101B-9397-08002B2CF9AE}" pid="103" name="FSC#EIBPRECONFIG@1.1001:EIBInternalApprovedAt">
    <vt:lpwstr/>
  </property>
  <property fmtid="{D5CDD505-2E9C-101B-9397-08002B2CF9AE}" pid="104" name="FSC#EIBPRECONFIG@1.1001:EIBInternalApprovedBy">
    <vt:lpwstr/>
  </property>
  <property fmtid="{D5CDD505-2E9C-101B-9397-08002B2CF9AE}" pid="105" name="FSC#EIBPRECONFIG@1.1001:EIBInternalApprovedByPostTitle">
    <vt:lpwstr/>
  </property>
  <property fmtid="{D5CDD505-2E9C-101B-9397-08002B2CF9AE}" pid="106" name="FSC#EIBPRECONFIG@1.1001:EIBProcessResponsible">
    <vt:lpwstr>Dr. Andreas Schmidinger</vt:lpwstr>
  </property>
  <property fmtid="{D5CDD505-2E9C-101B-9397-08002B2CF9AE}" pid="107" name="FSC#EIBPRECONFIG@1.1001:EIBProcessResponsibleFax">
    <vt:lpwstr>3768</vt:lpwstr>
  </property>
  <property fmtid="{D5CDD505-2E9C-101B-9397-08002B2CF9AE}" pid="108" name="FSC#EIBPRECONFIG@1.1001:EIBProcessResponsibleMail">
    <vt:lpwstr>andreas.schmidinger@bmeia.gv.at</vt:lpwstr>
  </property>
  <property fmtid="{D5CDD505-2E9C-101B-9397-08002B2CF9AE}" pid="109" name="FSC#EIBPRECONFIG@1.1001:EIBProcessResponsiblePhone">
    <vt:lpwstr>3768</vt:lpwstr>
  </property>
  <property fmtid="{D5CDD505-2E9C-101B-9397-08002B2CF9AE}" pid="110" name="FSC#EIBPRECONFIG@1.1001:EIBProcessResponsiblePostTitle">
    <vt:lpwstr/>
  </property>
  <property fmtid="{D5CDD505-2E9C-101B-9397-08002B2CF9AE}" pid="111" name="FSC#EIBPRECONFIG@1.1001:EIBSettlementApprovedBy">
    <vt:lpwstr/>
  </property>
  <property fmtid="{D5CDD505-2E9C-101B-9397-08002B2CF9AE}" pid="112" name="FSC#EIBPRECONFIG@1.1001:EIBSettlementApprovedByPostTitle">
    <vt:lpwstr/>
  </property>
  <property fmtid="{D5CDD505-2E9C-101B-9397-08002B2CF9AE}" pid="113" name="FSC#EIBPRECONFIG@1.1001:ExtRefInc">
    <vt:lpwstr>ohne Zahl</vt:lpwstr>
  </property>
  <property fmtid="{D5CDD505-2E9C-101B-9397-08002B2CF9AE}" pid="114" name="FSC#EIBPRECONFIG@1.1001:IncomingAddrdate">
    <vt:lpwstr>24.06.2013</vt:lpwstr>
  </property>
  <property fmtid="{D5CDD505-2E9C-101B-9397-08002B2CF9AE}" pid="115" name="FSC#EIBPRECONFIG@1.1001:IncomingDelivery">
    <vt:lpwstr>24.06.2013</vt:lpwstr>
  </property>
  <property fmtid="{D5CDD505-2E9C-101B-9397-08002B2CF9AE}" pid="116" name="FSC#EIBPRECONFIG@1.1001:NextFiles">
    <vt:lpwstr/>
  </property>
  <property fmtid="{D5CDD505-2E9C-101B-9397-08002B2CF9AE}" pid="117" name="FSC#EIBPRECONFIG@1.1001:NrAttachments">
    <vt:lpwstr/>
  </property>
  <property fmtid="{D5CDD505-2E9C-101B-9397-08002B2CF9AE}" pid="118" name="FSC#EIBPRECONFIG@1.1001:objchangedat">
    <vt:lpwstr>27.06.2013</vt:lpwstr>
  </property>
  <property fmtid="{D5CDD505-2E9C-101B-9397-08002B2CF9AE}" pid="119" name="FSC#EIBPRECONFIG@1.1001:objchangedby">
    <vt:lpwstr>Barbara Aboutahir</vt:lpwstr>
  </property>
  <property fmtid="{D5CDD505-2E9C-101B-9397-08002B2CF9AE}" pid="120" name="FSC#EIBPRECONFIG@1.1001:objchangedbyPostTitle">
    <vt:lpwstr/>
  </property>
  <property fmtid="{D5CDD505-2E9C-101B-9397-08002B2CF9AE}" pid="121" name="FSC#EIBPRECONFIG@1.1001:objname">
    <vt:lpwstr>Blg. - Verhandlungsergebnis Wien 26.4.2013 </vt:lpwstr>
  </property>
  <property fmtid="{D5CDD505-2E9C-101B-9397-08002B2CF9AE}" pid="122" name="FSC#EIBPRECONFIG@1.1001:OUAddr">
    <vt:lpwstr> ,  </vt:lpwstr>
  </property>
  <property fmtid="{D5CDD505-2E9C-101B-9397-08002B2CF9AE}" pid="123" name="FSC#EIBPRECONFIG@1.1001:OUDescr">
    <vt:lpwstr/>
  </property>
  <property fmtid="{D5CDD505-2E9C-101B-9397-08002B2CF9AE}" pid="124" name="FSC#EIBPRECONFIG@1.1001:OUEmail">
    <vt:lpwstr>abtiv1@bmeia.gv.at</vt:lpwstr>
  </property>
  <property fmtid="{D5CDD505-2E9C-101B-9397-08002B2CF9AE}" pid="125" name="FSC#EIBPRECONFIG@1.1001:OwnerEmail">
    <vt:lpwstr>barbara.aboutahir@bmeia.gv.at</vt:lpwstr>
  </property>
  <property fmtid="{D5CDD505-2E9C-101B-9397-08002B2CF9AE}" pid="126" name="FSC#EIBPRECONFIG@1.1001:OwnerGender">
    <vt:lpwstr>Weiblich</vt:lpwstr>
  </property>
  <property fmtid="{D5CDD505-2E9C-101B-9397-08002B2CF9AE}" pid="127" name="FSC#EIBPRECONFIG@1.1001:OwnerPostTitle">
    <vt:lpwstr/>
  </property>
  <property fmtid="{D5CDD505-2E9C-101B-9397-08002B2CF9AE}" pid="128" name="FSC#EIBPRECONFIG@1.1001:PreviousFiles">
    <vt:lpwstr/>
  </property>
  <property fmtid="{D5CDD505-2E9C-101B-9397-08002B2CF9AE}" pid="129" name="FSC#EIBPRECONFIG@1.1001:Priority">
    <vt:lpwstr>Nein</vt:lpwstr>
  </property>
  <property fmtid="{D5CDD505-2E9C-101B-9397-08002B2CF9AE}" pid="130" name="FSC#EIBPRECONFIG@1.1001:Recipients">
    <vt:lpwstr/>
  </property>
  <property fmtid="{D5CDD505-2E9C-101B-9397-08002B2CF9AE}" pid="131" name="FSC#EIBPRECONFIG@1.1001:RelatedFiles">
    <vt:lpwstr>BMeiA-SK.4.36.01/0014-IV.1/2013
BMeiA-SK.4.36.01/0016-IV.1/2013
BMeiA-SK.4.36.01/0019-IV.1/2013</vt:lpwstr>
  </property>
  <property fmtid="{D5CDD505-2E9C-101B-9397-08002B2CF9AE}" pid="132" name="FSC#EIBPRECONFIG@1.1001:SettlementSubj">
    <vt:lpwstr>BMeiA-SK.4.36.01/0020-IV.1/2013</vt:lpwstr>
  </property>
  <property fmtid="{D5CDD505-2E9C-101B-9397-08002B2CF9AE}" pid="133" name="FSC#EIBPRECONFIG@1.1001:Signatures">
    <vt:lpwstr/>
  </property>
  <property fmtid="{D5CDD505-2E9C-101B-9397-08002B2CF9AE}" pid="134" name="FSC#EIBPRECONFIG@1.1001:SubjectArea">
    <vt:lpwstr/>
  </property>
  <property fmtid="{D5CDD505-2E9C-101B-9397-08002B2CF9AE}" pid="135" name="FSC#EIBPRECONFIG@1.1001:toplevelobject">
    <vt:lpwstr>COO.3000.112.16.2203550</vt:lpwstr>
  </property>
  <property fmtid="{D5CDD505-2E9C-101B-9397-08002B2CF9AE}" pid="136" name="FSC#ELAKGOV@1.1001:PersonalSubjAddress">
    <vt:lpwstr/>
  </property>
  <property fmtid="{D5CDD505-2E9C-101B-9397-08002B2CF9AE}" pid="137" name="FSC#ELAKGOV@1.1001:PersonalSubjFirstName">
    <vt:lpwstr/>
  </property>
  <property fmtid="{D5CDD505-2E9C-101B-9397-08002B2CF9AE}" pid="138" name="FSC#ELAKGOV@1.1001:PersonalSubjGender">
    <vt:lpwstr/>
  </property>
  <property fmtid="{D5CDD505-2E9C-101B-9397-08002B2CF9AE}" pid="139" name="FSC#ELAKGOV@1.1001:PersonalSubjSalutation">
    <vt:lpwstr/>
  </property>
  <property fmtid="{D5CDD505-2E9C-101B-9397-08002B2CF9AE}" pid="140" name="FSC#ELAKGOV@1.1001:PersonalSubjSurName">
    <vt:lpwstr/>
  </property>
  <property fmtid="{D5CDD505-2E9C-101B-9397-08002B2CF9AE}" pid="141" name="FSC#FSCFOLIO@1.1001:docpropproject">
    <vt:lpwstr/>
  </property>
</Properties>
</file>