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5BDC" w:rsidRPr="002B248C" w:rsidP="002B248C">
      <w:pPr>
        <w:widowControl w:val="0"/>
        <w:pBdr>
          <w:bottom w:val="single" w:sz="12" w:space="1" w:color="auto"/>
        </w:pBdr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B248C">
        <w:rPr>
          <w:rFonts w:ascii="Arial" w:hAnsi="Arial" w:cs="Arial"/>
          <w:b/>
          <w:bCs/>
          <w:sz w:val="28"/>
          <w:szCs w:val="28"/>
        </w:rPr>
        <w:t>N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 w:hint="default"/>
          <w:b/>
          <w:bCs/>
          <w:sz w:val="28"/>
          <w:szCs w:val="28"/>
        </w:rPr>
        <w:t>Á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R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O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D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N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 w:hint="default"/>
          <w:b/>
          <w:bCs/>
          <w:sz w:val="28"/>
          <w:szCs w:val="28"/>
        </w:rPr>
        <w:t>Á</w:t>
      </w:r>
      <w:r w:rsidRPr="002B248C">
        <w:rPr>
          <w:rFonts w:ascii="Arial" w:hAnsi="Arial" w:cs="Arial" w:hint="default"/>
          <w:b/>
          <w:bCs/>
          <w:sz w:val="28"/>
          <w:szCs w:val="28"/>
        </w:rPr>
        <w:t xml:space="preserve">  R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A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D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A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S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L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O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V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E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N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S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K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E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J  R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E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P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U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B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L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I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K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Y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 w:hint="default"/>
          <w:b/>
          <w:sz w:val="24"/>
          <w:szCs w:val="24"/>
        </w:rPr>
      </w:pPr>
      <w:r w:rsidRPr="002B248C" w:rsidR="00030BA9">
        <w:rPr>
          <w:rFonts w:ascii="Arial" w:hAnsi="Arial" w:cs="Arial"/>
          <w:sz w:val="28"/>
          <w:szCs w:val="28"/>
          <w:lang w:val="en-US"/>
        </w:rPr>
        <w:br/>
      </w:r>
      <w:r w:rsidRPr="002B248C">
        <w:rPr>
          <w:rFonts w:ascii="Arial" w:hAnsi="Arial" w:cs="Arial"/>
          <w:b/>
          <w:sz w:val="24"/>
          <w:szCs w:val="24"/>
          <w:lang w:val="en-US"/>
        </w:rPr>
        <w:t>V</w:t>
      </w:r>
      <w:r w:rsidRPr="002B248C" w:rsidR="009B1C6C">
        <w:rPr>
          <w:rFonts w:ascii="Arial" w:hAnsi="Arial" w:cs="Arial"/>
          <w:b/>
          <w:sz w:val="24"/>
          <w:szCs w:val="24"/>
          <w:lang w:val="en-US"/>
        </w:rPr>
        <w:t>I</w:t>
      </w:r>
      <w:r w:rsidRPr="002B248C">
        <w:rPr>
          <w:rFonts w:ascii="Arial" w:hAnsi="Arial" w:cs="Arial" w:hint="default"/>
          <w:b/>
          <w:sz w:val="24"/>
          <w:szCs w:val="24"/>
        </w:rPr>
        <w:t>. volebné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obdobie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15BDC" w:rsidRPr="002B248C" w:rsidP="002B248C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/>
        <w:ind w:firstLine="6521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Čí</w:t>
      </w:r>
      <w:r w:rsidRPr="002B248C">
        <w:rPr>
          <w:rFonts w:ascii="Arial" w:hAnsi="Arial" w:cs="Arial" w:hint="default"/>
          <w:sz w:val="24"/>
          <w:szCs w:val="24"/>
        </w:rPr>
        <w:t xml:space="preserve">slo: </w:t>
      </w:r>
    </w:p>
    <w:p w:rsidR="00B15BDC" w:rsidRPr="002B248C" w:rsidP="002B248C">
      <w:pPr>
        <w:widowControl w:val="0"/>
        <w:tabs>
          <w:tab w:val="left" w:pos="5387"/>
          <w:tab w:val="left" w:pos="5529"/>
        </w:tabs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/>
          <w:sz w:val="24"/>
          <w:szCs w:val="24"/>
        </w:rPr>
        <w:tab/>
        <w:tab/>
        <w:tab/>
      </w:r>
      <w:r w:rsidRPr="002B248C">
        <w:rPr>
          <w:rFonts w:ascii="Arial" w:hAnsi="Arial" w:cs="Arial"/>
          <w:sz w:val="24"/>
          <w:szCs w:val="24"/>
        </w:rPr>
        <w:t xml:space="preserve">     </w:t>
      </w:r>
    </w:p>
    <w:p w:rsidR="00B15BD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B248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:rsidR="00B15BD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</w:p>
    <w:p w:rsidR="007A296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2B248C">
        <w:rPr>
          <w:rFonts w:ascii="Arial" w:hAnsi="Arial" w:cs="Arial"/>
          <w:b/>
          <w:bCs/>
          <w:sz w:val="32"/>
          <w:szCs w:val="32"/>
        </w:rPr>
        <w:t>N</w:t>
      </w:r>
      <w:r w:rsidRPr="002B248C" w:rsidR="00030BA9">
        <w:rPr>
          <w:rFonts w:ascii="Arial" w:hAnsi="Arial" w:cs="Arial" w:hint="default"/>
          <w:b/>
          <w:bCs/>
          <w:sz w:val="32"/>
          <w:szCs w:val="32"/>
        </w:rPr>
        <w:t xml:space="preserve"> á</w:t>
      </w:r>
      <w:r w:rsidRPr="002B248C" w:rsidR="00030BA9">
        <w:rPr>
          <w:rFonts w:ascii="Arial" w:hAnsi="Arial" w:cs="Arial" w:hint="default"/>
          <w:b/>
          <w:bCs/>
          <w:sz w:val="32"/>
          <w:szCs w:val="32"/>
        </w:rPr>
        <w:t xml:space="preserve"> v r h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8"/>
          <w:szCs w:val="28"/>
        </w:rPr>
      </w:pPr>
    </w:p>
    <w:p w:rsidR="009848A5" w:rsidRPr="009848A5" w:rsidP="002B248C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 w:hint="default"/>
          <w:bCs/>
          <w:sz w:val="24"/>
          <w:szCs w:val="24"/>
        </w:rPr>
      </w:pPr>
      <w:r w:rsidRPr="009848A5" w:rsidR="00B15BDC">
        <w:rPr>
          <w:rFonts w:ascii="Arial" w:hAnsi="Arial" w:cs="Arial" w:hint="default"/>
          <w:bCs/>
          <w:sz w:val="24"/>
          <w:szCs w:val="24"/>
        </w:rPr>
        <w:t>poslancov Ná</w:t>
      </w:r>
      <w:r w:rsidRPr="009848A5" w:rsidR="00B15BDC">
        <w:rPr>
          <w:rFonts w:ascii="Arial" w:hAnsi="Arial" w:cs="Arial" w:hint="default"/>
          <w:bCs/>
          <w:sz w:val="24"/>
          <w:szCs w:val="24"/>
        </w:rPr>
        <w:t xml:space="preserve">rodnej rady Slovenskej republiky </w:t>
      </w:r>
      <w:r w:rsidRPr="009848A5">
        <w:rPr>
          <w:rFonts w:ascii="Arial" w:hAnsi="Arial" w:cs="Arial" w:hint="default"/>
          <w:bCs/>
          <w:sz w:val="24"/>
          <w:szCs w:val="24"/>
        </w:rPr>
        <w:t>Alojza Př</w:t>
      </w:r>
      <w:r w:rsidRPr="009848A5">
        <w:rPr>
          <w:rFonts w:ascii="Arial" w:hAnsi="Arial" w:cs="Arial" w:hint="default"/>
          <w:bCs/>
          <w:sz w:val="24"/>
          <w:szCs w:val="24"/>
        </w:rPr>
        <w:t>idala,</w:t>
      </w:r>
      <w:r w:rsidRPr="009848A5" w:rsidR="00E84D33">
        <w:rPr>
          <w:rFonts w:ascii="Arial" w:hAnsi="Arial" w:cs="Arial"/>
          <w:bCs/>
          <w:sz w:val="24"/>
          <w:szCs w:val="24"/>
        </w:rPr>
        <w:t xml:space="preserve"> </w:t>
      </w:r>
      <w:r w:rsidRPr="009848A5">
        <w:rPr>
          <w:rFonts w:ascii="Arial" w:hAnsi="Arial" w:cs="Arial" w:hint="default"/>
          <w:bCs/>
          <w:sz w:val="24"/>
          <w:szCs w:val="24"/>
        </w:rPr>
        <w:t>Já</w:t>
      </w:r>
      <w:r w:rsidRPr="009848A5">
        <w:rPr>
          <w:rFonts w:ascii="Arial" w:hAnsi="Arial" w:cs="Arial" w:hint="default"/>
          <w:bCs/>
          <w:sz w:val="24"/>
          <w:szCs w:val="24"/>
        </w:rPr>
        <w:t>na</w:t>
      </w:r>
      <w:r w:rsidRPr="009848A5" w:rsidR="00E84D33">
        <w:rPr>
          <w:rFonts w:ascii="Arial" w:hAnsi="Arial" w:cs="Arial"/>
          <w:bCs/>
          <w:sz w:val="24"/>
          <w:szCs w:val="24"/>
        </w:rPr>
        <w:t xml:space="preserve"> </w:t>
      </w:r>
      <w:r w:rsidRPr="009848A5">
        <w:rPr>
          <w:rFonts w:ascii="Arial" w:hAnsi="Arial" w:cs="Arial" w:hint="default"/>
          <w:bCs/>
          <w:sz w:val="24"/>
          <w:szCs w:val="24"/>
        </w:rPr>
        <w:t>Hudacké</w:t>
      </w:r>
      <w:r w:rsidRPr="009848A5">
        <w:rPr>
          <w:rFonts w:ascii="Arial" w:hAnsi="Arial" w:cs="Arial" w:hint="default"/>
          <w:bCs/>
          <w:sz w:val="24"/>
          <w:szCs w:val="24"/>
        </w:rPr>
        <w:t>ho,</w:t>
      </w:r>
    </w:p>
    <w:p w:rsidR="00B15BDC" w:rsidRPr="002B248C" w:rsidP="002B248C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9848A5" w:rsidR="009848A5">
        <w:rPr>
          <w:rFonts w:ascii="Arial" w:hAnsi="Arial" w:cs="Arial" w:hint="default"/>
          <w:bCs/>
          <w:sz w:val="24"/>
          <w:szCs w:val="24"/>
        </w:rPr>
        <w:t xml:space="preserve"> Jozefa Mikuš</w:t>
      </w:r>
      <w:r w:rsidRPr="009848A5" w:rsidR="009848A5">
        <w:rPr>
          <w:rFonts w:ascii="Arial" w:hAnsi="Arial" w:cs="Arial" w:hint="default"/>
          <w:bCs/>
          <w:sz w:val="24"/>
          <w:szCs w:val="24"/>
        </w:rPr>
        <w:t>a a Gabriela Csicsaia</w:t>
      </w:r>
    </w:p>
    <w:p w:rsidR="00B15BDC" w:rsidRPr="002B248C" w:rsidP="002B248C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/>
        <w:rPr>
          <w:rFonts w:ascii="Arial" w:hAnsi="Arial" w:cs="Arial"/>
          <w:sz w:val="28"/>
          <w:szCs w:val="28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2B248C">
        <w:rPr>
          <w:rFonts w:ascii="Arial" w:hAnsi="Arial" w:cs="Arial"/>
          <w:b/>
          <w:bCs/>
          <w:sz w:val="32"/>
          <w:szCs w:val="32"/>
        </w:rPr>
        <w:t>n a   v y d a n i e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32"/>
          <w:szCs w:val="32"/>
        </w:rPr>
      </w:pPr>
    </w:p>
    <w:p w:rsidR="00B15BDC" w:rsidRPr="002B248C" w:rsidP="002B248C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2B248C">
        <w:rPr>
          <w:rFonts w:ascii="Arial" w:hAnsi="Arial" w:cs="Arial" w:hint="default"/>
          <w:bCs/>
          <w:sz w:val="24"/>
          <w:szCs w:val="24"/>
        </w:rPr>
        <w:t>zá</w:t>
      </w:r>
      <w:r w:rsidRPr="002B248C">
        <w:rPr>
          <w:rFonts w:ascii="Arial" w:hAnsi="Arial" w:cs="Arial" w:hint="default"/>
          <w:bCs/>
          <w:sz w:val="24"/>
          <w:szCs w:val="24"/>
        </w:rPr>
        <w:t>kona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>, ktorý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>m sa mení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 xml:space="preserve"> a 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>dopĺň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>a zá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>kon Ná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>rodnej r</w:t>
      </w:r>
      <w:r w:rsidRPr="002B248C" w:rsidR="00E84D33">
        <w:rPr>
          <w:rFonts w:ascii="Arial" w:hAnsi="Arial" w:cs="Arial" w:hint="default"/>
          <w:bCs/>
          <w:sz w:val="24"/>
          <w:szCs w:val="24"/>
        </w:rPr>
        <w:t>ady Slovenskej republiky č</w:t>
      </w:r>
      <w:r w:rsidRPr="002B248C" w:rsidR="00E84D33">
        <w:rPr>
          <w:rFonts w:ascii="Arial" w:hAnsi="Arial" w:cs="Arial" w:hint="default"/>
          <w:bCs/>
          <w:sz w:val="24"/>
          <w:szCs w:val="24"/>
        </w:rPr>
        <w:t>. 251/2012 Z.z. o energetike a o zmene a doplnen</w:t>
      </w:r>
      <w:r w:rsidRPr="002B248C" w:rsidR="00E84D33">
        <w:rPr>
          <w:rFonts w:ascii="Arial" w:hAnsi="Arial" w:cs="Arial" w:hint="default"/>
          <w:bCs/>
          <w:sz w:val="24"/>
          <w:szCs w:val="24"/>
        </w:rPr>
        <w:t>í</w:t>
      </w:r>
      <w:r w:rsidRPr="002B248C" w:rsidR="00E84D33">
        <w:rPr>
          <w:rFonts w:ascii="Arial" w:hAnsi="Arial" w:cs="Arial" w:hint="default"/>
          <w:bCs/>
          <w:sz w:val="24"/>
          <w:szCs w:val="24"/>
        </w:rPr>
        <w:t xml:space="preserve"> niektorý</w:t>
      </w:r>
      <w:r w:rsidRPr="002B248C" w:rsidR="00E84D33">
        <w:rPr>
          <w:rFonts w:ascii="Arial" w:hAnsi="Arial" w:cs="Arial" w:hint="default"/>
          <w:bCs/>
          <w:sz w:val="24"/>
          <w:szCs w:val="24"/>
        </w:rPr>
        <w:t>ch zá</w:t>
      </w:r>
      <w:r w:rsidRPr="002B248C" w:rsidR="00E84D33">
        <w:rPr>
          <w:rFonts w:ascii="Arial" w:hAnsi="Arial" w:cs="Arial" w:hint="default"/>
          <w:bCs/>
          <w:sz w:val="24"/>
          <w:szCs w:val="24"/>
        </w:rPr>
        <w:t>konov</w:t>
      </w:r>
      <w:r w:rsidRPr="002B248C">
        <w:rPr>
          <w:rFonts w:ascii="Arial" w:hAnsi="Arial" w:cs="Arial"/>
          <w:bCs/>
          <w:sz w:val="24"/>
          <w:szCs w:val="24"/>
        </w:rPr>
        <w:t xml:space="preserve"> </w:t>
      </w:r>
    </w:p>
    <w:p w:rsidR="00B15BDC" w:rsidRPr="002B248C" w:rsidP="002B248C">
      <w:pPr>
        <w:widowControl w:val="0"/>
        <w:pBdr>
          <w:bottom w:val="single" w:sz="4" w:space="1" w:color="auto"/>
        </w:pBdr>
        <w:autoSpaceDE w:val="0"/>
        <w:autoSpaceDN w:val="0"/>
        <w:bidi w:val="0"/>
        <w:adjustRightInd w:val="0"/>
        <w:spacing w:after="0"/>
        <w:rPr>
          <w:rFonts w:ascii="Arial" w:hAnsi="Arial" w:cs="Arial"/>
          <w:sz w:val="28"/>
          <w:szCs w:val="28"/>
          <w:u w:val="single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8"/>
          <w:szCs w:val="28"/>
          <w:u w:val="single"/>
        </w:rPr>
      </w:pPr>
    </w:p>
    <w:p w:rsidR="009B1C6C" w:rsidRPr="002B248C" w:rsidP="002B248C">
      <w:pPr>
        <w:widowControl w:val="0"/>
        <w:autoSpaceDE w:val="0"/>
        <w:autoSpaceDN w:val="0"/>
        <w:bidi w:val="0"/>
        <w:adjustRightInd w:val="0"/>
        <w:spacing w:after="0"/>
        <w:ind w:left="2832" w:firstLine="708"/>
        <w:rPr>
          <w:rFonts w:ascii="Arial" w:hAnsi="Arial" w:cs="Arial"/>
          <w:sz w:val="28"/>
          <w:szCs w:val="28"/>
          <w:u w:val="single"/>
        </w:rPr>
        <w:sectPr>
          <w:pgSz w:w="12240" w:h="15840"/>
          <w:pgMar w:top="1417" w:right="1417" w:bottom="1417" w:left="1417" w:header="708" w:footer="708" w:gutter="0"/>
          <w:lnNumType w:distance="0"/>
          <w:cols w:space="708"/>
          <w:bidi w:val="0"/>
        </w:sectPr>
      </w:pP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 w:hint="default"/>
          <w:sz w:val="20"/>
          <w:szCs w:val="20"/>
          <w:u w:val="single"/>
        </w:rPr>
      </w:pPr>
      <w:r w:rsidRPr="002B248C">
        <w:rPr>
          <w:rFonts w:ascii="Arial" w:hAnsi="Arial" w:cs="Arial" w:hint="default"/>
          <w:sz w:val="20"/>
          <w:szCs w:val="20"/>
          <w:u w:val="single"/>
        </w:rPr>
        <w:t>Predkladajú</w:t>
      </w:r>
      <w:r w:rsidRPr="002B248C">
        <w:rPr>
          <w:rFonts w:ascii="Arial" w:hAnsi="Arial" w:cs="Arial" w:hint="default"/>
          <w:sz w:val="20"/>
          <w:szCs w:val="20"/>
          <w:u w:val="single"/>
        </w:rPr>
        <w:t>:</w:t>
      </w: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 w:hint="default"/>
          <w:sz w:val="20"/>
          <w:szCs w:val="20"/>
          <w:u w:val="single"/>
        </w:rPr>
      </w:pPr>
    </w:p>
    <w:p w:rsidR="00030BA9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357FD" w:rsidR="009848A5">
        <w:rPr>
          <w:rFonts w:ascii="Arial" w:hAnsi="Arial" w:cs="Arial" w:hint="default"/>
          <w:sz w:val="20"/>
          <w:szCs w:val="20"/>
        </w:rPr>
        <w:t>Alojz Př</w:t>
      </w:r>
      <w:r w:rsidRPr="001357FD" w:rsidR="009848A5">
        <w:rPr>
          <w:rFonts w:ascii="Arial" w:hAnsi="Arial" w:cs="Arial" w:hint="default"/>
          <w:sz w:val="20"/>
          <w:szCs w:val="20"/>
        </w:rPr>
        <w:t>idal</w:t>
      </w:r>
      <w:r w:rsidRPr="001357FD">
        <w:rPr>
          <w:rFonts w:ascii="Arial" w:hAnsi="Arial" w:cs="Arial"/>
          <w:sz w:val="20"/>
          <w:szCs w:val="20"/>
        </w:rPr>
        <w:tab/>
      </w:r>
      <w:r w:rsidRPr="001357FD" w:rsidR="009848A5">
        <w:rPr>
          <w:rFonts w:ascii="Arial" w:hAnsi="Arial" w:cs="Arial"/>
          <w:sz w:val="20"/>
          <w:szCs w:val="20"/>
        </w:rPr>
        <w:tab/>
      </w:r>
      <w:r w:rsidR="00455913">
        <w:rPr>
          <w:rFonts w:ascii="Arial" w:hAnsi="Arial" w:cs="Arial"/>
          <w:sz w:val="20"/>
          <w:szCs w:val="20"/>
        </w:rPr>
        <w:t>...............................</w:t>
      </w:r>
      <w:r w:rsidRPr="001357FD">
        <w:rPr>
          <w:rFonts w:ascii="Arial" w:hAnsi="Arial" w:cs="Arial"/>
          <w:sz w:val="20"/>
          <w:szCs w:val="20"/>
        </w:rPr>
        <w:t>.</w:t>
      </w:r>
    </w:p>
    <w:p w:rsidR="007A296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30BA9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  <w:r w:rsidR="009848A5">
        <w:rPr>
          <w:rFonts w:ascii="Arial" w:hAnsi="Arial" w:cs="Arial" w:hint="default"/>
          <w:sz w:val="20"/>
          <w:szCs w:val="20"/>
        </w:rPr>
        <w:t>Já</w:t>
      </w:r>
      <w:r w:rsidR="009848A5">
        <w:rPr>
          <w:rFonts w:ascii="Arial" w:hAnsi="Arial" w:cs="Arial" w:hint="default"/>
          <w:sz w:val="20"/>
          <w:szCs w:val="20"/>
        </w:rPr>
        <w:t>n Hudacký</w:t>
      </w:r>
      <w:r w:rsidRPr="002B248C" w:rsidR="00E84D33">
        <w:rPr>
          <w:rFonts w:ascii="Arial" w:hAnsi="Arial" w:cs="Arial"/>
          <w:sz w:val="20"/>
          <w:szCs w:val="20"/>
        </w:rPr>
        <w:tab/>
      </w:r>
      <w:r w:rsidR="009848A5">
        <w:rPr>
          <w:rFonts w:ascii="Arial" w:hAnsi="Arial" w:cs="Arial"/>
          <w:sz w:val="20"/>
          <w:szCs w:val="20"/>
        </w:rPr>
        <w:tab/>
      </w:r>
      <w:r w:rsidR="00455913">
        <w:rPr>
          <w:rFonts w:ascii="Arial" w:hAnsi="Arial" w:cs="Arial"/>
          <w:sz w:val="20"/>
          <w:szCs w:val="20"/>
        </w:rPr>
        <w:t>...............................</w:t>
      </w:r>
      <w:r w:rsidRPr="002B248C">
        <w:rPr>
          <w:rFonts w:ascii="Arial" w:hAnsi="Arial" w:cs="Arial"/>
          <w:sz w:val="20"/>
          <w:szCs w:val="20"/>
        </w:rPr>
        <w:t>.</w:t>
      </w:r>
    </w:p>
    <w:p w:rsidR="007A296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30BA9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  <w:r w:rsidR="009848A5">
        <w:rPr>
          <w:rFonts w:ascii="Arial" w:hAnsi="Arial" w:cs="Arial" w:hint="default"/>
          <w:sz w:val="20"/>
          <w:szCs w:val="20"/>
        </w:rPr>
        <w:t>Jozef Mikuš</w:t>
        <w:tab/>
        <w:tab/>
      </w:r>
      <w:r w:rsidR="00455913">
        <w:rPr>
          <w:rFonts w:ascii="Arial" w:hAnsi="Arial" w:cs="Arial"/>
          <w:sz w:val="20"/>
          <w:szCs w:val="20"/>
        </w:rPr>
        <w:t>................................</w:t>
      </w:r>
    </w:p>
    <w:p w:rsidR="007A296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9848A5" w:rsidRPr="002B248C" w:rsidP="009848A5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Gabriel Csicsai </w:t>
      </w:r>
      <w:r w:rsidRPr="002B248C">
        <w:rPr>
          <w:rFonts w:ascii="Arial" w:hAnsi="Arial" w:cs="Arial"/>
          <w:sz w:val="20"/>
          <w:szCs w:val="20"/>
        </w:rPr>
        <w:tab/>
      </w:r>
      <w:r w:rsidR="00455913">
        <w:rPr>
          <w:rFonts w:ascii="Arial" w:hAnsi="Arial" w:cs="Arial"/>
          <w:sz w:val="20"/>
          <w:szCs w:val="20"/>
        </w:rPr>
        <w:t>................................</w:t>
      </w: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84D33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84D33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84D33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84D33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 w:hint="default"/>
          <w:sz w:val="20"/>
          <w:szCs w:val="20"/>
          <w:u w:val="single"/>
        </w:rPr>
      </w:pPr>
      <w:r w:rsidRPr="002B248C">
        <w:rPr>
          <w:rFonts w:ascii="Arial" w:hAnsi="Arial" w:cs="Arial" w:hint="default"/>
          <w:sz w:val="20"/>
          <w:szCs w:val="20"/>
          <w:u w:val="single"/>
        </w:rPr>
        <w:t>Ná</w:t>
      </w:r>
      <w:r w:rsidRPr="002B248C">
        <w:rPr>
          <w:rFonts w:ascii="Arial" w:hAnsi="Arial" w:cs="Arial" w:hint="default"/>
          <w:sz w:val="20"/>
          <w:szCs w:val="20"/>
          <w:u w:val="single"/>
        </w:rPr>
        <w:t>vrh na uznesenie:</w:t>
      </w: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9B1C6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  <w:r w:rsidRPr="002B248C" w:rsidR="00B15BDC">
        <w:rPr>
          <w:rFonts w:ascii="Arial" w:hAnsi="Arial" w:cs="Arial" w:hint="default"/>
          <w:sz w:val="20"/>
          <w:szCs w:val="20"/>
        </w:rPr>
        <w:t>Ná</w:t>
      </w:r>
      <w:r w:rsidRPr="002B248C" w:rsidR="00B15BDC">
        <w:rPr>
          <w:rFonts w:ascii="Arial" w:hAnsi="Arial" w:cs="Arial" w:hint="default"/>
          <w:sz w:val="20"/>
          <w:szCs w:val="20"/>
        </w:rPr>
        <w:t>rodná</w:t>
      </w:r>
      <w:r w:rsidRPr="002B248C" w:rsidR="00B15BDC">
        <w:rPr>
          <w:rFonts w:ascii="Arial" w:hAnsi="Arial" w:cs="Arial" w:hint="default"/>
          <w:sz w:val="20"/>
          <w:szCs w:val="20"/>
        </w:rPr>
        <w:t xml:space="preserve"> rada Slovenskej republiky</w:t>
      </w:r>
    </w:p>
    <w:p w:rsidR="009B1C6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B248C" w:rsidR="00B15BDC">
        <w:rPr>
          <w:rFonts w:ascii="Arial" w:hAnsi="Arial" w:cs="Arial" w:hint="default"/>
          <w:b/>
          <w:sz w:val="20"/>
          <w:szCs w:val="20"/>
        </w:rPr>
        <w:t>s c h v a ľ</w:t>
      </w:r>
      <w:r w:rsidRPr="002B248C" w:rsidR="00B15BDC">
        <w:rPr>
          <w:rFonts w:ascii="Arial" w:hAnsi="Arial" w:cs="Arial" w:hint="default"/>
          <w:b/>
          <w:sz w:val="20"/>
          <w:szCs w:val="20"/>
        </w:rPr>
        <w:t xml:space="preserve"> u j e</w:t>
      </w:r>
    </w:p>
    <w:p w:rsidR="009B1C6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  <w:sectPr w:rsidSect="009B1C6C">
          <w:type w:val="continuous"/>
          <w:pgSz w:w="12240" w:h="15840"/>
          <w:pgMar w:top="1417" w:right="1417" w:bottom="1417" w:left="1417" w:header="708" w:footer="708" w:gutter="0"/>
          <w:lnNumType w:distance="0"/>
          <w:cols w:num="2" w:space="708"/>
          <w:bidi w:val="0"/>
        </w:sectPr>
      </w:pPr>
      <w:r w:rsidRPr="002B248C" w:rsidR="00B15BDC">
        <w:rPr>
          <w:rFonts w:ascii="Arial" w:hAnsi="Arial" w:cs="Arial" w:hint="default"/>
          <w:sz w:val="20"/>
          <w:szCs w:val="20"/>
        </w:rPr>
        <w:t>ná</w:t>
      </w:r>
      <w:r w:rsidRPr="002B248C" w:rsidR="00B15BDC">
        <w:rPr>
          <w:rFonts w:ascii="Arial" w:hAnsi="Arial" w:cs="Arial" w:hint="default"/>
          <w:sz w:val="20"/>
          <w:szCs w:val="20"/>
        </w:rPr>
        <w:t>vrh</w:t>
      </w:r>
      <w:r w:rsidRPr="002B248C">
        <w:rPr>
          <w:rFonts w:ascii="Arial" w:hAnsi="Arial" w:cs="Arial"/>
          <w:sz w:val="20"/>
          <w:szCs w:val="20"/>
        </w:rPr>
        <w:t xml:space="preserve"> poslancov</w:t>
      </w:r>
      <w:r w:rsidRPr="002B248C" w:rsidR="00E84D33">
        <w:rPr>
          <w:rFonts w:ascii="Arial" w:hAnsi="Arial" w:cs="Arial" w:hint="default"/>
          <w:sz w:val="20"/>
          <w:szCs w:val="20"/>
        </w:rPr>
        <w:t xml:space="preserve"> Ná</w:t>
      </w:r>
      <w:r w:rsidRPr="002B248C" w:rsidR="00E84D33">
        <w:rPr>
          <w:rFonts w:ascii="Arial" w:hAnsi="Arial" w:cs="Arial" w:hint="default"/>
          <w:sz w:val="20"/>
          <w:szCs w:val="20"/>
        </w:rPr>
        <w:t>rodnej rady Slovenskej republiky</w:t>
      </w:r>
      <w:r w:rsidRPr="002B248C">
        <w:rPr>
          <w:rFonts w:ascii="Arial" w:hAnsi="Arial" w:cs="Arial"/>
          <w:sz w:val="20"/>
          <w:szCs w:val="20"/>
        </w:rPr>
        <w:t xml:space="preserve"> </w:t>
      </w:r>
      <w:r w:rsidR="001357FD">
        <w:rPr>
          <w:rFonts w:ascii="Arial" w:hAnsi="Arial" w:cs="Arial" w:hint="default"/>
          <w:sz w:val="20"/>
          <w:szCs w:val="20"/>
        </w:rPr>
        <w:t>Alojza Př</w:t>
      </w:r>
      <w:r w:rsidR="001357FD">
        <w:rPr>
          <w:rFonts w:ascii="Arial" w:hAnsi="Arial" w:cs="Arial" w:hint="default"/>
          <w:sz w:val="20"/>
          <w:szCs w:val="20"/>
        </w:rPr>
        <w:t>idala, Já</w:t>
      </w:r>
      <w:r w:rsidR="001357FD">
        <w:rPr>
          <w:rFonts w:ascii="Arial" w:hAnsi="Arial" w:cs="Arial" w:hint="default"/>
          <w:sz w:val="20"/>
          <w:szCs w:val="20"/>
        </w:rPr>
        <w:t>na Hudacké</w:t>
      </w:r>
      <w:r w:rsidR="001357FD">
        <w:rPr>
          <w:rFonts w:ascii="Arial" w:hAnsi="Arial" w:cs="Arial" w:hint="default"/>
          <w:sz w:val="20"/>
          <w:szCs w:val="20"/>
        </w:rPr>
        <w:t>ho, Jozefa Mikuš</w:t>
      </w:r>
      <w:r w:rsidR="001357FD">
        <w:rPr>
          <w:rFonts w:ascii="Arial" w:hAnsi="Arial" w:cs="Arial" w:hint="default"/>
          <w:sz w:val="20"/>
          <w:szCs w:val="20"/>
        </w:rPr>
        <w:t>a a Gabriela Csicsaia</w:t>
      </w:r>
      <w:r w:rsidRPr="002B248C">
        <w:rPr>
          <w:rFonts w:ascii="Arial" w:hAnsi="Arial" w:cs="Arial" w:hint="default"/>
          <w:sz w:val="20"/>
          <w:szCs w:val="20"/>
        </w:rPr>
        <w:t xml:space="preserve"> na vydanie zá</w:t>
      </w:r>
      <w:r w:rsidRPr="002B248C">
        <w:rPr>
          <w:rFonts w:ascii="Arial" w:hAnsi="Arial" w:cs="Arial" w:hint="default"/>
          <w:sz w:val="20"/>
          <w:szCs w:val="20"/>
        </w:rPr>
        <w:t>kona, ktorý</w:t>
      </w:r>
      <w:r w:rsidRPr="002B248C">
        <w:rPr>
          <w:rFonts w:ascii="Arial" w:hAnsi="Arial" w:cs="Arial" w:hint="default"/>
          <w:sz w:val="20"/>
          <w:szCs w:val="20"/>
        </w:rPr>
        <w:t>m sa mení</w:t>
      </w:r>
      <w:r w:rsidRPr="002B248C">
        <w:rPr>
          <w:rFonts w:ascii="Arial" w:hAnsi="Arial" w:cs="Arial" w:hint="default"/>
          <w:sz w:val="20"/>
          <w:szCs w:val="20"/>
        </w:rPr>
        <w:t xml:space="preserve"> a </w:t>
      </w:r>
      <w:r w:rsidRPr="002B248C">
        <w:rPr>
          <w:rFonts w:ascii="Arial" w:hAnsi="Arial" w:cs="Arial" w:hint="default"/>
          <w:sz w:val="20"/>
          <w:szCs w:val="20"/>
        </w:rPr>
        <w:t>dopĺň</w:t>
      </w:r>
      <w:r w:rsidRPr="002B248C">
        <w:rPr>
          <w:rFonts w:ascii="Arial" w:hAnsi="Arial" w:cs="Arial" w:hint="default"/>
          <w:sz w:val="20"/>
          <w:szCs w:val="20"/>
        </w:rPr>
        <w:t>a zá</w:t>
      </w:r>
      <w:r w:rsidRPr="002B248C">
        <w:rPr>
          <w:rFonts w:ascii="Arial" w:hAnsi="Arial" w:cs="Arial" w:hint="default"/>
          <w:sz w:val="20"/>
          <w:szCs w:val="20"/>
        </w:rPr>
        <w:t>kon Ná</w:t>
      </w:r>
      <w:r w:rsidRPr="002B248C">
        <w:rPr>
          <w:rFonts w:ascii="Arial" w:hAnsi="Arial" w:cs="Arial" w:hint="default"/>
          <w:sz w:val="20"/>
          <w:szCs w:val="20"/>
        </w:rPr>
        <w:t xml:space="preserve">rodnej </w:t>
      </w:r>
      <w:r w:rsidRPr="002B248C" w:rsidR="00E84D33">
        <w:rPr>
          <w:rFonts w:ascii="Arial" w:hAnsi="Arial" w:cs="Arial" w:hint="default"/>
          <w:sz w:val="20"/>
          <w:szCs w:val="20"/>
        </w:rPr>
        <w:t>rady Slovenskej republiky č</w:t>
      </w:r>
      <w:r w:rsidRPr="002B248C" w:rsidR="00E84D33">
        <w:rPr>
          <w:rFonts w:ascii="Arial" w:hAnsi="Arial" w:cs="Arial" w:hint="default"/>
          <w:sz w:val="20"/>
          <w:szCs w:val="20"/>
        </w:rPr>
        <w:t>. 251/2012 Z.z. o energetike a o zmene a </w:t>
      </w:r>
      <w:r w:rsidRPr="002B248C" w:rsidR="00E84D33">
        <w:rPr>
          <w:rFonts w:ascii="Arial" w:hAnsi="Arial" w:cs="Arial" w:hint="default"/>
          <w:sz w:val="20"/>
          <w:szCs w:val="20"/>
        </w:rPr>
        <w:t>doplnení</w:t>
      </w:r>
      <w:r w:rsidRPr="002B248C" w:rsidR="00E84D33">
        <w:rPr>
          <w:rFonts w:ascii="Arial" w:hAnsi="Arial" w:cs="Arial" w:hint="default"/>
          <w:sz w:val="20"/>
          <w:szCs w:val="20"/>
        </w:rPr>
        <w:t xml:space="preserve"> niektorý</w:t>
      </w:r>
      <w:r w:rsidRPr="002B248C" w:rsidR="00E84D33">
        <w:rPr>
          <w:rFonts w:ascii="Arial" w:hAnsi="Arial" w:cs="Arial" w:hint="default"/>
          <w:sz w:val="20"/>
          <w:szCs w:val="20"/>
        </w:rPr>
        <w:t>ch zá</w:t>
      </w:r>
      <w:r w:rsidRPr="002B248C" w:rsidR="00E84D33">
        <w:rPr>
          <w:rFonts w:ascii="Arial" w:hAnsi="Arial" w:cs="Arial" w:hint="default"/>
          <w:sz w:val="20"/>
          <w:szCs w:val="20"/>
        </w:rPr>
        <w:t>konov</w:t>
      </w:r>
      <w:r w:rsidRPr="002B248C">
        <w:rPr>
          <w:rFonts w:ascii="Arial" w:hAnsi="Arial" w:cs="Arial"/>
          <w:sz w:val="20"/>
          <w:szCs w:val="20"/>
        </w:rPr>
        <w:t xml:space="preserve">    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32"/>
          <w:szCs w:val="32"/>
        </w:rPr>
      </w:pPr>
    </w:p>
    <w:p w:rsidR="00030BA9" w:rsidP="002B248C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B248C" w:rsidP="002B248C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B248C" w:rsidRPr="002B248C" w:rsidP="002B248C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B15BDC" w:rsidRPr="002B248C" w:rsidP="002B248C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/>
          <w:sz w:val="24"/>
          <w:szCs w:val="24"/>
        </w:rPr>
        <w:t xml:space="preserve">Bratislava </w:t>
      </w:r>
      <w:r w:rsidRPr="002B248C" w:rsidR="00030BA9">
        <w:rPr>
          <w:rFonts w:ascii="Arial" w:hAnsi="Arial" w:cs="Arial" w:hint="default"/>
          <w:sz w:val="24"/>
          <w:szCs w:val="24"/>
        </w:rPr>
        <w:t>januá</w:t>
      </w:r>
      <w:r w:rsidRPr="002B248C" w:rsidR="00030BA9">
        <w:rPr>
          <w:rFonts w:ascii="Arial" w:hAnsi="Arial" w:cs="Arial" w:hint="default"/>
          <w:sz w:val="24"/>
          <w:szCs w:val="24"/>
        </w:rPr>
        <w:t>r 2014</w:t>
      </w:r>
    </w:p>
    <w:p w:rsidR="00276553" w:rsidRPr="002B248C" w:rsidP="002B248C">
      <w:pPr>
        <w:widowControl w:val="0"/>
        <w:pBdr>
          <w:bottom w:val="single" w:sz="12" w:space="1" w:color="auto"/>
        </w:pBdr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 w:hint="default"/>
          <w:b/>
          <w:bCs/>
          <w:sz w:val="28"/>
          <w:szCs w:val="28"/>
        </w:rPr>
      </w:pPr>
      <w:r w:rsidRPr="002B248C">
        <w:rPr>
          <w:rFonts w:ascii="Arial" w:hAnsi="Arial" w:cs="Arial" w:hint="default"/>
          <w:b/>
          <w:bCs/>
          <w:sz w:val="28"/>
          <w:szCs w:val="28"/>
        </w:rPr>
        <w:t>N Á</w:t>
      </w:r>
      <w:r w:rsidRPr="002B248C">
        <w:rPr>
          <w:rFonts w:ascii="Arial" w:hAnsi="Arial" w:cs="Arial" w:hint="default"/>
          <w:b/>
          <w:bCs/>
          <w:sz w:val="28"/>
          <w:szCs w:val="28"/>
        </w:rPr>
        <w:t xml:space="preserve"> R O </w:t>
      </w:r>
      <w:r w:rsidRPr="002B248C">
        <w:rPr>
          <w:rFonts w:ascii="Arial" w:hAnsi="Arial" w:cs="Arial" w:hint="default"/>
          <w:b/>
          <w:bCs/>
          <w:sz w:val="28"/>
          <w:szCs w:val="28"/>
        </w:rPr>
        <w:t>D N Á</w:t>
      </w:r>
      <w:r w:rsidRPr="002B248C">
        <w:rPr>
          <w:rFonts w:ascii="Arial" w:hAnsi="Arial" w:cs="Arial" w:hint="default"/>
          <w:b/>
          <w:bCs/>
          <w:sz w:val="28"/>
          <w:szCs w:val="28"/>
        </w:rPr>
        <w:t xml:space="preserve">  R A D A  S L O V E N S K E J  R E P U B L I K Y</w:t>
      </w:r>
    </w:p>
    <w:p w:rsidR="00276553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/>
          <w:sz w:val="28"/>
          <w:szCs w:val="28"/>
          <w:lang w:val="en-US"/>
        </w:rPr>
        <w:br/>
      </w:r>
      <w:r w:rsidRPr="002B248C">
        <w:rPr>
          <w:rFonts w:ascii="Arial" w:hAnsi="Arial" w:cs="Arial"/>
          <w:b/>
          <w:sz w:val="24"/>
          <w:szCs w:val="24"/>
          <w:lang w:val="en-US"/>
        </w:rPr>
        <w:t>VI</w:t>
      </w:r>
      <w:r w:rsidRPr="002B248C">
        <w:rPr>
          <w:rFonts w:ascii="Arial" w:hAnsi="Arial" w:cs="Arial" w:hint="default"/>
          <w:b/>
          <w:sz w:val="24"/>
          <w:szCs w:val="24"/>
        </w:rPr>
        <w:t>. volebné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obdobie</w:t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  <w:r w:rsidRPr="002B248C">
        <w:rPr>
          <w:rFonts w:ascii="Arial" w:hAnsi="Arial" w:cs="Arial"/>
          <w:bCs/>
          <w:iCs/>
        </w:rPr>
        <w:t xml:space="preserve"> </w:t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 w:hint="default"/>
          <w:bCs/>
          <w:iCs/>
        </w:rPr>
      </w:pPr>
      <w:r w:rsidRPr="002B248C">
        <w:rPr>
          <w:rFonts w:ascii="Arial" w:hAnsi="Arial" w:cs="Arial" w:hint="default"/>
          <w:bCs/>
          <w:iCs/>
        </w:rPr>
        <w:t>Ná</w:t>
      </w:r>
      <w:r w:rsidRPr="002B248C">
        <w:rPr>
          <w:rFonts w:ascii="Arial" w:hAnsi="Arial" w:cs="Arial" w:hint="default"/>
          <w:bCs/>
          <w:iCs/>
        </w:rPr>
        <w:t>vrh</w:t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 w:hint="default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/>
          <w:bCs/>
          <w:i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 w:hint="default"/>
          <w:b/>
          <w:bCs/>
          <w:iCs/>
        </w:rPr>
      </w:pPr>
      <w:r w:rsidRPr="002B248C">
        <w:rPr>
          <w:rFonts w:ascii="Arial" w:hAnsi="Arial" w:cs="Arial" w:hint="default"/>
          <w:b/>
          <w:bCs/>
          <w:iCs/>
        </w:rPr>
        <w:t>ZÁ</w:t>
      </w:r>
      <w:r w:rsidRPr="002B248C">
        <w:rPr>
          <w:rFonts w:ascii="Arial" w:hAnsi="Arial" w:cs="Arial" w:hint="default"/>
          <w:b/>
          <w:bCs/>
          <w:iCs/>
        </w:rPr>
        <w:t>KON</w:t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 w:hint="default"/>
          <w:b/>
          <w:bCs/>
          <w:iCs/>
        </w:rPr>
      </w:pPr>
      <w:r w:rsidRPr="002B248C">
        <w:rPr>
          <w:rFonts w:ascii="Arial" w:hAnsi="Arial" w:cs="Arial" w:hint="default"/>
          <w:b/>
          <w:bCs/>
          <w:iCs/>
        </w:rPr>
        <w:br/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  <w:r w:rsidRPr="002B248C">
        <w:rPr>
          <w:rFonts w:ascii="Arial" w:hAnsi="Arial" w:cs="Arial"/>
          <w:bCs/>
          <w:iCs/>
        </w:rPr>
        <w:t>z ........... 2013,</w:t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 w:hint="default"/>
          <w:b/>
          <w:bCs/>
          <w:iCs/>
        </w:rPr>
      </w:pPr>
      <w:r w:rsidRPr="002B248C">
        <w:rPr>
          <w:rFonts w:ascii="Arial" w:hAnsi="Arial" w:cs="Arial" w:hint="default"/>
          <w:b/>
          <w:bCs/>
          <w:iCs/>
        </w:rPr>
        <w:t>ktorý</w:t>
      </w:r>
      <w:r w:rsidRPr="002B248C">
        <w:rPr>
          <w:rFonts w:ascii="Arial" w:hAnsi="Arial" w:cs="Arial" w:hint="default"/>
          <w:b/>
          <w:bCs/>
          <w:iCs/>
        </w:rPr>
        <w:t>m sa mení</w:t>
      </w:r>
      <w:r w:rsidRPr="002B248C">
        <w:rPr>
          <w:rFonts w:ascii="Arial" w:hAnsi="Arial" w:cs="Arial" w:hint="default"/>
          <w:b/>
          <w:bCs/>
          <w:iCs/>
        </w:rPr>
        <w:t xml:space="preserve"> a </w:t>
      </w:r>
      <w:r w:rsidRPr="002B248C">
        <w:rPr>
          <w:rFonts w:ascii="Arial" w:hAnsi="Arial" w:cs="Arial" w:hint="default"/>
          <w:b/>
          <w:bCs/>
          <w:iCs/>
        </w:rPr>
        <w:t>dopĺň</w:t>
      </w:r>
      <w:r w:rsidRPr="002B248C">
        <w:rPr>
          <w:rFonts w:ascii="Arial" w:hAnsi="Arial" w:cs="Arial" w:hint="default"/>
          <w:b/>
          <w:bCs/>
          <w:iCs/>
        </w:rPr>
        <w:t>a zá</w:t>
      </w:r>
      <w:r w:rsidRPr="002B248C">
        <w:rPr>
          <w:rFonts w:ascii="Arial" w:hAnsi="Arial" w:cs="Arial" w:hint="default"/>
          <w:b/>
          <w:bCs/>
          <w:iCs/>
        </w:rPr>
        <w:t>kon č</w:t>
      </w:r>
      <w:r w:rsidRPr="002B248C">
        <w:rPr>
          <w:rFonts w:ascii="Arial" w:hAnsi="Arial" w:cs="Arial" w:hint="default"/>
          <w:b/>
          <w:bCs/>
          <w:iCs/>
        </w:rPr>
        <w:t>. 251/2012 Z.z. o energetike a o zmene a </w:t>
      </w:r>
      <w:r w:rsidRPr="002B248C">
        <w:rPr>
          <w:rFonts w:ascii="Arial" w:hAnsi="Arial" w:cs="Arial" w:hint="default"/>
          <w:b/>
          <w:bCs/>
          <w:iCs/>
        </w:rPr>
        <w:t>doplnení</w:t>
      </w:r>
      <w:r w:rsidRPr="002B248C">
        <w:rPr>
          <w:rFonts w:ascii="Arial" w:hAnsi="Arial" w:cs="Arial" w:hint="default"/>
          <w:b/>
          <w:bCs/>
          <w:iCs/>
        </w:rPr>
        <w:t xml:space="preserve"> niektorý</w:t>
      </w:r>
      <w:r w:rsidRPr="002B248C">
        <w:rPr>
          <w:rFonts w:ascii="Arial" w:hAnsi="Arial" w:cs="Arial" w:hint="default"/>
          <w:b/>
          <w:bCs/>
          <w:iCs/>
        </w:rPr>
        <w:t>ch zá</w:t>
      </w:r>
      <w:r w:rsidRPr="002B248C">
        <w:rPr>
          <w:rFonts w:ascii="Arial" w:hAnsi="Arial" w:cs="Arial" w:hint="default"/>
          <w:b/>
          <w:bCs/>
          <w:iCs/>
        </w:rPr>
        <w:t>konov</w:t>
      </w:r>
    </w:p>
    <w:p w:rsidR="00276553" w:rsidRPr="002B248C" w:rsidP="002B248C">
      <w:pPr>
        <w:pStyle w:val="BodyText"/>
        <w:bidi w:val="0"/>
        <w:spacing w:line="276" w:lineRule="auto"/>
        <w:ind w:left="374" w:hanging="374"/>
        <w:rPr>
          <w:rFonts w:ascii="Arial" w:hAnsi="Arial" w:cs="Arial"/>
        </w:rPr>
      </w:pPr>
    </w:p>
    <w:p w:rsidR="00276553" w:rsidRPr="002B248C" w:rsidP="002B248C">
      <w:pPr>
        <w:pStyle w:val="BodyText"/>
        <w:bidi w:val="0"/>
        <w:spacing w:line="276" w:lineRule="auto"/>
        <w:ind w:left="374" w:hanging="374"/>
        <w:rPr>
          <w:rFonts w:ascii="Arial" w:hAnsi="Arial" w:cs="Arial"/>
        </w:rPr>
      </w:pPr>
    </w:p>
    <w:p w:rsidR="00276553" w:rsidRPr="002B248C" w:rsidP="002B248C">
      <w:pPr>
        <w:bidi w:val="0"/>
        <w:spacing w:after="0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Ná</w:t>
      </w:r>
      <w:r w:rsidRPr="002B248C">
        <w:rPr>
          <w:rFonts w:ascii="Arial" w:hAnsi="Arial" w:cs="Arial" w:hint="default"/>
          <w:sz w:val="24"/>
          <w:szCs w:val="24"/>
        </w:rPr>
        <w:t>rodná</w:t>
      </w:r>
      <w:r w:rsidRPr="002B248C">
        <w:rPr>
          <w:rFonts w:ascii="Arial" w:hAnsi="Arial" w:cs="Arial" w:hint="default"/>
          <w:sz w:val="24"/>
          <w:szCs w:val="24"/>
        </w:rPr>
        <w:t xml:space="preserve"> rada Slovenskej republiky sa uzniesla na tomto zá</w:t>
      </w:r>
      <w:r w:rsidRPr="002B248C">
        <w:rPr>
          <w:rFonts w:ascii="Arial" w:hAnsi="Arial" w:cs="Arial" w:hint="default"/>
          <w:sz w:val="24"/>
          <w:szCs w:val="24"/>
        </w:rPr>
        <w:t>kone:</w:t>
      </w:r>
    </w:p>
    <w:p w:rsidR="00276553" w:rsidRPr="002B248C" w:rsidP="002B248C">
      <w:pPr>
        <w:bidi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B248C">
        <w:rPr>
          <w:rFonts w:ascii="Arial" w:hAnsi="Arial" w:cs="Arial"/>
          <w:b/>
          <w:bCs/>
          <w:sz w:val="24"/>
          <w:szCs w:val="24"/>
        </w:rPr>
        <w:t> </w:t>
      </w:r>
      <w:r w:rsidRPr="002B248C">
        <w:rPr>
          <w:rFonts w:ascii="Arial" w:hAnsi="Arial" w:cs="Arial"/>
          <w:b/>
          <w:bCs/>
          <w:sz w:val="24"/>
          <w:szCs w:val="24"/>
        </w:rPr>
        <w:t xml:space="preserve">   </w:t>
      </w:r>
    </w:p>
    <w:p w:rsidR="00276553" w:rsidRPr="002B248C" w:rsidP="002B248C">
      <w:pPr>
        <w:bidi w:val="0"/>
        <w:spacing w:after="0"/>
        <w:jc w:val="center"/>
        <w:rPr>
          <w:rFonts w:ascii="Arial" w:hAnsi="Arial" w:cs="Arial" w:hint="default"/>
          <w:bCs/>
          <w:sz w:val="24"/>
          <w:szCs w:val="24"/>
        </w:rPr>
      </w:pPr>
      <w:r w:rsidRPr="002B248C">
        <w:rPr>
          <w:rFonts w:ascii="Arial" w:hAnsi="Arial" w:cs="Arial" w:hint="default"/>
          <w:bCs/>
          <w:sz w:val="24"/>
          <w:szCs w:val="24"/>
        </w:rPr>
        <w:t>Č</w:t>
      </w:r>
      <w:r w:rsidRPr="002B248C">
        <w:rPr>
          <w:rFonts w:ascii="Arial" w:hAnsi="Arial" w:cs="Arial" w:hint="default"/>
          <w:bCs/>
          <w:sz w:val="24"/>
          <w:szCs w:val="24"/>
        </w:rPr>
        <w:t xml:space="preserve">l. I </w:t>
      </w:r>
    </w:p>
    <w:p w:rsidR="00276553" w:rsidRPr="002B248C" w:rsidP="002B248C">
      <w:pPr>
        <w:pStyle w:val="BodyText"/>
        <w:bidi w:val="0"/>
        <w:spacing w:line="276" w:lineRule="auto"/>
        <w:ind w:left="374" w:hanging="374"/>
        <w:rPr>
          <w:rFonts w:ascii="Arial" w:hAnsi="Arial" w:cs="Arial"/>
        </w:rPr>
      </w:pPr>
    </w:p>
    <w:p w:rsidR="00276553" w:rsidRPr="002B248C" w:rsidP="002B248C">
      <w:pPr>
        <w:bidi w:val="0"/>
        <w:adjustRightInd w:val="0"/>
        <w:spacing w:after="0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Zá</w:t>
      </w:r>
      <w:r w:rsidRPr="002B248C">
        <w:rPr>
          <w:rFonts w:ascii="Arial" w:hAnsi="Arial" w:cs="Arial" w:hint="default"/>
          <w:sz w:val="24"/>
          <w:szCs w:val="24"/>
        </w:rPr>
        <w:t>kon č</w:t>
      </w:r>
      <w:r w:rsidRPr="002B248C">
        <w:rPr>
          <w:rFonts w:ascii="Arial" w:hAnsi="Arial" w:cs="Arial" w:hint="default"/>
          <w:sz w:val="24"/>
          <w:szCs w:val="24"/>
        </w:rPr>
        <w:t>. 251/2012 Z.z. o energetike a o zmene a </w:t>
      </w:r>
      <w:r w:rsidRPr="002B248C">
        <w:rPr>
          <w:rFonts w:ascii="Arial" w:hAnsi="Arial" w:cs="Arial" w:hint="default"/>
          <w:sz w:val="24"/>
          <w:szCs w:val="24"/>
        </w:rPr>
        <w:t>doplnení</w:t>
      </w:r>
      <w:r w:rsidRPr="002B248C">
        <w:rPr>
          <w:rFonts w:ascii="Arial" w:hAnsi="Arial" w:cs="Arial" w:hint="default"/>
          <w:sz w:val="24"/>
          <w:szCs w:val="24"/>
        </w:rPr>
        <w:t xml:space="preserve"> niektorý</w:t>
      </w:r>
      <w:r w:rsidRPr="002B248C">
        <w:rPr>
          <w:rFonts w:ascii="Arial" w:hAnsi="Arial" w:cs="Arial" w:hint="default"/>
          <w:sz w:val="24"/>
          <w:szCs w:val="24"/>
        </w:rPr>
        <w:t>ch zá</w:t>
      </w:r>
      <w:r w:rsidRPr="002B248C">
        <w:rPr>
          <w:rFonts w:ascii="Arial" w:hAnsi="Arial" w:cs="Arial" w:hint="default"/>
          <w:sz w:val="24"/>
          <w:szCs w:val="24"/>
        </w:rPr>
        <w:t>konov v </w:t>
      </w:r>
      <w:r w:rsidRPr="002B248C">
        <w:rPr>
          <w:rFonts w:ascii="Arial" w:hAnsi="Arial" w:cs="Arial" w:hint="default"/>
          <w:sz w:val="24"/>
          <w:szCs w:val="24"/>
        </w:rPr>
        <w:t>znení</w:t>
      </w:r>
      <w:r w:rsidRPr="002B248C">
        <w:rPr>
          <w:rFonts w:ascii="Arial" w:hAnsi="Arial" w:cs="Arial" w:hint="default"/>
          <w:sz w:val="24"/>
          <w:szCs w:val="24"/>
        </w:rPr>
        <w:t xml:space="preserve"> zá</w:t>
      </w:r>
      <w:r w:rsidRPr="002B248C">
        <w:rPr>
          <w:rFonts w:ascii="Arial" w:hAnsi="Arial" w:cs="Arial" w:hint="default"/>
          <w:sz w:val="24"/>
          <w:szCs w:val="24"/>
        </w:rPr>
        <w:t>kona č</w:t>
      </w:r>
      <w:r w:rsidRPr="002B248C">
        <w:rPr>
          <w:rFonts w:ascii="Arial" w:hAnsi="Arial" w:cs="Arial" w:hint="default"/>
          <w:sz w:val="24"/>
          <w:szCs w:val="24"/>
        </w:rPr>
        <w:t xml:space="preserve">. </w:t>
      </w:r>
      <w:r w:rsidRPr="002B248C" w:rsidR="00E43D47">
        <w:rPr>
          <w:rFonts w:ascii="Arial" w:hAnsi="Arial" w:cs="Arial"/>
          <w:sz w:val="24"/>
          <w:szCs w:val="24"/>
        </w:rPr>
        <w:t>391/2012 Z.z.</w:t>
      </w:r>
      <w:r w:rsidRPr="002B248C">
        <w:rPr>
          <w:rFonts w:ascii="Arial" w:hAnsi="Arial" w:cs="Arial" w:hint="default"/>
          <w:sz w:val="24"/>
          <w:szCs w:val="24"/>
        </w:rPr>
        <w:t>, zá</w:t>
      </w:r>
      <w:r w:rsidRPr="002B248C">
        <w:rPr>
          <w:rFonts w:ascii="Arial" w:hAnsi="Arial" w:cs="Arial" w:hint="default"/>
          <w:sz w:val="24"/>
          <w:szCs w:val="24"/>
        </w:rPr>
        <w:t>kona č</w:t>
      </w:r>
      <w:r w:rsidRPr="002B248C">
        <w:rPr>
          <w:rFonts w:ascii="Arial" w:hAnsi="Arial" w:cs="Arial" w:hint="default"/>
          <w:sz w:val="24"/>
          <w:szCs w:val="24"/>
        </w:rPr>
        <w:t xml:space="preserve">. </w:t>
      </w:r>
      <w:r w:rsidRPr="002B248C" w:rsidR="00E43D47">
        <w:rPr>
          <w:rFonts w:ascii="Arial" w:hAnsi="Arial" w:cs="Arial"/>
          <w:sz w:val="24"/>
          <w:szCs w:val="24"/>
        </w:rPr>
        <w:t>352/2012 Z.z. a</w:t>
      </w:r>
      <w:r w:rsidRPr="002B248C">
        <w:rPr>
          <w:rFonts w:ascii="Arial" w:hAnsi="Arial" w:cs="Arial" w:hint="default"/>
          <w:sz w:val="24"/>
          <w:szCs w:val="24"/>
        </w:rPr>
        <w:t xml:space="preserve"> zá</w:t>
      </w:r>
      <w:r w:rsidRPr="002B248C">
        <w:rPr>
          <w:rFonts w:ascii="Arial" w:hAnsi="Arial" w:cs="Arial" w:hint="default"/>
          <w:sz w:val="24"/>
          <w:szCs w:val="24"/>
        </w:rPr>
        <w:t>kona č</w:t>
      </w:r>
      <w:r w:rsidRPr="002B248C">
        <w:rPr>
          <w:rFonts w:ascii="Arial" w:hAnsi="Arial" w:cs="Arial" w:hint="default"/>
          <w:sz w:val="24"/>
          <w:szCs w:val="24"/>
        </w:rPr>
        <w:t xml:space="preserve">. </w:t>
      </w:r>
      <w:r w:rsidRPr="002B248C" w:rsidR="00E43D47">
        <w:rPr>
          <w:rFonts w:ascii="Arial" w:hAnsi="Arial" w:cs="Arial"/>
          <w:sz w:val="24"/>
          <w:szCs w:val="24"/>
        </w:rPr>
        <w:t>382/2013</w:t>
      </w:r>
      <w:r w:rsidRPr="002B248C">
        <w:rPr>
          <w:rFonts w:ascii="Arial" w:hAnsi="Arial" w:cs="Arial"/>
          <w:sz w:val="24"/>
          <w:szCs w:val="24"/>
        </w:rPr>
        <w:t xml:space="preserve"> </w:t>
      </w:r>
      <w:r w:rsidRPr="002B248C" w:rsidR="00E43D47">
        <w:rPr>
          <w:rFonts w:ascii="Arial" w:hAnsi="Arial" w:cs="Arial"/>
          <w:sz w:val="24"/>
          <w:szCs w:val="24"/>
        </w:rPr>
        <w:t xml:space="preserve">Z.z. </w:t>
      </w:r>
      <w:r w:rsidRPr="002B248C">
        <w:rPr>
          <w:rFonts w:ascii="Arial" w:hAnsi="Arial" w:cs="Arial" w:hint="default"/>
          <w:sz w:val="24"/>
          <w:szCs w:val="24"/>
        </w:rPr>
        <w:t>sa mení</w:t>
      </w:r>
      <w:r w:rsidRPr="002B248C">
        <w:rPr>
          <w:rFonts w:ascii="Arial" w:hAnsi="Arial" w:cs="Arial" w:hint="default"/>
          <w:sz w:val="24"/>
          <w:szCs w:val="24"/>
        </w:rPr>
        <w:t xml:space="preserve"> a </w:t>
      </w:r>
      <w:r w:rsidRPr="002B248C">
        <w:rPr>
          <w:rFonts w:ascii="Arial" w:hAnsi="Arial" w:cs="Arial" w:hint="default"/>
          <w:sz w:val="24"/>
          <w:szCs w:val="24"/>
        </w:rPr>
        <w:t>dopĺň</w:t>
      </w:r>
      <w:r w:rsidRPr="002B248C">
        <w:rPr>
          <w:rFonts w:ascii="Arial" w:hAnsi="Arial" w:cs="Arial" w:hint="default"/>
          <w:sz w:val="24"/>
          <w:szCs w:val="24"/>
        </w:rPr>
        <w:t>a takto:</w:t>
      </w:r>
    </w:p>
    <w:p w:rsidR="00C41AD3" w:rsidRPr="002B248C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B5D4D" w:rsidRPr="002B248C" w:rsidP="002B248C">
      <w:pPr>
        <w:bidi w:val="0"/>
        <w:adjustRightInd w:val="0"/>
        <w:spacing w:after="0"/>
        <w:jc w:val="both"/>
        <w:rPr>
          <w:rFonts w:ascii="Arial" w:hAnsi="Arial" w:cs="Arial" w:hint="default"/>
          <w:sz w:val="24"/>
          <w:szCs w:val="24"/>
        </w:rPr>
      </w:pPr>
      <w:r w:rsidRPr="002B248C" w:rsidR="00E43D47">
        <w:rPr>
          <w:rFonts w:ascii="Arial" w:hAnsi="Arial" w:cs="Arial" w:hint="default"/>
          <w:sz w:val="24"/>
          <w:szCs w:val="24"/>
        </w:rPr>
        <w:t>V §</w:t>
      </w:r>
      <w:r w:rsidRPr="002B248C" w:rsidR="00E43D47">
        <w:rPr>
          <w:rFonts w:ascii="Arial" w:hAnsi="Arial" w:cs="Arial" w:hint="default"/>
          <w:sz w:val="24"/>
          <w:szCs w:val="24"/>
        </w:rPr>
        <w:t xml:space="preserve"> 27</w:t>
      </w:r>
      <w:r w:rsidRPr="002B248C">
        <w:rPr>
          <w:rFonts w:ascii="Arial" w:hAnsi="Arial" w:cs="Arial"/>
          <w:sz w:val="24"/>
          <w:szCs w:val="24"/>
        </w:rPr>
        <w:t xml:space="preserve"> sa za odsek </w:t>
      </w:r>
      <w:r w:rsidRPr="002B248C" w:rsidR="00E43D47">
        <w:rPr>
          <w:rFonts w:ascii="Arial" w:hAnsi="Arial" w:cs="Arial"/>
          <w:sz w:val="24"/>
          <w:szCs w:val="24"/>
        </w:rPr>
        <w:t>5</w:t>
      </w:r>
      <w:r w:rsidRPr="002B248C">
        <w:rPr>
          <w:rFonts w:ascii="Arial" w:hAnsi="Arial" w:cs="Arial" w:hint="default"/>
          <w:sz w:val="24"/>
          <w:szCs w:val="24"/>
        </w:rPr>
        <w:t xml:space="preserve"> vkladá</w:t>
      </w:r>
      <w:r w:rsidRPr="002B248C">
        <w:rPr>
          <w:rFonts w:ascii="Arial" w:hAnsi="Arial" w:cs="Arial" w:hint="default"/>
          <w:sz w:val="24"/>
          <w:szCs w:val="24"/>
        </w:rPr>
        <w:t xml:space="preserve"> nový</w:t>
      </w:r>
      <w:r w:rsidRPr="002B248C">
        <w:rPr>
          <w:rFonts w:ascii="Arial" w:hAnsi="Arial" w:cs="Arial" w:hint="default"/>
          <w:sz w:val="24"/>
          <w:szCs w:val="24"/>
        </w:rPr>
        <w:t xml:space="preserve"> odsek 6, ktorý</w:t>
      </w:r>
      <w:r w:rsidRPr="002B248C">
        <w:rPr>
          <w:rFonts w:ascii="Arial" w:hAnsi="Arial" w:cs="Arial" w:hint="default"/>
          <w:sz w:val="24"/>
          <w:szCs w:val="24"/>
        </w:rPr>
        <w:t xml:space="preserve"> znie:</w:t>
      </w:r>
    </w:p>
    <w:p w:rsidR="00C41AD3" w:rsidRPr="002B248C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67B54" w:rsidRPr="002B248C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B248C" w:rsidR="00CB5D4D">
        <w:rPr>
          <w:rFonts w:ascii="Arial" w:hAnsi="Arial" w:cs="Arial" w:hint="default"/>
          <w:sz w:val="24"/>
          <w:szCs w:val="24"/>
        </w:rPr>
        <w:t>„</w:t>
      </w:r>
      <w:r w:rsidRPr="002B248C" w:rsidR="00CB5D4D">
        <w:rPr>
          <w:rFonts w:ascii="Arial" w:hAnsi="Arial" w:cs="Arial" w:hint="default"/>
          <w:sz w:val="24"/>
          <w:szCs w:val="24"/>
        </w:rPr>
        <w:t>V prí</w:t>
      </w:r>
      <w:r w:rsidRPr="002B248C" w:rsidR="00CB5D4D">
        <w:rPr>
          <w:rFonts w:ascii="Arial" w:hAnsi="Arial" w:cs="Arial" w:hint="default"/>
          <w:sz w:val="24"/>
          <w:szCs w:val="24"/>
        </w:rPr>
        <w:t>pade, ak je vý</w:t>
      </w:r>
      <w:r w:rsidRPr="002B248C" w:rsidR="00CB5D4D">
        <w:rPr>
          <w:rFonts w:ascii="Arial" w:hAnsi="Arial" w:cs="Arial" w:hint="default"/>
          <w:sz w:val="24"/>
          <w:szCs w:val="24"/>
        </w:rPr>
        <w:t>robca elektriny povinný</w:t>
      </w:r>
      <w:r w:rsidRPr="002B248C" w:rsidR="00CB5D4D">
        <w:rPr>
          <w:rFonts w:ascii="Arial" w:hAnsi="Arial" w:cs="Arial" w:hint="default"/>
          <w:sz w:val="24"/>
          <w:szCs w:val="24"/>
        </w:rPr>
        <w:t xml:space="preserve"> uhrá</w:t>
      </w:r>
      <w:r w:rsidRPr="002B248C" w:rsidR="00CB5D4D">
        <w:rPr>
          <w:rFonts w:ascii="Arial" w:hAnsi="Arial" w:cs="Arial" w:hint="default"/>
          <w:sz w:val="24"/>
          <w:szCs w:val="24"/>
        </w:rPr>
        <w:t>dzať</w:t>
      </w:r>
      <w:r w:rsidRPr="002B248C" w:rsidR="00CB5D4D">
        <w:rPr>
          <w:rFonts w:ascii="Arial" w:hAnsi="Arial" w:cs="Arial" w:hint="default"/>
          <w:sz w:val="24"/>
          <w:szCs w:val="24"/>
        </w:rPr>
        <w:t xml:space="preserve"> platbu za prí</w:t>
      </w:r>
      <w:r w:rsidRPr="002B248C" w:rsidR="00CB5D4D">
        <w:rPr>
          <w:rFonts w:ascii="Arial" w:hAnsi="Arial" w:cs="Arial" w:hint="default"/>
          <w:sz w:val="24"/>
          <w:szCs w:val="24"/>
        </w:rPr>
        <w:t>stup do prenosovej alebo distribuč</w:t>
      </w:r>
      <w:r w:rsidRPr="002B248C" w:rsidR="00CB5D4D">
        <w:rPr>
          <w:rFonts w:ascii="Arial" w:hAnsi="Arial" w:cs="Arial" w:hint="default"/>
          <w:sz w:val="24"/>
          <w:szCs w:val="24"/>
        </w:rPr>
        <w:t>nej sú</w:t>
      </w:r>
      <w:r w:rsidRPr="002B248C" w:rsidR="00CB5D4D">
        <w:rPr>
          <w:rFonts w:ascii="Arial" w:hAnsi="Arial" w:cs="Arial" w:hint="default"/>
          <w:sz w:val="24"/>
          <w:szCs w:val="24"/>
        </w:rPr>
        <w:t>stavy, výš</w:t>
      </w:r>
      <w:r w:rsidRPr="002B248C" w:rsidR="00CB5D4D">
        <w:rPr>
          <w:rFonts w:ascii="Arial" w:hAnsi="Arial" w:cs="Arial" w:hint="default"/>
          <w:sz w:val="24"/>
          <w:szCs w:val="24"/>
        </w:rPr>
        <w:t>ka platby za prí</w:t>
      </w:r>
      <w:r w:rsidRPr="002B248C" w:rsidR="00CB5D4D">
        <w:rPr>
          <w:rFonts w:ascii="Arial" w:hAnsi="Arial" w:cs="Arial" w:hint="default"/>
          <w:sz w:val="24"/>
          <w:szCs w:val="24"/>
        </w:rPr>
        <w:t>stup do prenosovej alebo distribuč</w:t>
      </w:r>
      <w:r w:rsidRPr="002B248C" w:rsidR="00CB5D4D">
        <w:rPr>
          <w:rFonts w:ascii="Arial" w:hAnsi="Arial" w:cs="Arial" w:hint="default"/>
          <w:sz w:val="24"/>
          <w:szCs w:val="24"/>
        </w:rPr>
        <w:t>nej sú</w:t>
      </w:r>
      <w:r w:rsidRPr="002B248C" w:rsidR="00CB5D4D">
        <w:rPr>
          <w:rFonts w:ascii="Arial" w:hAnsi="Arial" w:cs="Arial" w:hint="default"/>
          <w:sz w:val="24"/>
          <w:szCs w:val="24"/>
        </w:rPr>
        <w:t>stavy nesmie roč</w:t>
      </w:r>
      <w:r w:rsidRPr="002B248C" w:rsidR="00CB5D4D">
        <w:rPr>
          <w:rFonts w:ascii="Arial" w:hAnsi="Arial" w:cs="Arial" w:hint="default"/>
          <w:sz w:val="24"/>
          <w:szCs w:val="24"/>
        </w:rPr>
        <w:t>ne prekroč</w:t>
      </w:r>
      <w:r w:rsidRPr="002B248C" w:rsidR="00CB5D4D">
        <w:rPr>
          <w:rFonts w:ascii="Arial" w:hAnsi="Arial" w:cs="Arial" w:hint="default"/>
          <w:sz w:val="24"/>
          <w:szCs w:val="24"/>
        </w:rPr>
        <w:t>iť</w:t>
      </w:r>
      <w:r w:rsidRPr="002B248C" w:rsidR="00CB5D4D">
        <w:rPr>
          <w:rFonts w:ascii="Arial" w:hAnsi="Arial" w:cs="Arial" w:hint="default"/>
          <w:sz w:val="24"/>
          <w:szCs w:val="24"/>
        </w:rPr>
        <w:t xml:space="preserve"> hodnotu súč</w:t>
      </w:r>
      <w:r w:rsidRPr="002B248C" w:rsidR="00CB5D4D">
        <w:rPr>
          <w:rFonts w:ascii="Arial" w:hAnsi="Arial" w:cs="Arial" w:hint="default"/>
          <w:sz w:val="24"/>
          <w:szCs w:val="24"/>
        </w:rPr>
        <w:t>inu sumy 0,50 eura za jednu MWh a </w:t>
      </w:r>
      <w:r w:rsidRPr="002B248C" w:rsidR="00CB5D4D">
        <w:rPr>
          <w:rFonts w:ascii="Arial" w:hAnsi="Arial" w:cs="Arial" w:hint="default"/>
          <w:sz w:val="24"/>
          <w:szCs w:val="24"/>
        </w:rPr>
        <w:t>objemu elektriny dodanej do prenosovej alebo distribuč</w:t>
      </w:r>
      <w:r w:rsidRPr="002B248C" w:rsidR="00CB5D4D">
        <w:rPr>
          <w:rFonts w:ascii="Arial" w:hAnsi="Arial" w:cs="Arial" w:hint="default"/>
          <w:sz w:val="24"/>
          <w:szCs w:val="24"/>
        </w:rPr>
        <w:t>nej sú</w:t>
      </w:r>
      <w:r w:rsidRPr="002B248C" w:rsidR="00CB5D4D">
        <w:rPr>
          <w:rFonts w:ascii="Arial" w:hAnsi="Arial" w:cs="Arial" w:hint="default"/>
          <w:sz w:val="24"/>
          <w:szCs w:val="24"/>
        </w:rPr>
        <w:t>stavy vý</w:t>
      </w:r>
      <w:r w:rsidRPr="002B248C" w:rsidR="00CB5D4D">
        <w:rPr>
          <w:rFonts w:ascii="Arial" w:hAnsi="Arial" w:cs="Arial" w:hint="default"/>
          <w:sz w:val="24"/>
          <w:szCs w:val="24"/>
        </w:rPr>
        <w:t xml:space="preserve">robcom </w:t>
      </w:r>
      <w:r w:rsidRPr="002B248C" w:rsidR="00CB5D4D">
        <w:rPr>
          <w:rFonts w:ascii="Arial" w:hAnsi="Arial" w:cs="Arial" w:hint="default"/>
          <w:sz w:val="24"/>
          <w:szCs w:val="24"/>
        </w:rPr>
        <w:t>e</w:t>
      </w:r>
      <w:r w:rsidRPr="002B248C" w:rsidR="00CB5D4D">
        <w:rPr>
          <w:rFonts w:ascii="Arial" w:hAnsi="Arial" w:cs="Arial" w:hint="default"/>
          <w:sz w:val="24"/>
          <w:szCs w:val="24"/>
        </w:rPr>
        <w:t>lektriny.“</w:t>
      </w:r>
    </w:p>
    <w:p w:rsidR="00C41AD3" w:rsidRPr="002B248C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2B248C" w:rsidR="00E67B54">
        <w:rPr>
          <w:rFonts w:ascii="Arial" w:hAnsi="Arial" w:cs="Arial" w:hint="default"/>
          <w:sz w:val="24"/>
          <w:szCs w:val="24"/>
        </w:rPr>
        <w:t>Č</w:t>
      </w:r>
      <w:r w:rsidRPr="002B248C" w:rsidR="00E67B54">
        <w:rPr>
          <w:rFonts w:ascii="Arial" w:hAnsi="Arial" w:cs="Arial" w:hint="default"/>
          <w:sz w:val="24"/>
          <w:szCs w:val="24"/>
        </w:rPr>
        <w:t>l. II</w:t>
      </w:r>
    </w:p>
    <w:p w:rsidR="00C41AD3" w:rsidRPr="002B248C" w:rsidP="002B248C">
      <w:pPr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Tento zá</w:t>
      </w:r>
      <w:r w:rsidRPr="002B248C">
        <w:rPr>
          <w:rFonts w:ascii="Arial" w:hAnsi="Arial" w:cs="Arial" w:hint="default"/>
          <w:sz w:val="24"/>
          <w:szCs w:val="24"/>
        </w:rPr>
        <w:t>kon nadobú</w:t>
      </w:r>
      <w:r w:rsidRPr="002B248C">
        <w:rPr>
          <w:rFonts w:ascii="Arial" w:hAnsi="Arial" w:cs="Arial" w:hint="default"/>
          <w:sz w:val="24"/>
          <w:szCs w:val="24"/>
        </w:rPr>
        <w:t>da úč</w:t>
      </w:r>
      <w:r w:rsidRPr="002B248C">
        <w:rPr>
          <w:rFonts w:ascii="Arial" w:hAnsi="Arial" w:cs="Arial" w:hint="default"/>
          <w:sz w:val="24"/>
          <w:szCs w:val="24"/>
        </w:rPr>
        <w:t>innosť</w:t>
      </w:r>
      <w:r w:rsidRPr="002B248C">
        <w:rPr>
          <w:rFonts w:ascii="Arial" w:hAnsi="Arial" w:cs="Arial" w:hint="default"/>
          <w:sz w:val="24"/>
          <w:szCs w:val="24"/>
        </w:rPr>
        <w:t xml:space="preserve"> 1. </w:t>
      </w:r>
      <w:r w:rsidRPr="00C17881" w:rsidR="00C17881">
        <w:rPr>
          <w:rFonts w:ascii="Arial" w:hAnsi="Arial" w:cs="Arial" w:hint="default"/>
          <w:sz w:val="24"/>
          <w:szCs w:val="24"/>
        </w:rPr>
        <w:t>jú</w:t>
      </w:r>
      <w:r w:rsidRPr="00C17881" w:rsidR="00C17881">
        <w:rPr>
          <w:rFonts w:ascii="Arial" w:hAnsi="Arial" w:cs="Arial" w:hint="default"/>
          <w:sz w:val="24"/>
          <w:szCs w:val="24"/>
        </w:rPr>
        <w:t>la</w:t>
      </w:r>
      <w:r w:rsidRPr="002B248C">
        <w:rPr>
          <w:rFonts w:ascii="Arial" w:hAnsi="Arial" w:cs="Arial"/>
          <w:sz w:val="24"/>
          <w:szCs w:val="24"/>
        </w:rPr>
        <w:t xml:space="preserve"> 2014.</w:t>
      </w:r>
    </w:p>
    <w:sectPr w:rsidSect="009B1C6C">
      <w:type w:val="continuous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846"/>
    <w:multiLevelType w:val="hybridMultilevel"/>
    <w:tmpl w:val="8116C2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3E10172"/>
    <w:multiLevelType w:val="hybridMultilevel"/>
    <w:tmpl w:val="7FDA30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5FA5C7B"/>
    <w:multiLevelType w:val="hybridMultilevel"/>
    <w:tmpl w:val="205E2B9A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6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0F551B3"/>
    <w:multiLevelType w:val="hybridMultilevel"/>
    <w:tmpl w:val="B58E933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15BDC"/>
    <w:rsid w:val="00030BA9"/>
    <w:rsid w:val="00081DB9"/>
    <w:rsid w:val="001357FD"/>
    <w:rsid w:val="00174882"/>
    <w:rsid w:val="001B05F1"/>
    <w:rsid w:val="00276553"/>
    <w:rsid w:val="002B248C"/>
    <w:rsid w:val="00455913"/>
    <w:rsid w:val="00467F34"/>
    <w:rsid w:val="00494DAD"/>
    <w:rsid w:val="006E247D"/>
    <w:rsid w:val="00747BAA"/>
    <w:rsid w:val="0075559C"/>
    <w:rsid w:val="007A296C"/>
    <w:rsid w:val="009564C3"/>
    <w:rsid w:val="009848A5"/>
    <w:rsid w:val="009B1C6C"/>
    <w:rsid w:val="00A01FBD"/>
    <w:rsid w:val="00B15A24"/>
    <w:rsid w:val="00B15BDC"/>
    <w:rsid w:val="00C17881"/>
    <w:rsid w:val="00C41AD3"/>
    <w:rsid w:val="00C951C1"/>
    <w:rsid w:val="00CB5D4D"/>
    <w:rsid w:val="00CF1E41"/>
    <w:rsid w:val="00D454EA"/>
    <w:rsid w:val="00E03F62"/>
    <w:rsid w:val="00E237A5"/>
    <w:rsid w:val="00E43D47"/>
    <w:rsid w:val="00E67B54"/>
    <w:rsid w:val="00E84D33"/>
    <w:rsid w:val="00FB2FA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6553"/>
    <w:pPr>
      <w:numPr>
        <w:ilvl w:val="4"/>
        <w:numId w:val="2"/>
      </w:numPr>
      <w:tabs>
        <w:tab w:val="num" w:pos="3240"/>
      </w:tabs>
      <w:autoSpaceDE w:val="0"/>
      <w:autoSpaceDN w:val="0"/>
      <w:spacing w:before="240" w:after="60" w:line="240" w:lineRule="auto"/>
      <w:ind w:left="288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6553"/>
    <w:pPr>
      <w:numPr>
        <w:ilvl w:val="5"/>
        <w:numId w:val="2"/>
      </w:numPr>
      <w:tabs>
        <w:tab w:val="num" w:pos="3960"/>
      </w:tabs>
      <w:autoSpaceDE w:val="0"/>
      <w:autoSpaceDN w:val="0"/>
      <w:spacing w:before="240" w:after="60" w:line="240" w:lineRule="auto"/>
      <w:ind w:left="3600"/>
      <w:jc w:val="left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6553"/>
    <w:pPr>
      <w:numPr>
        <w:ilvl w:val="6"/>
        <w:numId w:val="2"/>
      </w:numPr>
      <w:tabs>
        <w:tab w:val="num" w:pos="4680"/>
      </w:tabs>
      <w:autoSpaceDE w:val="0"/>
      <w:autoSpaceDN w:val="0"/>
      <w:spacing w:before="240" w:after="60" w:line="240" w:lineRule="auto"/>
      <w:ind w:left="4320"/>
      <w:jc w:val="left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6553"/>
    <w:pPr>
      <w:numPr>
        <w:ilvl w:val="7"/>
        <w:numId w:val="2"/>
      </w:numPr>
      <w:tabs>
        <w:tab w:val="num" w:pos="5400"/>
      </w:tabs>
      <w:autoSpaceDE w:val="0"/>
      <w:autoSpaceDN w:val="0"/>
      <w:spacing w:before="240" w:after="60" w:line="240" w:lineRule="auto"/>
      <w:ind w:left="504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6553"/>
    <w:pPr>
      <w:numPr>
        <w:ilvl w:val="8"/>
        <w:numId w:val="2"/>
      </w:numPr>
      <w:tabs>
        <w:tab w:val="num" w:pos="6120"/>
      </w:tabs>
      <w:autoSpaceDE w:val="0"/>
      <w:autoSpaceDN w:val="0"/>
      <w:spacing w:before="240" w:after="60" w:line="240" w:lineRule="auto"/>
      <w:ind w:left="5760"/>
      <w:jc w:val="left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locked/>
    <w:rsid w:val="00276553"/>
    <w:rPr>
      <w:rFonts w:ascii="Times New Roman" w:hAnsi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76553"/>
    <w:rPr>
      <w:rFonts w:ascii="Times New Roman" w:hAnsi="Times New Roman" w:cs="Times New Roman"/>
      <w:b/>
      <w:bCs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76553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76553"/>
    <w:rPr>
      <w:rFonts w:ascii="Times New Roman" w:hAnsi="Times New Roman"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76553"/>
    <w:rPr>
      <w:rFonts w:ascii="Arial" w:hAnsi="Arial" w:cs="Arial"/>
      <w:rtl w:val="0"/>
      <w: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27655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6553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276553"/>
    <w:pPr>
      <w:keepNext/>
      <w:numPr>
        <w:numId w:val="2"/>
      </w:numPr>
      <w:tabs>
        <w:tab w:val="num" w:pos="567"/>
      </w:tabs>
      <w:autoSpaceDE w:val="0"/>
      <w:autoSpaceDN w:val="0"/>
      <w:spacing w:before="360" w:after="0" w:line="240" w:lineRule="auto"/>
      <w:ind w:left="567" w:hanging="567"/>
      <w:jc w:val="left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276553"/>
    <w:pPr>
      <w:numPr>
        <w:ilvl w:val="1"/>
        <w:numId w:val="2"/>
      </w:numPr>
      <w:tabs>
        <w:tab w:val="num" w:pos="1418"/>
      </w:tabs>
      <w:autoSpaceDE w:val="0"/>
      <w:autoSpaceDN w:val="0"/>
      <w:spacing w:before="120" w:after="0" w:line="240" w:lineRule="auto"/>
      <w:ind w:left="1418" w:hanging="851"/>
      <w:jc w:val="both"/>
      <w:outlineLvl w:val="1"/>
    </w:pPr>
    <w:rPr>
      <w:rFonts w:ascii="Times New Roman" w:hAnsi="Times New Roman"/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276553"/>
    <w:pPr>
      <w:keepNext/>
      <w:numPr>
        <w:ilvl w:val="2"/>
        <w:numId w:val="2"/>
      </w:numPr>
      <w:tabs>
        <w:tab w:val="num" w:pos="1418"/>
      </w:tabs>
      <w:autoSpaceDE w:val="0"/>
      <w:autoSpaceDN w:val="0"/>
      <w:spacing w:before="120" w:after="0" w:line="240" w:lineRule="auto"/>
      <w:ind w:left="2269" w:hanging="851"/>
      <w:jc w:val="left"/>
      <w:outlineLvl w:val="2"/>
    </w:pPr>
    <w:rPr>
      <w:rFonts w:ascii="Times New Roman" w:hAnsi="Times New Roman"/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276553"/>
    <w:pPr>
      <w:numPr>
        <w:ilvl w:val="3"/>
        <w:numId w:val="2"/>
      </w:numPr>
      <w:tabs>
        <w:tab w:val="num" w:pos="1418"/>
      </w:tabs>
      <w:autoSpaceDE w:val="0"/>
      <w:autoSpaceDN w:val="0"/>
      <w:spacing w:before="120" w:after="120" w:line="240" w:lineRule="auto"/>
      <w:ind w:left="1418" w:hanging="1418"/>
      <w:jc w:val="left"/>
      <w:outlineLvl w:val="3"/>
    </w:pPr>
    <w:rPr>
      <w:rFonts w:ascii="Times New Roman" w:hAnsi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67B5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sid w:val="00E67B54"/>
    <w:rPr>
      <w:rFonts w:ascii="Arial" w:hAnsi="Arial" w:cs="Arial"/>
      <w:b/>
      <w:bCs/>
      <w:sz w:val="24"/>
      <w:szCs w:val="24"/>
      <w:rtl w:val="0"/>
      <w:cs w:val="0"/>
      <w:lang w:val="x-none" w:eastAsia="cs-CZ"/>
    </w:rPr>
  </w:style>
  <w:style w:type="paragraph" w:styleId="NormalWeb">
    <w:name w:val="Normal (Web)"/>
    <w:basedOn w:val="Normal"/>
    <w:uiPriority w:val="99"/>
    <w:rsid w:val="00E43D4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96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296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AE80E-BE5E-4F2A-9629-8B79329F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286</Words>
  <Characters>1632</Characters>
  <Application>Microsoft Office Word</Application>
  <DocSecurity>0</DocSecurity>
  <Lines>0</Lines>
  <Paragraphs>0</Paragraphs>
  <ScaleCrop>false</ScaleCrop>
  <Company>Kancelaria NR SR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SEMANČÍN POLÁČEK s.r.o.</dc:creator>
  <cp:lastModifiedBy>Gašparíková, Jarmila</cp:lastModifiedBy>
  <cp:revision>2</cp:revision>
  <cp:lastPrinted>2014-02-05T08:21:00Z</cp:lastPrinted>
  <dcterms:created xsi:type="dcterms:W3CDTF">2014-02-13T15:47:00Z</dcterms:created>
  <dcterms:modified xsi:type="dcterms:W3CDTF">2014-02-13T15:47:00Z</dcterms:modified>
</cp:coreProperties>
</file>