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320" w:rsidP="00316320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316320" w:rsidP="00316320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316320" w:rsidP="0031632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16320" w:rsidP="00316320">
      <w:pPr>
        <w:bidi w:val="0"/>
        <w:spacing w:after="0" w:line="240" w:lineRule="auto"/>
        <w:ind w:firstLine="708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   38.  schôdza výboru</w:t>
      </w:r>
    </w:p>
    <w:p w:rsidR="00316320" w:rsidP="0031632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>CRD-2465/2013</w:t>
      </w:r>
    </w:p>
    <w:p w:rsidR="00316320" w:rsidP="00316320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130</w:t>
      </w:r>
    </w:p>
    <w:p w:rsidR="00316320" w:rsidP="00316320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316320" w:rsidP="0031632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16320" w:rsidP="0031632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316320" w:rsidP="0031632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3B610E">
        <w:rPr>
          <w:rFonts w:ascii="Times New Roman" w:hAnsi="Times New Roman"/>
          <w:szCs w:val="24"/>
          <w:lang w:eastAsia="sk-SK"/>
        </w:rPr>
        <w:t>z</w:t>
      </w:r>
      <w:r w:rsidR="00BA5F06">
        <w:rPr>
          <w:rFonts w:ascii="Times New Roman" w:hAnsi="Times New Roman"/>
          <w:szCs w:val="24"/>
          <w:lang w:eastAsia="sk-SK"/>
        </w:rPr>
        <w:t xml:space="preserve"> 23</w:t>
      </w:r>
      <w:r>
        <w:rPr>
          <w:rFonts w:ascii="Times New Roman" w:hAnsi="Times New Roman"/>
          <w:szCs w:val="24"/>
          <w:lang w:eastAsia="sk-SK"/>
        </w:rPr>
        <w:t>. januára 2014</w:t>
      </w:r>
    </w:p>
    <w:p w:rsidR="00316320" w:rsidP="00316320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16320" w:rsidRPr="0094029B" w:rsidP="00316320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94029B">
        <w:rPr>
          <w:rFonts w:ascii="Times New Roman" w:hAnsi="Times New Roman"/>
          <w:sz w:val="22"/>
          <w:szCs w:val="24"/>
          <w:lang w:eastAsia="sk-SK"/>
        </w:rPr>
        <w:t>o určení spravodajcu gestorského výboru pre prvé čítanie k</w:t>
      </w:r>
      <w:r w:rsidRPr="0094029B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(tlač 815)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</w:t>
      </w:r>
      <w:r w:rsidRPr="0094029B">
        <w:rPr>
          <w:rFonts w:ascii="Times New Roman" w:hAnsi="Times New Roman"/>
          <w:b/>
          <w:bCs/>
          <w:szCs w:val="24"/>
          <w:lang w:eastAsia="sk-SK"/>
        </w:rPr>
        <w:t>– prvé čítanie</w:t>
      </w:r>
    </w:p>
    <w:p w:rsidR="00316320" w:rsidP="0031632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316320" w:rsidP="00316320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 w:val="22"/>
          <w:lang w:eastAsia="sk-SK"/>
        </w:rPr>
      </w:pPr>
      <w:r>
        <w:rPr>
          <w:rFonts w:ascii="Times New Roman" w:hAnsi="Times New Roman"/>
          <w:b/>
          <w:bCs/>
          <w:sz w:val="22"/>
          <w:lang w:eastAsia="sk-SK"/>
        </w:rPr>
        <w:t>Výbor Národnej rady Slovenskej republiky pre obranu a bezpečnosť</w:t>
      </w:r>
    </w:p>
    <w:p w:rsidR="00316320" w:rsidP="00316320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316320" w:rsidRPr="003B5F15" w:rsidP="00316320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3B5F15">
        <w:rPr>
          <w:rFonts w:ascii="Times New Roman" w:hAnsi="Times New Roman"/>
          <w:b/>
          <w:bCs/>
          <w:sz w:val="28"/>
          <w:szCs w:val="28"/>
          <w:lang w:eastAsia="sk-SK"/>
        </w:rPr>
        <w:t>A. konštatuje,</w:t>
      </w:r>
    </w:p>
    <w:p w:rsidR="00316320" w:rsidP="00316320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316320" w:rsidP="00316320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lang w:eastAsia="sk-SK"/>
        </w:rPr>
      </w:pPr>
      <w:r w:rsidRPr="0094029B">
        <w:rPr>
          <w:rFonts w:ascii="Times New Roman" w:hAnsi="Times New Roman"/>
          <w:sz w:val="22"/>
          <w:szCs w:val="24"/>
          <w:lang w:eastAsia="sk-SK"/>
        </w:rPr>
        <w:t xml:space="preserve">    </w:t>
      </w:r>
      <w:r>
        <w:rPr>
          <w:rFonts w:ascii="Times New Roman" w:hAnsi="Times New Roman"/>
          <w:sz w:val="22"/>
          <w:szCs w:val="24"/>
          <w:lang w:eastAsia="sk-SK"/>
        </w:rPr>
        <w:tab/>
        <w:t xml:space="preserve">       </w:t>
      </w:r>
      <w:r w:rsidRPr="0094029B">
        <w:rPr>
          <w:rFonts w:ascii="Times New Roman" w:hAnsi="Times New Roman"/>
          <w:sz w:val="22"/>
          <w:szCs w:val="24"/>
          <w:lang w:eastAsia="sk-SK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 w:rsidRPr="0094029B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vládneho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(tlač 815)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</w:t>
      </w:r>
      <w:r w:rsidRPr="0094029B">
        <w:rPr>
          <w:rFonts w:ascii="Times New Roman" w:hAnsi="Times New Roman"/>
          <w:bCs/>
          <w:sz w:val="22"/>
          <w:szCs w:val="24"/>
          <w:lang w:eastAsia="sk-SK"/>
        </w:rPr>
        <w:t>r</w:t>
      </w:r>
      <w:r>
        <w:rPr>
          <w:rFonts w:ascii="Times New Roman" w:hAnsi="Times New Roman"/>
          <w:sz w:val="22"/>
          <w:szCs w:val="24"/>
          <w:lang w:eastAsia="sk-SK"/>
        </w:rPr>
        <w:t xml:space="preserve">ozhodnutím číslo </w:t>
      </w:r>
      <w:r>
        <w:rPr>
          <w:rFonts w:ascii="Times New Roman" w:hAnsi="Times New Roman"/>
          <w:b/>
          <w:szCs w:val="24"/>
          <w:lang w:eastAsia="sk-SK"/>
        </w:rPr>
        <w:t xml:space="preserve">799 </w:t>
      </w:r>
      <w:r>
        <w:rPr>
          <w:rFonts w:ascii="Times New Roman" w:hAnsi="Times New Roman"/>
          <w:szCs w:val="24"/>
          <w:lang w:eastAsia="sk-SK"/>
        </w:rPr>
        <w:t>z 18. decembra</w:t>
      </w:r>
      <w:r w:rsidRPr="0094029B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2013 </w:t>
      </w:r>
      <w:r>
        <w:rPr>
          <w:rFonts w:ascii="Times New Roman" w:hAnsi="Times New Roman"/>
          <w:sz w:val="22"/>
          <w:szCs w:val="24"/>
          <w:lang w:eastAsia="sk-SK"/>
        </w:rPr>
        <w:t xml:space="preserve"> za gestorský výbor;</w:t>
      </w:r>
    </w:p>
    <w:p w:rsidR="00316320" w:rsidP="00316320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316320" w:rsidP="00316320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3B5F15">
        <w:rPr>
          <w:rFonts w:ascii="Times New Roman" w:hAnsi="Times New Roman"/>
          <w:b/>
          <w:sz w:val="28"/>
          <w:szCs w:val="28"/>
          <w:lang w:eastAsia="sk-SK"/>
        </w:rPr>
        <w:t>B. určuje</w:t>
      </w:r>
    </w:p>
    <w:p w:rsidR="00316320" w:rsidRPr="003B5F15" w:rsidP="00316320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eastAsia="sk-SK"/>
        </w:rPr>
      </w:pPr>
    </w:p>
    <w:p w:rsidR="00316320" w:rsidP="00316320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Petra ŠUCU  </w:t>
      </w:r>
      <w:r>
        <w:rPr>
          <w:rFonts w:ascii="Times New Roman" w:hAnsi="Times New Roman"/>
          <w:sz w:val="22"/>
          <w:lang w:eastAsia="sk-SK"/>
        </w:rPr>
        <w:t>za spravodajcu výboru k predmetnému návrhu zákona v prvom čítaní;</w:t>
      </w:r>
    </w:p>
    <w:p w:rsidR="00316320" w:rsidP="00316320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316320" w:rsidRPr="003B5F15" w:rsidP="00316320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8"/>
          <w:lang w:eastAsia="sk-SK"/>
        </w:rPr>
      </w:pPr>
      <w:r w:rsidRPr="003B5F15">
        <w:rPr>
          <w:rFonts w:ascii="Times New Roman" w:hAnsi="Times New Roman"/>
          <w:b/>
          <w:sz w:val="28"/>
          <w:szCs w:val="28"/>
          <w:lang w:eastAsia="sk-SK"/>
        </w:rPr>
        <w:t>C. ukladá</w:t>
      </w:r>
    </w:p>
    <w:p w:rsidR="00316320" w:rsidP="00316320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predsedovi výboru</w:t>
      </w:r>
    </w:p>
    <w:p w:rsidR="00316320" w:rsidP="00316320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informovať o tomto uznesení  predsedu Národnej rady  Slovenskej republiky. </w:t>
      </w:r>
    </w:p>
    <w:p w:rsidR="00316320" w:rsidP="0031632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316320" w:rsidP="0031632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316320" w:rsidRPr="0094029B" w:rsidP="0031632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</w:r>
      <w:r w:rsidRPr="0094029B"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 w:rsidRPr="0094029B">
        <w:rPr>
          <w:rFonts w:ascii="Times New Roman" w:hAnsi="Times New Roman"/>
          <w:szCs w:val="24"/>
          <w:lang w:eastAsia="sk-SK"/>
        </w:rPr>
        <w:tab/>
      </w:r>
    </w:p>
    <w:p w:rsidR="00316320" w:rsidP="0031632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 xml:space="preserve">                                       predseda výboru</w:t>
      </w:r>
    </w:p>
    <w:p w:rsidR="00316320" w:rsidP="00316320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316320" w:rsidP="00316320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316320" w:rsidP="0031632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16320" w:rsidP="0031632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16320" w:rsidP="00316320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Martin FEDOR</w:t>
      </w:r>
    </w:p>
    <w:p w:rsidR="00316320" w:rsidRPr="004F60F4" w:rsidP="0031632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16320" w:rsidP="0031632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16320" w:rsidP="00316320">
      <w:pPr>
        <w:bidi w:val="0"/>
        <w:rPr>
          <w:rFonts w:ascii="Times New Roman" w:hAnsi="Times New Roman"/>
        </w:rPr>
      </w:pPr>
    </w:p>
    <w:p w:rsidR="00316320" w:rsidP="00316320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320"/>
    <w:rsid w:val="00063994"/>
    <w:rsid w:val="00094499"/>
    <w:rsid w:val="000B4117"/>
    <w:rsid w:val="0015305E"/>
    <w:rsid w:val="002845B7"/>
    <w:rsid w:val="002D66B1"/>
    <w:rsid w:val="003060CC"/>
    <w:rsid w:val="00315088"/>
    <w:rsid w:val="00316320"/>
    <w:rsid w:val="00355836"/>
    <w:rsid w:val="003B5F15"/>
    <w:rsid w:val="003B610E"/>
    <w:rsid w:val="004152FC"/>
    <w:rsid w:val="004C7867"/>
    <w:rsid w:val="004F60F4"/>
    <w:rsid w:val="00532362"/>
    <w:rsid w:val="006B615F"/>
    <w:rsid w:val="0083279F"/>
    <w:rsid w:val="008C7211"/>
    <w:rsid w:val="0094029B"/>
    <w:rsid w:val="00A2199E"/>
    <w:rsid w:val="00B153CE"/>
    <w:rsid w:val="00BA5F06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2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B610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610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244</Words>
  <Characters>1393</Characters>
  <Application>Microsoft Office Word</Application>
  <DocSecurity>0</DocSecurity>
  <Lines>0</Lines>
  <Paragraphs>0</Paragraphs>
  <ScaleCrop>false</ScaleCrop>
  <Company>Kancelaria NR SR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2014-01-13T13:49:00Z</cp:lastPrinted>
  <dcterms:created xsi:type="dcterms:W3CDTF">2013-12-19T11:33:00Z</dcterms:created>
  <dcterms:modified xsi:type="dcterms:W3CDTF">2014-01-13T13:49:00Z</dcterms:modified>
</cp:coreProperties>
</file>