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B12A0">
        <w:rPr>
          <w:sz w:val="22"/>
          <w:szCs w:val="22"/>
        </w:rPr>
        <w:t>44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B12A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B12A0">
        <w:t>845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B12A0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B12A0">
        <w:rPr>
          <w:rFonts w:cs="Arial"/>
          <w:szCs w:val="22"/>
        </w:rPr>
        <w:t>Pavla ABRHANA, Martina FRONCA, Moniky GIBALOVEJ a Pavla HRUŠOVSKÉHO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B12A0">
        <w:rPr>
          <w:rFonts w:cs="Arial"/>
          <w:szCs w:val="22"/>
        </w:rPr>
        <w:t>zákon č. 131/2002 Z. z. o vysokých školách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B12A0">
        <w:rPr>
          <w:rFonts w:cs="Arial"/>
          <w:szCs w:val="22"/>
        </w:rPr>
        <w:t>846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B12A0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B12A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1B12A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B12A0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B12A0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1B12A0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1B12A0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B12A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1D9D"/>
    <w:rsid w:val="00D5482F"/>
    <w:rsid w:val="00D952E1"/>
    <w:rsid w:val="00DA0846"/>
    <w:rsid w:val="00DB21F9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2014-01-13T10:35:00Z</cp:lastPrinted>
  <dcterms:created xsi:type="dcterms:W3CDTF">2014-01-15T13:32:00Z</dcterms:created>
  <dcterms:modified xsi:type="dcterms:W3CDTF">2014-01-15T13:32:00Z</dcterms:modified>
</cp:coreProperties>
</file>