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FE1" w:rsidRPr="005E6FE1" w:rsidP="005E6FE1">
      <w:pPr>
        <w:bidi w:val="0"/>
        <w:spacing w:after="240"/>
        <w:ind w:left="709"/>
        <w:jc w:val="center"/>
        <w:rPr>
          <w:rFonts w:ascii="Times New Roman" w:hAnsi="Times New Roman"/>
          <w:b/>
          <w:lang w:eastAsia="sk-SK"/>
        </w:rPr>
      </w:pPr>
      <w:r w:rsidRPr="005E6FE1">
        <w:rPr>
          <w:rFonts w:ascii="Times New Roman" w:hAnsi="Times New Roman"/>
          <w:b/>
        </w:rPr>
        <w:t>(Návrh)</w:t>
      </w:r>
    </w:p>
    <w:p w:rsidR="005E6FE1" w:rsidRPr="005E6FE1" w:rsidP="005E6FE1">
      <w:pPr>
        <w:bidi w:val="0"/>
        <w:spacing w:after="240"/>
        <w:ind w:left="709"/>
        <w:jc w:val="center"/>
        <w:rPr>
          <w:rFonts w:ascii="Times New Roman" w:hAnsi="Times New Roman"/>
          <w:b/>
        </w:rPr>
      </w:pPr>
      <w:r w:rsidRPr="005E6FE1">
        <w:rPr>
          <w:rFonts w:ascii="Times New Roman" w:hAnsi="Times New Roman"/>
          <w:b/>
        </w:rPr>
        <w:t>VYHLÁŠKA</w:t>
      </w:r>
    </w:p>
    <w:p w:rsidR="005E6FE1" w:rsidRPr="005E6FE1" w:rsidP="005E6FE1">
      <w:pPr>
        <w:bidi w:val="0"/>
        <w:spacing w:after="240"/>
        <w:ind w:left="709"/>
        <w:jc w:val="center"/>
        <w:rPr>
          <w:rFonts w:ascii="Times New Roman" w:hAnsi="Times New Roman"/>
          <w:b/>
        </w:rPr>
      </w:pPr>
      <w:r w:rsidRPr="005E6FE1">
        <w:rPr>
          <w:rFonts w:ascii="Times New Roman" w:hAnsi="Times New Roman"/>
          <w:b/>
        </w:rPr>
        <w:t>Ministerstva kultúry Slovenskej republiky</w:t>
      </w:r>
    </w:p>
    <w:p w:rsidR="005E6FE1" w:rsidP="005E6FE1">
      <w:pPr>
        <w:bidi w:val="0"/>
        <w:spacing w:after="240"/>
        <w:ind w:left="709"/>
        <w:jc w:val="center"/>
        <w:rPr>
          <w:rFonts w:ascii="Times New Roman" w:hAnsi="Times New Roman"/>
          <w:b/>
        </w:rPr>
      </w:pPr>
      <w:r w:rsidRPr="005E6FE1">
        <w:rPr>
          <w:rFonts w:ascii="Times New Roman" w:hAnsi="Times New Roman"/>
          <w:b/>
        </w:rPr>
        <w:t xml:space="preserve">z .....2013, </w:t>
      </w:r>
    </w:p>
    <w:p w:rsidR="005E6FE1" w:rsidRPr="005E6FE1" w:rsidP="005E6FE1">
      <w:pPr>
        <w:bidi w:val="0"/>
        <w:spacing w:after="240"/>
        <w:ind w:left="709" w:right="-284"/>
        <w:jc w:val="center"/>
        <w:rPr>
          <w:rFonts w:ascii="Times New Roman" w:hAnsi="Times New Roman"/>
          <w:b/>
        </w:rPr>
      </w:pPr>
      <w:r w:rsidRPr="005E6FE1">
        <w:rPr>
          <w:rFonts w:ascii="Times New Roman" w:hAnsi="Times New Roman"/>
          <w:b/>
        </w:rPr>
        <w:t>ktorou sa mení vyhláška Ministerstva kultúry Slovenskej republiky č. 253/2010 Z. z.,</w:t>
      </w:r>
      <w:r>
        <w:rPr>
          <w:rFonts w:ascii="Times New Roman" w:hAnsi="Times New Roman"/>
          <w:b/>
        </w:rPr>
        <w:t xml:space="preserve"> </w:t>
      </w:r>
      <w:r w:rsidRPr="005E6FE1">
        <w:rPr>
          <w:rFonts w:ascii="Times New Roman" w:hAnsi="Times New Roman"/>
          <w:b/>
        </w:rPr>
        <w:t>ktorou sa vykonáva zákon č. 49/2002 Z. z. o ochrane pamiatkového fondu v znení neskorších predpisov</w:t>
      </w:r>
    </w:p>
    <w:p w:rsidR="005E6FE1" w:rsidP="00C33B3B">
      <w:pPr>
        <w:bidi w:val="0"/>
        <w:spacing w:after="240"/>
        <w:ind w:left="708"/>
        <w:jc w:val="both"/>
        <w:rPr>
          <w:rFonts w:ascii="Times New Roman" w:hAnsi="Times New Roman"/>
          <w:lang w:eastAsia="sk-SK"/>
        </w:rPr>
      </w:pPr>
      <w:r w:rsidRPr="00ED6995" w:rsidR="00ED6995">
        <w:rPr>
          <w:rFonts w:ascii="Times New Roman" w:hAnsi="Times New Roman"/>
          <w:lang w:eastAsia="sk-SK"/>
        </w:rPr>
        <w:t xml:space="preserve">Ministerstvo kultúry Slovenskej republiky podľa § 8 ods. </w:t>
      </w:r>
      <w:r w:rsidR="00284B0E">
        <w:rPr>
          <w:rFonts w:ascii="Times New Roman" w:hAnsi="Times New Roman"/>
          <w:lang w:eastAsia="sk-SK"/>
        </w:rPr>
        <w:t>4</w:t>
      </w:r>
      <w:r w:rsidRPr="00ED6995" w:rsidR="00ED6995">
        <w:rPr>
          <w:rFonts w:ascii="Times New Roman" w:hAnsi="Times New Roman"/>
          <w:lang w:eastAsia="sk-SK"/>
        </w:rPr>
        <w:t>, § 33 ods. 11, § 35a ods. 7 a § 39 ods. 9 zákona</w:t>
      </w:r>
      <w:r>
        <w:rPr>
          <w:rFonts w:ascii="Times New Roman" w:hAnsi="Times New Roman"/>
          <w:lang w:eastAsia="sk-SK"/>
        </w:rPr>
        <w:t xml:space="preserve"> </w:t>
      </w:r>
      <w:r w:rsidRPr="00ED6995" w:rsidR="00ED6995">
        <w:rPr>
          <w:rFonts w:ascii="Times New Roman" w:hAnsi="Times New Roman"/>
          <w:lang w:eastAsia="sk-SK"/>
        </w:rPr>
        <w:t xml:space="preserve">č. 49/2002 Z. z. o ochrane pamiatkového fondu </w:t>
      </w:r>
      <w:r>
        <w:rPr>
          <w:rFonts w:ascii="Times New Roman" w:hAnsi="Times New Roman"/>
          <w:lang w:eastAsia="sk-SK"/>
        </w:rPr>
        <w:t xml:space="preserve">v znení neskorších predpisov </w:t>
      </w:r>
      <w:r w:rsidRPr="00ED6995" w:rsidR="00ED6995">
        <w:rPr>
          <w:rFonts w:ascii="Times New Roman" w:hAnsi="Times New Roman"/>
          <w:lang w:eastAsia="sk-SK"/>
        </w:rPr>
        <w:t>ustanovuje:</w:t>
      </w:r>
    </w:p>
    <w:p w:rsidR="005E6FE1" w:rsidRPr="005E6FE1" w:rsidP="005E6FE1">
      <w:pPr>
        <w:bidi w:val="0"/>
        <w:spacing w:after="240"/>
        <w:jc w:val="center"/>
        <w:rPr>
          <w:rFonts w:ascii="Times New Roman" w:hAnsi="Times New Roman"/>
          <w:b/>
          <w:lang w:eastAsia="sk-SK"/>
        </w:rPr>
      </w:pPr>
      <w:r w:rsidRPr="005E6FE1">
        <w:rPr>
          <w:rFonts w:ascii="Times New Roman" w:hAnsi="Times New Roman"/>
          <w:b/>
          <w:lang w:eastAsia="sk-SK"/>
        </w:rPr>
        <w:t>Čl. I</w:t>
      </w:r>
    </w:p>
    <w:p w:rsidR="005E6FE1" w:rsidRPr="005E6FE1" w:rsidP="005E6FE1">
      <w:pPr>
        <w:bidi w:val="0"/>
        <w:spacing w:after="240"/>
        <w:ind w:left="568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5E6FE1">
        <w:rPr>
          <w:rFonts w:ascii="Times New Roman" w:hAnsi="Times New Roman"/>
        </w:rPr>
        <w:t>yhláška Ministerstva kultúry Slovenskej republiky č. 253/2010 Z. z., ktorou sa vykonáva zákon č. 49/2002 Z. z. o ochrane pamiatkového fondu v znení neskorších predpisov</w:t>
      </w:r>
      <w:r>
        <w:rPr>
          <w:rFonts w:ascii="Times New Roman" w:hAnsi="Times New Roman"/>
        </w:rPr>
        <w:t xml:space="preserve"> sa mení takto:</w:t>
      </w:r>
    </w:p>
    <w:p w:rsidR="00284B0E" w:rsidRPr="006D55B1" w:rsidP="00284B0E">
      <w:pPr>
        <w:pStyle w:val="ListParagraph"/>
        <w:numPr>
          <w:numId w:val="11"/>
        </w:numPr>
        <w:bidi w:val="0"/>
        <w:spacing w:after="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D55B1">
        <w:rPr>
          <w:rFonts w:ascii="Times New Roman" w:hAnsi="Times New Roman"/>
          <w:color w:val="000000"/>
          <w:sz w:val="24"/>
          <w:szCs w:val="24"/>
        </w:rPr>
        <w:t>V § 1 ods</w:t>
      </w:r>
      <w:r w:rsidRPr="006D55B1" w:rsidR="00314B05">
        <w:rPr>
          <w:rFonts w:ascii="Times New Roman" w:hAnsi="Times New Roman"/>
          <w:color w:val="000000"/>
          <w:sz w:val="24"/>
          <w:szCs w:val="24"/>
        </w:rPr>
        <w:t>ek</w:t>
      </w:r>
      <w:r w:rsidRPr="006D55B1">
        <w:rPr>
          <w:rFonts w:ascii="Times New Roman" w:hAnsi="Times New Roman"/>
          <w:color w:val="000000"/>
          <w:sz w:val="24"/>
          <w:szCs w:val="24"/>
        </w:rPr>
        <w:t xml:space="preserve"> 1 znie:</w:t>
      </w:r>
    </w:p>
    <w:p w:rsidR="00284B0E" w:rsidRPr="006D55B1" w:rsidP="00284B0E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D55B1" w:rsidR="00585E4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„(1) </w:t>
      </w: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>Táto vyhláška upravuje podrobnosti o</w:t>
      </w:r>
    </w:p>
    <w:p w:rsidR="00284B0E" w:rsidRPr="006D55B1" w:rsidP="00C33B3B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a) činnosti komisie na overovanie osobitnej odbornej spôsobilosti na vykonávanie pamiatkového výskumu (ďalej len </w:t>
      </w:r>
      <w:r w:rsidRPr="006D55B1" w:rsidR="00715F72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>komisia</w:t>
      </w:r>
      <w:r w:rsidRPr="006D55B1" w:rsidR="00C33B3B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), </w:t>
      </w:r>
    </w:p>
    <w:p w:rsidR="00284B0E" w:rsidRPr="006D55B1" w:rsidP="00284B0E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b) vykonávaní reštaurátorských prác a o reštaurátorskej dokumentácii, </w:t>
      </w:r>
    </w:p>
    <w:p w:rsidR="00284B0E" w:rsidRPr="006D55B1" w:rsidP="00284B0E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>c) podmienkach získavania osobitnej odbornej spôsobilosti na vykonávanie pamiatkového výskumu (ďalej len „osobitná odborná spôsobilosť“) a predĺženia osobitnej odbornej spôsobilosti,</w:t>
      </w:r>
    </w:p>
    <w:p w:rsidR="00284B0E" w:rsidRPr="006D55B1" w:rsidP="00284B0E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6D55B1">
        <w:rPr>
          <w:rFonts w:ascii="Times New Roman" w:hAnsi="Times New Roman"/>
          <w:color w:val="000000"/>
          <w:sz w:val="24"/>
          <w:szCs w:val="24"/>
          <w:lang w:eastAsia="sk-SK"/>
        </w:rPr>
        <w:t>d) výskumnej dokumentácii a prípravnej dokumentácii.</w:t>
      </w:r>
      <w:r w:rsidRPr="006D55B1" w:rsidR="00715F72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284B0E" w:rsidRPr="006D55B1" w:rsidP="00284B0E">
      <w:pPr>
        <w:pStyle w:val="ListParagraph"/>
        <w:bidi w:val="0"/>
        <w:spacing w:after="0" w:line="20" w:lineRule="atLeast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E49" w:rsidRPr="006D55B1" w:rsidP="00284B0E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 w:rsidR="00284B0E">
        <w:rPr>
          <w:rFonts w:ascii="Times New Roman" w:hAnsi="Times New Roman"/>
          <w:color w:val="000000"/>
        </w:rPr>
        <w:t>V § 1 ods. 2</w:t>
      </w:r>
      <w:r w:rsidRPr="006D55B1" w:rsidR="005E6FE1">
        <w:rPr>
          <w:rFonts w:ascii="Times New Roman" w:hAnsi="Times New Roman"/>
          <w:color w:val="000000"/>
        </w:rPr>
        <w:t xml:space="preserve"> písmeno </w:t>
      </w:r>
      <w:r w:rsidRPr="006D55B1" w:rsidR="00284B0E">
        <w:rPr>
          <w:rFonts w:ascii="Times New Roman" w:hAnsi="Times New Roman"/>
          <w:color w:val="000000"/>
        </w:rPr>
        <w:t>c</w:t>
      </w:r>
      <w:r w:rsidRPr="006D55B1" w:rsidR="005E6FE1">
        <w:rPr>
          <w:rFonts w:ascii="Times New Roman" w:hAnsi="Times New Roman"/>
          <w:color w:val="000000"/>
        </w:rPr>
        <w:t xml:space="preserve">) znie: </w:t>
      </w:r>
    </w:p>
    <w:p w:rsidR="00284B0E" w:rsidRPr="00284B0E" w:rsidP="00C33B3B">
      <w:pPr>
        <w:bidi w:val="0"/>
        <w:spacing w:after="240"/>
        <w:ind w:left="928"/>
        <w:jc w:val="both"/>
        <w:rPr>
          <w:rFonts w:ascii="Times New Roman" w:hAnsi="Times New Roman"/>
          <w:lang w:eastAsia="sk-SK"/>
        </w:rPr>
      </w:pPr>
      <w:r w:rsidRPr="006D55B1" w:rsidR="005E6FE1">
        <w:rPr>
          <w:rFonts w:ascii="Times New Roman" w:hAnsi="Times New Roman"/>
          <w:color w:val="000000"/>
        </w:rPr>
        <w:t>„</w:t>
      </w:r>
      <w:r w:rsidRPr="006D55B1" w:rsidR="00585E49">
        <w:rPr>
          <w:rFonts w:ascii="Times New Roman" w:hAnsi="Times New Roman"/>
          <w:color w:val="000000"/>
        </w:rPr>
        <w:t xml:space="preserve"> c) </w:t>
      </w:r>
      <w:r w:rsidRPr="006D55B1">
        <w:rPr>
          <w:rFonts w:ascii="Times New Roman" w:hAnsi="Times New Roman"/>
          <w:color w:val="000000"/>
          <w:lang w:eastAsia="sk-SK"/>
        </w:rPr>
        <w:t xml:space="preserve">žiadateľom fyzická osoba, ktorá podala žiadosť o overenie osobitnej odbornej spôsobilosti (ďalej len </w:t>
      </w:r>
      <w:r w:rsidRPr="006D55B1" w:rsidR="00715F72">
        <w:rPr>
          <w:rFonts w:ascii="Times New Roman" w:hAnsi="Times New Roman"/>
          <w:color w:val="000000"/>
          <w:lang w:eastAsia="sk-SK"/>
        </w:rPr>
        <w:t>„</w:t>
      </w:r>
      <w:r w:rsidRPr="006D55B1">
        <w:rPr>
          <w:rFonts w:ascii="Times New Roman" w:hAnsi="Times New Roman"/>
          <w:color w:val="000000"/>
          <w:lang w:eastAsia="sk-SK"/>
        </w:rPr>
        <w:t>žiadosť</w:t>
      </w:r>
      <w:r w:rsidRPr="006D55B1" w:rsidR="00EB6D33">
        <w:rPr>
          <w:rFonts w:ascii="Times New Roman" w:hAnsi="Times New Roman"/>
          <w:color w:val="000000"/>
          <w:lang w:eastAsia="sk-SK"/>
        </w:rPr>
        <w:t>“</w:t>
      </w:r>
      <w:r w:rsidRPr="006D55B1">
        <w:rPr>
          <w:rFonts w:ascii="Times New Roman" w:hAnsi="Times New Roman"/>
          <w:color w:val="000000"/>
          <w:lang w:eastAsia="sk-SK"/>
        </w:rPr>
        <w:t xml:space="preserve">) alebo </w:t>
      </w:r>
      <w:r w:rsidRPr="006D55B1" w:rsidR="00314B05">
        <w:rPr>
          <w:rFonts w:ascii="Times New Roman" w:hAnsi="Times New Roman"/>
          <w:color w:val="000000"/>
          <w:lang w:eastAsia="sk-SK"/>
        </w:rPr>
        <w:t xml:space="preserve">žiadosť o </w:t>
      </w:r>
      <w:r w:rsidRPr="006D55B1">
        <w:rPr>
          <w:rFonts w:ascii="Times New Roman" w:hAnsi="Times New Roman"/>
          <w:color w:val="000000"/>
          <w:lang w:eastAsia="sk-SK"/>
        </w:rPr>
        <w:t>predĺženie</w:t>
      </w:r>
      <w:r w:rsidRPr="00284B0E">
        <w:rPr>
          <w:rFonts w:ascii="Times New Roman" w:hAnsi="Times New Roman"/>
          <w:lang w:eastAsia="sk-SK"/>
        </w:rPr>
        <w:t xml:space="preserve"> osobitnej odbornej spôsobilosti odo dňa podania žiadosti.</w:t>
      </w:r>
      <w:r w:rsidR="00585E49">
        <w:rPr>
          <w:rFonts w:ascii="Times New Roman" w:hAnsi="Times New Roman"/>
          <w:lang w:eastAsia="sk-SK"/>
        </w:rPr>
        <w:t>“.</w:t>
      </w:r>
    </w:p>
    <w:p w:rsidR="004674EC" w:rsidP="004674EC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 w:rsidRPr="00284B0E">
        <w:rPr>
          <w:rFonts w:ascii="Times New Roman" w:hAnsi="Times New Roman"/>
        </w:rPr>
        <w:t xml:space="preserve">V § 1 ods. </w:t>
      </w:r>
      <w:r>
        <w:rPr>
          <w:rFonts w:ascii="Times New Roman" w:hAnsi="Times New Roman"/>
        </w:rPr>
        <w:t>3 sa slová „6 x 9“ nahrádzajú slovami „9 x 13“.</w:t>
      </w:r>
    </w:p>
    <w:p w:rsidR="004674EC" w:rsidRPr="006D55B1" w:rsidP="00C33B3B">
      <w:pPr>
        <w:numPr>
          <w:numId w:val="11"/>
        </w:numPr>
        <w:bidi w:val="0"/>
        <w:spacing w:after="240"/>
        <w:jc w:val="both"/>
        <w:rPr>
          <w:rFonts w:ascii="Times New Roman" w:hAnsi="Times New Roman"/>
          <w:color w:val="000000"/>
          <w:lang w:eastAsia="sk-SK"/>
        </w:rPr>
      </w:pPr>
      <w:r w:rsidRPr="00284B0E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</w:t>
      </w:r>
      <w:r w:rsidRPr="00284B0E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2 sa vypúšťajú slová „</w:t>
      </w:r>
      <w:r w:rsidRPr="004674EC">
        <w:rPr>
          <w:rFonts w:ascii="Times New Roman" w:hAnsi="Times New Roman"/>
          <w:lang w:eastAsia="sk-SK"/>
        </w:rPr>
        <w:t xml:space="preserve">na vykonávanie pamiatkového výskumu (ďalej len </w:t>
      </w:r>
      <w:r w:rsidR="00715F72">
        <w:rPr>
          <w:rFonts w:ascii="Times New Roman" w:hAnsi="Times New Roman"/>
          <w:lang w:eastAsia="sk-SK"/>
        </w:rPr>
        <w:t>„</w:t>
      </w:r>
      <w:r w:rsidRPr="004674EC">
        <w:rPr>
          <w:rFonts w:ascii="Times New Roman" w:hAnsi="Times New Roman"/>
          <w:lang w:eastAsia="sk-SK"/>
        </w:rPr>
        <w:t>osobitná odborná spôsobilosť</w:t>
      </w:r>
      <w:r w:rsidR="00EB6D33">
        <w:rPr>
          <w:rFonts w:ascii="Times New Roman" w:hAnsi="Times New Roman"/>
          <w:lang w:eastAsia="sk-SK"/>
        </w:rPr>
        <w:t>“</w:t>
      </w:r>
      <w:r w:rsidRPr="004674EC">
        <w:rPr>
          <w:rFonts w:ascii="Times New Roman" w:hAnsi="Times New Roman"/>
          <w:lang w:eastAsia="sk-SK"/>
        </w:rPr>
        <w:t>)</w:t>
      </w:r>
      <w:r>
        <w:rPr>
          <w:rFonts w:ascii="Times New Roman" w:hAnsi="Times New Roman"/>
          <w:lang w:eastAsia="sk-SK"/>
        </w:rPr>
        <w:t xml:space="preserve">“ a slová „§ </w:t>
      </w:r>
      <w:r w:rsidRPr="006D55B1">
        <w:rPr>
          <w:rFonts w:ascii="Times New Roman" w:hAnsi="Times New Roman"/>
          <w:color w:val="000000"/>
          <w:lang w:eastAsia="sk-SK"/>
        </w:rPr>
        <w:t xml:space="preserve">3 ods. 4“ </w:t>
      </w:r>
      <w:r w:rsidRPr="006D55B1" w:rsidR="00314B05">
        <w:rPr>
          <w:rFonts w:ascii="Times New Roman" w:hAnsi="Times New Roman"/>
          <w:color w:val="000000"/>
          <w:lang w:eastAsia="sk-SK"/>
        </w:rPr>
        <w:t xml:space="preserve">sa </w:t>
      </w:r>
      <w:r w:rsidRPr="006D55B1">
        <w:rPr>
          <w:rFonts w:ascii="Times New Roman" w:hAnsi="Times New Roman"/>
          <w:color w:val="000000"/>
          <w:lang w:eastAsia="sk-SK"/>
        </w:rPr>
        <w:t>nahrádzajú slovami „§ 8 ods. 2“.</w:t>
      </w:r>
    </w:p>
    <w:p w:rsidR="00975B62" w:rsidRPr="006D55B1" w:rsidP="004674EC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 w:rsidR="00314B05">
        <w:rPr>
          <w:rFonts w:ascii="Times New Roman" w:hAnsi="Times New Roman"/>
          <w:color w:val="000000"/>
        </w:rPr>
        <w:t xml:space="preserve">V </w:t>
      </w:r>
      <w:r w:rsidRPr="006D55B1" w:rsidR="004674EC">
        <w:rPr>
          <w:rFonts w:ascii="Times New Roman" w:hAnsi="Times New Roman"/>
          <w:color w:val="000000"/>
        </w:rPr>
        <w:t>§ 2 ods</w:t>
      </w:r>
      <w:r w:rsidRPr="006D55B1" w:rsidR="00314B05">
        <w:rPr>
          <w:rFonts w:ascii="Times New Roman" w:hAnsi="Times New Roman"/>
          <w:color w:val="000000"/>
        </w:rPr>
        <w:t>ek</w:t>
      </w:r>
      <w:r w:rsidRPr="006D55B1" w:rsidR="004674EC">
        <w:rPr>
          <w:rFonts w:ascii="Times New Roman" w:hAnsi="Times New Roman"/>
          <w:color w:val="000000"/>
        </w:rPr>
        <w:t xml:space="preserve"> 3 znie:</w:t>
      </w:r>
    </w:p>
    <w:p w:rsidR="004674EC" w:rsidP="00715F72">
      <w:pPr>
        <w:tabs>
          <w:tab w:val="left" w:pos="2694"/>
        </w:tabs>
        <w:bidi w:val="0"/>
        <w:spacing w:after="240"/>
        <w:ind w:left="928"/>
        <w:jc w:val="both"/>
        <w:rPr>
          <w:rFonts w:ascii="Times New Roman" w:hAnsi="Times New Roman"/>
          <w:lang w:eastAsia="sk-SK"/>
        </w:rPr>
      </w:pPr>
      <w:r w:rsidRPr="00D11490" w:rsidR="002C6505">
        <w:rPr>
          <w:rFonts w:ascii="Times New Roman" w:hAnsi="Times New Roman"/>
          <w:color w:val="000000"/>
        </w:rPr>
        <w:t>„</w:t>
      </w:r>
      <w:r w:rsidRPr="006D55B1" w:rsidR="00975B62">
        <w:rPr>
          <w:rFonts w:ascii="Times New Roman" w:hAnsi="Times New Roman"/>
          <w:color w:val="000000"/>
        </w:rPr>
        <w:t>(3)</w:t>
      </w:r>
      <w:r w:rsidRPr="006D55B1">
        <w:rPr>
          <w:rFonts w:ascii="Times New Roman" w:hAnsi="Times New Roman"/>
          <w:color w:val="000000"/>
        </w:rPr>
        <w:t xml:space="preserve"> </w:t>
      </w:r>
      <w:r w:rsidRPr="006D55B1">
        <w:rPr>
          <w:rFonts w:ascii="Times New Roman" w:hAnsi="Times New Roman"/>
          <w:color w:val="000000"/>
          <w:lang w:eastAsia="sk-SK"/>
        </w:rPr>
        <w:t>Komisia predkladá návrh na vydanie osvedčenia o</w:t>
      </w:r>
      <w:r w:rsidRPr="004674EC">
        <w:rPr>
          <w:rFonts w:ascii="Times New Roman" w:hAnsi="Times New Roman"/>
          <w:lang w:eastAsia="sk-SK"/>
        </w:rPr>
        <w:t xml:space="preserve"> osobitnej odbornej spôsobilosti žiadateľovi, ktor</w:t>
      </w:r>
      <w:r w:rsidR="00975B62">
        <w:rPr>
          <w:rFonts w:ascii="Times New Roman" w:hAnsi="Times New Roman"/>
          <w:lang w:eastAsia="sk-SK"/>
        </w:rPr>
        <w:t>ý</w:t>
      </w:r>
      <w:r w:rsidRPr="004674EC">
        <w:rPr>
          <w:rFonts w:ascii="Times New Roman" w:hAnsi="Times New Roman"/>
          <w:lang w:eastAsia="sk-SK"/>
        </w:rPr>
        <w:t xml:space="preserve"> splnil podmien</w:t>
      </w:r>
      <w:r w:rsidR="00715F72">
        <w:rPr>
          <w:rFonts w:ascii="Times New Roman" w:hAnsi="Times New Roman"/>
          <w:lang w:eastAsia="sk-SK"/>
        </w:rPr>
        <w:t xml:space="preserve">ky podľa § 35a ods. 3 zákona a návrh </w:t>
      </w:r>
      <w:r w:rsidRPr="004674EC">
        <w:rPr>
          <w:rFonts w:ascii="Times New Roman" w:hAnsi="Times New Roman"/>
          <w:lang w:eastAsia="sk-SK"/>
        </w:rPr>
        <w:t xml:space="preserve">na predĺženie platnosti osvedčenia </w:t>
      </w:r>
      <w:r w:rsidR="00715F72">
        <w:rPr>
          <w:rFonts w:ascii="Times New Roman" w:hAnsi="Times New Roman"/>
          <w:lang w:eastAsia="sk-SK"/>
        </w:rPr>
        <w:t xml:space="preserve">žiadateľovi </w:t>
      </w:r>
      <w:r w:rsidRPr="004674EC">
        <w:rPr>
          <w:rFonts w:ascii="Times New Roman" w:hAnsi="Times New Roman"/>
          <w:lang w:eastAsia="sk-SK"/>
        </w:rPr>
        <w:t>podľa § 35a ods. 4 zákona.“.</w:t>
      </w:r>
    </w:p>
    <w:p w:rsidR="004674EC" w:rsidRPr="004674EC" w:rsidP="004674EC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 w:rsidRPr="004674EC">
        <w:rPr>
          <w:rFonts w:ascii="Times New Roman" w:hAnsi="Times New Roman"/>
        </w:rPr>
        <w:t>V § 2 ods. 4 sa slová „</w:t>
      </w:r>
      <w:r w:rsidRPr="004674EC">
        <w:rPr>
          <w:rFonts w:ascii="Times New Roman" w:hAnsi="Times New Roman"/>
          <w:lang w:eastAsia="sk-SK"/>
        </w:rPr>
        <w:t>uznesení k“ nahrádzajú slovami „návrhu“.</w:t>
      </w:r>
    </w:p>
    <w:p w:rsidR="00E74EA6" w:rsidRPr="004674EC" w:rsidP="00E74EA6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 w:rsidRPr="00284B0E" w:rsidR="004674EC">
        <w:rPr>
          <w:rFonts w:ascii="Times New Roman" w:hAnsi="Times New Roman"/>
        </w:rPr>
        <w:t xml:space="preserve"> </w:t>
      </w:r>
      <w:r w:rsidRPr="004674EC">
        <w:rPr>
          <w:rFonts w:ascii="Times New Roman" w:hAnsi="Times New Roman"/>
        </w:rPr>
        <w:t>V § 2</w:t>
      </w:r>
      <w:r>
        <w:rPr>
          <w:rFonts w:ascii="Times New Roman" w:hAnsi="Times New Roman"/>
        </w:rPr>
        <w:t xml:space="preserve"> ods.</w:t>
      </w:r>
      <w:r w:rsidR="00715F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sa za slovo „získanie“ dopĺňajú slová „</w:t>
      </w:r>
      <w:r>
        <w:rPr>
          <w:rFonts w:ascii="Times New Roman" w:hAnsi="Times New Roman"/>
          <w:lang w:eastAsia="sk-SK"/>
        </w:rPr>
        <w:t>a predĺženie“.</w:t>
      </w:r>
    </w:p>
    <w:p w:rsidR="00E74EA6" w:rsidP="00C33B3B">
      <w:pPr>
        <w:numPr>
          <w:numId w:val="11"/>
        </w:numPr>
        <w:bidi w:val="0"/>
        <w:spacing w:after="240"/>
        <w:jc w:val="both"/>
        <w:rPr>
          <w:rFonts w:ascii="Times New Roman" w:hAnsi="Times New Roman"/>
          <w:lang w:eastAsia="sk-SK"/>
        </w:rPr>
      </w:pPr>
      <w:r w:rsidRPr="00E74EA6">
        <w:rPr>
          <w:rFonts w:ascii="Times New Roman" w:hAnsi="Times New Roman"/>
        </w:rPr>
        <w:t>V § 2 ods. 8 sa slová „</w:t>
      </w:r>
      <w:r w:rsidRPr="00E74EA6">
        <w:rPr>
          <w:rFonts w:ascii="Times New Roman" w:hAnsi="Times New Roman"/>
          <w:lang w:eastAsia="sk-SK"/>
        </w:rPr>
        <w:t>Uznesenie komisie je platné“ nahrádzajú slovami „Návrh komisie je platný“.</w:t>
      </w:r>
    </w:p>
    <w:p w:rsidR="00E74EA6" w:rsidRPr="00E74EA6" w:rsidP="00E74EA6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 w:rsidRPr="00E74EA6">
        <w:rPr>
          <w:rFonts w:ascii="Times New Roman" w:hAnsi="Times New Roman"/>
        </w:rPr>
        <w:t xml:space="preserve">V § 2 ods. </w:t>
      </w:r>
      <w:r>
        <w:rPr>
          <w:rFonts w:ascii="Times New Roman" w:hAnsi="Times New Roman"/>
        </w:rPr>
        <w:t>9</w:t>
      </w:r>
      <w:r w:rsidRPr="00E74EA6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vypúšťajú </w:t>
      </w:r>
      <w:r w:rsidRPr="00E74EA6">
        <w:rPr>
          <w:rFonts w:ascii="Times New Roman" w:hAnsi="Times New Roman"/>
        </w:rPr>
        <w:t>slová „</w:t>
      </w:r>
      <w:r w:rsidRPr="00E74EA6">
        <w:rPr>
          <w:rFonts w:ascii="Times New Roman" w:hAnsi="Times New Roman"/>
          <w:lang w:eastAsia="sk-SK"/>
        </w:rPr>
        <w:t>účasťou na hlasovaní komisie“.</w:t>
      </w:r>
    </w:p>
    <w:p w:rsidR="00E74EA6" w:rsidRPr="00975B62" w:rsidP="004674EC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 w:rsidRPr="00E74EA6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3</w:t>
      </w:r>
      <w:r w:rsidRPr="00E74EA6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2 písm. a) </w:t>
      </w:r>
      <w:r w:rsidRPr="00E74EA6">
        <w:rPr>
          <w:rFonts w:ascii="Times New Roman" w:hAnsi="Times New Roman"/>
        </w:rPr>
        <w:t xml:space="preserve">sa </w:t>
      </w:r>
      <w:r w:rsidRPr="00975B62">
        <w:rPr>
          <w:rFonts w:ascii="Times New Roman" w:hAnsi="Times New Roman"/>
        </w:rPr>
        <w:t>slová „</w:t>
      </w:r>
      <w:r w:rsidRPr="00975B62">
        <w:rPr>
          <w:rFonts w:ascii="Times New Roman" w:hAnsi="Times New Roman"/>
          <w:lang w:eastAsia="sk-SK"/>
        </w:rPr>
        <w:t>§ 35 ods. 5“ nahrádzajú slovami „</w:t>
      </w:r>
      <w:r w:rsidRPr="00975B62" w:rsidR="00975B62">
        <w:rPr>
          <w:rFonts w:ascii="Times New Roman" w:hAnsi="Times New Roman"/>
          <w:lang w:eastAsia="sk-SK"/>
        </w:rPr>
        <w:t>§ 35a ods. 3“.</w:t>
      </w:r>
    </w:p>
    <w:p w:rsidR="00975B62" w:rsidRPr="006D55B1" w:rsidP="00975B62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</w:rPr>
        <w:t>V § 3 ods. 2 písm. b) sa slová „</w:t>
      </w:r>
      <w:r w:rsidRPr="006D55B1">
        <w:rPr>
          <w:rFonts w:ascii="Times New Roman" w:hAnsi="Times New Roman"/>
          <w:color w:val="000000"/>
          <w:lang w:eastAsia="sk-SK"/>
        </w:rPr>
        <w:t>§ 35 ods. 6“ nahrádzajú slovami „§ 35a ods. 4“.</w:t>
      </w:r>
    </w:p>
    <w:p w:rsidR="00975B62" w:rsidRPr="006D55B1" w:rsidP="004674EC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 w:rsidR="00314B05">
        <w:rPr>
          <w:rFonts w:ascii="Times New Roman" w:hAnsi="Times New Roman"/>
          <w:color w:val="000000"/>
        </w:rPr>
        <w:t xml:space="preserve">V </w:t>
      </w:r>
      <w:r w:rsidRPr="006D55B1">
        <w:rPr>
          <w:rFonts w:ascii="Times New Roman" w:hAnsi="Times New Roman"/>
          <w:color w:val="000000"/>
        </w:rPr>
        <w:t xml:space="preserve">§ 3 odsek 8 znie: </w:t>
      </w:r>
    </w:p>
    <w:p w:rsidR="00975B62" w:rsidRPr="006D55B1" w:rsidP="00C33B3B">
      <w:pPr>
        <w:bidi w:val="0"/>
        <w:spacing w:after="240"/>
        <w:ind w:left="928"/>
        <w:jc w:val="both"/>
        <w:rPr>
          <w:rFonts w:ascii="Times New Roman" w:hAnsi="Times New Roman"/>
          <w:color w:val="000000"/>
          <w:lang w:eastAsia="sk-SK"/>
        </w:rPr>
      </w:pPr>
      <w:r w:rsidRPr="00D11490">
        <w:rPr>
          <w:rFonts w:ascii="Times New Roman" w:hAnsi="Times New Roman"/>
          <w:color w:val="000000"/>
        </w:rPr>
        <w:t>„</w:t>
      </w:r>
      <w:r w:rsidRPr="00D11490" w:rsidR="002C6505">
        <w:rPr>
          <w:rFonts w:ascii="Times New Roman" w:hAnsi="Times New Roman"/>
          <w:color w:val="000000"/>
        </w:rPr>
        <w:t>(8)</w:t>
      </w:r>
      <w:r w:rsidR="002C6505">
        <w:rPr>
          <w:rFonts w:ascii="Times New Roman" w:hAnsi="Times New Roman"/>
          <w:color w:val="000000"/>
        </w:rPr>
        <w:t xml:space="preserve"> </w:t>
      </w:r>
      <w:r w:rsidRPr="006D55B1">
        <w:rPr>
          <w:rFonts w:ascii="Times New Roman" w:hAnsi="Times New Roman"/>
          <w:color w:val="000000"/>
          <w:lang w:eastAsia="sk-SK"/>
        </w:rPr>
        <w:t>Odborná skúška sa hodnotí klasifikačným stupňom vyhovel alebo nevyhovel. O výsledku odbornej skúšky každého žiadateľa sa vyhotovuje protokol, ku ktorému sa môže žiadateľ bezprostredne vyjadriť. Priebeh a výsledky odbornej skúšky sú zapísané v zápisnici o rokovaní komisie.“.</w:t>
      </w:r>
    </w:p>
    <w:p w:rsidR="00975B62" w:rsidRPr="006D55B1" w:rsidP="00975B62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</w:rPr>
        <w:t>V § 4 ods. 1</w:t>
      </w:r>
      <w:r w:rsidRPr="006D55B1" w:rsidR="00715F72">
        <w:rPr>
          <w:rFonts w:ascii="Times New Roman" w:hAnsi="Times New Roman"/>
          <w:color w:val="000000"/>
        </w:rPr>
        <w:t xml:space="preserve"> </w:t>
      </w:r>
      <w:r w:rsidRPr="006D55B1">
        <w:rPr>
          <w:rFonts w:ascii="Times New Roman" w:hAnsi="Times New Roman"/>
          <w:color w:val="000000"/>
        </w:rPr>
        <w:t>sa slová „</w:t>
      </w:r>
      <w:r w:rsidRPr="006D55B1">
        <w:rPr>
          <w:rFonts w:ascii="Times New Roman" w:hAnsi="Times New Roman"/>
          <w:color w:val="000000"/>
          <w:lang w:eastAsia="sk-SK"/>
        </w:rPr>
        <w:t>§ 35 ods. 3“ nahrádzajú slovami „§ 35a ods. 4“.</w:t>
      </w:r>
    </w:p>
    <w:p w:rsidR="00975B62" w:rsidRPr="006D55B1" w:rsidP="00975B62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</w:rPr>
        <w:t>V § 4 ods. 2 sa slovo „komisia</w:t>
      </w:r>
      <w:r w:rsidRPr="006D55B1">
        <w:rPr>
          <w:rFonts w:ascii="Times New Roman" w:hAnsi="Times New Roman"/>
          <w:color w:val="000000"/>
          <w:lang w:eastAsia="sk-SK"/>
        </w:rPr>
        <w:t>“ nahrádza slovom „ministerstvo“.</w:t>
      </w:r>
    </w:p>
    <w:p w:rsidR="003C03DB" w:rsidRPr="006D55B1" w:rsidP="00715F72">
      <w:pPr>
        <w:numPr>
          <w:numId w:val="11"/>
        </w:numPr>
        <w:bidi w:val="0"/>
        <w:spacing w:after="240"/>
        <w:jc w:val="both"/>
        <w:rPr>
          <w:rFonts w:ascii="Times New Roman" w:hAnsi="Times New Roman"/>
          <w:color w:val="000000"/>
          <w:lang w:eastAsia="sk-SK"/>
        </w:rPr>
      </w:pPr>
      <w:r w:rsidRPr="006D55B1" w:rsidR="00314B05">
        <w:rPr>
          <w:rFonts w:ascii="Times New Roman" w:hAnsi="Times New Roman"/>
          <w:color w:val="000000"/>
          <w:lang w:eastAsia="sk-SK"/>
        </w:rPr>
        <w:t xml:space="preserve">V </w:t>
      </w:r>
      <w:r w:rsidRPr="006D55B1" w:rsidR="00975B62">
        <w:rPr>
          <w:rFonts w:ascii="Times New Roman" w:hAnsi="Times New Roman"/>
          <w:color w:val="000000"/>
          <w:lang w:eastAsia="sk-SK"/>
        </w:rPr>
        <w:t xml:space="preserve">§ 5 </w:t>
      </w:r>
      <w:r w:rsidRPr="006D55B1" w:rsidR="00715F72">
        <w:rPr>
          <w:rFonts w:ascii="Times New Roman" w:hAnsi="Times New Roman"/>
          <w:color w:val="000000"/>
          <w:lang w:eastAsia="sk-SK"/>
        </w:rPr>
        <w:t>ods</w:t>
      </w:r>
      <w:r w:rsidRPr="006D55B1" w:rsidR="00314B05">
        <w:rPr>
          <w:rFonts w:ascii="Times New Roman" w:hAnsi="Times New Roman"/>
          <w:color w:val="000000"/>
          <w:lang w:eastAsia="sk-SK"/>
        </w:rPr>
        <w:t>eky</w:t>
      </w:r>
      <w:r w:rsidRPr="006D55B1" w:rsidR="00715F72">
        <w:rPr>
          <w:rFonts w:ascii="Times New Roman" w:hAnsi="Times New Roman"/>
          <w:color w:val="000000"/>
          <w:lang w:eastAsia="sk-SK"/>
        </w:rPr>
        <w:t xml:space="preserve"> 2 a 3 znejú: </w:t>
      </w:r>
    </w:p>
    <w:p w:rsidR="003C03DB" w:rsidP="003C03DB">
      <w:pPr>
        <w:bidi w:val="0"/>
        <w:spacing w:after="240"/>
        <w:ind w:left="1211"/>
        <w:jc w:val="both"/>
        <w:rPr>
          <w:rFonts w:ascii="Times New Roman" w:hAnsi="Times New Roman"/>
          <w:lang w:eastAsia="sk-SK"/>
        </w:rPr>
      </w:pPr>
      <w:r w:rsidR="00715F72">
        <w:rPr>
          <w:rFonts w:ascii="Times New Roman" w:hAnsi="Times New Roman"/>
          <w:lang w:eastAsia="sk-SK"/>
        </w:rPr>
        <w:t>„</w:t>
      </w:r>
      <w:r w:rsidRPr="003609CC" w:rsidR="00975B62">
        <w:rPr>
          <w:rFonts w:ascii="Times New Roman" w:hAnsi="Times New Roman"/>
          <w:lang w:eastAsia="sk-SK"/>
        </w:rPr>
        <w:t>(2) Návrh na reštaurovanie obsahuje</w:t>
      </w:r>
    </w:p>
    <w:p w:rsidR="003C03DB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3609CC" w:rsidR="00975B62">
        <w:rPr>
          <w:rFonts w:ascii="Times New Roman" w:hAnsi="Times New Roman"/>
          <w:lang w:eastAsia="sk-SK"/>
        </w:rPr>
        <w:t xml:space="preserve">a) meno a priezvisko </w:t>
      </w:r>
      <w:r w:rsidRPr="00C33B3B" w:rsidR="00975B62">
        <w:rPr>
          <w:rFonts w:ascii="Times New Roman" w:hAnsi="Times New Roman"/>
          <w:lang w:eastAsia="sk-SK"/>
        </w:rPr>
        <w:t>reštaurátora</w:t>
      </w:r>
      <w:r w:rsidR="00975B62">
        <w:rPr>
          <w:rFonts w:ascii="Times New Roman" w:hAnsi="Times New Roman"/>
          <w:color w:val="FF0000"/>
          <w:lang w:eastAsia="sk-SK"/>
        </w:rPr>
        <w:t xml:space="preserve"> </w:t>
      </w:r>
      <w:r w:rsidRPr="003609CC" w:rsidR="00975B62">
        <w:rPr>
          <w:rFonts w:ascii="Times New Roman" w:hAnsi="Times New Roman"/>
          <w:lang w:eastAsia="sk-SK"/>
        </w:rPr>
        <w:t xml:space="preserve">a základné identifikačné a technické údaje o predmete reštaurovania, </w:t>
      </w:r>
    </w:p>
    <w:p w:rsidR="00EB6D33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3609CC" w:rsidR="00975B62">
        <w:rPr>
          <w:rFonts w:ascii="Times New Roman" w:hAnsi="Times New Roman"/>
          <w:lang w:eastAsia="sk-SK"/>
        </w:rPr>
        <w:t xml:space="preserve">b) umelecko-historický opis a </w:t>
      </w:r>
      <w:r w:rsidRPr="00975B62" w:rsidR="00975B62">
        <w:rPr>
          <w:rFonts w:ascii="Times New Roman" w:hAnsi="Times New Roman"/>
          <w:lang w:eastAsia="sk-SK"/>
        </w:rPr>
        <w:t xml:space="preserve">vyhodnotenie kultúrnej pamiatky so zohľadnením výsledkov pamiatkového výskumu v prípade, ak bol pamiatkový výskum vykonaný, </w:t>
      </w:r>
    </w:p>
    <w:p w:rsidR="00715F72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c) charakteristiku reštaurátorského výskumu a opis jeho vykonania vrátane inventarizácie, odôvodnenia a vyhodnotenia prípadných sond a podrobné vyhodnotenie reštaurátorského výskumu, </w:t>
      </w:r>
    </w:p>
    <w:p w:rsidR="00715F72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d) zhodnotenie technického stavu a charakteristiku pamiatkových hodnôt kultúrnej pamiatky na základe výsledkov výskumov, </w:t>
      </w:r>
    </w:p>
    <w:p w:rsidR="00EB6D33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e) základný cieľ, charakteristiku a rozsah reštaurovania kultúrnej pamiatky, </w:t>
      </w:r>
    </w:p>
    <w:p w:rsidR="00EB6D33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f) návrh postupu a technológie reštaurovania kultúrnej pamiatky a ich odôvodnenie, </w:t>
      </w:r>
    </w:p>
    <w:p w:rsidR="00EB6D33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g) fotografickú dokumentáciu predmetu reštaurovania a podľa potreby aj grafickú dokumentáciu kultúrnej pamiatky a jej reštaurátorského výskumu, </w:t>
      </w:r>
    </w:p>
    <w:p w:rsidR="00715F72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 w:rsidR="00975B62">
        <w:rPr>
          <w:rFonts w:ascii="Times New Roman" w:hAnsi="Times New Roman"/>
          <w:lang w:eastAsia="sk-SK"/>
        </w:rPr>
        <w:t xml:space="preserve">h) zámer na reštaurovanie kultúrnej pamiatky a rozhodnutie krajského pamiatkového úradu, na základe ktorého sa reštaurátorský výskum a reštaurovanie kultúrnej pamiatky vykonáva, </w:t>
      </w:r>
    </w:p>
    <w:p w:rsidR="00975B62" w:rsidRPr="00975B62" w:rsidP="00C33B3B">
      <w:pPr>
        <w:bidi w:val="0"/>
        <w:ind w:left="1211"/>
        <w:jc w:val="both"/>
        <w:rPr>
          <w:rFonts w:ascii="Times New Roman" w:hAnsi="Times New Roman"/>
          <w:lang w:eastAsia="sk-SK"/>
        </w:rPr>
      </w:pPr>
      <w:r w:rsidRPr="00975B62">
        <w:rPr>
          <w:rFonts w:ascii="Times New Roman" w:hAnsi="Times New Roman"/>
          <w:lang w:eastAsia="sk-SK"/>
        </w:rPr>
        <w:t>i) stanovisko pamiatkového úradu k návrhu na reštaurovanie kultúrnej pamiatky, ak o tom rozhodne krajský pamiatkový úrad.</w:t>
      </w:r>
    </w:p>
    <w:p w:rsidR="00975B62" w:rsidRPr="006D55B1" w:rsidP="00715F72">
      <w:pPr>
        <w:bidi w:val="0"/>
        <w:spacing w:after="240"/>
        <w:ind w:left="928"/>
        <w:jc w:val="both"/>
        <w:rPr>
          <w:rFonts w:ascii="Times New Roman" w:hAnsi="Times New Roman"/>
          <w:color w:val="000000"/>
          <w:lang w:eastAsia="sk-SK"/>
        </w:rPr>
      </w:pPr>
      <w:r w:rsidRPr="00975B62">
        <w:rPr>
          <w:rFonts w:ascii="Times New Roman" w:hAnsi="Times New Roman"/>
          <w:lang w:eastAsia="sk-SK"/>
        </w:rPr>
        <w:t>(3) Návrh na reštaurovanie kultúrnej pamiatky sa odovzdáva</w:t>
      </w:r>
      <w:r w:rsidRPr="003609CC">
        <w:rPr>
          <w:rFonts w:ascii="Times New Roman" w:hAnsi="Times New Roman"/>
          <w:lang w:eastAsia="sk-SK"/>
        </w:rPr>
        <w:t xml:space="preserve"> ako uzavretý autorizovaný dokument v pevnej väzbe s číslovanými stranami. Súčasťou návrhu na </w:t>
      </w:r>
      <w:r w:rsidRPr="00975B62">
        <w:rPr>
          <w:rFonts w:ascii="Times New Roman" w:hAnsi="Times New Roman"/>
          <w:lang w:eastAsia="sk-SK"/>
        </w:rPr>
        <w:t>reštaurovanie kultúrnej pamiatky je</w:t>
      </w:r>
      <w:r w:rsidRPr="003609CC">
        <w:rPr>
          <w:rFonts w:ascii="Times New Roman" w:hAnsi="Times New Roman"/>
          <w:lang w:eastAsia="sk-SK"/>
        </w:rPr>
        <w:t xml:space="preserve"> aj jeho elektronická verzia, ktorá musí byť obsahovo totožná s </w:t>
      </w:r>
      <w:r w:rsidRPr="006D55B1">
        <w:rPr>
          <w:rFonts w:ascii="Times New Roman" w:hAnsi="Times New Roman"/>
          <w:color w:val="000000"/>
          <w:lang w:eastAsia="sk-SK"/>
        </w:rPr>
        <w:t>vytlačenou verziou.“.</w:t>
      </w:r>
    </w:p>
    <w:p w:rsidR="00535BCC" w:rsidRPr="006D55B1" w:rsidP="004674EC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</w:rPr>
        <w:t>V § 6 ods. 3 sa na konci pri</w:t>
      </w:r>
      <w:r w:rsidRPr="006D55B1" w:rsidR="00715F72">
        <w:rPr>
          <w:rFonts w:ascii="Times New Roman" w:hAnsi="Times New Roman"/>
          <w:color w:val="000000"/>
        </w:rPr>
        <w:t xml:space="preserve">pájajú </w:t>
      </w:r>
      <w:r w:rsidRPr="006D55B1" w:rsidR="00314B05">
        <w:rPr>
          <w:rFonts w:ascii="Times New Roman" w:hAnsi="Times New Roman"/>
          <w:color w:val="000000"/>
        </w:rPr>
        <w:t xml:space="preserve">tieto </w:t>
      </w:r>
      <w:r w:rsidRPr="006D55B1">
        <w:rPr>
          <w:rFonts w:ascii="Times New Roman" w:hAnsi="Times New Roman"/>
          <w:color w:val="000000"/>
        </w:rPr>
        <w:t>slová</w:t>
      </w:r>
      <w:r w:rsidRPr="006D55B1" w:rsidR="00314B05">
        <w:rPr>
          <w:rFonts w:ascii="Times New Roman" w:hAnsi="Times New Roman"/>
          <w:color w:val="000000"/>
        </w:rPr>
        <w:t xml:space="preserve">: </w:t>
      </w:r>
      <w:r w:rsidRPr="006D55B1">
        <w:rPr>
          <w:rFonts w:ascii="Times New Roman" w:hAnsi="Times New Roman"/>
          <w:color w:val="000000"/>
        </w:rPr>
        <w:t xml:space="preserve"> „</w:t>
      </w:r>
      <w:r w:rsidRPr="006D55B1">
        <w:rPr>
          <w:rFonts w:ascii="Times New Roman" w:hAnsi="Times New Roman"/>
          <w:color w:val="000000"/>
          <w:lang w:eastAsia="sk-SK"/>
        </w:rPr>
        <w:t>kultúrnej pamiatky“.</w:t>
      </w:r>
    </w:p>
    <w:p w:rsidR="00535BCC" w:rsidRPr="00535BCC" w:rsidP="004674EC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§ 7 odsek 1 </w:t>
      </w:r>
      <w:r w:rsidRPr="00535BCC">
        <w:rPr>
          <w:rFonts w:ascii="Times New Roman" w:hAnsi="Times New Roman"/>
          <w:lang w:eastAsia="sk-SK"/>
        </w:rPr>
        <w:t>znie:</w:t>
      </w:r>
    </w:p>
    <w:p w:rsidR="00535BCC" w:rsidP="00C33B3B">
      <w:pPr>
        <w:bidi w:val="0"/>
        <w:spacing w:after="240"/>
        <w:ind w:left="928"/>
        <w:jc w:val="both"/>
        <w:rPr>
          <w:rFonts w:ascii="Times New Roman" w:hAnsi="Times New Roman"/>
          <w:lang w:eastAsia="sk-SK"/>
        </w:rPr>
      </w:pPr>
      <w:r w:rsidRPr="00535BCC">
        <w:rPr>
          <w:rFonts w:ascii="Times New Roman" w:hAnsi="Times New Roman"/>
          <w:lang w:eastAsia="sk-SK"/>
        </w:rPr>
        <w:t>„(1) Výskumná dokumentácia je dokladom o spôsobe a postupe skutočne vykonaných prác, realizovaných v jednom odbore pamiatkového výskumu alebo vo viacerých odboroch pamiatkového výskumu.“.</w:t>
      </w:r>
    </w:p>
    <w:p w:rsidR="00585E49" w:rsidRPr="00535BCC" w:rsidP="00585E49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V § 7 odsek 4 </w:t>
      </w:r>
      <w:r w:rsidRPr="00535BCC">
        <w:rPr>
          <w:rFonts w:ascii="Times New Roman" w:hAnsi="Times New Roman"/>
          <w:lang w:eastAsia="sk-SK"/>
        </w:rPr>
        <w:t>znie:</w:t>
      </w:r>
    </w:p>
    <w:p w:rsidR="00535BCC" w:rsidP="00C33B3B">
      <w:pPr>
        <w:bidi w:val="0"/>
        <w:spacing w:after="240"/>
        <w:ind w:left="928"/>
        <w:jc w:val="both"/>
        <w:rPr>
          <w:rFonts w:ascii="Times New Roman" w:hAnsi="Times New Roman"/>
          <w:lang w:eastAsia="sk-SK"/>
        </w:rPr>
      </w:pPr>
      <w:r w:rsidR="00585E49">
        <w:rPr>
          <w:rFonts w:ascii="Times New Roman" w:hAnsi="Times New Roman"/>
          <w:lang w:eastAsia="sk-SK"/>
        </w:rPr>
        <w:t>„</w:t>
      </w:r>
      <w:r w:rsidRPr="003609CC" w:rsidR="00585E49">
        <w:rPr>
          <w:rFonts w:ascii="Times New Roman" w:hAnsi="Times New Roman"/>
          <w:lang w:eastAsia="sk-SK"/>
        </w:rPr>
        <w:t xml:space="preserve">(4) Výskumná dokumentácia sa odovzdáva ako </w:t>
      </w:r>
      <w:r w:rsidRPr="00585E49" w:rsidR="00585E49">
        <w:rPr>
          <w:rFonts w:ascii="Times New Roman" w:hAnsi="Times New Roman"/>
          <w:lang w:eastAsia="sk-SK"/>
        </w:rPr>
        <w:t xml:space="preserve">uzavretý autorizovaný dokument </w:t>
      </w:r>
      <w:r w:rsidR="00715F72">
        <w:rPr>
          <w:rFonts w:ascii="Times New Roman" w:hAnsi="Times New Roman"/>
          <w:lang w:eastAsia="sk-SK"/>
        </w:rPr>
        <w:t xml:space="preserve">v pevnej väzbe </w:t>
      </w:r>
      <w:r w:rsidRPr="00585E49" w:rsidR="00585E49">
        <w:rPr>
          <w:rFonts w:ascii="Times New Roman" w:hAnsi="Times New Roman"/>
          <w:lang w:eastAsia="sk-SK"/>
        </w:rPr>
        <w:t>s číslovanými stranami. Súčasťou každej výskumnej dokumentácie je aj jej elektronická verzia spolu so stanoviskom pamiatkového úradu, ktorá musí byť obsahovo totožná s vytlačenou verziou. Elektronická verzia sa odovzdáva inštitúciám podľa § 39 ods. 10 a 11 zákona vo formáte zabraňujúcom</w:t>
      </w:r>
      <w:r w:rsidRPr="003609CC" w:rsidR="00585E49">
        <w:rPr>
          <w:rFonts w:ascii="Times New Roman" w:hAnsi="Times New Roman"/>
          <w:lang w:eastAsia="sk-SK"/>
        </w:rPr>
        <w:t xml:space="preserve"> zmene údajov.</w:t>
      </w:r>
      <w:r w:rsidR="00585E49">
        <w:rPr>
          <w:rFonts w:ascii="Times New Roman" w:hAnsi="Times New Roman"/>
          <w:lang w:eastAsia="sk-SK"/>
        </w:rPr>
        <w:t>“.</w:t>
      </w:r>
    </w:p>
    <w:p w:rsidR="00585E49" w:rsidRPr="006D55B1" w:rsidP="00585E49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>
        <w:rPr>
          <w:rFonts w:ascii="Times New Roman" w:hAnsi="Times New Roman"/>
          <w:lang w:eastAsia="sk-SK"/>
        </w:rPr>
        <w:t xml:space="preserve">V§ 7 </w:t>
      </w:r>
      <w:r w:rsidRPr="006D55B1">
        <w:rPr>
          <w:rFonts w:ascii="Times New Roman" w:hAnsi="Times New Roman"/>
          <w:color w:val="000000"/>
          <w:lang w:eastAsia="sk-SK"/>
        </w:rPr>
        <w:t>sa vypúšťa odsek 5. Doterajší odsek 6 sa označuje ako odsek 5.</w:t>
      </w:r>
    </w:p>
    <w:p w:rsidR="00585E49" w:rsidRPr="006D55B1" w:rsidP="00585E49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  <w:lang w:eastAsia="sk-SK"/>
        </w:rPr>
        <w:t>V § 8 ods. 1 písm</w:t>
      </w:r>
      <w:r w:rsidRPr="006D55B1" w:rsidR="00314B05">
        <w:rPr>
          <w:rFonts w:ascii="Times New Roman" w:hAnsi="Times New Roman"/>
          <w:color w:val="000000"/>
          <w:lang w:eastAsia="sk-SK"/>
        </w:rPr>
        <w:t>eno</w:t>
      </w:r>
      <w:r w:rsidRPr="006D55B1">
        <w:rPr>
          <w:rFonts w:ascii="Times New Roman" w:hAnsi="Times New Roman"/>
          <w:color w:val="000000"/>
          <w:lang w:eastAsia="sk-SK"/>
        </w:rPr>
        <w:t xml:space="preserve"> b) znie:</w:t>
      </w:r>
    </w:p>
    <w:p w:rsidR="00585E49" w:rsidRPr="006D55B1" w:rsidP="00EB6D33">
      <w:pPr>
        <w:bidi w:val="0"/>
        <w:spacing w:after="240"/>
        <w:ind w:left="928"/>
        <w:jc w:val="both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  <w:lang w:eastAsia="sk-SK"/>
        </w:rPr>
        <w:t>„b) údaje o zadaní vrátane rozhodnutia krajského pamiatkového úradu, na základe ktorého sa vykonáva, metóde, spracovaní a organizácii pamiatkového výskumu,“.</w:t>
      </w:r>
    </w:p>
    <w:p w:rsidR="001F5DA2" w:rsidRPr="006D55B1" w:rsidP="001F5DA2">
      <w:pPr>
        <w:numPr>
          <w:numId w:val="11"/>
        </w:numPr>
        <w:bidi w:val="0"/>
        <w:spacing w:after="240"/>
        <w:jc w:val="both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</w:rPr>
        <w:t>V § 9 ods. 1 písm. c) sa za slovo „rozhodnutia“ dopĺňajú slová „</w:t>
      </w:r>
      <w:r w:rsidRPr="006D55B1">
        <w:rPr>
          <w:rFonts w:ascii="Times New Roman" w:hAnsi="Times New Roman"/>
          <w:color w:val="000000"/>
          <w:lang w:eastAsia="sk-SK"/>
        </w:rPr>
        <w:t>krajského pamiatkového úradu“.</w:t>
      </w:r>
    </w:p>
    <w:p w:rsidR="001F5DA2" w:rsidRPr="006D55B1" w:rsidP="00EB6D33">
      <w:pPr>
        <w:numPr>
          <w:numId w:val="11"/>
        </w:numPr>
        <w:bidi w:val="0"/>
        <w:spacing w:after="240"/>
        <w:jc w:val="both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  <w:lang w:eastAsia="sk-SK"/>
        </w:rPr>
        <w:t>V§ 9 ods. 1 sa vypúšťa písm</w:t>
      </w:r>
      <w:r w:rsidRPr="006D55B1" w:rsidR="00C10B3E">
        <w:rPr>
          <w:rFonts w:ascii="Times New Roman" w:hAnsi="Times New Roman"/>
          <w:color w:val="000000"/>
          <w:lang w:eastAsia="sk-SK"/>
        </w:rPr>
        <w:t xml:space="preserve">eno </w:t>
      </w:r>
      <w:r w:rsidRPr="006D55B1">
        <w:rPr>
          <w:rFonts w:ascii="Times New Roman" w:hAnsi="Times New Roman"/>
          <w:color w:val="000000"/>
          <w:lang w:eastAsia="sk-SK"/>
        </w:rPr>
        <w:t>g). Doterajšie písmená h) a i) sa označujú ako písmená g) a h).</w:t>
      </w:r>
    </w:p>
    <w:p w:rsidR="001F5DA2" w:rsidRPr="006D55B1" w:rsidP="001F5DA2">
      <w:pPr>
        <w:numPr>
          <w:numId w:val="11"/>
        </w:numPr>
        <w:bidi w:val="0"/>
        <w:spacing w:after="240"/>
        <w:rPr>
          <w:rFonts w:ascii="Times New Roman" w:hAnsi="Times New Roman"/>
          <w:color w:val="000000"/>
          <w:lang w:eastAsia="sk-SK"/>
        </w:rPr>
      </w:pPr>
      <w:r w:rsidRPr="006D55B1">
        <w:rPr>
          <w:rFonts w:ascii="Times New Roman" w:hAnsi="Times New Roman"/>
          <w:color w:val="000000"/>
          <w:lang w:eastAsia="sk-SK"/>
        </w:rPr>
        <w:t>V § 9 ods. 1 písm</w:t>
      </w:r>
      <w:r w:rsidRPr="006D55B1" w:rsidR="00314B05">
        <w:rPr>
          <w:rFonts w:ascii="Times New Roman" w:hAnsi="Times New Roman"/>
          <w:color w:val="000000"/>
          <w:lang w:eastAsia="sk-SK"/>
        </w:rPr>
        <w:t>ená</w:t>
      </w:r>
      <w:r w:rsidRPr="006D55B1">
        <w:rPr>
          <w:rFonts w:ascii="Times New Roman" w:hAnsi="Times New Roman"/>
          <w:color w:val="000000"/>
          <w:lang w:eastAsia="sk-SK"/>
        </w:rPr>
        <w:t xml:space="preserve"> g) a h) znejú:</w:t>
      </w:r>
    </w:p>
    <w:p w:rsidR="001F5DA2" w:rsidRPr="001F5DA2" w:rsidP="00C33B3B">
      <w:pPr>
        <w:bidi w:val="0"/>
        <w:ind w:left="993"/>
        <w:jc w:val="both"/>
        <w:rPr>
          <w:rFonts w:ascii="Times New Roman" w:hAnsi="Times New Roman"/>
          <w:lang w:eastAsia="sk-SK"/>
        </w:rPr>
      </w:pPr>
      <w:r w:rsidRPr="006D55B1">
        <w:rPr>
          <w:rFonts w:ascii="Times New Roman" w:hAnsi="Times New Roman"/>
          <w:color w:val="000000"/>
          <w:lang w:eastAsia="sk-SK"/>
        </w:rPr>
        <w:t>„g) fotografickú dokumentáciu skúmaného</w:t>
      </w:r>
      <w:r w:rsidRPr="003609CC">
        <w:rPr>
          <w:rFonts w:ascii="Times New Roman" w:hAnsi="Times New Roman"/>
          <w:lang w:eastAsia="sk-SK"/>
        </w:rPr>
        <w:t xml:space="preserve"> </w:t>
      </w:r>
      <w:r w:rsidRPr="001F5DA2">
        <w:rPr>
          <w:rFonts w:ascii="Times New Roman" w:hAnsi="Times New Roman"/>
          <w:lang w:eastAsia="sk-SK"/>
        </w:rPr>
        <w:t xml:space="preserve">pamiatkového územia, </w:t>
      </w:r>
    </w:p>
    <w:p w:rsidR="001F5DA2" w:rsidP="00C33B3B">
      <w:pPr>
        <w:bidi w:val="0"/>
        <w:ind w:left="993"/>
        <w:jc w:val="both"/>
        <w:rPr>
          <w:rFonts w:ascii="Times New Roman" w:hAnsi="Times New Roman"/>
          <w:lang w:eastAsia="sk-SK"/>
        </w:rPr>
      </w:pPr>
      <w:r w:rsidRPr="001F5DA2">
        <w:rPr>
          <w:rFonts w:ascii="Times New Roman" w:hAnsi="Times New Roman"/>
          <w:lang w:eastAsia="sk-SK"/>
        </w:rPr>
        <w:t>h) grafickú dokumentáciu skúmaného pamiatkového územia, najmä mapu širších vzťahov, vymedzenie pamiatkového územia a ochranného pásma, rozbor pamiatkových hodnôt objektov a priestorov v pamiatkovom území, historickú katastrálnu mapu alebo ortofotomapu.</w:t>
      </w:r>
      <w:r>
        <w:rPr>
          <w:rFonts w:ascii="Times New Roman" w:hAnsi="Times New Roman"/>
          <w:lang w:eastAsia="sk-SK"/>
        </w:rPr>
        <w:t>“.</w:t>
      </w:r>
    </w:p>
    <w:p w:rsidR="00EB6D33" w:rsidP="00EB6D33">
      <w:pPr>
        <w:bidi w:val="0"/>
        <w:spacing w:after="240"/>
        <w:ind w:left="1211"/>
        <w:rPr>
          <w:rFonts w:ascii="Times New Roman" w:hAnsi="Times New Roman"/>
          <w:lang w:eastAsia="sk-SK"/>
        </w:rPr>
      </w:pPr>
    </w:p>
    <w:p w:rsidR="001F5DA2" w:rsidP="00585E49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V§ 9 sa vypúšťa odsek 2</w:t>
      </w:r>
      <w:r w:rsidR="00484393">
        <w:rPr>
          <w:rFonts w:ascii="Times New Roman" w:hAnsi="Times New Roman"/>
          <w:lang w:eastAsia="sk-SK"/>
        </w:rPr>
        <w:t>.</w:t>
      </w:r>
    </w:p>
    <w:p w:rsidR="001F5DA2" w:rsidRPr="002C6505" w:rsidP="001F5DA2">
      <w:pPr>
        <w:numPr>
          <w:numId w:val="11"/>
        </w:numPr>
        <w:bidi w:val="0"/>
        <w:spacing w:after="24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§ 10 vrátane nadpisu znie:</w:t>
      </w:r>
    </w:p>
    <w:p w:rsidR="001F5DA2" w:rsidRPr="002C6505" w:rsidP="001F5DA2">
      <w:pPr>
        <w:bidi w:val="0"/>
        <w:spacing w:before="100" w:beforeAutospacing="1" w:after="100" w:afterAutospacing="1"/>
        <w:ind w:left="928"/>
        <w:jc w:val="center"/>
        <w:outlineLvl w:val="4"/>
        <w:rPr>
          <w:rFonts w:ascii="Times New Roman" w:hAnsi="Times New Roman"/>
          <w:b/>
          <w:bCs/>
          <w:lang w:eastAsia="sk-SK"/>
        </w:rPr>
      </w:pPr>
      <w:r w:rsidRPr="00D11490">
        <w:rPr>
          <w:rFonts w:ascii="Times New Roman" w:hAnsi="Times New Roman"/>
          <w:b/>
          <w:bCs/>
          <w:lang w:eastAsia="sk-SK"/>
        </w:rPr>
        <w:t>„§ 10</w:t>
        <w:br/>
        <w:t>Dokumentácia archeologického výskumu</w:t>
      </w:r>
    </w:p>
    <w:p w:rsidR="00F06CCE" w:rsidP="00C33B3B">
      <w:pPr>
        <w:bidi w:val="0"/>
        <w:spacing w:line="240" w:lineRule="atLeast"/>
        <w:ind w:left="930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>Dokumentácia archeologického výskumu obsahuje najmä</w:t>
        <w:br/>
        <w:t xml:space="preserve">a) základné údaje o archeologickom nálezisku, </w:t>
        <w:br/>
        <w:t>b) údaje o zadaní, metóde, spracovaní a organizácii archeologického výskumu,</w:t>
      </w:r>
    </w:p>
    <w:p w:rsidR="00EB6D33" w:rsidP="00C33B3B">
      <w:pPr>
        <w:bidi w:val="0"/>
        <w:spacing w:line="240" w:lineRule="atLeast"/>
        <w:ind w:left="930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c) topografický, geologický a pedologický opis archeologického náleziska, </w:t>
      </w:r>
    </w:p>
    <w:p w:rsidR="00EB6D33" w:rsidP="00C33B3B">
      <w:pPr>
        <w:bidi w:val="0"/>
        <w:spacing w:line="240" w:lineRule="atLeast"/>
        <w:ind w:left="930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d) históriu a poznatky z predchádzajúcich výskumov archeologického náleziska, </w:t>
      </w:r>
    </w:p>
    <w:p w:rsidR="001B4C9C" w:rsidP="00EB6D33">
      <w:pPr>
        <w:bidi w:val="0"/>
        <w:spacing w:line="240" w:lineRule="atLeast"/>
        <w:ind w:left="930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e) výškopisné a polohopisné zameranie plochy archeologického výskumu v normovanom systéme, lokalizáciu archeologického náleziska na aktuálnej katastrálnej mape a výseku mapy v mierke 1:10 000, </w:t>
      </w:r>
    </w:p>
    <w:p w:rsidR="00715F72" w:rsidP="00C33B3B">
      <w:pPr>
        <w:bidi w:val="0"/>
        <w:spacing w:line="240" w:lineRule="atLeast"/>
        <w:ind w:left="930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f) opis výskumných prác, nálezových kontextov a vybraných nálezov a preskúmaných objektov v denníku archeologického výskumu a v nálezových listoch alebo v odbornom denníku, </w:t>
      </w:r>
    </w:p>
    <w:p w:rsidR="00484393" w:rsidP="00C33B3B">
      <w:pPr>
        <w:bidi w:val="0"/>
        <w:spacing w:line="240" w:lineRule="atLeast"/>
        <w:ind w:left="930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g) fotografickú dokumentáciu a grafickú dokumentáciu </w:t>
      </w:r>
      <w:r w:rsidR="00715F72">
        <w:rPr>
          <w:rFonts w:ascii="Times New Roman" w:hAnsi="Times New Roman"/>
          <w:lang w:eastAsia="sk-SK"/>
        </w:rPr>
        <w:t>o</w:t>
      </w:r>
      <w:r w:rsidRPr="00484393" w:rsidR="001F5DA2">
        <w:rPr>
          <w:rFonts w:ascii="Times New Roman" w:hAnsi="Times New Roman"/>
          <w:lang w:eastAsia="sk-SK"/>
        </w:rPr>
        <w:t xml:space="preserve"> priebehu výskumu, spolu s ich zoznamom, z ktorých musia byť zrejmé a nezameniteľné priestorové súvislosti a archeologické situácie, </w:t>
      </w:r>
    </w:p>
    <w:p w:rsidR="00484393" w:rsidP="00C33B3B">
      <w:pPr>
        <w:bidi w:val="0"/>
        <w:spacing w:line="240" w:lineRule="atLeast"/>
        <w:ind w:left="993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>h) fotografickú dokumentáciu a grafickú dokumentáciu vybraných archeologických</w:t>
      </w:r>
      <w:r w:rsidR="00F06CCE">
        <w:rPr>
          <w:rFonts w:ascii="Times New Roman" w:hAnsi="Times New Roman"/>
          <w:lang w:eastAsia="sk-SK"/>
        </w:rPr>
        <w:t xml:space="preserve"> </w:t>
      </w:r>
      <w:r w:rsidRPr="00484393" w:rsidR="001F5DA2">
        <w:rPr>
          <w:rFonts w:ascii="Times New Roman" w:hAnsi="Times New Roman"/>
          <w:lang w:eastAsia="sk-SK"/>
        </w:rPr>
        <w:t xml:space="preserve">nálezov, </w:t>
      </w:r>
    </w:p>
    <w:p w:rsidR="001F5DA2" w:rsidRPr="00484393" w:rsidP="00C33B3B">
      <w:pPr>
        <w:bidi w:val="0"/>
        <w:spacing w:line="240" w:lineRule="atLeast"/>
        <w:ind w:left="993"/>
        <w:jc w:val="both"/>
        <w:rPr>
          <w:rFonts w:ascii="Times New Roman" w:hAnsi="Times New Roman"/>
          <w:lang w:eastAsia="sk-SK"/>
        </w:rPr>
      </w:pPr>
      <w:r w:rsidRPr="00484393">
        <w:rPr>
          <w:rFonts w:ascii="Times New Roman" w:hAnsi="Times New Roman"/>
          <w:lang w:eastAsia="sk-SK"/>
        </w:rPr>
        <w:t xml:space="preserve">i) inventarizačný súpis všetkých archeologických nálezov vo forme postupne číslovaného prírastkového katalógu obsahujúci stručný odborný opis nálezov, </w:t>
      </w:r>
    </w:p>
    <w:p w:rsidR="00715F72" w:rsidP="00C33B3B">
      <w:pPr>
        <w:bidi w:val="0"/>
        <w:spacing w:line="240" w:lineRule="atLeast"/>
        <w:ind w:left="993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j) odborné posudky, primerané podľa potreby povahe nálezov, </w:t>
      </w:r>
    </w:p>
    <w:p w:rsidR="00715F72" w:rsidP="00C33B3B">
      <w:pPr>
        <w:bidi w:val="0"/>
        <w:spacing w:line="240" w:lineRule="atLeast"/>
        <w:ind w:left="993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k) údaje o použitých podkladoch, prameňoch a literatúre, </w:t>
      </w:r>
    </w:p>
    <w:p w:rsidR="001B4C9C" w:rsidP="00C33B3B">
      <w:pPr>
        <w:tabs>
          <w:tab w:val="left" w:pos="1276"/>
        </w:tabs>
        <w:bidi w:val="0"/>
        <w:spacing w:line="240" w:lineRule="atLeast"/>
        <w:ind w:left="993"/>
        <w:jc w:val="both"/>
        <w:rPr>
          <w:rFonts w:ascii="Times New Roman" w:hAnsi="Times New Roman"/>
          <w:lang w:eastAsia="sk-SK"/>
        </w:rPr>
      </w:pPr>
      <w:r w:rsidR="00F06CCE">
        <w:rPr>
          <w:rFonts w:ascii="Times New Roman" w:hAnsi="Times New Roman"/>
          <w:lang w:eastAsia="sk-SK"/>
        </w:rPr>
        <w:t>l)</w:t>
      </w:r>
      <w:r>
        <w:rPr>
          <w:rFonts w:ascii="Times New Roman" w:hAnsi="Times New Roman"/>
          <w:lang w:eastAsia="sk-SK"/>
        </w:rPr>
        <w:t xml:space="preserve"> </w:t>
      </w:r>
      <w:r w:rsidRPr="00484393" w:rsidR="001F5DA2">
        <w:rPr>
          <w:rFonts w:ascii="Times New Roman" w:hAnsi="Times New Roman"/>
          <w:lang w:eastAsia="sk-SK"/>
        </w:rPr>
        <w:t xml:space="preserve">fotografickú dokumentáciu alebo grafickú dokumentáciu </w:t>
      </w:r>
      <w:r w:rsidR="00C33B3B">
        <w:rPr>
          <w:rFonts w:ascii="Times New Roman" w:hAnsi="Times New Roman"/>
          <w:lang w:eastAsia="sk-SK"/>
        </w:rPr>
        <w:t xml:space="preserve">a opis priebehu </w:t>
      </w:r>
      <w:r w:rsidRPr="00484393" w:rsidR="001F5DA2">
        <w:rPr>
          <w:rFonts w:ascii="Times New Roman" w:hAnsi="Times New Roman"/>
          <w:lang w:eastAsia="sk-SK"/>
        </w:rPr>
        <w:t xml:space="preserve">základného konzervovania a reštaurovania nálezov, použité prípravky a metódy, </w:t>
      </w:r>
    </w:p>
    <w:p w:rsidR="00EB6D33" w:rsidP="00C33B3B">
      <w:pPr>
        <w:tabs>
          <w:tab w:val="left" w:pos="1276"/>
        </w:tabs>
        <w:bidi w:val="0"/>
        <w:spacing w:line="240" w:lineRule="atLeast"/>
        <w:ind w:left="930"/>
        <w:jc w:val="both"/>
        <w:rPr>
          <w:rFonts w:ascii="Times New Roman" w:hAnsi="Times New Roman"/>
          <w:lang w:eastAsia="sk-SK"/>
        </w:rPr>
      </w:pPr>
      <w:r w:rsidRPr="00484393" w:rsidR="001F5DA2">
        <w:rPr>
          <w:rFonts w:ascii="Times New Roman" w:hAnsi="Times New Roman"/>
          <w:lang w:eastAsia="sk-SK"/>
        </w:rPr>
        <w:t xml:space="preserve">m) administratívnu agendu </w:t>
      </w:r>
      <w:r w:rsidR="00F06CCE">
        <w:rPr>
          <w:rFonts w:ascii="Times New Roman" w:hAnsi="Times New Roman"/>
          <w:lang w:eastAsia="sk-SK"/>
        </w:rPr>
        <w:t xml:space="preserve">archeologického </w:t>
      </w:r>
      <w:r w:rsidRPr="00484393" w:rsidR="001F5DA2">
        <w:rPr>
          <w:rFonts w:ascii="Times New Roman" w:hAnsi="Times New Roman"/>
          <w:lang w:eastAsia="sk-SK"/>
        </w:rPr>
        <w:t xml:space="preserve">výskumu, najmä rozhodnutie, záväzné stanovisko alebo stanovisko krajského pamiatkového úradu, zápisnice z komisií a obhliadok, oznámenie o začatí </w:t>
      </w:r>
      <w:r w:rsidR="00C33B3B">
        <w:rPr>
          <w:rFonts w:ascii="Times New Roman" w:hAnsi="Times New Roman"/>
          <w:lang w:eastAsia="sk-SK"/>
        </w:rPr>
        <w:t xml:space="preserve">archeologického </w:t>
      </w:r>
      <w:r w:rsidRPr="00484393" w:rsidR="001F5DA2">
        <w:rPr>
          <w:rFonts w:ascii="Times New Roman" w:hAnsi="Times New Roman"/>
          <w:lang w:eastAsia="sk-SK"/>
        </w:rPr>
        <w:t xml:space="preserve">výskumu a oznámenie o skončení výskumu, </w:t>
        <w:br/>
        <w:t xml:space="preserve">n) vyhodnotenie výsledkov </w:t>
      </w:r>
      <w:r w:rsidR="00F06CCE">
        <w:rPr>
          <w:rFonts w:ascii="Times New Roman" w:hAnsi="Times New Roman"/>
          <w:lang w:eastAsia="sk-SK"/>
        </w:rPr>
        <w:t>archeologického</w:t>
      </w:r>
      <w:r w:rsidRPr="00484393" w:rsidR="00F06CCE">
        <w:rPr>
          <w:rFonts w:ascii="Times New Roman" w:hAnsi="Times New Roman"/>
          <w:lang w:eastAsia="sk-SK"/>
        </w:rPr>
        <w:t xml:space="preserve"> </w:t>
      </w:r>
      <w:r w:rsidRPr="00484393" w:rsidR="001F5DA2">
        <w:rPr>
          <w:rFonts w:ascii="Times New Roman" w:hAnsi="Times New Roman"/>
          <w:lang w:eastAsia="sk-SK"/>
        </w:rPr>
        <w:t xml:space="preserve">výskumu v písomnej a grafickej podobe, </w:t>
      </w:r>
    </w:p>
    <w:p w:rsidR="001F5DA2" w:rsidRPr="00484393" w:rsidP="00C33B3B">
      <w:pPr>
        <w:tabs>
          <w:tab w:val="left" w:pos="1276"/>
        </w:tabs>
        <w:bidi w:val="0"/>
        <w:spacing w:line="240" w:lineRule="atLeast"/>
        <w:ind w:left="930"/>
        <w:jc w:val="both"/>
        <w:rPr>
          <w:rFonts w:ascii="Times New Roman" w:hAnsi="Times New Roman"/>
          <w:lang w:eastAsia="sk-SK"/>
        </w:rPr>
      </w:pPr>
      <w:r w:rsidRPr="00484393">
        <w:rPr>
          <w:rFonts w:ascii="Times New Roman" w:hAnsi="Times New Roman"/>
          <w:lang w:eastAsia="sk-SK"/>
        </w:rPr>
        <w:t>o) návrh režimu ochrany a možnej prezentácie archeologického náleziska.</w:t>
      </w:r>
      <w:r w:rsidRPr="00D11490" w:rsidR="002C6505">
        <w:rPr>
          <w:rFonts w:ascii="Times New Roman" w:hAnsi="Times New Roman"/>
          <w:lang w:eastAsia="sk-SK"/>
        </w:rPr>
        <w:t>“.</w:t>
      </w:r>
    </w:p>
    <w:p w:rsidR="00484393" w:rsidP="009E7ABF">
      <w:pPr>
        <w:pStyle w:val="ListParagraph"/>
        <w:bidi w:val="0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9E7ABF" w:rsidRPr="00F34392" w:rsidP="009E7ABF">
      <w:pPr>
        <w:pStyle w:val="ListParagraph"/>
        <w:bidi w:val="0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F34392">
        <w:rPr>
          <w:rFonts w:ascii="Times New Roman" w:hAnsi="Times New Roman"/>
          <w:sz w:val="24"/>
          <w:szCs w:val="24"/>
        </w:rPr>
        <w:t xml:space="preserve">Čl. II </w:t>
      </w:r>
    </w:p>
    <w:p w:rsidR="009E7ABF" w:rsidRPr="00F34392" w:rsidP="009E7ABF">
      <w:pPr>
        <w:pStyle w:val="ListParagraph"/>
        <w:bidi w:val="0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7C5E86" w:rsidRPr="00F34392" w:rsidP="00C33B3B">
      <w:pPr>
        <w:pStyle w:val="ListParagraph"/>
        <w:bidi w:val="0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F34392" w:rsidR="009E7ABF">
        <w:rPr>
          <w:rFonts w:ascii="Times New Roman" w:hAnsi="Times New Roman"/>
          <w:sz w:val="24"/>
          <w:szCs w:val="24"/>
        </w:rPr>
        <w:t>T</w:t>
      </w:r>
      <w:r w:rsidR="00C765BC">
        <w:rPr>
          <w:rFonts w:ascii="Times New Roman" w:hAnsi="Times New Roman"/>
          <w:sz w:val="24"/>
          <w:szCs w:val="24"/>
        </w:rPr>
        <w:t>áto vyhláška n</w:t>
      </w:r>
      <w:r w:rsidRPr="00F34392" w:rsidR="009E7ABF">
        <w:rPr>
          <w:rFonts w:ascii="Times New Roman" w:hAnsi="Times New Roman"/>
          <w:sz w:val="24"/>
          <w:szCs w:val="24"/>
        </w:rPr>
        <w:t xml:space="preserve">adobúda účinnosť </w:t>
      </w:r>
      <w:r w:rsidRPr="00F34392" w:rsidR="00440555">
        <w:rPr>
          <w:rFonts w:ascii="Times New Roman" w:hAnsi="Times New Roman"/>
          <w:sz w:val="24"/>
          <w:szCs w:val="24"/>
        </w:rPr>
        <w:t>1.</w:t>
      </w:r>
      <w:r w:rsidRPr="00F34392" w:rsidR="00B149DB">
        <w:rPr>
          <w:rFonts w:ascii="Times New Roman" w:hAnsi="Times New Roman"/>
          <w:sz w:val="24"/>
          <w:szCs w:val="24"/>
        </w:rPr>
        <w:t xml:space="preserve"> </w:t>
      </w:r>
      <w:r w:rsidRPr="00F34392" w:rsidR="004F16B8">
        <w:rPr>
          <w:rFonts w:ascii="Times New Roman" w:hAnsi="Times New Roman"/>
          <w:sz w:val="24"/>
          <w:szCs w:val="24"/>
        </w:rPr>
        <w:t>j</w:t>
      </w:r>
      <w:r w:rsidRPr="00F34392" w:rsidR="002C5974">
        <w:rPr>
          <w:rFonts w:ascii="Times New Roman" w:hAnsi="Times New Roman"/>
          <w:sz w:val="24"/>
          <w:szCs w:val="24"/>
        </w:rPr>
        <w:t>úla</w:t>
      </w:r>
      <w:r w:rsidRPr="00F34392" w:rsidR="004F16B8">
        <w:rPr>
          <w:rFonts w:ascii="Times New Roman" w:hAnsi="Times New Roman"/>
          <w:sz w:val="24"/>
          <w:szCs w:val="24"/>
        </w:rPr>
        <w:t xml:space="preserve"> </w:t>
      </w:r>
      <w:r w:rsidRPr="00F34392" w:rsidR="00440555">
        <w:rPr>
          <w:rFonts w:ascii="Times New Roman" w:hAnsi="Times New Roman"/>
          <w:sz w:val="24"/>
          <w:szCs w:val="24"/>
        </w:rPr>
        <w:t xml:space="preserve">2014. </w:t>
      </w:r>
    </w:p>
    <w:sectPr w:rsidSect="005E6FE1">
      <w:footerReference w:type="default" r:id="rId4"/>
      <w:type w:val="continuous"/>
      <w:pgSz w:w="11906" w:h="16838"/>
      <w:pgMar w:top="1417" w:right="1417" w:bottom="1417" w:left="1276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C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1149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F06CC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4A"/>
    <w:multiLevelType w:val="multilevel"/>
    <w:tmpl w:val="E00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528B0"/>
    <w:multiLevelType w:val="hybridMultilevel"/>
    <w:tmpl w:val="C5DCFD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37223D"/>
    <w:multiLevelType w:val="hybridMultilevel"/>
    <w:tmpl w:val="DFDA3078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">
    <w:nsid w:val="099C5B29"/>
    <w:multiLevelType w:val="hybridMultilevel"/>
    <w:tmpl w:val="F0C8B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836F7"/>
    <w:multiLevelType w:val="hybridMultilevel"/>
    <w:tmpl w:val="3CD2BE86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19E2"/>
    <w:multiLevelType w:val="hybridMultilevel"/>
    <w:tmpl w:val="92344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075330"/>
    <w:multiLevelType w:val="hybridMultilevel"/>
    <w:tmpl w:val="1422C358"/>
    <w:lvl w:ilvl="0">
      <w:start w:val="26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1D144FB2"/>
    <w:multiLevelType w:val="hybridMultilevel"/>
    <w:tmpl w:val="CF429A32"/>
    <w:lvl w:ilvl="0">
      <w:start w:val="23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6005B4"/>
    <w:multiLevelType w:val="hybridMultilevel"/>
    <w:tmpl w:val="E84A1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33C0"/>
    <w:multiLevelType w:val="hybridMultilevel"/>
    <w:tmpl w:val="BD9CC4D2"/>
    <w:lvl w:ilvl="0">
      <w:start w:val="3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2C8E0D60"/>
    <w:multiLevelType w:val="hybridMultilevel"/>
    <w:tmpl w:val="78BAE726"/>
    <w:lvl w:ilvl="0">
      <w:start w:val="1"/>
      <w:numFmt w:val="decimal"/>
      <w:lvlText w:val="(%1)"/>
      <w:lvlJc w:val="left"/>
      <w:pPr>
        <w:ind w:left="1084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2E3C7001"/>
    <w:multiLevelType w:val="hybridMultilevel"/>
    <w:tmpl w:val="12B4F1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8C7B02"/>
    <w:multiLevelType w:val="hybridMultilevel"/>
    <w:tmpl w:val="A4B8969E"/>
    <w:lvl w:ilvl="0">
      <w:start w:val="25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CD3589"/>
    <w:multiLevelType w:val="hybridMultilevel"/>
    <w:tmpl w:val="C3648E4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EE64CD9"/>
    <w:multiLevelType w:val="hybridMultilevel"/>
    <w:tmpl w:val="223E096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41D7210E"/>
    <w:multiLevelType w:val="hybridMultilevel"/>
    <w:tmpl w:val="C5DCFD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EDA4016"/>
    <w:multiLevelType w:val="multilevel"/>
    <w:tmpl w:val="889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20AAD"/>
    <w:multiLevelType w:val="hybridMultilevel"/>
    <w:tmpl w:val="908CE7E4"/>
    <w:lvl w:ilvl="0">
      <w:start w:val="52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3FB791B"/>
    <w:multiLevelType w:val="hybridMultilevel"/>
    <w:tmpl w:val="AB1CC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846A7"/>
    <w:multiLevelType w:val="hybridMultilevel"/>
    <w:tmpl w:val="307EA5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DE6BAD"/>
    <w:multiLevelType w:val="hybridMultilevel"/>
    <w:tmpl w:val="8428765C"/>
    <w:lvl w:ilvl="0">
      <w:start w:val="4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8E33FB5"/>
    <w:multiLevelType w:val="hybridMultilevel"/>
    <w:tmpl w:val="F3C0AA74"/>
    <w:lvl w:ilvl="0">
      <w:start w:val="48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FB03F04"/>
    <w:multiLevelType w:val="multilevel"/>
    <w:tmpl w:val="A14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A55E8"/>
    <w:multiLevelType w:val="hybridMultilevel"/>
    <w:tmpl w:val="6F56D3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220141"/>
    <w:multiLevelType w:val="hybridMultilevel"/>
    <w:tmpl w:val="7644A964"/>
    <w:lvl w:ilvl="0">
      <w:start w:val="1"/>
      <w:numFmt w:val="decimal"/>
      <w:lvlText w:val="(%1)"/>
      <w:lvlJc w:val="left"/>
      <w:pPr>
        <w:ind w:left="2136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25">
    <w:nsid w:val="727C620C"/>
    <w:multiLevelType w:val="hybridMultilevel"/>
    <w:tmpl w:val="F69C42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407274"/>
    <w:multiLevelType w:val="hybridMultilevel"/>
    <w:tmpl w:val="547C7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239CB"/>
    <w:multiLevelType w:val="hybridMultilevel"/>
    <w:tmpl w:val="8F461A10"/>
    <w:lvl w:ilvl="0">
      <w:start w:val="4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2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19"/>
  </w:num>
  <w:num w:numId="14">
    <w:abstractNumId w:val="24"/>
  </w:num>
  <w:num w:numId="15">
    <w:abstractNumId w:val="15"/>
  </w:num>
  <w:num w:numId="16">
    <w:abstractNumId w:val="10"/>
  </w:num>
  <w:num w:numId="17">
    <w:abstractNumId w:val="14"/>
  </w:num>
  <w:num w:numId="18">
    <w:abstractNumId w:val="9"/>
  </w:num>
  <w:num w:numId="19">
    <w:abstractNumId w:val="1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17"/>
  </w:num>
  <w:num w:numId="32">
    <w:abstractNumId w:val="6"/>
  </w:num>
  <w:num w:numId="33">
    <w:abstractNumId w:val="12"/>
  </w:num>
  <w:num w:numId="34">
    <w:abstractNumId w:val="27"/>
  </w:num>
  <w:num w:numId="35">
    <w:abstractNumId w:val="7"/>
  </w:num>
  <w:num w:numId="36">
    <w:abstractNumId w:val="21"/>
  </w:num>
  <w:num w:numId="37">
    <w:abstractNumId w:val="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B73FD"/>
    <w:rsid w:val="000030EB"/>
    <w:rsid w:val="00007BF0"/>
    <w:rsid w:val="00012A7F"/>
    <w:rsid w:val="0003088C"/>
    <w:rsid w:val="00032A98"/>
    <w:rsid w:val="00035FDD"/>
    <w:rsid w:val="000461F1"/>
    <w:rsid w:val="0005293A"/>
    <w:rsid w:val="00067A40"/>
    <w:rsid w:val="0009094F"/>
    <w:rsid w:val="000B6956"/>
    <w:rsid w:val="000F2915"/>
    <w:rsid w:val="000F71A4"/>
    <w:rsid w:val="001022EC"/>
    <w:rsid w:val="001116AD"/>
    <w:rsid w:val="001218A5"/>
    <w:rsid w:val="00122689"/>
    <w:rsid w:val="001245D0"/>
    <w:rsid w:val="00124FF5"/>
    <w:rsid w:val="001302D5"/>
    <w:rsid w:val="001352D3"/>
    <w:rsid w:val="001412C3"/>
    <w:rsid w:val="00155AA9"/>
    <w:rsid w:val="001562F6"/>
    <w:rsid w:val="00161E07"/>
    <w:rsid w:val="001659C1"/>
    <w:rsid w:val="001664D9"/>
    <w:rsid w:val="00173EFA"/>
    <w:rsid w:val="00173FC7"/>
    <w:rsid w:val="00175571"/>
    <w:rsid w:val="00186EC3"/>
    <w:rsid w:val="00193FBA"/>
    <w:rsid w:val="00194181"/>
    <w:rsid w:val="00195F23"/>
    <w:rsid w:val="001A0A84"/>
    <w:rsid w:val="001A3605"/>
    <w:rsid w:val="001B0B93"/>
    <w:rsid w:val="001B4C9C"/>
    <w:rsid w:val="001B7895"/>
    <w:rsid w:val="001C4E6F"/>
    <w:rsid w:val="001C6E96"/>
    <w:rsid w:val="001D5364"/>
    <w:rsid w:val="001E5924"/>
    <w:rsid w:val="001F5DA2"/>
    <w:rsid w:val="00200E17"/>
    <w:rsid w:val="00201D55"/>
    <w:rsid w:val="0021264E"/>
    <w:rsid w:val="0021441F"/>
    <w:rsid w:val="002222A5"/>
    <w:rsid w:val="00222429"/>
    <w:rsid w:val="0022609E"/>
    <w:rsid w:val="00253641"/>
    <w:rsid w:val="00266863"/>
    <w:rsid w:val="00275897"/>
    <w:rsid w:val="00284908"/>
    <w:rsid w:val="00284B0E"/>
    <w:rsid w:val="002A0A7D"/>
    <w:rsid w:val="002B02C2"/>
    <w:rsid w:val="002B0FB2"/>
    <w:rsid w:val="002C4B3D"/>
    <w:rsid w:val="002C5974"/>
    <w:rsid w:val="002C6505"/>
    <w:rsid w:val="002C7530"/>
    <w:rsid w:val="002D2DA0"/>
    <w:rsid w:val="002D58E1"/>
    <w:rsid w:val="002E477D"/>
    <w:rsid w:val="002F056A"/>
    <w:rsid w:val="00302135"/>
    <w:rsid w:val="00311A58"/>
    <w:rsid w:val="003127F7"/>
    <w:rsid w:val="00312861"/>
    <w:rsid w:val="00314B05"/>
    <w:rsid w:val="0032236A"/>
    <w:rsid w:val="00326513"/>
    <w:rsid w:val="00327DFB"/>
    <w:rsid w:val="00347DDC"/>
    <w:rsid w:val="003609CC"/>
    <w:rsid w:val="00367C35"/>
    <w:rsid w:val="00380307"/>
    <w:rsid w:val="003803AB"/>
    <w:rsid w:val="003843C0"/>
    <w:rsid w:val="00394561"/>
    <w:rsid w:val="003A63DF"/>
    <w:rsid w:val="003A742B"/>
    <w:rsid w:val="003B08EE"/>
    <w:rsid w:val="003C03DB"/>
    <w:rsid w:val="003D0928"/>
    <w:rsid w:val="003D5021"/>
    <w:rsid w:val="003F25C7"/>
    <w:rsid w:val="00401F37"/>
    <w:rsid w:val="0040295D"/>
    <w:rsid w:val="0040781C"/>
    <w:rsid w:val="00422B09"/>
    <w:rsid w:val="00423D46"/>
    <w:rsid w:val="00426DE1"/>
    <w:rsid w:val="004351A1"/>
    <w:rsid w:val="00436023"/>
    <w:rsid w:val="00436E59"/>
    <w:rsid w:val="00440555"/>
    <w:rsid w:val="00457367"/>
    <w:rsid w:val="00465B9D"/>
    <w:rsid w:val="004674EC"/>
    <w:rsid w:val="0047185C"/>
    <w:rsid w:val="00471EEC"/>
    <w:rsid w:val="00475A80"/>
    <w:rsid w:val="00481269"/>
    <w:rsid w:val="00484393"/>
    <w:rsid w:val="00487321"/>
    <w:rsid w:val="00494470"/>
    <w:rsid w:val="00494941"/>
    <w:rsid w:val="00497935"/>
    <w:rsid w:val="004A2AFF"/>
    <w:rsid w:val="004B3B8D"/>
    <w:rsid w:val="004B4524"/>
    <w:rsid w:val="004C168E"/>
    <w:rsid w:val="004C23DA"/>
    <w:rsid w:val="004C680D"/>
    <w:rsid w:val="004D0ED8"/>
    <w:rsid w:val="004D4C9A"/>
    <w:rsid w:val="004D5050"/>
    <w:rsid w:val="004D697C"/>
    <w:rsid w:val="004F16B8"/>
    <w:rsid w:val="004F17E7"/>
    <w:rsid w:val="00505F4F"/>
    <w:rsid w:val="005064C9"/>
    <w:rsid w:val="0051367A"/>
    <w:rsid w:val="005137A8"/>
    <w:rsid w:val="00516FC4"/>
    <w:rsid w:val="00523395"/>
    <w:rsid w:val="00535BCC"/>
    <w:rsid w:val="00544791"/>
    <w:rsid w:val="00560027"/>
    <w:rsid w:val="00570E1A"/>
    <w:rsid w:val="005743F9"/>
    <w:rsid w:val="00585E49"/>
    <w:rsid w:val="005A15A5"/>
    <w:rsid w:val="005A683C"/>
    <w:rsid w:val="005E6FE1"/>
    <w:rsid w:val="00600895"/>
    <w:rsid w:val="00617ACB"/>
    <w:rsid w:val="006209C6"/>
    <w:rsid w:val="00626BC0"/>
    <w:rsid w:val="00633917"/>
    <w:rsid w:val="00651DCE"/>
    <w:rsid w:val="0065273A"/>
    <w:rsid w:val="00662E59"/>
    <w:rsid w:val="00677DBE"/>
    <w:rsid w:val="00680CED"/>
    <w:rsid w:val="006A1608"/>
    <w:rsid w:val="006A574B"/>
    <w:rsid w:val="006A6D36"/>
    <w:rsid w:val="006B0DAF"/>
    <w:rsid w:val="006C13D8"/>
    <w:rsid w:val="006C4DCE"/>
    <w:rsid w:val="006D2BE1"/>
    <w:rsid w:val="006D55B1"/>
    <w:rsid w:val="006E0611"/>
    <w:rsid w:val="006E0750"/>
    <w:rsid w:val="006E0A92"/>
    <w:rsid w:val="006E2019"/>
    <w:rsid w:val="006E3093"/>
    <w:rsid w:val="006E376A"/>
    <w:rsid w:val="00715F72"/>
    <w:rsid w:val="007164CA"/>
    <w:rsid w:val="00723D0F"/>
    <w:rsid w:val="007243A7"/>
    <w:rsid w:val="007401ED"/>
    <w:rsid w:val="00740E22"/>
    <w:rsid w:val="00750D4F"/>
    <w:rsid w:val="00751B08"/>
    <w:rsid w:val="00752AA3"/>
    <w:rsid w:val="00765BB8"/>
    <w:rsid w:val="00771FB3"/>
    <w:rsid w:val="00786B8D"/>
    <w:rsid w:val="007970AB"/>
    <w:rsid w:val="007A2980"/>
    <w:rsid w:val="007B376C"/>
    <w:rsid w:val="007B3771"/>
    <w:rsid w:val="007B384E"/>
    <w:rsid w:val="007B70E0"/>
    <w:rsid w:val="007B73FD"/>
    <w:rsid w:val="007C5E86"/>
    <w:rsid w:val="007D023F"/>
    <w:rsid w:val="007D3B5C"/>
    <w:rsid w:val="007D6621"/>
    <w:rsid w:val="007E765A"/>
    <w:rsid w:val="007F6528"/>
    <w:rsid w:val="00810A03"/>
    <w:rsid w:val="008116C8"/>
    <w:rsid w:val="0081780C"/>
    <w:rsid w:val="008200E0"/>
    <w:rsid w:val="00823AF0"/>
    <w:rsid w:val="0083191E"/>
    <w:rsid w:val="00831A07"/>
    <w:rsid w:val="00832EC8"/>
    <w:rsid w:val="00833901"/>
    <w:rsid w:val="00834B9F"/>
    <w:rsid w:val="00834C09"/>
    <w:rsid w:val="00836C91"/>
    <w:rsid w:val="008455FC"/>
    <w:rsid w:val="00874C65"/>
    <w:rsid w:val="00884CF1"/>
    <w:rsid w:val="00886BF3"/>
    <w:rsid w:val="008A4C62"/>
    <w:rsid w:val="008A619F"/>
    <w:rsid w:val="008A7ACF"/>
    <w:rsid w:val="008B1703"/>
    <w:rsid w:val="008C0D1A"/>
    <w:rsid w:val="008C184D"/>
    <w:rsid w:val="008C3B6F"/>
    <w:rsid w:val="008D0CF6"/>
    <w:rsid w:val="008D0D18"/>
    <w:rsid w:val="008D1F60"/>
    <w:rsid w:val="008D2AFE"/>
    <w:rsid w:val="008D3C7C"/>
    <w:rsid w:val="008F3753"/>
    <w:rsid w:val="00907626"/>
    <w:rsid w:val="00910D7F"/>
    <w:rsid w:val="009200C1"/>
    <w:rsid w:val="00920FD5"/>
    <w:rsid w:val="009301D4"/>
    <w:rsid w:val="009432AE"/>
    <w:rsid w:val="009525F9"/>
    <w:rsid w:val="009538CB"/>
    <w:rsid w:val="009676E8"/>
    <w:rsid w:val="00975B62"/>
    <w:rsid w:val="0097670D"/>
    <w:rsid w:val="00990046"/>
    <w:rsid w:val="009A4E71"/>
    <w:rsid w:val="009A6606"/>
    <w:rsid w:val="009B26BA"/>
    <w:rsid w:val="009C1069"/>
    <w:rsid w:val="009C1C6D"/>
    <w:rsid w:val="009C2603"/>
    <w:rsid w:val="009D2E5A"/>
    <w:rsid w:val="009E7ABF"/>
    <w:rsid w:val="009E7FA3"/>
    <w:rsid w:val="009F1D54"/>
    <w:rsid w:val="00A17F89"/>
    <w:rsid w:val="00A32B5F"/>
    <w:rsid w:val="00A4039B"/>
    <w:rsid w:val="00A51099"/>
    <w:rsid w:val="00A53C1B"/>
    <w:rsid w:val="00A62B87"/>
    <w:rsid w:val="00A66169"/>
    <w:rsid w:val="00A81096"/>
    <w:rsid w:val="00A93226"/>
    <w:rsid w:val="00A976F9"/>
    <w:rsid w:val="00AA2862"/>
    <w:rsid w:val="00AA374D"/>
    <w:rsid w:val="00AA4513"/>
    <w:rsid w:val="00AA58E9"/>
    <w:rsid w:val="00AB7FE9"/>
    <w:rsid w:val="00AC1C49"/>
    <w:rsid w:val="00AC2496"/>
    <w:rsid w:val="00AD1D65"/>
    <w:rsid w:val="00AD4953"/>
    <w:rsid w:val="00AF3D63"/>
    <w:rsid w:val="00AF421A"/>
    <w:rsid w:val="00AF7A25"/>
    <w:rsid w:val="00B05DF0"/>
    <w:rsid w:val="00B149DB"/>
    <w:rsid w:val="00B206AD"/>
    <w:rsid w:val="00B235C0"/>
    <w:rsid w:val="00B27FA1"/>
    <w:rsid w:val="00B40130"/>
    <w:rsid w:val="00B41A27"/>
    <w:rsid w:val="00B45802"/>
    <w:rsid w:val="00B54EAF"/>
    <w:rsid w:val="00B5761A"/>
    <w:rsid w:val="00B63D93"/>
    <w:rsid w:val="00B767DE"/>
    <w:rsid w:val="00B817C6"/>
    <w:rsid w:val="00B8504F"/>
    <w:rsid w:val="00BB08A6"/>
    <w:rsid w:val="00BD4AEA"/>
    <w:rsid w:val="00BE2D84"/>
    <w:rsid w:val="00BF7481"/>
    <w:rsid w:val="00C02971"/>
    <w:rsid w:val="00C10B3E"/>
    <w:rsid w:val="00C13391"/>
    <w:rsid w:val="00C157E8"/>
    <w:rsid w:val="00C22792"/>
    <w:rsid w:val="00C239A6"/>
    <w:rsid w:val="00C26A7C"/>
    <w:rsid w:val="00C2767F"/>
    <w:rsid w:val="00C33B3B"/>
    <w:rsid w:val="00C45B47"/>
    <w:rsid w:val="00C45E1C"/>
    <w:rsid w:val="00C4644E"/>
    <w:rsid w:val="00C55B4E"/>
    <w:rsid w:val="00C67AFC"/>
    <w:rsid w:val="00C71C85"/>
    <w:rsid w:val="00C765BC"/>
    <w:rsid w:val="00C91C3D"/>
    <w:rsid w:val="00CB0155"/>
    <w:rsid w:val="00CB113B"/>
    <w:rsid w:val="00CB1748"/>
    <w:rsid w:val="00CC76A2"/>
    <w:rsid w:val="00CF07A1"/>
    <w:rsid w:val="00CF1645"/>
    <w:rsid w:val="00CF3AD7"/>
    <w:rsid w:val="00CF56CE"/>
    <w:rsid w:val="00D00328"/>
    <w:rsid w:val="00D01B26"/>
    <w:rsid w:val="00D04969"/>
    <w:rsid w:val="00D10C29"/>
    <w:rsid w:val="00D11490"/>
    <w:rsid w:val="00D34D38"/>
    <w:rsid w:val="00D458FE"/>
    <w:rsid w:val="00D63DCB"/>
    <w:rsid w:val="00D735A5"/>
    <w:rsid w:val="00D77CA3"/>
    <w:rsid w:val="00D829D2"/>
    <w:rsid w:val="00D86D54"/>
    <w:rsid w:val="00D92BE8"/>
    <w:rsid w:val="00D94F26"/>
    <w:rsid w:val="00D95742"/>
    <w:rsid w:val="00DB0ECF"/>
    <w:rsid w:val="00DB2DEA"/>
    <w:rsid w:val="00DB5DB4"/>
    <w:rsid w:val="00DC4F21"/>
    <w:rsid w:val="00DD5894"/>
    <w:rsid w:val="00DE75D2"/>
    <w:rsid w:val="00E13BA6"/>
    <w:rsid w:val="00E17DB2"/>
    <w:rsid w:val="00E32382"/>
    <w:rsid w:val="00E32A0F"/>
    <w:rsid w:val="00E46EAB"/>
    <w:rsid w:val="00E47482"/>
    <w:rsid w:val="00E53993"/>
    <w:rsid w:val="00E609A4"/>
    <w:rsid w:val="00E63357"/>
    <w:rsid w:val="00E700AA"/>
    <w:rsid w:val="00E74EA6"/>
    <w:rsid w:val="00E81165"/>
    <w:rsid w:val="00E86643"/>
    <w:rsid w:val="00E92529"/>
    <w:rsid w:val="00E92649"/>
    <w:rsid w:val="00E93B36"/>
    <w:rsid w:val="00EB6D33"/>
    <w:rsid w:val="00EC4466"/>
    <w:rsid w:val="00EC4B96"/>
    <w:rsid w:val="00ED37D2"/>
    <w:rsid w:val="00ED608B"/>
    <w:rsid w:val="00ED6995"/>
    <w:rsid w:val="00ED73D8"/>
    <w:rsid w:val="00EE2398"/>
    <w:rsid w:val="00EE38D7"/>
    <w:rsid w:val="00EF7D4C"/>
    <w:rsid w:val="00F06CCE"/>
    <w:rsid w:val="00F1378F"/>
    <w:rsid w:val="00F15606"/>
    <w:rsid w:val="00F16C6A"/>
    <w:rsid w:val="00F17D63"/>
    <w:rsid w:val="00F211A5"/>
    <w:rsid w:val="00F34392"/>
    <w:rsid w:val="00F46781"/>
    <w:rsid w:val="00F53A61"/>
    <w:rsid w:val="00F724B1"/>
    <w:rsid w:val="00F740B1"/>
    <w:rsid w:val="00F746E5"/>
    <w:rsid w:val="00F760C6"/>
    <w:rsid w:val="00F776CA"/>
    <w:rsid w:val="00F958F7"/>
    <w:rsid w:val="00F97D2B"/>
    <w:rsid w:val="00FA34F2"/>
    <w:rsid w:val="00FA5D9F"/>
    <w:rsid w:val="00FB1A1F"/>
    <w:rsid w:val="00FB1DBF"/>
    <w:rsid w:val="00FC06E4"/>
    <w:rsid w:val="00FC4FEC"/>
    <w:rsid w:val="00FC6103"/>
    <w:rsid w:val="00FD55DA"/>
    <w:rsid w:val="00FD64D3"/>
    <w:rsid w:val="00FE0882"/>
    <w:rsid w:val="00FE6567"/>
    <w:rsid w:val="00FF512F"/>
    <w:rsid w:val="00FF6F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1264E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1264E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9200C1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21264E"/>
    <w:rPr>
      <w:rFonts w:ascii="Cambria" w:hAnsi="Cambria" w:cs="Times New Roman"/>
      <w:b/>
      <w:kern w:val="32"/>
      <w:sz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21264E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C106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customStyle="1" w:styleId="Zakladnystyl">
    <w:name w:val="Zakladny styl"/>
    <w:uiPriority w:val="99"/>
    <w:rsid w:val="00F776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F776CA"/>
    <w:pPr>
      <w:tabs>
        <w:tab w:val="center" w:pos="4536"/>
        <w:tab w:val="right" w:pos="9072"/>
      </w:tabs>
      <w:jc w:val="left"/>
    </w:pPr>
    <w:rPr>
      <w:lang w:val="cs-CZ"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FF512F"/>
    <w:rPr>
      <w:rFonts w:cs="Times New Roman"/>
      <w:sz w:val="24"/>
      <w:rtl w:val="0"/>
      <w:cs w:val="0"/>
      <w:lang w:val="cs-CZ" w:eastAsia="x-none"/>
    </w:rPr>
  </w:style>
  <w:style w:type="paragraph" w:styleId="BodyText">
    <w:name w:val="Body Text"/>
    <w:basedOn w:val="Normal"/>
    <w:link w:val="ZkladntextChar"/>
    <w:uiPriority w:val="99"/>
    <w:rsid w:val="009200C1"/>
    <w:pPr>
      <w:pBdr>
        <w:bottom w:val="single" w:sz="6" w:space="1" w:color="auto"/>
      </w:pBdr>
      <w:autoSpaceDE w:val="0"/>
      <w:autoSpaceDN w:val="0"/>
      <w:jc w:val="both"/>
    </w:pPr>
    <w:rPr>
      <w:rFonts w:ascii="Arial" w:hAnsi="Arial" w:cs="Arial"/>
      <w:b/>
      <w:bCs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200C1"/>
    <w:pPr>
      <w:widowControl w:val="0"/>
      <w:autoSpaceDE w:val="0"/>
      <w:autoSpaceDN w:val="0"/>
      <w:adjustRightInd w:val="0"/>
      <w:spacing w:before="120" w:after="120"/>
      <w:ind w:left="283" w:firstLine="709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DB2DEA"/>
    <w:pPr>
      <w:spacing w:before="100" w:beforeAutospacing="1" w:after="100" w:afterAutospacing="1"/>
      <w:jc w:val="left"/>
    </w:pPr>
    <w:rPr>
      <w:lang w:eastAsia="sk-SK"/>
    </w:rPr>
  </w:style>
  <w:style w:type="character" w:styleId="Hyperlink">
    <w:name w:val="Hyperlink"/>
    <w:basedOn w:val="DefaultParagraphFont"/>
    <w:uiPriority w:val="99"/>
    <w:semiHidden/>
    <w:rsid w:val="00DB2DEA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99"/>
    <w:qFormat/>
    <w:rsid w:val="00DB2D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TextkomentraChar"/>
    <w:uiPriority w:val="99"/>
    <w:rsid w:val="003B08EE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B08EE"/>
    <w:rPr>
      <w:rFonts w:ascii="Calibri" w:hAnsi="Calibr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21264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1264E"/>
    <w:rPr>
      <w:rFonts w:cs="Times New Roman"/>
      <w:sz w:val="24"/>
      <w:rtl w:val="0"/>
      <w:cs w:val="0"/>
      <w:lang w:val="x-none" w:eastAsia="en-US"/>
    </w:rPr>
  </w:style>
  <w:style w:type="character" w:customStyle="1" w:styleId="apple-converted-space">
    <w:name w:val="apple-converted-space"/>
    <w:uiPriority w:val="99"/>
    <w:rsid w:val="009E7ABF"/>
  </w:style>
  <w:style w:type="character" w:styleId="CommentReference">
    <w:name w:val="annotation reference"/>
    <w:basedOn w:val="DefaultParagraphFont"/>
    <w:uiPriority w:val="99"/>
    <w:rsid w:val="00CF56CE"/>
    <w:rPr>
      <w:rFonts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CF56CE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F56C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1149</Words>
  <Characters>6552</Characters>
  <Application>Microsoft Office Word</Application>
  <DocSecurity>0</DocSecurity>
  <Lines>0</Lines>
  <Paragraphs>0</Paragraphs>
  <ScaleCrop>false</ScaleCrop>
  <Company>MK SR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cikes</dc:creator>
  <cp:lastModifiedBy>Kollárová Ivana</cp:lastModifiedBy>
  <cp:revision>2</cp:revision>
  <cp:lastPrinted>2013-12-13T12:05:00Z</cp:lastPrinted>
  <dcterms:created xsi:type="dcterms:W3CDTF">2013-12-18T08:56:00Z</dcterms:created>
  <dcterms:modified xsi:type="dcterms:W3CDTF">2013-12-18T08:56:00Z</dcterms:modified>
</cp:coreProperties>
</file>