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93477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993477">
      <w:pPr>
        <w:bidi w:val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právneho predpisu s právom Európskej únie </w:t>
      </w:r>
    </w:p>
    <w:p w:rsidR="00993477">
      <w:pPr>
        <w:bidi w:val="0"/>
        <w:rPr>
          <w:rFonts w:ascii="Times New Roman" w:hAnsi="Times New Roman"/>
          <w:lang w:val="en-US"/>
        </w:rPr>
      </w:pPr>
    </w:p>
    <w:p w:rsidR="00993477">
      <w:pPr>
        <w:bidi w:val="0"/>
        <w:rPr>
          <w:rFonts w:ascii="Times New Roman" w:hAnsi="Times New Roman"/>
          <w:lang w:val="en-US"/>
        </w:rPr>
      </w:pPr>
    </w:p>
    <w:p w:rsidR="00993477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k-SK"/>
        </w:rPr>
        <w:t>1.</w:t>
        <w:tab/>
        <w:t>Predkladateľ právneho predpisu:</w:t>
      </w:r>
      <w:r>
        <w:rPr>
          <w:rFonts w:ascii="Times New Roman" w:hAnsi="Times New Roman"/>
          <w:lang w:val="en-US"/>
        </w:rPr>
        <w:t xml:space="preserve"> vláda Slovenskej republiky </w:t>
      </w:r>
    </w:p>
    <w:p w:rsidR="00993477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993477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  <w:tab/>
        <w:t>Názov návrhu právneho predpisu:</w:t>
      </w:r>
      <w:r>
        <w:rPr>
          <w:rFonts w:ascii="Times New Roman" w:hAnsi="Times New Roman"/>
          <w:lang w:val="en-US"/>
        </w:rPr>
        <w:t xml:space="preserve"> Návrh zákona o krátkodobom nájme bytu – nové znenie </w:t>
      </w:r>
    </w:p>
    <w:p w:rsidR="00993477">
      <w:pPr>
        <w:bidi w:val="0"/>
        <w:rPr>
          <w:rFonts w:ascii="Times New Roman" w:hAnsi="Times New Roman"/>
          <w:lang w:val="en-US"/>
        </w:rPr>
      </w:pPr>
    </w:p>
    <w:p w:rsidR="00993477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  <w:tab/>
        <w:t>Problematika návrhu právneho predpisu:</w:t>
      </w:r>
    </w:p>
    <w:p w:rsidR="00993477">
      <w:pPr>
        <w:bidi w:val="0"/>
        <w:ind w:firstLine="360"/>
        <w:rPr>
          <w:rFonts w:ascii="Times New Roman" w:hAnsi="Times New Roman"/>
          <w:lang w:val="en-US"/>
        </w:rPr>
      </w:pPr>
    </w:p>
    <w:p w:rsidR="00993477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nie je upravená v práve Európskej únie</w:t>
      </w:r>
    </w:p>
    <w:p w:rsidR="00993477">
      <w:pPr>
        <w:bidi w:val="0"/>
        <w:ind w:left="360"/>
        <w:rPr>
          <w:rFonts w:ascii="Times New Roman" w:hAnsi="Times New Roman"/>
          <w:lang w:val="en-US"/>
        </w:rPr>
      </w:pPr>
    </w:p>
    <w:p w:rsidR="00993477">
      <w:pPr>
        <w:bidi w:val="0"/>
        <w:ind w:firstLine="360"/>
        <w:rPr>
          <w:rFonts w:ascii="Times New Roman" w:hAnsi="Times New Roman"/>
          <w:lang w:val="en-US"/>
        </w:rPr>
      </w:pPr>
    </w:p>
    <w:p w:rsidR="00993477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  <w:t>nie je obsiahnutá v judikatúre Súdneho dvora Európskej únie.</w:t>
      </w:r>
    </w:p>
    <w:p w:rsidR="00993477">
      <w:pPr>
        <w:bidi w:val="0"/>
        <w:ind w:left="360"/>
        <w:rPr>
          <w:rFonts w:ascii="Times New Roman" w:hAnsi="Times New Roman"/>
          <w:lang w:val="en-US"/>
        </w:rPr>
      </w:pPr>
    </w:p>
    <w:p w:rsidR="00993477">
      <w:pPr>
        <w:bidi w:val="0"/>
        <w:rPr>
          <w:rFonts w:ascii="Times New Roman" w:hAnsi="Times New Roman"/>
          <w:lang w:val="en-US"/>
        </w:rPr>
      </w:pPr>
    </w:p>
    <w:p w:rsidR="00993477">
      <w:pPr>
        <w:bidi w:val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Vzhľadom na vnútroštátny charakter navrhovaného právneho predpisu je bezpredmetné vyjadrovať sa k bodom 4., 5. a 6. doložky zlučiteľnosti.</w:t>
      </w:r>
    </w:p>
    <w:p w:rsidR="00993477">
      <w:pPr>
        <w:bidi w:val="0"/>
        <w:rPr>
          <w:rFonts w:ascii="Times New Roman" w:hAnsi="Times New Roman"/>
          <w:b/>
          <w:lang w:val="en-US"/>
        </w:rPr>
      </w:pPr>
    </w:p>
    <w:p w:rsidR="00993477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93477"/>
    <w:rsid w:val="00993477"/>
    <w:rsid w:val="00D1376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76</Words>
  <Characters>439</Characters>
  <Application>Microsoft Office Word</Application>
  <DocSecurity>0</DocSecurity>
  <Lines>0</Lines>
  <Paragraphs>0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Susková Karin</dc:creator>
  <cp:lastModifiedBy>Susková Karin</cp:lastModifiedBy>
  <cp:revision>2</cp:revision>
  <dcterms:created xsi:type="dcterms:W3CDTF">2014-01-10T12:25:00Z</dcterms:created>
  <dcterms:modified xsi:type="dcterms:W3CDTF">2014-01-10T12:25:00Z</dcterms:modified>
</cp:coreProperties>
</file>