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D0791" w:rsidRPr="00BD0791" w:rsidP="00BD0791">
      <w:pPr>
        <w:bidi w:val="0"/>
        <w:jc w:val="center"/>
        <w:rPr>
          <w:rFonts w:ascii="Times New Roman" w:hAnsi="Times New Roman"/>
          <w:b/>
          <w:bCs/>
          <w:color w:val="000000"/>
          <w:spacing w:val="20"/>
          <w:sz w:val="24"/>
          <w:szCs w:val="24"/>
        </w:rPr>
      </w:pPr>
      <w:bookmarkStart w:id="0" w:name="f_5517389"/>
      <w:bookmarkEnd w:id="0"/>
      <w:r w:rsidRPr="00BD0791">
        <w:rPr>
          <w:rFonts w:ascii="Times New Roman" w:hAnsi="Times New Roman"/>
          <w:b/>
          <w:bCs/>
          <w:color w:val="000000"/>
          <w:spacing w:val="20"/>
          <w:sz w:val="24"/>
          <w:szCs w:val="24"/>
        </w:rPr>
        <w:t>NÁRODNÁ  RADA  SLOVENSKEJ  REPUBLIKY</w:t>
      </w:r>
    </w:p>
    <w:p w:rsidR="00BD0791" w:rsidRPr="00BD0791" w:rsidP="00BD0791">
      <w:pPr>
        <w:pBdr>
          <w:bottom w:val="single" w:sz="6" w:space="1" w:color="auto"/>
        </w:pBdr>
        <w:bidi w:val="0"/>
        <w:spacing w:after="100" w:afterAutospacing="1"/>
        <w:jc w:val="center"/>
        <w:rPr>
          <w:rFonts w:ascii="Times New Roman" w:hAnsi="Times New Roman"/>
          <w:color w:val="000000"/>
          <w:sz w:val="24"/>
          <w:szCs w:val="24"/>
        </w:rPr>
      </w:pPr>
      <w:r w:rsidRPr="00BD0791">
        <w:rPr>
          <w:rFonts w:ascii="Times New Roman" w:hAnsi="Times New Roman"/>
          <w:color w:val="000000"/>
          <w:sz w:val="24"/>
          <w:szCs w:val="24"/>
        </w:rPr>
        <w:t>VI. volebné obdobie</w:t>
      </w:r>
    </w:p>
    <w:p w:rsidR="00BD0791" w:rsidRPr="005B6A7C" w:rsidP="005B6A7C">
      <w:pPr>
        <w:pStyle w:val="Heading2"/>
        <w:bidi w:val="0"/>
        <w:rPr>
          <w:sz w:val="16"/>
          <w:szCs w:val="16"/>
        </w:rPr>
      </w:pPr>
    </w:p>
    <w:p w:rsidR="00BD0791" w:rsidRPr="00BD0791" w:rsidP="005B6A7C">
      <w:pPr>
        <w:pStyle w:val="Heading2"/>
        <w:bidi w:val="0"/>
      </w:pPr>
      <w:r w:rsidRPr="00BD0791">
        <w:t>832</w:t>
      </w:r>
    </w:p>
    <w:p w:rsidR="00BD0791" w:rsidRPr="00BD0791" w:rsidP="005B6A7C">
      <w:pPr>
        <w:bidi w:val="0"/>
        <w:jc w:val="center"/>
        <w:rPr>
          <w:rFonts w:ascii="Times New Roman" w:hAnsi="Times New Roman"/>
          <w:sz w:val="24"/>
          <w:szCs w:val="24"/>
        </w:rPr>
      </w:pPr>
    </w:p>
    <w:p w:rsidR="00BD0791" w:rsidRPr="00BD0791" w:rsidP="005B6A7C">
      <w:pPr>
        <w:bidi w:val="0"/>
        <w:jc w:val="center"/>
        <w:rPr>
          <w:rFonts w:ascii="Times New Roman" w:hAnsi="Times New Roman"/>
          <w:b/>
          <w:bCs/>
          <w:sz w:val="24"/>
          <w:szCs w:val="24"/>
        </w:rPr>
      </w:pPr>
      <w:r w:rsidRPr="00BD0791">
        <w:rPr>
          <w:rFonts w:ascii="Times New Roman" w:hAnsi="Times New Roman"/>
          <w:b/>
          <w:bCs/>
          <w:color w:val="000000"/>
          <w:sz w:val="24"/>
          <w:szCs w:val="24"/>
        </w:rPr>
        <w:t>VLÁDNY NÁVRH</w:t>
      </w:r>
    </w:p>
    <w:p w:rsidR="00BD0791" w:rsidRPr="00BD0791" w:rsidP="005B6A7C">
      <w:pPr>
        <w:bidi w:val="0"/>
        <w:jc w:val="center"/>
        <w:rPr>
          <w:rFonts w:ascii="Times New Roman" w:hAnsi="Times New Roman"/>
          <w:b/>
          <w:bCs/>
          <w:sz w:val="24"/>
          <w:szCs w:val="24"/>
        </w:rPr>
      </w:pPr>
    </w:p>
    <w:p w:rsidR="00BD0791" w:rsidP="005B6A7C">
      <w:pPr>
        <w:bidi w:val="0"/>
        <w:jc w:val="center"/>
        <w:rPr>
          <w:rFonts w:ascii="Times New Roman" w:hAnsi="Times New Roman"/>
          <w:b/>
          <w:bCs/>
          <w:sz w:val="24"/>
          <w:szCs w:val="24"/>
        </w:rPr>
      </w:pPr>
      <w:r w:rsidRPr="00BD0791">
        <w:rPr>
          <w:rFonts w:ascii="Times New Roman" w:hAnsi="Times New Roman"/>
          <w:b/>
          <w:bCs/>
          <w:sz w:val="24"/>
          <w:szCs w:val="24"/>
        </w:rPr>
        <w:t>Zákon</w:t>
      </w:r>
    </w:p>
    <w:p w:rsidR="005B6A7C" w:rsidRPr="005B6A7C" w:rsidP="005B6A7C">
      <w:pPr>
        <w:bidi w:val="0"/>
        <w:jc w:val="center"/>
        <w:rPr>
          <w:rFonts w:ascii="Times New Roman" w:hAnsi="Times New Roman"/>
          <w:b/>
          <w:bCs/>
          <w:sz w:val="16"/>
          <w:szCs w:val="16"/>
        </w:rPr>
      </w:pPr>
    </w:p>
    <w:p w:rsidR="00BD0791" w:rsidRPr="00BD0791" w:rsidP="005B6A7C">
      <w:pPr>
        <w:bidi w:val="0"/>
        <w:jc w:val="center"/>
        <w:rPr>
          <w:rFonts w:ascii="Times New Roman" w:hAnsi="Times New Roman"/>
          <w:sz w:val="24"/>
          <w:szCs w:val="24"/>
        </w:rPr>
      </w:pPr>
      <w:r w:rsidRPr="00BD0791">
        <w:rPr>
          <w:rFonts w:ascii="Times New Roman" w:hAnsi="Times New Roman"/>
          <w:sz w:val="24"/>
          <w:szCs w:val="24"/>
        </w:rPr>
        <w:t>z .................. 201</w:t>
      </w:r>
      <w:r>
        <w:rPr>
          <w:rFonts w:ascii="Times New Roman" w:hAnsi="Times New Roman"/>
          <w:sz w:val="24"/>
          <w:szCs w:val="24"/>
        </w:rPr>
        <w:t>4,</w:t>
      </w:r>
    </w:p>
    <w:p w:rsidR="00BD0791" w:rsidP="007E3EB8">
      <w:pPr>
        <w:tabs>
          <w:tab w:val="left" w:pos="426"/>
        </w:tabs>
        <w:bidi w:val="0"/>
        <w:jc w:val="center"/>
        <w:rPr>
          <w:rFonts w:ascii="Times New Roman" w:hAnsi="Times New Roman"/>
          <w:sz w:val="24"/>
          <w:szCs w:val="24"/>
        </w:rPr>
      </w:pPr>
    </w:p>
    <w:p w:rsidR="00D21C7D" w:rsidP="007E3EB8">
      <w:pPr>
        <w:tabs>
          <w:tab w:val="left" w:pos="426"/>
        </w:tabs>
        <w:bidi w:val="0"/>
        <w:jc w:val="center"/>
        <w:rPr>
          <w:rFonts w:ascii="Times New Roman" w:hAnsi="Times New Roman"/>
          <w:b/>
          <w:sz w:val="24"/>
          <w:szCs w:val="24"/>
        </w:rPr>
      </w:pPr>
      <w:r w:rsidRPr="004634A6">
        <w:rPr>
          <w:rFonts w:ascii="Times New Roman" w:hAnsi="Times New Roman"/>
          <w:b/>
          <w:sz w:val="24"/>
          <w:szCs w:val="24"/>
        </w:rPr>
        <w:t>ktorým sa mení a dopĺňa zákon č. 178/1998 Z. z. o </w:t>
      </w:r>
      <w:r w:rsidRPr="004634A6">
        <w:rPr>
          <w:rFonts w:ascii="Times New Roman" w:hAnsi="Times New Roman"/>
          <w:b/>
          <w:sz w:val="24"/>
          <w:szCs w:val="24"/>
          <w:shd w:val="clear" w:color="auto" w:fill="FFFFFF"/>
        </w:rPr>
        <w:t>podmienkach predaja výrobkov a poskytovania služieb na trhových miestach a o zmene a doplnení zákona č. 455/1991 Zb. o živnostenskom podnikaní (živnostenský zákon) v znení neskorších predpisov</w:t>
      </w:r>
      <w:r w:rsidRPr="004634A6">
        <w:rPr>
          <w:rFonts w:ascii="Times New Roman" w:hAnsi="Times New Roman"/>
          <w:b/>
          <w:sz w:val="24"/>
          <w:szCs w:val="24"/>
        </w:rPr>
        <w:t xml:space="preserve"> v znení neskorších predpisov a ktorým sa </w:t>
      </w:r>
      <w:r>
        <w:rPr>
          <w:rFonts w:ascii="Times New Roman" w:hAnsi="Times New Roman"/>
          <w:b/>
          <w:sz w:val="24"/>
          <w:szCs w:val="24"/>
        </w:rPr>
        <w:t xml:space="preserve">menia a </w:t>
      </w:r>
      <w:r w:rsidRPr="004634A6">
        <w:rPr>
          <w:rFonts w:ascii="Times New Roman" w:hAnsi="Times New Roman"/>
          <w:b/>
          <w:sz w:val="24"/>
          <w:szCs w:val="24"/>
        </w:rPr>
        <w:t xml:space="preserve">dopĺňajú niektoré zákony </w:t>
      </w:r>
    </w:p>
    <w:p w:rsidR="00D21C7D" w:rsidRPr="004634A6" w:rsidP="007E3EB8">
      <w:pPr>
        <w:tabs>
          <w:tab w:val="left" w:pos="426"/>
        </w:tabs>
        <w:bidi w:val="0"/>
        <w:jc w:val="center"/>
        <w:rPr>
          <w:rFonts w:ascii="Times New Roman" w:hAnsi="Times New Roman"/>
          <w:b/>
          <w:sz w:val="24"/>
          <w:szCs w:val="24"/>
        </w:rPr>
      </w:pPr>
    </w:p>
    <w:p w:rsidR="00D21C7D" w:rsidRPr="00343639" w:rsidP="007E3EB8">
      <w:pPr>
        <w:tabs>
          <w:tab w:val="left" w:pos="426"/>
        </w:tabs>
        <w:bidi w:val="0"/>
        <w:rPr>
          <w:rFonts w:ascii="Times New Roman" w:hAnsi="Times New Roman"/>
          <w:sz w:val="24"/>
          <w:szCs w:val="24"/>
        </w:rPr>
      </w:pPr>
      <w:r w:rsidRPr="00343639">
        <w:rPr>
          <w:rFonts w:ascii="Times New Roman" w:hAnsi="Times New Roman"/>
          <w:sz w:val="24"/>
          <w:szCs w:val="24"/>
        </w:rPr>
        <w:t>Národná rada Slovenskej republiky sa uzniesla na tomto zákone:</w:t>
      </w:r>
    </w:p>
    <w:p w:rsidR="00D21C7D" w:rsidRPr="00343639" w:rsidP="007E3EB8">
      <w:pPr>
        <w:bidi w:val="0"/>
        <w:rPr>
          <w:rFonts w:ascii="Times New Roman" w:hAnsi="Times New Roman"/>
          <w:sz w:val="24"/>
          <w:szCs w:val="24"/>
          <w:shd w:val="clear" w:color="auto" w:fill="FFFFFF"/>
        </w:rPr>
      </w:pPr>
    </w:p>
    <w:p w:rsidR="00D21C7D" w:rsidRPr="00343639" w:rsidP="007E3EB8">
      <w:pPr>
        <w:bidi w:val="0"/>
        <w:jc w:val="center"/>
        <w:rPr>
          <w:rFonts w:ascii="Times New Roman" w:hAnsi="Times New Roman"/>
          <w:b/>
          <w:sz w:val="24"/>
          <w:szCs w:val="24"/>
          <w:shd w:val="clear" w:color="auto" w:fill="FFFFFF"/>
        </w:rPr>
      </w:pPr>
      <w:r w:rsidRPr="00343639">
        <w:rPr>
          <w:rFonts w:ascii="Times New Roman" w:hAnsi="Times New Roman"/>
          <w:b/>
          <w:sz w:val="24"/>
          <w:szCs w:val="24"/>
          <w:shd w:val="clear" w:color="auto" w:fill="FFFFFF"/>
        </w:rPr>
        <w:t>Čl. I</w:t>
      </w:r>
    </w:p>
    <w:p w:rsidR="00D21C7D" w:rsidRPr="00343639" w:rsidP="007E3EB8">
      <w:pPr>
        <w:bidi w:val="0"/>
        <w:rPr>
          <w:rFonts w:ascii="Times New Roman" w:hAnsi="Times New Roman"/>
          <w:sz w:val="24"/>
          <w:szCs w:val="24"/>
          <w:shd w:val="clear" w:color="auto" w:fill="FFFFFF"/>
        </w:rPr>
      </w:pPr>
    </w:p>
    <w:p w:rsidR="00D21C7D" w:rsidRPr="00343639" w:rsidP="007E3EB8">
      <w:pPr>
        <w:bidi w:val="0"/>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Zákon č. 178/1998 Z. z. o podmienkach predaja výrobkov a poskytovania služieb na trhových miestach a o zmene a doplnení zákona č. 455/1991 Zb. o živnostenskom podnikaní (živnostenský zákon) v znení neskorších predpisov v znení zákona č. 310/1999 Z. z., zákona č. 115/2000 Z. z., zákona č. 128/2002 Z. z., zákona č. 524/2005 Z. z., zákona č. 215/2007 Z. z., zákona č. 343/2007 Z. z.</w:t>
      </w:r>
      <w:r>
        <w:rPr>
          <w:rFonts w:ascii="Times New Roman" w:hAnsi="Times New Roman"/>
          <w:sz w:val="24"/>
          <w:szCs w:val="24"/>
          <w:shd w:val="clear" w:color="auto" w:fill="FFFFFF"/>
        </w:rPr>
        <w:t xml:space="preserve">, </w:t>
      </w:r>
      <w:r w:rsidRPr="00343639">
        <w:rPr>
          <w:rFonts w:ascii="Times New Roman" w:hAnsi="Times New Roman"/>
          <w:sz w:val="24"/>
          <w:szCs w:val="24"/>
          <w:shd w:val="clear" w:color="auto" w:fill="FFFFFF"/>
        </w:rPr>
        <w:t>zákona č. 358/2007 Z. z.</w:t>
      </w:r>
      <w:r>
        <w:rPr>
          <w:rFonts w:ascii="Times New Roman" w:hAnsi="Times New Roman"/>
          <w:sz w:val="24"/>
          <w:szCs w:val="24"/>
          <w:shd w:val="clear" w:color="auto" w:fill="FFFFFF"/>
        </w:rPr>
        <w:t xml:space="preserve">, </w:t>
      </w:r>
      <w:r w:rsidRPr="00343639">
        <w:rPr>
          <w:rFonts w:ascii="Times New Roman" w:hAnsi="Times New Roman"/>
          <w:sz w:val="24"/>
          <w:szCs w:val="24"/>
          <w:shd w:val="clear" w:color="auto" w:fill="FFFFFF"/>
        </w:rPr>
        <w:t xml:space="preserve">zákona č. 42/2013 Z. z. </w:t>
      </w:r>
      <w:r>
        <w:rPr>
          <w:rFonts w:ascii="Times New Roman" w:hAnsi="Times New Roman"/>
          <w:sz w:val="24"/>
          <w:szCs w:val="24"/>
          <w:shd w:val="clear" w:color="auto" w:fill="FFFFFF"/>
        </w:rPr>
        <w:t>a </w:t>
      </w:r>
      <w:r w:rsidRPr="00343639">
        <w:rPr>
          <w:rFonts w:ascii="Times New Roman" w:hAnsi="Times New Roman"/>
          <w:sz w:val="24"/>
          <w:szCs w:val="24"/>
          <w:shd w:val="clear" w:color="auto" w:fill="FFFFFF"/>
        </w:rPr>
        <w:t xml:space="preserve">zákona č. </w:t>
      </w:r>
      <w:r>
        <w:rPr>
          <w:rFonts w:ascii="Times New Roman" w:hAnsi="Times New Roman"/>
          <w:sz w:val="24"/>
          <w:szCs w:val="24"/>
          <w:shd w:val="clear" w:color="auto" w:fill="FFFFFF"/>
        </w:rPr>
        <w:t xml:space="preserve">361/2013 </w:t>
      </w:r>
      <w:r w:rsidRPr="00343639">
        <w:rPr>
          <w:rFonts w:ascii="Times New Roman" w:hAnsi="Times New Roman"/>
          <w:sz w:val="24"/>
          <w:szCs w:val="24"/>
          <w:shd w:val="clear" w:color="auto" w:fill="FFFFFF"/>
        </w:rPr>
        <w:t>Z. z. sa mení a dopĺňa takto:</w:t>
      </w:r>
    </w:p>
    <w:p w:rsidR="00D21C7D" w:rsidRPr="00343639" w:rsidP="007E3EB8">
      <w:pPr>
        <w:bidi w:val="0"/>
        <w:jc w:val="both"/>
        <w:rPr>
          <w:rFonts w:ascii="Times New Roman" w:hAnsi="Times New Roman"/>
          <w:sz w:val="24"/>
          <w:szCs w:val="24"/>
          <w:shd w:val="clear" w:color="auto" w:fill="FFFFFF"/>
        </w:rPr>
      </w:pPr>
    </w:p>
    <w:p w:rsidR="00D21C7D" w:rsidRPr="00343639" w:rsidP="00B44C2E">
      <w:pPr>
        <w:numPr>
          <w:numId w:val="1"/>
        </w:numPr>
        <w:tabs>
          <w:tab w:val="clear" w:pos="360"/>
        </w:tabs>
        <w:bidi w:val="0"/>
        <w:ind w:left="284" w:hanging="284"/>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V § 2 ods. 1 písm</w:t>
      </w:r>
      <w:r>
        <w:rPr>
          <w:rFonts w:ascii="Times New Roman" w:hAnsi="Times New Roman"/>
          <w:sz w:val="24"/>
          <w:szCs w:val="24"/>
          <w:shd w:val="clear" w:color="auto" w:fill="FFFFFF"/>
        </w:rPr>
        <w:t>.</w:t>
      </w:r>
      <w:r w:rsidRPr="00343639">
        <w:rPr>
          <w:rFonts w:ascii="Times New Roman" w:hAnsi="Times New Roman"/>
          <w:sz w:val="24"/>
          <w:szCs w:val="24"/>
          <w:shd w:val="clear" w:color="auto" w:fill="FFFFFF"/>
        </w:rPr>
        <w:t xml:space="preserve"> d) </w:t>
      </w:r>
      <w:r>
        <w:rPr>
          <w:rFonts w:ascii="Times New Roman" w:hAnsi="Times New Roman"/>
          <w:sz w:val="24"/>
          <w:szCs w:val="24"/>
          <w:shd w:val="clear" w:color="auto" w:fill="FFFFFF"/>
        </w:rPr>
        <w:t xml:space="preserve">sa </w:t>
      </w:r>
      <w:r w:rsidRPr="00343639">
        <w:rPr>
          <w:rFonts w:ascii="Times New Roman" w:hAnsi="Times New Roman"/>
          <w:sz w:val="24"/>
          <w:szCs w:val="24"/>
          <w:shd w:val="clear" w:color="auto" w:fill="FFFFFF"/>
        </w:rPr>
        <w:t>za slová „výročné trhy a“ vkladá slovo „sústredený“.</w:t>
      </w:r>
    </w:p>
    <w:p w:rsidR="00D21C7D" w:rsidRPr="00343639" w:rsidP="007E3EB8">
      <w:pPr>
        <w:bidi w:val="0"/>
        <w:ind w:left="426"/>
        <w:jc w:val="both"/>
        <w:rPr>
          <w:rFonts w:ascii="Times New Roman" w:hAnsi="Times New Roman"/>
          <w:sz w:val="24"/>
          <w:szCs w:val="24"/>
        </w:rPr>
      </w:pPr>
    </w:p>
    <w:p w:rsidR="00D21C7D" w:rsidRPr="00343639" w:rsidP="00B44C2E">
      <w:pPr>
        <w:numPr>
          <w:numId w:val="1"/>
        </w:numPr>
        <w:tabs>
          <w:tab w:val="clear" w:pos="360"/>
        </w:tabs>
        <w:bidi w:val="0"/>
        <w:ind w:left="284" w:hanging="284"/>
        <w:jc w:val="both"/>
        <w:rPr>
          <w:rFonts w:ascii="Times New Roman" w:hAnsi="Times New Roman"/>
          <w:sz w:val="24"/>
          <w:szCs w:val="24"/>
        </w:rPr>
      </w:pPr>
      <w:r>
        <w:rPr>
          <w:rFonts w:ascii="Times New Roman" w:hAnsi="Times New Roman"/>
          <w:sz w:val="24"/>
          <w:szCs w:val="24"/>
          <w:shd w:val="clear" w:color="auto" w:fill="FFFFFF"/>
        </w:rPr>
        <w:t xml:space="preserve">V </w:t>
      </w:r>
      <w:r w:rsidRPr="00343639">
        <w:rPr>
          <w:rFonts w:ascii="Times New Roman" w:hAnsi="Times New Roman"/>
          <w:sz w:val="24"/>
          <w:szCs w:val="24"/>
          <w:shd w:val="clear" w:color="auto" w:fill="FFFFFF"/>
        </w:rPr>
        <w:t xml:space="preserve">§ 2 ods. 1 </w:t>
      </w:r>
      <w:r>
        <w:rPr>
          <w:rFonts w:ascii="Times New Roman" w:hAnsi="Times New Roman"/>
          <w:sz w:val="24"/>
          <w:szCs w:val="24"/>
          <w:shd w:val="clear" w:color="auto" w:fill="FFFFFF"/>
        </w:rPr>
        <w:t>písmeno</w:t>
      </w:r>
      <w:r w:rsidRPr="00343639">
        <w:rPr>
          <w:rFonts w:ascii="Times New Roman" w:hAnsi="Times New Roman"/>
          <w:sz w:val="24"/>
          <w:szCs w:val="24"/>
          <w:shd w:val="clear" w:color="auto" w:fill="FFFFFF"/>
        </w:rPr>
        <w:t xml:space="preserve"> f) znie:</w:t>
      </w:r>
    </w:p>
    <w:p w:rsidR="00D21C7D" w:rsidRPr="00343639" w:rsidP="007E3EB8">
      <w:pPr>
        <w:bidi w:val="0"/>
        <w:ind w:left="426"/>
        <w:jc w:val="both"/>
        <w:rPr>
          <w:rFonts w:ascii="Times New Roman" w:hAnsi="Times New Roman"/>
          <w:sz w:val="24"/>
          <w:szCs w:val="24"/>
        </w:rPr>
      </w:pPr>
      <w:r w:rsidRPr="00343639">
        <w:rPr>
          <w:rStyle w:val="num"/>
          <w:rFonts w:ascii="Times New Roman" w:hAnsi="Times New Roman"/>
          <w:bCs/>
          <w:sz w:val="24"/>
          <w:szCs w:val="24"/>
        </w:rPr>
        <w:t>„f)</w:t>
      </w:r>
      <w:r w:rsidRPr="00343639">
        <w:rPr>
          <w:rStyle w:val="apple-converted-space"/>
          <w:rFonts w:ascii="Times New Roman" w:hAnsi="Times New Roman"/>
          <w:sz w:val="24"/>
          <w:szCs w:val="24"/>
        </w:rPr>
        <w:t> </w:t>
      </w:r>
      <w:r w:rsidRPr="00343639">
        <w:rPr>
          <w:rFonts w:ascii="Times New Roman" w:hAnsi="Times New Roman"/>
          <w:sz w:val="24"/>
          <w:szCs w:val="24"/>
        </w:rPr>
        <w:t xml:space="preserve">stánkom s trvalým stanovišťom stánok s celoročnou prevádzkou alebo sezónnou prevádzkou, ktorý je </w:t>
      </w:r>
      <w:r>
        <w:rPr>
          <w:rFonts w:ascii="Times New Roman" w:hAnsi="Times New Roman"/>
          <w:sz w:val="24"/>
          <w:szCs w:val="24"/>
        </w:rPr>
        <w:t>stavbou</w:t>
      </w:r>
      <w:r w:rsidRPr="003A53B5">
        <w:rPr>
          <w:rFonts w:ascii="Times New Roman" w:hAnsi="Times New Roman"/>
          <w:sz w:val="24"/>
          <w:szCs w:val="24"/>
          <w:vertAlign w:val="superscript"/>
        </w:rPr>
        <w:t>2</w:t>
      </w:r>
      <w:r>
        <w:rPr>
          <w:rFonts w:ascii="Times New Roman" w:hAnsi="Times New Roman"/>
          <w:sz w:val="24"/>
          <w:szCs w:val="24"/>
          <w:vertAlign w:val="superscript"/>
        </w:rPr>
        <w:t>a</w:t>
      </w:r>
      <w:r>
        <w:rPr>
          <w:rFonts w:ascii="Times New Roman" w:hAnsi="Times New Roman"/>
          <w:sz w:val="24"/>
          <w:szCs w:val="24"/>
        </w:rPr>
        <w:t xml:space="preserve">) umiestnenou na verejnom priestranstve a je </w:t>
      </w:r>
      <w:r w:rsidRPr="00343639">
        <w:rPr>
          <w:rFonts w:ascii="Times New Roman" w:hAnsi="Times New Roman"/>
          <w:sz w:val="24"/>
          <w:szCs w:val="24"/>
        </w:rPr>
        <w:t>vlastnený predávajúcim</w:t>
      </w:r>
      <w:r>
        <w:rPr>
          <w:rFonts w:ascii="Times New Roman" w:hAnsi="Times New Roman"/>
          <w:sz w:val="24"/>
          <w:szCs w:val="24"/>
        </w:rPr>
        <w:t xml:space="preserve"> (§ 10) alebo </w:t>
      </w:r>
      <w:r w:rsidRPr="00343639">
        <w:rPr>
          <w:rFonts w:ascii="Times New Roman" w:hAnsi="Times New Roman"/>
          <w:sz w:val="24"/>
          <w:szCs w:val="24"/>
        </w:rPr>
        <w:t>prenajatý predávajúcemu na časovo neobmedzené obdobie</w:t>
      </w:r>
      <w:r>
        <w:rPr>
          <w:rFonts w:ascii="Times New Roman" w:hAnsi="Times New Roman"/>
          <w:sz w:val="24"/>
          <w:szCs w:val="24"/>
        </w:rPr>
        <w:t>.</w:t>
      </w:r>
      <w:r w:rsidRPr="00343639">
        <w:rPr>
          <w:rFonts w:ascii="Times New Roman" w:hAnsi="Times New Roman"/>
          <w:sz w:val="24"/>
          <w:szCs w:val="24"/>
          <w:shd w:val="clear" w:color="auto" w:fill="FFFFFF"/>
        </w:rPr>
        <w:t>“.</w:t>
      </w:r>
    </w:p>
    <w:p w:rsidR="00D21C7D" w:rsidRPr="00343639" w:rsidP="007E3EB8">
      <w:pPr>
        <w:bidi w:val="0"/>
        <w:ind w:left="426"/>
        <w:jc w:val="both"/>
        <w:rPr>
          <w:rFonts w:ascii="Times New Roman" w:hAnsi="Times New Roman"/>
          <w:sz w:val="24"/>
          <w:szCs w:val="24"/>
          <w:shd w:val="clear" w:color="auto" w:fill="FFFFFF"/>
        </w:rPr>
      </w:pPr>
    </w:p>
    <w:p w:rsidR="00D21C7D" w:rsidRPr="00343639" w:rsidP="007E3EB8">
      <w:pPr>
        <w:bidi w:val="0"/>
        <w:ind w:left="426"/>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Poznámka pod čiarou k odkazu 2a znie:</w:t>
      </w:r>
    </w:p>
    <w:p w:rsidR="00D21C7D" w:rsidRPr="00343639" w:rsidP="007E3EB8">
      <w:pPr>
        <w:bidi w:val="0"/>
        <w:ind w:left="426"/>
        <w:jc w:val="both"/>
        <w:rPr>
          <w:rFonts w:ascii="Times New Roman" w:hAnsi="Times New Roman"/>
          <w:bCs/>
          <w:sz w:val="24"/>
          <w:szCs w:val="24"/>
          <w:shd w:val="clear" w:color="auto" w:fill="FFFFFF"/>
        </w:rPr>
      </w:pPr>
      <w:r w:rsidRPr="00343639">
        <w:rPr>
          <w:rFonts w:ascii="Times New Roman" w:hAnsi="Times New Roman"/>
          <w:sz w:val="24"/>
          <w:szCs w:val="24"/>
          <w:shd w:val="clear" w:color="auto" w:fill="FFFFFF"/>
        </w:rPr>
        <w:t>„</w:t>
      </w:r>
      <w:r w:rsidRPr="005D6255">
        <w:rPr>
          <w:rFonts w:ascii="Times New Roman" w:hAnsi="Times New Roman"/>
          <w:sz w:val="24"/>
          <w:szCs w:val="24"/>
          <w:shd w:val="clear" w:color="auto" w:fill="FFFFFF"/>
          <w:vertAlign w:val="superscript"/>
        </w:rPr>
        <w:t>2</w:t>
      </w:r>
      <w:r>
        <w:rPr>
          <w:rFonts w:ascii="Times New Roman" w:hAnsi="Times New Roman"/>
          <w:sz w:val="24"/>
          <w:szCs w:val="24"/>
          <w:shd w:val="clear" w:color="auto" w:fill="FFFFFF"/>
          <w:vertAlign w:val="superscript"/>
        </w:rPr>
        <w:t>a</w:t>
      </w:r>
      <w:r w:rsidRPr="005D6255">
        <w:rPr>
          <w:rFonts w:ascii="Times New Roman" w:hAnsi="Times New Roman"/>
          <w:sz w:val="24"/>
          <w:szCs w:val="24"/>
          <w:shd w:val="clear" w:color="auto" w:fill="FFFFFF"/>
          <w:vertAlign w:val="superscript"/>
        </w:rPr>
        <w:t>)</w:t>
      </w:r>
      <w:r w:rsidRPr="00343639">
        <w:rPr>
          <w:rFonts w:ascii="Times New Roman" w:hAnsi="Times New Roman"/>
          <w:bCs/>
          <w:sz w:val="24"/>
          <w:szCs w:val="24"/>
          <w:shd w:val="clear" w:color="auto" w:fill="FFFFFF"/>
        </w:rPr>
        <w:t>§ 43 zákona č. 50/1976 Zb. v znení neskorších predpisov.“.</w:t>
      </w:r>
    </w:p>
    <w:p w:rsidR="00D21C7D" w:rsidRPr="00343639" w:rsidP="007E3EB8">
      <w:pPr>
        <w:bidi w:val="0"/>
        <w:ind w:left="426"/>
        <w:jc w:val="both"/>
        <w:rPr>
          <w:rFonts w:ascii="Times New Roman" w:hAnsi="Times New Roman"/>
          <w:bCs/>
          <w:sz w:val="24"/>
          <w:szCs w:val="24"/>
          <w:shd w:val="clear" w:color="auto" w:fill="FFFFFF"/>
        </w:rPr>
      </w:pPr>
    </w:p>
    <w:p w:rsidR="00D21C7D" w:rsidRPr="00343639" w:rsidP="007E3EB8">
      <w:pPr>
        <w:numPr>
          <w:numId w:val="1"/>
        </w:numPr>
        <w:bidi w:val="0"/>
        <w:ind w:left="425" w:hanging="357"/>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V § 2 odsek 2 znie:</w:t>
      </w:r>
    </w:p>
    <w:p w:rsidR="00D21C7D" w:rsidRPr="00343639" w:rsidP="007E3EB8">
      <w:pPr>
        <w:pStyle w:val="l3go"/>
        <w:shd w:val="clear" w:color="auto" w:fill="FFFFFF"/>
        <w:bidi w:val="0"/>
        <w:spacing w:before="0" w:beforeAutospacing="0" w:after="0" w:afterAutospacing="0"/>
        <w:ind w:left="426"/>
        <w:jc w:val="both"/>
        <w:rPr>
          <w:rFonts w:ascii="Times New Roman" w:hAnsi="Times New Roman"/>
        </w:rPr>
      </w:pPr>
      <w:r w:rsidRPr="00343639">
        <w:rPr>
          <w:rFonts w:ascii="Times New Roman" w:hAnsi="Times New Roman"/>
          <w:bCs/>
          <w:shd w:val="clear" w:color="auto" w:fill="FFFFFF"/>
        </w:rPr>
        <w:t xml:space="preserve">„(2) </w:t>
      </w:r>
      <w:r w:rsidRPr="00343639">
        <w:rPr>
          <w:rFonts w:ascii="Times New Roman" w:hAnsi="Times New Roman"/>
        </w:rPr>
        <w:t>Za trhové miesto sa na účely tohto zákona považuje aj iné ako verejné priestranstvo alebo nebytový priestor, ktorý nie je prevádzkarňou,</w:t>
      </w:r>
      <w:r w:rsidRPr="00343639">
        <w:rPr>
          <w:rStyle w:val="apple-converted-space"/>
          <w:rFonts w:ascii="Times New Roman" w:hAnsi="Times New Roman"/>
        </w:rPr>
        <w:t> </w:t>
      </w:r>
      <w:r w:rsidRPr="00343639">
        <w:rPr>
          <w:rFonts w:ascii="Times New Roman" w:hAnsi="Times New Roman"/>
        </w:rPr>
        <w:t>v ktorom sa uskutočňuje ambulantný predaj</w:t>
      </w:r>
      <w:r>
        <w:rPr>
          <w:rFonts w:ascii="Times New Roman" w:hAnsi="Times New Roman"/>
        </w:rPr>
        <w:t xml:space="preserve"> alebo príležitostný trh</w:t>
      </w:r>
      <w:r w:rsidRPr="00343639">
        <w:rPr>
          <w:rFonts w:ascii="Times New Roman" w:hAnsi="Times New Roman"/>
        </w:rPr>
        <w:t>.</w:t>
      </w:r>
      <w:r w:rsidRPr="005D0585">
        <w:rPr>
          <w:rFonts w:ascii="Times New Roman" w:hAnsi="Times New Roman"/>
        </w:rPr>
        <w:t xml:space="preserve"> </w:t>
      </w:r>
      <w:r>
        <w:rPr>
          <w:rFonts w:ascii="Times New Roman" w:hAnsi="Times New Roman"/>
        </w:rPr>
        <w:t>To neplatí, ak ide o predaj vystavovateľom na veľtrhu alebo výstave, alebo ak ide o predajnú akciu.</w:t>
      </w:r>
      <w:r>
        <w:rPr>
          <w:rFonts w:ascii="Times New Roman" w:hAnsi="Times New Roman"/>
          <w:vertAlign w:val="superscript"/>
        </w:rPr>
        <w:t>2b</w:t>
      </w:r>
      <w:r>
        <w:rPr>
          <w:rFonts w:ascii="Times New Roman" w:hAnsi="Times New Roman"/>
        </w:rPr>
        <w:t>)</w:t>
      </w:r>
      <w:r w:rsidRPr="00343639">
        <w:rPr>
          <w:rFonts w:ascii="Times New Roman" w:hAnsi="Times New Roman"/>
        </w:rPr>
        <w:t>“.</w:t>
      </w:r>
    </w:p>
    <w:p w:rsidR="00D21C7D" w:rsidP="007E3EB8">
      <w:pPr>
        <w:pStyle w:val="l3go"/>
        <w:shd w:val="clear" w:color="auto" w:fill="FFFFFF"/>
        <w:bidi w:val="0"/>
        <w:spacing w:before="0" w:beforeAutospacing="0" w:after="0" w:afterAutospacing="0"/>
        <w:jc w:val="both"/>
        <w:rPr>
          <w:rFonts w:ascii="Times New Roman" w:hAnsi="Times New Roman"/>
        </w:rPr>
      </w:pPr>
    </w:p>
    <w:p w:rsidR="00D21C7D" w:rsidP="00AA11C0">
      <w:pPr>
        <w:pStyle w:val="l3go"/>
        <w:shd w:val="clear" w:color="auto" w:fill="FFFFFF"/>
        <w:bidi w:val="0"/>
        <w:spacing w:before="0" w:beforeAutospacing="0" w:after="0" w:afterAutospacing="0"/>
        <w:jc w:val="both"/>
        <w:rPr>
          <w:rFonts w:ascii="Times New Roman" w:hAnsi="Times New Roman"/>
        </w:rPr>
      </w:pPr>
      <w:r>
        <w:rPr>
          <w:rFonts w:ascii="Times New Roman" w:hAnsi="Times New Roman"/>
        </w:rPr>
        <w:t>Poznámka pod čiarou k odkazu 2b znie:</w:t>
      </w:r>
    </w:p>
    <w:p w:rsidR="00D21C7D" w:rsidP="002208C0">
      <w:pPr>
        <w:pStyle w:val="l3go"/>
        <w:shd w:val="clear" w:color="auto" w:fill="FFFFFF"/>
        <w:bidi w:val="0"/>
        <w:spacing w:before="0" w:beforeAutospacing="0" w:after="0" w:afterAutospacing="0"/>
        <w:ind w:left="284"/>
        <w:jc w:val="both"/>
        <w:rPr>
          <w:rFonts w:ascii="Times New Roman" w:hAnsi="Times New Roman"/>
        </w:rPr>
      </w:pPr>
      <w:r>
        <w:rPr>
          <w:rFonts w:ascii="Times New Roman" w:hAnsi="Times New Roman"/>
        </w:rPr>
        <w:t>„</w:t>
      </w:r>
      <w:r>
        <w:rPr>
          <w:rFonts w:ascii="Times New Roman" w:hAnsi="Times New Roman"/>
          <w:vertAlign w:val="superscript"/>
        </w:rPr>
        <w:t>2b</w:t>
      </w:r>
      <w:r>
        <w:rPr>
          <w:rFonts w:ascii="Times New Roman" w:hAnsi="Times New Roman"/>
        </w:rPr>
        <w:t>) § 7a zákona č. 108/2000 Z. z. o ochrane spotrebiteľa pri podomovom predaji a zásielkovom predaji v znení zákona č. 367/2013 Z. z.“.</w:t>
      </w:r>
    </w:p>
    <w:p w:rsidR="00D21C7D" w:rsidRPr="00343639" w:rsidP="007E3EB8">
      <w:pPr>
        <w:pStyle w:val="l3go"/>
        <w:shd w:val="clear" w:color="auto" w:fill="FFFFFF"/>
        <w:bidi w:val="0"/>
        <w:spacing w:before="0" w:beforeAutospacing="0" w:after="0" w:afterAutospacing="0"/>
        <w:jc w:val="both"/>
        <w:rPr>
          <w:rFonts w:ascii="Times New Roman" w:hAnsi="Times New Roman"/>
        </w:rPr>
      </w:pPr>
    </w:p>
    <w:p w:rsidR="00D21C7D" w:rsidRPr="00343639" w:rsidP="007E3EB8">
      <w:pPr>
        <w:pStyle w:val="l3go"/>
        <w:shd w:val="clear" w:color="auto" w:fill="FFFFFF"/>
        <w:bidi w:val="0"/>
        <w:spacing w:before="0" w:beforeAutospacing="0" w:after="0" w:afterAutospacing="0"/>
        <w:ind w:left="360"/>
        <w:jc w:val="both"/>
        <w:rPr>
          <w:rFonts w:ascii="Times New Roman" w:hAnsi="Times New Roman"/>
        </w:rPr>
      </w:pPr>
    </w:p>
    <w:p w:rsidR="00D21C7D" w:rsidP="007E3EB8">
      <w:pPr>
        <w:numPr>
          <w:numId w:val="1"/>
        </w:numPr>
        <w:bidi w:val="0"/>
        <w:ind w:left="425" w:hanging="357"/>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Poznámka pod čiarou k odkazu 3 znie:</w:t>
      </w:r>
    </w:p>
    <w:p w:rsidR="00D21C7D" w:rsidRPr="00343639" w:rsidP="007E3EB8">
      <w:pPr>
        <w:pStyle w:val="l3go"/>
        <w:shd w:val="clear" w:color="auto" w:fill="FFFFFF"/>
        <w:bidi w:val="0"/>
        <w:spacing w:before="0" w:beforeAutospacing="0" w:after="0" w:afterAutospacing="0"/>
        <w:ind w:left="426"/>
        <w:jc w:val="both"/>
        <w:rPr>
          <w:rFonts w:ascii="Times New Roman" w:hAnsi="Times New Roman"/>
          <w:bCs/>
        </w:rPr>
      </w:pPr>
      <w:r w:rsidRPr="00343639">
        <w:rPr>
          <w:rFonts w:ascii="Times New Roman" w:hAnsi="Times New Roman"/>
        </w:rPr>
        <w:t>„</w:t>
      </w:r>
      <w:r w:rsidRPr="005D6255">
        <w:rPr>
          <w:rFonts w:ascii="Times New Roman" w:hAnsi="Times New Roman"/>
          <w:vertAlign w:val="superscript"/>
        </w:rPr>
        <w:t>3)</w:t>
      </w:r>
      <w:r>
        <w:rPr>
          <w:rFonts w:ascii="Times New Roman" w:hAnsi="Times New Roman"/>
          <w:vertAlign w:val="superscript"/>
        </w:rPr>
        <w:t xml:space="preserve"> </w:t>
      </w:r>
      <w:r>
        <w:rPr>
          <w:rFonts w:ascii="Times New Roman" w:hAnsi="Times New Roman"/>
        </w:rPr>
        <w:t xml:space="preserve">Napríklad </w:t>
      </w:r>
      <w:r>
        <w:rPr>
          <w:rFonts w:ascii="Times New Roman" w:hAnsi="Times New Roman"/>
          <w:bCs/>
        </w:rPr>
        <w:t>z</w:t>
      </w:r>
      <w:r w:rsidRPr="00343639">
        <w:rPr>
          <w:rFonts w:ascii="Times New Roman" w:hAnsi="Times New Roman"/>
          <w:bCs/>
        </w:rPr>
        <w:t>ákon č. 455/1991 Z</w:t>
      </w:r>
      <w:r>
        <w:rPr>
          <w:rFonts w:ascii="Times New Roman" w:hAnsi="Times New Roman"/>
          <w:bCs/>
        </w:rPr>
        <w:t>b. v znení neskorších predpisov, z</w:t>
      </w:r>
      <w:r w:rsidRPr="00343639">
        <w:rPr>
          <w:rFonts w:ascii="Times New Roman" w:hAnsi="Times New Roman"/>
          <w:bCs/>
        </w:rPr>
        <w:t>ákon Národnej rady Slovenskej republiky č. 152/1995 Z. z. o potraviná</w:t>
      </w:r>
      <w:r>
        <w:rPr>
          <w:rFonts w:ascii="Times New Roman" w:hAnsi="Times New Roman"/>
          <w:bCs/>
        </w:rPr>
        <w:t>ch v znení neskorších predpisov, v</w:t>
      </w:r>
      <w:r w:rsidRPr="00343639">
        <w:rPr>
          <w:rFonts w:ascii="Times New Roman" w:hAnsi="Times New Roman"/>
          <w:bCs/>
        </w:rPr>
        <w:t xml:space="preserve">ýnos Ministerstva pôdohospodárstva Slovenskej republiky a Ministerstva zdravotníctva Slovenskej republiky z 20. mája 1996 č. 981/1996-100, ktorým sa vydáva prvá časť a prvá, druhá a tretia hlava druhej časti Potravinového kódexu Slovenskej republiky (oznámenie </w:t>
      </w:r>
      <w:r>
        <w:rPr>
          <w:rFonts w:ascii="Times New Roman" w:hAnsi="Times New Roman"/>
          <w:bCs/>
        </w:rPr>
        <w:t>č. 195/1996 Z. z.), z</w:t>
      </w:r>
      <w:r w:rsidRPr="00343639">
        <w:rPr>
          <w:rFonts w:ascii="Times New Roman" w:hAnsi="Times New Roman"/>
          <w:bCs/>
        </w:rPr>
        <w:t>ákon č. 264/1999 Z. z. o technických požiadavkách na výrobky a o posudzovaní zhody a o zmene a doplnení niektorých zákonov v znení neskorších predpisov</w:t>
      </w:r>
      <w:r>
        <w:rPr>
          <w:rFonts w:ascii="Times New Roman" w:hAnsi="Times New Roman"/>
          <w:bCs/>
        </w:rPr>
        <w:t xml:space="preserve">, </w:t>
      </w:r>
      <w:r w:rsidRPr="00FB3137">
        <w:rPr>
          <w:rFonts w:ascii="Times New Roman" w:hAnsi="Times New Roman"/>
          <w:bCs/>
        </w:rPr>
        <w:t xml:space="preserve">zákon č. </w:t>
      </w:r>
      <w:r w:rsidRPr="005D6255">
        <w:rPr>
          <w:rFonts w:ascii="Times New Roman" w:hAnsi="Times New Roman" w:cs="Calibri"/>
        </w:rPr>
        <w:t>355/2007 Z. z. o ochrane, podpore a rozvoji verejného zdravia a o zmene a doplnení niektorých zákonov v znení neskorších predpisov</w:t>
      </w:r>
      <w:r>
        <w:rPr>
          <w:rFonts w:ascii="Times New Roman" w:hAnsi="Times New Roman"/>
          <w:bCs/>
        </w:rPr>
        <w:t xml:space="preserve">, zákon č. </w:t>
      </w:r>
      <w:r w:rsidRPr="00343639">
        <w:rPr>
          <w:rFonts w:ascii="Times New Roman" w:hAnsi="Times New Roman"/>
          <w:bCs/>
        </w:rPr>
        <w:t>250/2007 Z. z. o ochrane spotrebiteľa a o zmene zákona Slovenskej národnej rady č. 372/1990 Zb. o priestupkoch v znení neskorších predpisov v znení neskorších predpisov</w:t>
      </w:r>
      <w:r>
        <w:rPr>
          <w:rFonts w:ascii="Times New Roman" w:hAnsi="Times New Roman"/>
          <w:bCs/>
        </w:rPr>
        <w:t>.“.</w:t>
      </w:r>
    </w:p>
    <w:p w:rsidR="00D21C7D" w:rsidRPr="00343639" w:rsidP="007E3EB8">
      <w:pPr>
        <w:pStyle w:val="l3go"/>
        <w:shd w:val="clear" w:color="auto" w:fill="FFFFFF"/>
        <w:bidi w:val="0"/>
        <w:spacing w:before="0" w:beforeAutospacing="0" w:after="0" w:afterAutospacing="0"/>
        <w:jc w:val="both"/>
        <w:rPr>
          <w:rFonts w:ascii="Times New Roman" w:hAnsi="Times New Roman"/>
          <w:bCs/>
        </w:rPr>
      </w:pPr>
    </w:p>
    <w:p w:rsidR="00D21C7D" w:rsidRPr="00343639" w:rsidP="007E3EB8">
      <w:pPr>
        <w:numPr>
          <w:numId w:val="1"/>
        </w:numPr>
        <w:bidi w:val="0"/>
        <w:ind w:left="425" w:hanging="357"/>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 xml:space="preserve">§ 3 </w:t>
      </w:r>
      <w:r>
        <w:rPr>
          <w:rFonts w:ascii="Times New Roman" w:hAnsi="Times New Roman"/>
          <w:sz w:val="24"/>
          <w:szCs w:val="24"/>
          <w:shd w:val="clear" w:color="auto" w:fill="FFFFFF"/>
        </w:rPr>
        <w:t xml:space="preserve">vrátane nadpisu </w:t>
      </w:r>
      <w:r w:rsidRPr="00343639">
        <w:rPr>
          <w:rFonts w:ascii="Times New Roman" w:hAnsi="Times New Roman"/>
          <w:sz w:val="24"/>
          <w:szCs w:val="24"/>
          <w:shd w:val="clear" w:color="auto" w:fill="FFFFFF"/>
        </w:rPr>
        <w:t>znie:</w:t>
      </w:r>
    </w:p>
    <w:p w:rsidR="00D21C7D" w:rsidP="007E3EB8">
      <w:pPr>
        <w:pStyle w:val="l3go"/>
        <w:shd w:val="clear" w:color="auto" w:fill="FFFFFF"/>
        <w:bidi w:val="0"/>
        <w:spacing w:before="0" w:beforeAutospacing="0" w:after="0" w:afterAutospacing="0"/>
        <w:ind w:left="426"/>
        <w:jc w:val="center"/>
        <w:rPr>
          <w:rFonts w:ascii="Times New Roman" w:hAnsi="Times New Roman"/>
          <w:bCs/>
        </w:rPr>
      </w:pPr>
      <w:r w:rsidRPr="00343639">
        <w:rPr>
          <w:rFonts w:ascii="Times New Roman" w:hAnsi="Times New Roman"/>
          <w:bCs/>
        </w:rPr>
        <w:t>„</w:t>
      </w:r>
      <w:r>
        <w:rPr>
          <w:rFonts w:ascii="Times New Roman" w:hAnsi="Times New Roman"/>
          <w:bCs/>
        </w:rPr>
        <w:t>§ 3</w:t>
      </w:r>
    </w:p>
    <w:p w:rsidR="00D21C7D" w:rsidRPr="00343639" w:rsidP="007E3EB8">
      <w:pPr>
        <w:pStyle w:val="l3go"/>
        <w:shd w:val="clear" w:color="auto" w:fill="FFFFFF"/>
        <w:bidi w:val="0"/>
        <w:spacing w:before="0" w:beforeAutospacing="0" w:after="0" w:afterAutospacing="0"/>
        <w:ind w:left="426"/>
        <w:jc w:val="center"/>
        <w:rPr>
          <w:rFonts w:ascii="Times New Roman" w:hAnsi="Times New Roman"/>
          <w:bCs/>
        </w:rPr>
      </w:pPr>
      <w:r w:rsidRPr="00343639">
        <w:rPr>
          <w:rFonts w:ascii="Times New Roman" w:hAnsi="Times New Roman"/>
          <w:bCs/>
        </w:rPr>
        <w:t>Zriadenie trhového miesta a predaj výrobkov a poskytov</w:t>
      </w:r>
      <w:r>
        <w:rPr>
          <w:rFonts w:ascii="Times New Roman" w:hAnsi="Times New Roman"/>
          <w:bCs/>
        </w:rPr>
        <w:t>anie služieb na trhovom mieste</w:t>
      </w:r>
    </w:p>
    <w:p w:rsidR="00D21C7D" w:rsidRPr="00343639" w:rsidP="007E3EB8">
      <w:pPr>
        <w:pStyle w:val="l3go"/>
        <w:shd w:val="clear" w:color="auto" w:fill="FFFFFF"/>
        <w:bidi w:val="0"/>
        <w:spacing w:before="0" w:beforeAutospacing="0" w:after="0" w:afterAutospacing="0"/>
        <w:ind w:left="360"/>
        <w:jc w:val="both"/>
        <w:rPr>
          <w:rFonts w:ascii="Times New Roman" w:hAnsi="Times New Roman"/>
          <w:bCs/>
        </w:rPr>
      </w:pPr>
    </w:p>
    <w:p w:rsidR="00D21C7D" w:rsidRPr="00B44C2E" w:rsidP="00AA11C0">
      <w:pPr>
        <w:pStyle w:val="l3go"/>
        <w:shd w:val="clear" w:color="auto" w:fill="FFFFFF"/>
        <w:bidi w:val="0"/>
        <w:spacing w:before="0" w:beforeAutospacing="0" w:after="0" w:afterAutospacing="0"/>
        <w:ind w:left="426" w:firstLine="425"/>
        <w:jc w:val="both"/>
        <w:rPr>
          <w:rFonts w:ascii="Times New Roman" w:hAnsi="Times New Roman"/>
          <w:bCs/>
        </w:rPr>
      </w:pPr>
      <w:r w:rsidRPr="00B44C2E">
        <w:rPr>
          <w:rFonts w:ascii="Times New Roman" w:hAnsi="Times New Roman"/>
          <w:bCs/>
        </w:rPr>
        <w:t>(1) Trhové miesto zriaďuje obec. Trhové miesto môže zriadiť aj iná osoba na základe povolenia na zriadenie trhového miesta, ktoré vydáva obec.4) Na zriadenie trhového miesta na priestranstve alebo v nebytovom priestore, ku ktorému nemá zriaďovateľ vlastnícke právo, je potrebný súhlas vlastníka nehnuteľnosti.</w:t>
      </w:r>
    </w:p>
    <w:p w:rsidR="00D21C7D" w:rsidRPr="00B44C2E" w:rsidP="00AA11C0">
      <w:pPr>
        <w:pStyle w:val="l3go"/>
        <w:shd w:val="clear" w:color="auto" w:fill="FFFFFF"/>
        <w:bidi w:val="0"/>
        <w:spacing w:before="0" w:beforeAutospacing="0" w:after="0" w:afterAutospacing="0"/>
        <w:ind w:left="426" w:firstLine="425"/>
        <w:jc w:val="both"/>
        <w:rPr>
          <w:rFonts w:ascii="Times New Roman" w:hAnsi="Times New Roman"/>
          <w:bCs/>
        </w:rPr>
      </w:pPr>
      <w:r w:rsidRPr="00B44C2E">
        <w:rPr>
          <w:rFonts w:ascii="Times New Roman" w:hAnsi="Times New Roman"/>
          <w:bCs/>
        </w:rPr>
        <w:t xml:space="preserve">(2) Pri </w:t>
      </w:r>
      <w:r>
        <w:rPr>
          <w:rFonts w:ascii="Times New Roman" w:hAnsi="Times New Roman"/>
          <w:bCs/>
        </w:rPr>
        <w:t xml:space="preserve">zriaďovaní trhového miesta a pri </w:t>
      </w:r>
      <w:r w:rsidRPr="00B44C2E">
        <w:rPr>
          <w:rFonts w:ascii="Times New Roman" w:hAnsi="Times New Roman"/>
          <w:bCs/>
        </w:rPr>
        <w:t>povoľovaní zriadenia trhového miesta obec prihliada na ochranu verejného poriadku, verejný záujem, účelnosť, bezpečnosť a kultúrnosť predaja výrobkov a poskytovania služieb a na účelnosť výstav, veľtrhov a podobných akcií vo verejnom záujme.</w:t>
      </w:r>
    </w:p>
    <w:p w:rsidR="00D21C7D" w:rsidP="00AA11C0">
      <w:pPr>
        <w:pStyle w:val="l3go"/>
        <w:shd w:val="clear" w:color="auto" w:fill="FFFFFF"/>
        <w:bidi w:val="0"/>
        <w:spacing w:before="0" w:beforeAutospacing="0" w:after="0" w:afterAutospacing="0"/>
        <w:ind w:left="426" w:firstLine="425"/>
        <w:jc w:val="both"/>
        <w:rPr>
          <w:rFonts w:ascii="Times New Roman" w:hAnsi="Times New Roman"/>
          <w:bCs/>
        </w:rPr>
      </w:pPr>
      <w:r w:rsidRPr="00B44C2E">
        <w:rPr>
          <w:rFonts w:ascii="Times New Roman" w:hAnsi="Times New Roman"/>
          <w:bCs/>
        </w:rPr>
        <w:t>(3) Predávať výrobky a poskytovať služby na trhových miestach možno len na základe povolenia na predaj výrobkov a poskytovanie služieb na trhovom mieste</w:t>
      </w:r>
      <w:r>
        <w:rPr>
          <w:rFonts w:ascii="Times New Roman" w:hAnsi="Times New Roman"/>
          <w:bCs/>
        </w:rPr>
        <w:t xml:space="preserve">. Obec vydá povolenie na predaj výrobkov a poskytovanie služieb na trhovom mieste osobe, ktorá preukáže splnenie podmienok podľa § 10 a predloží doklady podľa odseku 5. </w:t>
      </w:r>
    </w:p>
    <w:p w:rsidR="00D21C7D" w:rsidRPr="00B44C2E" w:rsidP="00AA11C0">
      <w:pPr>
        <w:pStyle w:val="l3go"/>
        <w:shd w:val="clear" w:color="auto" w:fill="FFFFFF"/>
        <w:bidi w:val="0"/>
        <w:spacing w:before="0" w:beforeAutospacing="0" w:after="0" w:afterAutospacing="0"/>
        <w:ind w:left="426" w:firstLine="425"/>
        <w:jc w:val="both"/>
        <w:rPr>
          <w:rFonts w:ascii="Times New Roman" w:hAnsi="Times New Roman"/>
          <w:bCs/>
        </w:rPr>
      </w:pPr>
      <w:r>
        <w:rPr>
          <w:rFonts w:ascii="Times New Roman" w:hAnsi="Times New Roman"/>
          <w:bCs/>
        </w:rPr>
        <w:t>(4) Povolenie na predaj výrobkov a poskytovanie služieb na trhovom mieste sa vydáva na základe</w:t>
      </w:r>
      <w:r w:rsidRPr="00B44C2E">
        <w:rPr>
          <w:rFonts w:ascii="Times New Roman" w:hAnsi="Times New Roman"/>
          <w:bCs/>
        </w:rPr>
        <w:t xml:space="preserve"> žiadosti o povolenie na </w:t>
      </w:r>
      <w:r w:rsidRPr="00DB65AF">
        <w:rPr>
          <w:rFonts w:ascii="Times New Roman" w:hAnsi="Times New Roman"/>
          <w:bCs/>
        </w:rPr>
        <w:t>predaj výrobkov a poskytovanie služieb na trhovom mieste</w:t>
      </w:r>
      <w:r>
        <w:rPr>
          <w:rFonts w:ascii="Times New Roman" w:hAnsi="Times New Roman"/>
          <w:bCs/>
        </w:rPr>
        <w:t>. Splnenie podmienok podľa § 10 sa preukazuje predložením</w:t>
      </w:r>
    </w:p>
    <w:p w:rsidR="00D21C7D" w:rsidRPr="00B44C2E" w:rsidP="00AA11C0">
      <w:pPr>
        <w:pStyle w:val="l3go"/>
        <w:shd w:val="clear" w:color="auto" w:fill="FFFFFF"/>
        <w:bidi w:val="0"/>
        <w:spacing w:before="0" w:beforeAutospacing="0" w:after="0" w:afterAutospacing="0"/>
        <w:ind w:left="426"/>
        <w:jc w:val="both"/>
        <w:rPr>
          <w:rFonts w:ascii="Times New Roman" w:hAnsi="Times New Roman"/>
          <w:bCs/>
        </w:rPr>
      </w:pPr>
      <w:r w:rsidRPr="00B44C2E">
        <w:rPr>
          <w:rFonts w:ascii="Times New Roman" w:hAnsi="Times New Roman"/>
          <w:bCs/>
        </w:rPr>
        <w:t>a) kópi</w:t>
      </w:r>
      <w:r>
        <w:rPr>
          <w:rFonts w:ascii="Times New Roman" w:hAnsi="Times New Roman"/>
          <w:bCs/>
        </w:rPr>
        <w:t>e</w:t>
      </w:r>
      <w:r w:rsidRPr="00B44C2E">
        <w:rPr>
          <w:rFonts w:ascii="Times New Roman" w:hAnsi="Times New Roman"/>
          <w:bCs/>
        </w:rPr>
        <w:t xml:space="preserve"> oprávnenia na podnikanie podľa osobitných predpisov,26) ak je žiadateľom osoba podľa § 10 písm. a);  žiadateľ na žiadosť obce predloží originál oprávnenia na podnikanie na nahliadnutie,</w:t>
      </w:r>
    </w:p>
    <w:p w:rsidR="00D21C7D" w:rsidRPr="00B44C2E" w:rsidP="00AA11C0">
      <w:pPr>
        <w:pStyle w:val="l3go"/>
        <w:shd w:val="clear" w:color="auto" w:fill="FFFFFF"/>
        <w:bidi w:val="0"/>
        <w:spacing w:before="0" w:beforeAutospacing="0" w:after="0" w:afterAutospacing="0"/>
        <w:ind w:left="426"/>
        <w:jc w:val="both"/>
        <w:rPr>
          <w:rFonts w:ascii="Times New Roman" w:hAnsi="Times New Roman"/>
          <w:bCs/>
        </w:rPr>
      </w:pPr>
      <w:r w:rsidRPr="00B44C2E">
        <w:rPr>
          <w:rFonts w:ascii="Times New Roman" w:hAnsi="Times New Roman"/>
          <w:bCs/>
        </w:rPr>
        <w:t>b) čestné</w:t>
      </w:r>
      <w:r>
        <w:rPr>
          <w:rFonts w:ascii="Times New Roman" w:hAnsi="Times New Roman"/>
          <w:bCs/>
        </w:rPr>
        <w:t>ho</w:t>
      </w:r>
      <w:r w:rsidRPr="00B44C2E">
        <w:rPr>
          <w:rFonts w:ascii="Times New Roman" w:hAnsi="Times New Roman"/>
          <w:bCs/>
        </w:rPr>
        <w:t xml:space="preserve"> vyhláseni</w:t>
      </w:r>
      <w:r>
        <w:rPr>
          <w:rFonts w:ascii="Times New Roman" w:hAnsi="Times New Roman"/>
          <w:bCs/>
        </w:rPr>
        <w:t>a</w:t>
      </w:r>
      <w:r w:rsidRPr="00B44C2E">
        <w:rPr>
          <w:rFonts w:ascii="Times New Roman" w:hAnsi="Times New Roman"/>
          <w:bCs/>
        </w:rPr>
        <w:t xml:space="preserve"> žiadateľa, o tom, že všetky predávané výrobky pochádzajú z jeho vlastnej pestovateľskej alebo chovateľskej </w:t>
      </w:r>
      <w:r>
        <w:rPr>
          <w:rFonts w:ascii="Times New Roman" w:hAnsi="Times New Roman"/>
          <w:bCs/>
        </w:rPr>
        <w:t>činnosti</w:t>
      </w:r>
      <w:r w:rsidRPr="00B44C2E">
        <w:rPr>
          <w:rFonts w:ascii="Times New Roman" w:hAnsi="Times New Roman"/>
          <w:bCs/>
        </w:rPr>
        <w:t xml:space="preserve"> alebo ide o lesné plodiny,27) ak je žiadateľom osoba podľa § 10 písm. b),</w:t>
      </w:r>
    </w:p>
    <w:p w:rsidR="00D21C7D" w:rsidP="00AA11C0">
      <w:pPr>
        <w:pStyle w:val="l3go"/>
        <w:shd w:val="clear" w:color="auto" w:fill="FFFFFF"/>
        <w:bidi w:val="0"/>
        <w:spacing w:before="0" w:beforeAutospacing="0" w:after="0" w:afterAutospacing="0"/>
        <w:ind w:left="426"/>
        <w:jc w:val="both"/>
        <w:rPr>
          <w:rFonts w:ascii="Times New Roman" w:hAnsi="Times New Roman"/>
          <w:bCs/>
        </w:rPr>
      </w:pPr>
      <w:r w:rsidRPr="00B44C2E">
        <w:rPr>
          <w:rFonts w:ascii="Times New Roman" w:hAnsi="Times New Roman"/>
          <w:bCs/>
        </w:rPr>
        <w:t>c) čestné</w:t>
      </w:r>
      <w:r>
        <w:rPr>
          <w:rFonts w:ascii="Times New Roman" w:hAnsi="Times New Roman"/>
          <w:bCs/>
        </w:rPr>
        <w:t>ho</w:t>
      </w:r>
      <w:r w:rsidRPr="00B44C2E">
        <w:rPr>
          <w:rFonts w:ascii="Times New Roman" w:hAnsi="Times New Roman"/>
          <w:bCs/>
        </w:rPr>
        <w:t xml:space="preserve"> vyhláseni</w:t>
      </w:r>
      <w:r>
        <w:rPr>
          <w:rFonts w:ascii="Times New Roman" w:hAnsi="Times New Roman"/>
          <w:bCs/>
        </w:rPr>
        <w:t>a</w:t>
      </w:r>
      <w:r w:rsidRPr="00B44C2E">
        <w:rPr>
          <w:rFonts w:ascii="Times New Roman" w:hAnsi="Times New Roman"/>
          <w:bCs/>
        </w:rPr>
        <w:t xml:space="preserve"> žiadateľ</w:t>
      </w:r>
      <w:r>
        <w:rPr>
          <w:rFonts w:ascii="Times New Roman" w:hAnsi="Times New Roman"/>
          <w:bCs/>
        </w:rPr>
        <w:t>a</w:t>
      </w:r>
      <w:r w:rsidRPr="00B44C2E">
        <w:rPr>
          <w:rFonts w:ascii="Times New Roman" w:hAnsi="Times New Roman"/>
          <w:bCs/>
        </w:rPr>
        <w:t>, o tom, že všetky ním predávané výrobky sú jeho vlastné použité výrobky predávané v primeranom množstve, ak ide o žiadateľa podľa § 10 písm. c)</w:t>
      </w:r>
      <w:r>
        <w:rPr>
          <w:rFonts w:ascii="Times New Roman" w:hAnsi="Times New Roman"/>
          <w:bCs/>
        </w:rPr>
        <w:t>.</w:t>
      </w:r>
    </w:p>
    <w:p w:rsidR="00D21C7D" w:rsidRPr="00DB65AF" w:rsidP="00F50C7A">
      <w:pPr>
        <w:pStyle w:val="l3go"/>
        <w:shd w:val="clear" w:color="auto" w:fill="FFFFFF"/>
        <w:bidi w:val="0"/>
        <w:spacing w:before="0" w:beforeAutospacing="0" w:after="0" w:afterAutospacing="0"/>
        <w:ind w:left="426" w:firstLine="425"/>
        <w:jc w:val="both"/>
        <w:rPr>
          <w:rFonts w:ascii="Times New Roman" w:hAnsi="Times New Roman"/>
          <w:bCs/>
        </w:rPr>
      </w:pPr>
      <w:r>
        <w:rPr>
          <w:rFonts w:ascii="Times New Roman" w:hAnsi="Times New Roman"/>
          <w:bCs/>
        </w:rPr>
        <w:t>(5) Prílohou žiadosti o povolenie na predaj výrobkov a poskytovanie služieb na trhovom mieste je aj</w:t>
      </w:r>
    </w:p>
    <w:p w:rsidR="00D21C7D" w:rsidP="00AA11C0">
      <w:pPr>
        <w:pStyle w:val="l3go"/>
        <w:shd w:val="clear" w:color="auto" w:fill="FFFFFF"/>
        <w:bidi w:val="0"/>
        <w:spacing w:before="0" w:beforeAutospacing="0" w:after="0" w:afterAutospacing="0"/>
        <w:ind w:left="426"/>
        <w:jc w:val="both"/>
        <w:rPr>
          <w:rFonts w:ascii="Times New Roman" w:hAnsi="Times New Roman"/>
          <w:bCs/>
        </w:rPr>
      </w:pPr>
      <w:r>
        <w:rPr>
          <w:rFonts w:ascii="Times New Roman" w:hAnsi="Times New Roman"/>
          <w:bCs/>
        </w:rPr>
        <w:t>a</w:t>
      </w:r>
      <w:r w:rsidRPr="00E57E5C">
        <w:rPr>
          <w:rFonts w:ascii="Times New Roman" w:hAnsi="Times New Roman"/>
          <w:bCs/>
        </w:rPr>
        <w:t>) doklad preukazujúci splnenie požiadaviek na predaj výrobkov a poskytovanie služieb podľa osobitn</w:t>
      </w:r>
      <w:r>
        <w:rPr>
          <w:rFonts w:ascii="Times New Roman" w:hAnsi="Times New Roman"/>
          <w:bCs/>
        </w:rPr>
        <w:t>ých</w:t>
      </w:r>
      <w:r w:rsidRPr="00E57E5C">
        <w:rPr>
          <w:rFonts w:ascii="Times New Roman" w:hAnsi="Times New Roman"/>
          <w:bCs/>
        </w:rPr>
        <w:t xml:space="preserve"> predpis</w:t>
      </w:r>
      <w:r>
        <w:rPr>
          <w:rFonts w:ascii="Times New Roman" w:hAnsi="Times New Roman"/>
          <w:bCs/>
        </w:rPr>
        <w:t>ov,</w:t>
      </w:r>
      <w:r w:rsidRPr="00E57E5C">
        <w:rPr>
          <w:rFonts w:ascii="Times New Roman" w:hAnsi="Times New Roman"/>
          <w:bCs/>
        </w:rPr>
        <w:t>3a) ak ide o predaj výrobkov a poskytovanie služieb, na ktorý sa taký doklad vyžaduje</w:t>
      </w:r>
      <w:r>
        <w:rPr>
          <w:rFonts w:ascii="Times New Roman" w:hAnsi="Times New Roman"/>
          <w:bCs/>
        </w:rPr>
        <w:t>,</w:t>
      </w:r>
    </w:p>
    <w:p w:rsidR="00D21C7D" w:rsidP="00AA11C0">
      <w:pPr>
        <w:pStyle w:val="l3go"/>
        <w:shd w:val="clear" w:color="auto" w:fill="FFFFFF"/>
        <w:bidi w:val="0"/>
        <w:spacing w:before="0" w:beforeAutospacing="0" w:after="0" w:afterAutospacing="0"/>
        <w:ind w:left="426"/>
        <w:jc w:val="both"/>
        <w:rPr>
          <w:rFonts w:ascii="Times New Roman" w:hAnsi="Times New Roman"/>
          <w:bCs/>
        </w:rPr>
      </w:pPr>
      <w:r>
        <w:rPr>
          <w:rFonts w:ascii="Times New Roman" w:hAnsi="Times New Roman"/>
          <w:bCs/>
        </w:rPr>
        <w:t xml:space="preserve">b) </w:t>
      </w:r>
      <w:r w:rsidRPr="005D0183">
        <w:rPr>
          <w:rFonts w:ascii="Times New Roman" w:hAnsi="Times New Roman"/>
          <w:bCs/>
        </w:rPr>
        <w:t>fotokópi</w:t>
      </w:r>
      <w:r>
        <w:rPr>
          <w:rFonts w:ascii="Times New Roman" w:hAnsi="Times New Roman"/>
          <w:bCs/>
        </w:rPr>
        <w:t>a</w:t>
      </w:r>
      <w:r w:rsidRPr="005D0183">
        <w:rPr>
          <w:rFonts w:ascii="Times New Roman" w:hAnsi="Times New Roman"/>
          <w:bCs/>
        </w:rPr>
        <w:t xml:space="preserve"> strany označenej ako ZÁZNAMY DAŇOVÉHO ÚRADU z knihy elektronickej registračnej pokladnice</w:t>
      </w:r>
      <w:r>
        <w:rPr>
          <w:rFonts w:ascii="Times New Roman" w:hAnsi="Times New Roman"/>
          <w:bCs/>
        </w:rPr>
        <w:t xml:space="preserve"> žiadateľa</w:t>
      </w:r>
      <w:r w:rsidRPr="005D0183">
        <w:rPr>
          <w:rFonts w:ascii="Times New Roman" w:hAnsi="Times New Roman"/>
          <w:bCs/>
        </w:rPr>
        <w:t>, na ktorej je zaznamenané pridelenie daňového kódu elektr</w:t>
      </w:r>
      <w:r>
        <w:rPr>
          <w:rFonts w:ascii="Times New Roman" w:hAnsi="Times New Roman"/>
          <w:bCs/>
        </w:rPr>
        <w:t>onickej registračnej pokladnice,</w:t>
      </w:r>
      <w:r w:rsidRPr="005D0183">
        <w:rPr>
          <w:rFonts w:ascii="Times New Roman" w:hAnsi="Times New Roman"/>
          <w:bCs/>
        </w:rPr>
        <w:t xml:space="preserve"> alebo čestné vyhlásenie </w:t>
      </w:r>
      <w:r>
        <w:rPr>
          <w:rFonts w:ascii="Times New Roman" w:hAnsi="Times New Roman"/>
          <w:bCs/>
        </w:rPr>
        <w:t xml:space="preserve">žiadateľa </w:t>
      </w:r>
      <w:r w:rsidRPr="005D0183">
        <w:rPr>
          <w:rFonts w:ascii="Times New Roman" w:hAnsi="Times New Roman"/>
          <w:bCs/>
        </w:rPr>
        <w:t>s uvedením ustanovení osobitného predpisu,</w:t>
      </w:r>
      <w:r w:rsidRPr="005D0183">
        <w:rPr>
          <w:rFonts w:ascii="Times New Roman" w:hAnsi="Times New Roman"/>
          <w:bCs/>
          <w:vertAlign w:val="superscript"/>
        </w:rPr>
        <w:t>4a</w:t>
      </w:r>
      <w:r w:rsidRPr="005D0183">
        <w:rPr>
          <w:rFonts w:ascii="Times New Roman" w:hAnsi="Times New Roman"/>
          <w:bCs/>
        </w:rPr>
        <w:t>)</w:t>
      </w:r>
      <w:r w:rsidRPr="002A7C41">
        <w:rPr>
          <w:rFonts w:ascii="Arial" w:hAnsi="Arial" w:cs="Arial"/>
          <w:color w:val="000000"/>
          <w:sz w:val="20"/>
          <w:szCs w:val="20"/>
          <w:shd w:val="clear" w:color="auto" w:fill="FFFFFF"/>
        </w:rPr>
        <w:t xml:space="preserve"> </w:t>
      </w:r>
      <w:r w:rsidRPr="002A7C41">
        <w:rPr>
          <w:rFonts w:ascii="Times New Roman" w:hAnsi="Times New Roman"/>
          <w:bCs/>
        </w:rPr>
        <w:t>že nie je povinný na predaj výrobkov a poskytovanie služieb používať elektronickú registračnú pokladnicu</w:t>
      </w:r>
      <w:r>
        <w:rPr>
          <w:rFonts w:ascii="Times New Roman" w:hAnsi="Times New Roman"/>
          <w:bCs/>
        </w:rPr>
        <w:t>.</w:t>
      </w:r>
    </w:p>
    <w:p w:rsidR="00D21C7D" w:rsidRPr="00E57E5C" w:rsidP="00F50C7A">
      <w:pPr>
        <w:pStyle w:val="l3go"/>
        <w:shd w:val="clear" w:color="auto" w:fill="FFFFFF"/>
        <w:bidi w:val="0"/>
        <w:spacing w:before="0" w:beforeAutospacing="0" w:after="0" w:afterAutospacing="0"/>
        <w:ind w:left="426" w:firstLine="425"/>
        <w:jc w:val="both"/>
        <w:rPr>
          <w:rFonts w:ascii="Times New Roman" w:hAnsi="Times New Roman"/>
          <w:bCs/>
        </w:rPr>
      </w:pPr>
      <w:r>
        <w:rPr>
          <w:rFonts w:ascii="Times New Roman" w:hAnsi="Times New Roman"/>
          <w:bCs/>
        </w:rPr>
        <w:t>(6) O</w:t>
      </w:r>
      <w:r w:rsidRPr="002A7C41">
        <w:rPr>
          <w:rFonts w:ascii="Times New Roman" w:hAnsi="Times New Roman"/>
          <w:bCs/>
        </w:rPr>
        <w:t xml:space="preserve">bec je povinná dokumenty </w:t>
      </w:r>
      <w:r>
        <w:rPr>
          <w:rFonts w:ascii="Times New Roman" w:hAnsi="Times New Roman"/>
          <w:bCs/>
        </w:rPr>
        <w:t xml:space="preserve">predložené podľa odseku 5 písm. b) </w:t>
      </w:r>
      <w:r w:rsidRPr="002A7C41">
        <w:rPr>
          <w:rFonts w:ascii="Times New Roman" w:hAnsi="Times New Roman"/>
          <w:bCs/>
        </w:rPr>
        <w:t>uchovávať päť rokov od konca kalendárneho roka, v ktorom boli predložené. O vydaní povolenia na predaj výrobkov a poskytovanie služieb na trhovom mieste obec telefonicky alebo elektronicky bezodkladne informuje Finančné riaditeľstvo Slovenskej republiky na telefónnom čísle alebo elektronickej adrese, ktoré Finančné riaditeľstvo Slovenskej republiky zverejní na svojom webovom sídle. </w:t>
      </w:r>
    </w:p>
    <w:p w:rsidR="00D21C7D" w:rsidRPr="00B44C2E" w:rsidP="00AA11C0">
      <w:pPr>
        <w:pStyle w:val="l3go"/>
        <w:shd w:val="clear" w:color="auto" w:fill="FFFFFF"/>
        <w:bidi w:val="0"/>
        <w:spacing w:before="0" w:beforeAutospacing="0" w:after="0" w:afterAutospacing="0"/>
        <w:ind w:left="426" w:firstLine="425"/>
        <w:jc w:val="both"/>
        <w:rPr>
          <w:rFonts w:ascii="Times New Roman" w:hAnsi="Times New Roman"/>
          <w:bCs/>
        </w:rPr>
      </w:pPr>
      <w:r w:rsidRPr="00E57E5C">
        <w:rPr>
          <w:rFonts w:ascii="Times New Roman" w:hAnsi="Times New Roman"/>
          <w:bCs/>
        </w:rPr>
        <w:t>(</w:t>
      </w:r>
      <w:r>
        <w:rPr>
          <w:rFonts w:ascii="Times New Roman" w:hAnsi="Times New Roman"/>
          <w:bCs/>
        </w:rPr>
        <w:t>7</w:t>
      </w:r>
      <w:r w:rsidRPr="00E57E5C">
        <w:rPr>
          <w:rFonts w:ascii="Times New Roman" w:hAnsi="Times New Roman"/>
          <w:bCs/>
        </w:rPr>
        <w:t>) Obec všeobecne záväzným nariadením</w:t>
      </w:r>
      <w:hyperlink r:id="rId7" w:anchor="f5595073" w:history="1">
        <w:r w:rsidRPr="00E57E5C">
          <w:rPr>
            <w:rFonts w:ascii="Times New Roman" w:hAnsi="Times New Roman"/>
          </w:rPr>
          <w:t>5)</w:t>
        </w:r>
      </w:hyperlink>
      <w:r w:rsidRPr="00E57E5C">
        <w:rPr>
          <w:rFonts w:ascii="Times New Roman" w:hAnsi="Times New Roman"/>
          <w:bCs/>
        </w:rPr>
        <w:t> upraví predaj výrobkov a poskytovanie</w:t>
      </w:r>
      <w:r w:rsidRPr="00B44C2E">
        <w:rPr>
          <w:rFonts w:ascii="Times New Roman" w:hAnsi="Times New Roman"/>
          <w:bCs/>
        </w:rPr>
        <w:t xml:space="preserve"> služieb na trhových miestach, najmä</w:t>
      </w:r>
    </w:p>
    <w:p w:rsidR="00D21C7D" w:rsidRPr="00B44C2E" w:rsidP="00AA11C0">
      <w:pPr>
        <w:pStyle w:val="l3go"/>
        <w:shd w:val="clear" w:color="auto" w:fill="FFFFFF"/>
        <w:bidi w:val="0"/>
        <w:spacing w:before="0" w:beforeAutospacing="0" w:after="0" w:afterAutospacing="0"/>
        <w:ind w:left="426" w:firstLine="425"/>
        <w:jc w:val="both"/>
        <w:rPr>
          <w:rFonts w:ascii="Times New Roman" w:hAnsi="Times New Roman"/>
          <w:bCs/>
        </w:rPr>
      </w:pPr>
      <w:r w:rsidRPr="00B44C2E">
        <w:rPr>
          <w:rFonts w:ascii="Times New Roman" w:hAnsi="Times New Roman"/>
          <w:bCs/>
        </w:rPr>
        <w:t xml:space="preserve">a) druh predávaných výrobkov a poskytovaných služieb, ktorých predaj </w:t>
      </w:r>
      <w:r w:rsidR="00AA64F0">
        <w:rPr>
          <w:rFonts w:ascii="Times New Roman" w:hAnsi="Times New Roman"/>
          <w:bCs/>
        </w:rPr>
        <w:t>a</w:t>
      </w:r>
      <w:r w:rsidRPr="00B44C2E" w:rsidR="00AA64F0">
        <w:rPr>
          <w:rFonts w:ascii="Times New Roman" w:hAnsi="Times New Roman"/>
          <w:bCs/>
        </w:rPr>
        <w:t xml:space="preserve"> </w:t>
      </w:r>
      <w:r w:rsidRPr="00B44C2E">
        <w:rPr>
          <w:rFonts w:ascii="Times New Roman" w:hAnsi="Times New Roman"/>
          <w:bCs/>
        </w:rPr>
        <w:t>poskytovanie je na trhových miestach na území obce povolen</w:t>
      </w:r>
      <w:r>
        <w:rPr>
          <w:rFonts w:ascii="Times New Roman" w:hAnsi="Times New Roman"/>
          <w:bCs/>
        </w:rPr>
        <w:t>é</w:t>
      </w:r>
      <w:r w:rsidRPr="00B44C2E">
        <w:rPr>
          <w:rFonts w:ascii="Times New Roman" w:hAnsi="Times New Roman"/>
          <w:bCs/>
        </w:rPr>
        <w:t>; ustanovenia § 6 až 9 tým nie sú dotknuté,</w:t>
      </w:r>
    </w:p>
    <w:p w:rsidR="00D21C7D" w:rsidRPr="00B44C2E" w:rsidP="00AA11C0">
      <w:pPr>
        <w:pStyle w:val="l3go"/>
        <w:shd w:val="clear" w:color="auto" w:fill="FFFFFF"/>
        <w:bidi w:val="0"/>
        <w:spacing w:before="0" w:beforeAutospacing="0" w:after="0" w:afterAutospacing="0"/>
        <w:ind w:left="426" w:firstLine="425"/>
        <w:jc w:val="both"/>
        <w:rPr>
          <w:rFonts w:ascii="Times New Roman" w:hAnsi="Times New Roman"/>
          <w:bCs/>
        </w:rPr>
      </w:pPr>
      <w:r w:rsidRPr="00B44C2E">
        <w:rPr>
          <w:rFonts w:ascii="Times New Roman" w:hAnsi="Times New Roman"/>
          <w:bCs/>
        </w:rPr>
        <w:t>b) druh, obdobie konania a rozsah príležitostných trhov,</w:t>
      </w:r>
    </w:p>
    <w:p w:rsidR="00D21C7D" w:rsidRPr="00B44C2E" w:rsidP="00AA11C0">
      <w:pPr>
        <w:pStyle w:val="l3go"/>
        <w:shd w:val="clear" w:color="auto" w:fill="FFFFFF"/>
        <w:bidi w:val="0"/>
        <w:spacing w:before="0" w:beforeAutospacing="0" w:after="0" w:afterAutospacing="0"/>
        <w:ind w:left="426" w:firstLine="425"/>
        <w:jc w:val="both"/>
        <w:rPr>
          <w:rFonts w:ascii="Times New Roman" w:hAnsi="Times New Roman"/>
          <w:bCs/>
        </w:rPr>
      </w:pPr>
      <w:r w:rsidRPr="00B44C2E">
        <w:rPr>
          <w:rFonts w:ascii="Times New Roman" w:hAnsi="Times New Roman"/>
          <w:bCs/>
        </w:rPr>
        <w:t>c) trhové dni, predajný a prevádzkový čas,</w:t>
      </w:r>
    </w:p>
    <w:p w:rsidR="00D21C7D" w:rsidRPr="00B44C2E" w:rsidP="00AA11C0">
      <w:pPr>
        <w:pStyle w:val="l3go"/>
        <w:shd w:val="clear" w:color="auto" w:fill="FFFFFF"/>
        <w:bidi w:val="0"/>
        <w:spacing w:before="0" w:beforeAutospacing="0" w:after="0" w:afterAutospacing="0"/>
        <w:ind w:left="426" w:firstLine="425"/>
        <w:jc w:val="both"/>
        <w:rPr>
          <w:rFonts w:ascii="Times New Roman" w:hAnsi="Times New Roman"/>
          <w:bCs/>
        </w:rPr>
      </w:pPr>
      <w:r w:rsidRPr="00B44C2E">
        <w:rPr>
          <w:rFonts w:ascii="Times New Roman" w:hAnsi="Times New Roman"/>
          <w:bCs/>
        </w:rPr>
        <w:t>d) technické, prevádzkové a estetické podmienky stánku s trvalým stanovišťom [</w:t>
      </w:r>
      <w:hyperlink r:id="rId7" w:anchor="f5594894" w:history="1">
        <w:r w:rsidRPr="00B44C2E">
          <w:rPr>
            <w:rFonts w:ascii="Times New Roman" w:hAnsi="Times New Roman"/>
          </w:rPr>
          <w:t>§ 2 ods. 1 písm. f)</w:t>
        </w:r>
      </w:hyperlink>
      <w:r w:rsidRPr="00B44C2E">
        <w:rPr>
          <w:rFonts w:ascii="Times New Roman" w:hAnsi="Times New Roman"/>
          <w:bCs/>
        </w:rPr>
        <w:t>],</w:t>
      </w:r>
    </w:p>
    <w:p w:rsidR="00D21C7D" w:rsidRPr="00B44C2E" w:rsidP="00AA11C0">
      <w:pPr>
        <w:pStyle w:val="l3go"/>
        <w:shd w:val="clear" w:color="auto" w:fill="FFFFFF"/>
        <w:bidi w:val="0"/>
        <w:spacing w:before="0" w:beforeAutospacing="0" w:after="0" w:afterAutospacing="0"/>
        <w:ind w:left="426" w:firstLine="425"/>
        <w:jc w:val="both"/>
        <w:rPr>
          <w:rFonts w:ascii="Times New Roman" w:hAnsi="Times New Roman"/>
          <w:bCs/>
        </w:rPr>
      </w:pPr>
      <w:r w:rsidRPr="00B44C2E">
        <w:rPr>
          <w:rFonts w:ascii="Times New Roman" w:hAnsi="Times New Roman"/>
          <w:bCs/>
        </w:rPr>
        <w:t>e) ďalšie skutočnosti dôležité z hľadiska obce.</w:t>
      </w:r>
    </w:p>
    <w:p w:rsidR="00D21C7D" w:rsidRPr="00B44C2E" w:rsidP="00AA11C0">
      <w:pPr>
        <w:pStyle w:val="l3go"/>
        <w:shd w:val="clear" w:color="auto" w:fill="FFFFFF"/>
        <w:bidi w:val="0"/>
        <w:spacing w:before="0" w:beforeAutospacing="0" w:after="0" w:afterAutospacing="0"/>
        <w:ind w:left="426" w:firstLine="425"/>
        <w:jc w:val="both"/>
        <w:rPr>
          <w:rFonts w:ascii="Times New Roman" w:hAnsi="Times New Roman"/>
          <w:bCs/>
        </w:rPr>
      </w:pPr>
      <w:r w:rsidRPr="00B44C2E">
        <w:rPr>
          <w:rFonts w:ascii="Times New Roman" w:hAnsi="Times New Roman"/>
          <w:bCs/>
        </w:rPr>
        <w:t>(</w:t>
      </w:r>
      <w:r>
        <w:rPr>
          <w:rFonts w:ascii="Times New Roman" w:hAnsi="Times New Roman"/>
          <w:bCs/>
        </w:rPr>
        <w:t>8</w:t>
      </w:r>
      <w:r w:rsidRPr="00B44C2E">
        <w:rPr>
          <w:rFonts w:ascii="Times New Roman" w:hAnsi="Times New Roman"/>
          <w:bCs/>
        </w:rPr>
        <w:t xml:space="preserve">) Predaj výrobkov a poskytovanie služieb, ktorých predaj a poskytovanie obec podľa odseku </w:t>
      </w:r>
      <w:r>
        <w:rPr>
          <w:rFonts w:ascii="Times New Roman" w:hAnsi="Times New Roman"/>
          <w:bCs/>
        </w:rPr>
        <w:t>7</w:t>
      </w:r>
      <w:r w:rsidRPr="00B44C2E">
        <w:rPr>
          <w:rFonts w:ascii="Times New Roman" w:hAnsi="Times New Roman"/>
          <w:bCs/>
        </w:rPr>
        <w:t xml:space="preserve"> písm. a) nepovolila, je zakázaný.</w:t>
      </w:r>
    </w:p>
    <w:p w:rsidR="00D21C7D" w:rsidRPr="00B44C2E" w:rsidP="00AA11C0">
      <w:pPr>
        <w:pStyle w:val="l3go"/>
        <w:shd w:val="clear" w:color="auto" w:fill="FFFFFF"/>
        <w:bidi w:val="0"/>
        <w:spacing w:before="0" w:beforeAutospacing="0" w:after="0" w:afterAutospacing="0"/>
        <w:ind w:left="426" w:firstLine="425"/>
        <w:jc w:val="both"/>
        <w:rPr>
          <w:rFonts w:ascii="Times New Roman" w:hAnsi="Times New Roman"/>
          <w:bCs/>
        </w:rPr>
      </w:pPr>
      <w:r w:rsidRPr="00B44C2E">
        <w:rPr>
          <w:rFonts w:ascii="Times New Roman" w:hAnsi="Times New Roman"/>
          <w:bCs/>
        </w:rPr>
        <w:t>(</w:t>
      </w:r>
      <w:r>
        <w:rPr>
          <w:rFonts w:ascii="Times New Roman" w:hAnsi="Times New Roman"/>
          <w:bCs/>
        </w:rPr>
        <w:t>9</w:t>
      </w:r>
      <w:r w:rsidRPr="00B44C2E">
        <w:rPr>
          <w:rFonts w:ascii="Times New Roman" w:hAnsi="Times New Roman"/>
          <w:bCs/>
        </w:rPr>
        <w:t>) Obec môže zrušiť povolenie na predaj výrobkov a poskytovanie služieb na trhovom mieste, ak predávajúci opakovane alebo hrubo porušuje povinnosti podľa tohto zákona alebo osobitn</w:t>
      </w:r>
      <w:r>
        <w:rPr>
          <w:rFonts w:ascii="Times New Roman" w:hAnsi="Times New Roman"/>
          <w:bCs/>
        </w:rPr>
        <w:t>ých</w:t>
      </w:r>
      <w:r w:rsidRPr="00B44C2E">
        <w:rPr>
          <w:rFonts w:ascii="Times New Roman" w:hAnsi="Times New Roman"/>
          <w:bCs/>
        </w:rPr>
        <w:t xml:space="preserve"> predpis</w:t>
      </w:r>
      <w:r>
        <w:rPr>
          <w:rFonts w:ascii="Times New Roman" w:hAnsi="Times New Roman"/>
          <w:bCs/>
        </w:rPr>
        <w:t>ov</w:t>
      </w:r>
      <w:r w:rsidRPr="00B44C2E">
        <w:rPr>
          <w:rFonts w:ascii="Times New Roman" w:hAnsi="Times New Roman"/>
          <w:bCs/>
        </w:rPr>
        <w:t>.3)</w:t>
      </w:r>
    </w:p>
    <w:p w:rsidR="00D21C7D" w:rsidRPr="00B44C2E" w:rsidP="00AA11C0">
      <w:pPr>
        <w:pStyle w:val="l3go"/>
        <w:shd w:val="clear" w:color="auto" w:fill="FFFFFF"/>
        <w:bidi w:val="0"/>
        <w:spacing w:before="0" w:beforeAutospacing="0" w:after="0" w:afterAutospacing="0"/>
        <w:ind w:left="426" w:firstLine="425"/>
        <w:jc w:val="both"/>
        <w:rPr>
          <w:rFonts w:ascii="Times New Roman" w:hAnsi="Times New Roman"/>
          <w:bCs/>
        </w:rPr>
      </w:pPr>
      <w:r w:rsidRPr="00B44C2E">
        <w:rPr>
          <w:rFonts w:ascii="Times New Roman" w:hAnsi="Times New Roman"/>
          <w:bCs/>
        </w:rPr>
        <w:t>(</w:t>
      </w:r>
      <w:r>
        <w:rPr>
          <w:rFonts w:ascii="Times New Roman" w:hAnsi="Times New Roman"/>
          <w:bCs/>
        </w:rPr>
        <w:t>10</w:t>
      </w:r>
      <w:r w:rsidRPr="00B44C2E">
        <w:rPr>
          <w:rFonts w:ascii="Times New Roman" w:hAnsi="Times New Roman"/>
          <w:bCs/>
        </w:rPr>
        <w:t>) Povolenie na umiestnenie prenosného predajného zariadenia na trhovisku alebo v tržnici vydáva správca trhového miesta (§ 4).“.</w:t>
      </w:r>
    </w:p>
    <w:p w:rsidR="00D21C7D" w:rsidP="007E3EB8">
      <w:pPr>
        <w:pStyle w:val="l3go"/>
        <w:shd w:val="clear" w:color="auto" w:fill="FFFFFF"/>
        <w:bidi w:val="0"/>
        <w:spacing w:before="0" w:beforeAutospacing="0" w:after="0" w:afterAutospacing="0"/>
        <w:ind w:left="426"/>
        <w:jc w:val="both"/>
        <w:rPr>
          <w:rFonts w:ascii="Times New Roman" w:hAnsi="Times New Roman"/>
          <w:bCs/>
        </w:rPr>
      </w:pPr>
      <w:bookmarkStart w:id="1" w:name="p3-3"/>
      <w:bookmarkStart w:id="2" w:name="p3-3-a"/>
      <w:bookmarkStart w:id="3" w:name="p3-3-b"/>
      <w:bookmarkStart w:id="4" w:name="p3-3-c"/>
      <w:bookmarkStart w:id="5" w:name="p3-3-d"/>
      <w:bookmarkStart w:id="6" w:name="p3-3-e"/>
      <w:bookmarkEnd w:id="1"/>
      <w:bookmarkEnd w:id="2"/>
      <w:bookmarkEnd w:id="3"/>
      <w:bookmarkEnd w:id="4"/>
      <w:bookmarkEnd w:id="5"/>
      <w:bookmarkEnd w:id="6"/>
      <w:r w:rsidRPr="00343639">
        <w:rPr>
          <w:rFonts w:ascii="Times New Roman" w:hAnsi="Times New Roman"/>
          <w:bCs/>
        </w:rPr>
        <w:t xml:space="preserve"> </w:t>
      </w:r>
    </w:p>
    <w:p w:rsidR="00D21C7D" w:rsidP="007E3EB8">
      <w:pPr>
        <w:pStyle w:val="l3go"/>
        <w:shd w:val="clear" w:color="auto" w:fill="FFFFFF"/>
        <w:bidi w:val="0"/>
        <w:spacing w:before="0" w:beforeAutospacing="0" w:after="0" w:afterAutospacing="0"/>
        <w:ind w:left="426"/>
        <w:jc w:val="both"/>
        <w:rPr>
          <w:rFonts w:ascii="Times New Roman" w:hAnsi="Times New Roman"/>
          <w:bCs/>
        </w:rPr>
      </w:pPr>
      <w:r>
        <w:rPr>
          <w:rFonts w:ascii="Times New Roman" w:hAnsi="Times New Roman"/>
          <w:bCs/>
        </w:rPr>
        <w:t>Poznámky pod čiarou k odkazom 3a a 4 znejú:</w:t>
      </w:r>
    </w:p>
    <w:p w:rsidR="00D21C7D" w:rsidP="007E3EB8">
      <w:pPr>
        <w:pStyle w:val="l3go"/>
        <w:shd w:val="clear" w:color="auto" w:fill="FFFFFF"/>
        <w:bidi w:val="0"/>
        <w:spacing w:before="0" w:beforeAutospacing="0" w:after="0" w:afterAutospacing="0"/>
        <w:ind w:left="426"/>
        <w:jc w:val="both"/>
        <w:rPr>
          <w:rFonts w:ascii="Times New Roman" w:hAnsi="Times New Roman"/>
          <w:bCs/>
        </w:rPr>
      </w:pPr>
      <w:r w:rsidRPr="002208C0">
        <w:rPr>
          <w:rFonts w:ascii="Times New Roman" w:hAnsi="Times New Roman"/>
          <w:bCs/>
        </w:rPr>
        <w:t>„</w:t>
      </w:r>
      <w:r w:rsidRPr="002208C0">
        <w:rPr>
          <w:rFonts w:ascii="Times New Roman" w:hAnsi="Times New Roman"/>
          <w:bCs/>
          <w:vertAlign w:val="superscript"/>
        </w:rPr>
        <w:t>3a</w:t>
      </w:r>
      <w:r w:rsidRPr="002208C0">
        <w:rPr>
          <w:rFonts w:ascii="Times New Roman" w:hAnsi="Times New Roman"/>
          <w:bCs/>
        </w:rPr>
        <w:t xml:space="preserve">) </w:t>
      </w:r>
      <w:r w:rsidRPr="00AA11C0">
        <w:rPr>
          <w:rFonts w:ascii="Times New Roman" w:hAnsi="Times New Roman"/>
        </w:rPr>
        <w:t xml:space="preserve">Napríklad Nariadenie Európskeho parlamentu a Rady </w:t>
      </w:r>
      <w:r>
        <w:rPr>
          <w:rFonts w:ascii="Times New Roman" w:hAnsi="Times New Roman"/>
        </w:rPr>
        <w:t xml:space="preserve">(ES) </w:t>
      </w:r>
      <w:r w:rsidRPr="00AA11C0">
        <w:rPr>
          <w:rFonts w:ascii="Times New Roman" w:hAnsi="Times New Roman"/>
        </w:rPr>
        <w:t>č. 852/2004 z 29. apríla 2004</w:t>
      </w:r>
      <w:r>
        <w:rPr>
          <w:rFonts w:ascii="Times New Roman" w:hAnsi="Times New Roman"/>
        </w:rPr>
        <w:t xml:space="preserve"> o hygiene potravín (Mimoriadne vydanie Ú. v. EÚ, kap. 13/zv. 34) v platnom znení, § 13 ods. 4 písm. a) a § 15 ods. 3 písm. c) zákona č. 355/2007 Z. z., výnos Ministerstva pôdohospodárstva Slovenskej republiky a Ministerstva zdravotníctva Slovenskej republiky z 12. apríla 2006 č. 28167/2007-OL, ktorým sa vydáva hlava Potravinového kódexu Slovenskej republiky upravujúca všeobecné požiadavky na konštrukciu, usporiadanie a vybavenie potravinárskych prevádzkarní a niektoré osobitné požiadavky na výrobu a predaj tradičných potravín a na priame dodávanie malého množstva potravín </w:t>
      </w:r>
      <w:r w:rsidRPr="002208C0">
        <w:rPr>
          <w:rFonts w:ascii="Times New Roman" w:hAnsi="Times New Roman"/>
        </w:rPr>
        <w:t>(oznámenie č. </w:t>
      </w:r>
      <w:hyperlink r:id="rId8" w:history="1">
        <w:r w:rsidRPr="002208C0">
          <w:rPr>
            <w:rStyle w:val="Hyperlink"/>
            <w:rFonts w:ascii="Times New Roman" w:hAnsi="Times New Roman"/>
            <w:color w:val="auto"/>
            <w:u w:val="none"/>
          </w:rPr>
          <w:t>4/2008 Z. z.</w:t>
        </w:r>
      </w:hyperlink>
      <w:r w:rsidRPr="002208C0">
        <w:rPr>
          <w:rFonts w:ascii="Times New Roman" w:hAnsi="Times New Roman"/>
        </w:rPr>
        <w:t>).</w:t>
      </w:r>
    </w:p>
    <w:p w:rsidR="00D21C7D" w:rsidRPr="00AB0B8C" w:rsidP="007E3EB8">
      <w:pPr>
        <w:pStyle w:val="l3go"/>
        <w:shd w:val="clear" w:color="auto" w:fill="FFFFFF"/>
        <w:bidi w:val="0"/>
        <w:spacing w:before="0" w:beforeAutospacing="0" w:after="0" w:afterAutospacing="0"/>
        <w:ind w:left="426"/>
        <w:jc w:val="both"/>
        <w:rPr>
          <w:rFonts w:ascii="Times New Roman" w:hAnsi="Times New Roman"/>
          <w:bCs/>
        </w:rPr>
      </w:pPr>
      <w:r w:rsidRPr="00AB0B8C">
        <w:rPr>
          <w:rFonts w:ascii="Times New Roman" w:hAnsi="Times New Roman"/>
          <w:bCs/>
          <w:vertAlign w:val="superscript"/>
        </w:rPr>
        <w:t>4</w:t>
      </w:r>
      <w:r w:rsidRPr="00AB0B8C">
        <w:rPr>
          <w:rFonts w:ascii="Times New Roman" w:hAnsi="Times New Roman"/>
          <w:bCs/>
        </w:rPr>
        <w:t xml:space="preserve">) </w:t>
      </w:r>
      <w:r w:rsidRPr="00AB0B8C">
        <w:rPr>
          <w:rFonts w:ascii="Times New Roman" w:hAnsi="Times New Roman" w:cs="Calibri"/>
        </w:rPr>
        <w:t>§ 4 ods. 3 písm. d) zákona</w:t>
      </w:r>
      <w:r>
        <w:rPr>
          <w:rFonts w:ascii="Times New Roman" w:hAnsi="Times New Roman" w:cs="Calibri"/>
        </w:rPr>
        <w:t xml:space="preserve"> Slovenskej národnej rady</w:t>
      </w:r>
      <w:r w:rsidRPr="00AB0B8C">
        <w:rPr>
          <w:rFonts w:ascii="Times New Roman" w:hAnsi="Times New Roman" w:cs="Calibri"/>
        </w:rPr>
        <w:t xml:space="preserve"> č. 369/1990 Zb. o obecnom zriadení v znení neskorších predpisov.“</w:t>
      </w:r>
      <w:r>
        <w:rPr>
          <w:rFonts w:ascii="Times New Roman" w:hAnsi="Times New Roman" w:cs="Calibri"/>
        </w:rPr>
        <w:t>.</w:t>
      </w:r>
    </w:p>
    <w:p w:rsidR="00D21C7D" w:rsidP="007E3EB8">
      <w:pPr>
        <w:bidi w:val="0"/>
        <w:ind w:left="426"/>
        <w:jc w:val="both"/>
        <w:rPr>
          <w:rFonts w:ascii="Times New Roman" w:hAnsi="Times New Roman"/>
          <w:sz w:val="24"/>
          <w:szCs w:val="24"/>
          <w:shd w:val="clear" w:color="auto" w:fill="FFFFFF"/>
        </w:rPr>
      </w:pPr>
    </w:p>
    <w:p w:rsidR="00D21C7D" w:rsidRPr="00343639" w:rsidP="007E3EB8">
      <w:pPr>
        <w:numPr>
          <w:numId w:val="1"/>
        </w:numPr>
        <w:bidi w:val="0"/>
        <w:ind w:left="425" w:hanging="357"/>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V § 4 odsek 1 znie:</w:t>
      </w:r>
    </w:p>
    <w:p w:rsidR="00D21C7D" w:rsidRPr="00343639" w:rsidP="002208C0">
      <w:pPr>
        <w:pStyle w:val="l3go"/>
        <w:shd w:val="clear" w:color="auto" w:fill="FFFFFF"/>
        <w:bidi w:val="0"/>
        <w:spacing w:before="0" w:beforeAutospacing="0" w:after="0" w:afterAutospacing="0"/>
        <w:ind w:left="426" w:firstLine="425"/>
        <w:jc w:val="both"/>
        <w:rPr>
          <w:rFonts w:ascii="Times New Roman" w:hAnsi="Times New Roman"/>
          <w:bCs/>
        </w:rPr>
      </w:pPr>
      <w:r w:rsidRPr="00343639">
        <w:rPr>
          <w:rFonts w:ascii="Times New Roman" w:hAnsi="Times New Roman"/>
          <w:bCs/>
        </w:rPr>
        <w:t>„(1) Správu trhoviska, tržnice a príležitostného trhu vykonáva ich zriaďovateľ (ďalej len „správca trhoviska“); obec môže túto správu zveriť právnickej osobe alebo fyzickej osobe, ktorá má živnostenské oprávnenie na správu trhoviska, tržnice a príležitostného trhu.“.</w:t>
      </w:r>
    </w:p>
    <w:p w:rsidR="00D21C7D" w:rsidRPr="00343639" w:rsidP="007E3EB8">
      <w:pPr>
        <w:pStyle w:val="l3go"/>
        <w:shd w:val="clear" w:color="auto" w:fill="FFFFFF"/>
        <w:bidi w:val="0"/>
        <w:spacing w:before="0" w:beforeAutospacing="0" w:after="0" w:afterAutospacing="0"/>
        <w:ind w:left="360"/>
        <w:jc w:val="both"/>
        <w:rPr>
          <w:rFonts w:ascii="Times New Roman" w:hAnsi="Times New Roman"/>
          <w:bCs/>
        </w:rPr>
      </w:pPr>
    </w:p>
    <w:p w:rsidR="00D21C7D" w:rsidP="007E3EB8">
      <w:pPr>
        <w:numPr>
          <w:numId w:val="1"/>
        </w:numPr>
        <w:bidi w:val="0"/>
        <w:ind w:left="425" w:hanging="357"/>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 xml:space="preserve">V § 4 ods. 2 sa slová „ich prenajímateľ“ nahrádzajú </w:t>
      </w:r>
      <w:r>
        <w:rPr>
          <w:rFonts w:ascii="Times New Roman" w:hAnsi="Times New Roman"/>
          <w:sz w:val="24"/>
          <w:szCs w:val="24"/>
          <w:shd w:val="clear" w:color="auto" w:fill="FFFFFF"/>
        </w:rPr>
        <w:t xml:space="preserve">slovami </w:t>
      </w:r>
      <w:r w:rsidRPr="00343639">
        <w:rPr>
          <w:rFonts w:ascii="Times New Roman" w:hAnsi="Times New Roman"/>
          <w:sz w:val="24"/>
          <w:szCs w:val="24"/>
          <w:shd w:val="clear" w:color="auto" w:fill="FFFFFF"/>
        </w:rPr>
        <w:t xml:space="preserve"> „vlastník priestranstva </w:t>
      </w:r>
      <w:r>
        <w:rPr>
          <w:rFonts w:ascii="Times New Roman" w:hAnsi="Times New Roman"/>
          <w:sz w:val="24"/>
          <w:szCs w:val="24"/>
          <w:shd w:val="clear" w:color="auto" w:fill="FFFFFF"/>
        </w:rPr>
        <w:t xml:space="preserve">alebo </w:t>
      </w:r>
      <w:r w:rsidRPr="00343639">
        <w:rPr>
          <w:rFonts w:ascii="Times New Roman" w:hAnsi="Times New Roman"/>
          <w:sz w:val="24"/>
          <w:szCs w:val="24"/>
          <w:shd w:val="clear" w:color="auto" w:fill="FFFFFF"/>
        </w:rPr>
        <w:t>vlastník nebytového priestoru“.</w:t>
      </w:r>
    </w:p>
    <w:p w:rsidR="00D21C7D" w:rsidP="00F50C7A">
      <w:pPr>
        <w:bidi w:val="0"/>
        <w:ind w:left="425"/>
        <w:jc w:val="both"/>
        <w:rPr>
          <w:rFonts w:ascii="Times New Roman" w:hAnsi="Times New Roman"/>
          <w:sz w:val="24"/>
          <w:szCs w:val="24"/>
          <w:shd w:val="clear" w:color="auto" w:fill="FFFFFF"/>
        </w:rPr>
      </w:pPr>
    </w:p>
    <w:p w:rsidR="00D21C7D" w:rsidRPr="00343639" w:rsidP="007E3EB8">
      <w:pPr>
        <w:numPr>
          <w:numId w:val="1"/>
        </w:numPr>
        <w:bidi w:val="0"/>
        <w:ind w:left="425" w:hanging="357"/>
        <w:jc w:val="both"/>
        <w:rPr>
          <w:rFonts w:ascii="Times New Roman" w:hAnsi="Times New Roman"/>
          <w:sz w:val="24"/>
          <w:szCs w:val="24"/>
          <w:shd w:val="clear" w:color="auto" w:fill="FFFFFF"/>
        </w:rPr>
      </w:pPr>
      <w:r>
        <w:rPr>
          <w:rFonts w:ascii="Times New Roman" w:hAnsi="Times New Roman"/>
          <w:sz w:val="24"/>
          <w:szCs w:val="24"/>
          <w:shd w:val="clear" w:color="auto" w:fill="FFFFFF"/>
        </w:rPr>
        <w:t>V § 5 ods. 4 písm. a) sa slová „(§ 3 ods. 1)“ nahrádzajú slovami „(§ 3 ods. 3)“.</w:t>
      </w:r>
    </w:p>
    <w:p w:rsidR="00D21C7D" w:rsidRPr="00343639" w:rsidP="007E3EB8">
      <w:pPr>
        <w:bidi w:val="0"/>
        <w:jc w:val="both"/>
        <w:rPr>
          <w:rFonts w:ascii="Times New Roman" w:hAnsi="Times New Roman"/>
          <w:sz w:val="24"/>
          <w:szCs w:val="24"/>
          <w:shd w:val="clear" w:color="auto" w:fill="FFFFFF"/>
        </w:rPr>
      </w:pPr>
    </w:p>
    <w:p w:rsidR="00D21C7D" w:rsidRPr="00343639" w:rsidP="007E3EB8">
      <w:pPr>
        <w:numPr>
          <w:numId w:val="1"/>
        </w:numPr>
        <w:bidi w:val="0"/>
        <w:ind w:left="425" w:hanging="357"/>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V § 5 odsek 5 znie:</w:t>
      </w:r>
    </w:p>
    <w:p w:rsidR="00D21C7D" w:rsidP="002208C0">
      <w:pPr>
        <w:pStyle w:val="l3go"/>
        <w:bidi w:val="0"/>
        <w:spacing w:before="0" w:beforeAutospacing="0" w:after="0" w:afterAutospacing="0"/>
        <w:ind w:left="360" w:firstLine="425"/>
        <w:jc w:val="both"/>
        <w:rPr>
          <w:rFonts w:ascii="Times New Roman" w:hAnsi="Times New Roman"/>
          <w:bCs/>
        </w:rPr>
      </w:pPr>
      <w:r w:rsidRPr="00343639">
        <w:rPr>
          <w:rFonts w:ascii="Times New Roman" w:hAnsi="Times New Roman"/>
          <w:bCs/>
        </w:rPr>
        <w:t>„(5) Pri predaji húb správca trhoviska kontroluje osvedčenie o odbornej spôsobilosti</w:t>
      </w:r>
      <w:r w:rsidRPr="003A53B5">
        <w:rPr>
          <w:rFonts w:ascii="Times New Roman" w:hAnsi="Times New Roman"/>
          <w:bCs/>
          <w:vertAlign w:val="superscript"/>
        </w:rPr>
        <w:t>9a</w:t>
      </w:r>
      <w:r w:rsidRPr="00343639">
        <w:rPr>
          <w:rFonts w:ascii="Times New Roman" w:hAnsi="Times New Roman"/>
          <w:bCs/>
        </w:rPr>
        <w:t>) predávajúceho. Správca trhoviska ihneď informuje orgány dozoru, ak predávajúci nepredloží osvedčenie o odbornej spôsobilosti alebo ak predáva huby, ktorých predaj je zakázaný.“.</w:t>
      </w:r>
    </w:p>
    <w:p w:rsidR="00D21C7D" w:rsidRPr="00343639" w:rsidP="007E3EB8">
      <w:pPr>
        <w:pStyle w:val="l3go"/>
        <w:bidi w:val="0"/>
        <w:spacing w:before="0" w:beforeAutospacing="0" w:after="0" w:afterAutospacing="0"/>
        <w:ind w:left="360"/>
        <w:jc w:val="both"/>
        <w:rPr>
          <w:rFonts w:ascii="Times New Roman" w:hAnsi="Times New Roman"/>
          <w:bCs/>
        </w:rPr>
      </w:pPr>
    </w:p>
    <w:p w:rsidR="00D21C7D" w:rsidRPr="00343639" w:rsidP="007E3EB8">
      <w:pPr>
        <w:pStyle w:val="l3go"/>
        <w:bidi w:val="0"/>
        <w:spacing w:before="0" w:beforeAutospacing="0" w:after="0" w:afterAutospacing="0"/>
        <w:ind w:left="360"/>
        <w:jc w:val="both"/>
        <w:rPr>
          <w:rFonts w:ascii="Times New Roman" w:hAnsi="Times New Roman"/>
          <w:bCs/>
        </w:rPr>
      </w:pPr>
      <w:r w:rsidRPr="00343639">
        <w:rPr>
          <w:rFonts w:ascii="Times New Roman" w:hAnsi="Times New Roman"/>
          <w:bCs/>
        </w:rPr>
        <w:t>Poznámka pod čiarou k odkazu 9</w:t>
      </w:r>
      <w:r>
        <w:rPr>
          <w:rFonts w:ascii="Times New Roman" w:hAnsi="Times New Roman"/>
          <w:bCs/>
        </w:rPr>
        <w:t>a</w:t>
      </w:r>
      <w:r w:rsidRPr="00343639">
        <w:rPr>
          <w:rFonts w:ascii="Times New Roman" w:hAnsi="Times New Roman"/>
          <w:bCs/>
        </w:rPr>
        <w:t xml:space="preserve"> znie:</w:t>
      </w:r>
    </w:p>
    <w:p w:rsidR="00D21C7D" w:rsidP="007E3EB8">
      <w:pPr>
        <w:pStyle w:val="l3go"/>
        <w:bidi w:val="0"/>
        <w:spacing w:before="0" w:beforeAutospacing="0" w:after="0" w:afterAutospacing="0"/>
        <w:ind w:left="357"/>
        <w:jc w:val="both"/>
        <w:rPr>
          <w:rFonts w:ascii="Times New Roman" w:hAnsi="Times New Roman"/>
          <w:bCs/>
        </w:rPr>
      </w:pPr>
      <w:r w:rsidRPr="00343639">
        <w:rPr>
          <w:rFonts w:ascii="Times New Roman" w:hAnsi="Times New Roman"/>
          <w:bCs/>
        </w:rPr>
        <w:t>„</w:t>
      </w:r>
      <w:r w:rsidRPr="005D6255">
        <w:rPr>
          <w:rFonts w:ascii="Times New Roman" w:hAnsi="Times New Roman"/>
          <w:bCs/>
          <w:vertAlign w:val="superscript"/>
        </w:rPr>
        <w:t>9</w:t>
      </w:r>
      <w:r>
        <w:rPr>
          <w:rFonts w:ascii="Times New Roman" w:hAnsi="Times New Roman"/>
          <w:bCs/>
          <w:vertAlign w:val="superscript"/>
        </w:rPr>
        <w:t>a</w:t>
      </w:r>
      <w:r w:rsidRPr="002B70D7">
        <w:rPr>
          <w:rFonts w:ascii="Times New Roman" w:hAnsi="Times New Roman"/>
          <w:bCs/>
        </w:rPr>
        <w:t>)</w:t>
      </w:r>
      <w:r w:rsidRPr="00343639">
        <w:rPr>
          <w:rFonts w:ascii="Times New Roman" w:hAnsi="Times New Roman"/>
          <w:bCs/>
        </w:rPr>
        <w:t xml:space="preserve"> § 15 ods. 3 písm. c) zákona č. 355/2007 Z. z.</w:t>
      </w:r>
    </w:p>
    <w:p w:rsidR="00D21C7D" w:rsidP="007E3EB8">
      <w:pPr>
        <w:pStyle w:val="l3go"/>
        <w:bidi w:val="0"/>
        <w:spacing w:before="0" w:beforeAutospacing="0" w:after="0" w:afterAutospacing="0"/>
        <w:ind w:left="357"/>
        <w:jc w:val="both"/>
        <w:rPr>
          <w:rFonts w:ascii="Times New Roman" w:hAnsi="Times New Roman"/>
          <w:bCs/>
        </w:rPr>
      </w:pPr>
      <w:r w:rsidRPr="00343639">
        <w:rPr>
          <w:rFonts w:ascii="Times New Roman" w:hAnsi="Times New Roman"/>
          <w:bCs/>
        </w:rPr>
        <w:t>Vyhláška Ministerstva zdravotníctva Slovenskej republiky č. 520/2007 Z. z., ktorou sa ustanovuje rozsah požadovaných vedomostí pre skúšky odbornej spôsobilosti, podrobnosti o zriaďovaní a činnosti komisií na preskúšanie odbornej spôsobilosti a obsah osvedčenia o odbornej spôsobilosti.“.</w:t>
      </w:r>
    </w:p>
    <w:p w:rsidR="00D21C7D" w:rsidP="007E3EB8">
      <w:pPr>
        <w:pStyle w:val="l3go"/>
        <w:bidi w:val="0"/>
        <w:spacing w:before="0" w:beforeAutospacing="0" w:after="0" w:afterAutospacing="0"/>
        <w:ind w:left="357"/>
        <w:jc w:val="both"/>
        <w:rPr>
          <w:rFonts w:ascii="Times New Roman" w:hAnsi="Times New Roman"/>
          <w:bCs/>
        </w:rPr>
      </w:pPr>
    </w:p>
    <w:p w:rsidR="00D21C7D" w:rsidP="007E3EB8">
      <w:pPr>
        <w:numPr>
          <w:numId w:val="1"/>
        </w:numPr>
        <w:bidi w:val="0"/>
        <w:ind w:left="426"/>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V § 5 sa vypúšťa odsek 7.</w:t>
      </w:r>
    </w:p>
    <w:p w:rsidR="00D21C7D" w:rsidP="007E3EB8">
      <w:pPr>
        <w:bidi w:val="0"/>
        <w:ind w:left="426"/>
        <w:jc w:val="both"/>
        <w:rPr>
          <w:rFonts w:ascii="Times New Roman" w:hAnsi="Times New Roman"/>
          <w:sz w:val="24"/>
          <w:szCs w:val="24"/>
          <w:shd w:val="clear" w:color="auto" w:fill="FFFFFF"/>
        </w:rPr>
      </w:pPr>
    </w:p>
    <w:p w:rsidR="00D21C7D" w:rsidRPr="00343639" w:rsidP="007E3EB8">
      <w:pPr>
        <w:numPr>
          <w:numId w:val="1"/>
        </w:numPr>
        <w:bidi w:val="0"/>
        <w:ind w:left="426"/>
        <w:jc w:val="both"/>
        <w:rPr>
          <w:rFonts w:ascii="Times New Roman" w:hAnsi="Times New Roman"/>
          <w:bCs/>
          <w:sz w:val="24"/>
          <w:szCs w:val="24"/>
        </w:rPr>
      </w:pPr>
      <w:r w:rsidRPr="00343639">
        <w:rPr>
          <w:rFonts w:ascii="Times New Roman" w:hAnsi="Times New Roman"/>
          <w:sz w:val="24"/>
          <w:szCs w:val="24"/>
          <w:shd w:val="clear" w:color="auto" w:fill="FFFFFF"/>
        </w:rPr>
        <w:t xml:space="preserve">V § 6 písm. d) </w:t>
      </w:r>
      <w:r>
        <w:rPr>
          <w:rFonts w:ascii="Times New Roman" w:hAnsi="Times New Roman"/>
          <w:sz w:val="24"/>
          <w:szCs w:val="24"/>
          <w:shd w:val="clear" w:color="auto" w:fill="FFFFFF"/>
        </w:rPr>
        <w:t xml:space="preserve">sa na konci pripájajú tieto slová: </w:t>
      </w:r>
      <w:r w:rsidRPr="00343639">
        <w:rPr>
          <w:rFonts w:ascii="Times New Roman" w:hAnsi="Times New Roman"/>
          <w:sz w:val="24"/>
          <w:szCs w:val="24"/>
          <w:shd w:val="clear" w:color="auto" w:fill="FFFFFF"/>
        </w:rPr>
        <w:t>„a výrobky, ktoré sú určené na</w:t>
      </w:r>
      <w:r w:rsidRPr="00343639">
        <w:rPr>
          <w:rFonts w:ascii="Times New Roman" w:hAnsi="Times New Roman"/>
          <w:bCs/>
          <w:sz w:val="24"/>
          <w:szCs w:val="24"/>
        </w:rPr>
        <w:t xml:space="preserve"> fajčenie a neobsahujú tabak</w:t>
      </w:r>
      <w:r>
        <w:rPr>
          <w:rFonts w:ascii="Times New Roman" w:hAnsi="Times New Roman"/>
          <w:bCs/>
          <w:sz w:val="24"/>
          <w:szCs w:val="24"/>
        </w:rPr>
        <w:t>,</w:t>
      </w:r>
      <w:r w:rsidRPr="00343639">
        <w:rPr>
          <w:rFonts w:ascii="Times New Roman" w:hAnsi="Times New Roman"/>
          <w:bCs/>
          <w:sz w:val="24"/>
          <w:szCs w:val="24"/>
        </w:rPr>
        <w:t>“.</w:t>
      </w:r>
    </w:p>
    <w:p w:rsidR="00D21C7D" w:rsidRPr="00343639" w:rsidP="007E3EB8">
      <w:pPr>
        <w:bidi w:val="0"/>
        <w:ind w:left="426"/>
        <w:jc w:val="both"/>
        <w:rPr>
          <w:rFonts w:ascii="Times New Roman" w:hAnsi="Times New Roman"/>
          <w:sz w:val="24"/>
          <w:szCs w:val="24"/>
          <w:shd w:val="clear" w:color="auto" w:fill="FFFFFF"/>
        </w:rPr>
      </w:pPr>
    </w:p>
    <w:p w:rsidR="00D21C7D" w:rsidRPr="00343639" w:rsidP="007E3EB8">
      <w:pPr>
        <w:bidi w:val="0"/>
        <w:ind w:left="426"/>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Poznámka pod čiarou k odkazu 14 znie:</w:t>
      </w:r>
    </w:p>
    <w:p w:rsidR="00D21C7D" w:rsidP="007E3EB8">
      <w:pPr>
        <w:pStyle w:val="l3go"/>
        <w:bidi w:val="0"/>
        <w:spacing w:before="0" w:beforeAutospacing="0" w:after="0" w:afterAutospacing="0"/>
        <w:ind w:left="360"/>
        <w:jc w:val="both"/>
        <w:rPr>
          <w:rFonts w:ascii="Times New Roman" w:hAnsi="Times New Roman"/>
          <w:bCs/>
        </w:rPr>
      </w:pPr>
      <w:r w:rsidRPr="00343639">
        <w:rPr>
          <w:rFonts w:ascii="Times New Roman" w:hAnsi="Times New Roman"/>
          <w:bCs/>
        </w:rPr>
        <w:t>„</w:t>
      </w:r>
      <w:r w:rsidRPr="005D6255">
        <w:rPr>
          <w:rFonts w:ascii="Times New Roman" w:hAnsi="Times New Roman"/>
          <w:bCs/>
          <w:vertAlign w:val="superscript"/>
        </w:rPr>
        <w:t>14)</w:t>
      </w:r>
      <w:r w:rsidRPr="00343639">
        <w:rPr>
          <w:rFonts w:ascii="Times New Roman" w:hAnsi="Times New Roman"/>
          <w:bCs/>
        </w:rPr>
        <w:t xml:space="preserve"> § 2 ods. 4 písm. a) a k) zákona č. 377/2004 Z. z. o ochrane nefajčiarov a o zmene a doplnení niektorých zákonov v znení </w:t>
      </w:r>
      <w:r>
        <w:rPr>
          <w:rFonts w:ascii="Times New Roman" w:hAnsi="Times New Roman"/>
          <w:bCs/>
        </w:rPr>
        <w:t>zákona č. 142/2013 Z. z</w:t>
      </w:r>
      <w:r w:rsidRPr="00343639">
        <w:rPr>
          <w:rFonts w:ascii="Times New Roman" w:hAnsi="Times New Roman"/>
          <w:bCs/>
        </w:rPr>
        <w:t>.“.</w:t>
      </w:r>
    </w:p>
    <w:p w:rsidR="00D21C7D" w:rsidRPr="00343639" w:rsidP="007E3EB8">
      <w:pPr>
        <w:pStyle w:val="l3go"/>
        <w:bidi w:val="0"/>
        <w:spacing w:before="0" w:beforeAutospacing="0" w:after="0" w:afterAutospacing="0"/>
        <w:ind w:left="360"/>
        <w:jc w:val="both"/>
        <w:rPr>
          <w:rFonts w:ascii="Times New Roman" w:hAnsi="Times New Roman"/>
          <w:bCs/>
        </w:rPr>
      </w:pPr>
    </w:p>
    <w:p w:rsidR="00D21C7D" w:rsidP="007E3EB8">
      <w:pPr>
        <w:numPr>
          <w:numId w:val="1"/>
        </w:numPr>
        <w:bidi w:val="0"/>
        <w:ind w:left="426"/>
        <w:jc w:val="both"/>
        <w:rPr>
          <w:rFonts w:ascii="Times New Roman" w:hAnsi="Times New Roman"/>
          <w:sz w:val="24"/>
          <w:szCs w:val="24"/>
          <w:shd w:val="clear" w:color="auto" w:fill="FFFFFF"/>
        </w:rPr>
      </w:pPr>
      <w:r>
        <w:rPr>
          <w:rFonts w:ascii="Times New Roman" w:hAnsi="Times New Roman"/>
          <w:sz w:val="24"/>
          <w:szCs w:val="24"/>
          <w:shd w:val="clear" w:color="auto" w:fill="FFFFFF"/>
        </w:rPr>
        <w:t>V § 6 písmená i) a j) znejú:</w:t>
      </w:r>
    </w:p>
    <w:p w:rsidR="00D21C7D" w:rsidRPr="00AB0B8C" w:rsidP="007E3EB8">
      <w:pPr>
        <w:bidi w:val="0"/>
        <w:ind w:left="426"/>
        <w:jc w:val="both"/>
        <w:rPr>
          <w:rFonts w:ascii="Times New Roman" w:hAnsi="Times New Roman"/>
          <w:sz w:val="24"/>
          <w:szCs w:val="24"/>
          <w:shd w:val="clear" w:color="auto" w:fill="FFFFFF"/>
        </w:rPr>
      </w:pPr>
    </w:p>
    <w:p w:rsidR="00D21C7D" w:rsidRPr="00AB0B8C" w:rsidP="007E3EB8">
      <w:pPr>
        <w:bidi w:val="0"/>
        <w:ind w:left="426"/>
        <w:jc w:val="both"/>
        <w:rPr>
          <w:rFonts w:ascii="Times New Roman" w:hAnsi="Times New Roman" w:cs="Calibri"/>
          <w:sz w:val="24"/>
          <w:szCs w:val="24"/>
        </w:rPr>
      </w:pPr>
      <w:r w:rsidRPr="00AB0B8C">
        <w:rPr>
          <w:rFonts w:ascii="Times New Roman" w:hAnsi="Times New Roman"/>
          <w:sz w:val="24"/>
          <w:szCs w:val="24"/>
          <w:shd w:val="clear" w:color="auto" w:fill="FFFFFF"/>
        </w:rPr>
        <w:t xml:space="preserve">„i) </w:t>
      </w:r>
      <w:r w:rsidRPr="00AB0B8C">
        <w:rPr>
          <w:rFonts w:ascii="Times New Roman" w:hAnsi="Times New Roman" w:cs="Calibri"/>
          <w:sz w:val="24"/>
          <w:szCs w:val="24"/>
        </w:rPr>
        <w:t>chránené živočíchy,</w:t>
      </w:r>
      <w:r w:rsidRPr="00AB0B8C">
        <w:rPr>
          <w:rFonts w:ascii="Times New Roman" w:hAnsi="Times New Roman" w:cs="Calibri"/>
          <w:sz w:val="24"/>
          <w:szCs w:val="24"/>
          <w:vertAlign w:val="superscript"/>
        </w:rPr>
        <w:t>17</w:t>
      </w:r>
      <w:r w:rsidRPr="00AB0B8C">
        <w:rPr>
          <w:rFonts w:ascii="Times New Roman" w:hAnsi="Times New Roman" w:cs="Calibri"/>
          <w:sz w:val="24"/>
          <w:szCs w:val="24"/>
        </w:rPr>
        <w:t>) exempláre živočíchov,</w:t>
      </w:r>
      <w:r w:rsidRPr="00AB0B8C">
        <w:rPr>
          <w:rFonts w:ascii="Times New Roman" w:hAnsi="Times New Roman" w:cs="Calibri"/>
          <w:sz w:val="24"/>
          <w:szCs w:val="24"/>
          <w:vertAlign w:val="superscript"/>
        </w:rPr>
        <w:t>17a</w:t>
      </w:r>
      <w:r w:rsidRPr="00AB0B8C">
        <w:rPr>
          <w:rFonts w:ascii="Times New Roman" w:hAnsi="Times New Roman" w:cs="Calibri"/>
          <w:sz w:val="24"/>
          <w:szCs w:val="24"/>
        </w:rPr>
        <w:t>) nebezpečné živočíchy,</w:t>
      </w:r>
      <w:r w:rsidRPr="00AB0B8C">
        <w:rPr>
          <w:rFonts w:ascii="Times New Roman" w:hAnsi="Times New Roman" w:cs="Calibri"/>
          <w:sz w:val="24"/>
          <w:szCs w:val="24"/>
          <w:vertAlign w:val="superscript"/>
        </w:rPr>
        <w:t>18</w:t>
      </w:r>
      <w:r w:rsidRPr="00AB0B8C">
        <w:rPr>
          <w:rFonts w:ascii="Times New Roman" w:hAnsi="Times New Roman" w:cs="Calibri"/>
          <w:sz w:val="24"/>
          <w:szCs w:val="24"/>
        </w:rPr>
        <w:t>) a invázne druhy živočíchov,</w:t>
      </w:r>
      <w:r w:rsidRPr="00AB0B8C">
        <w:rPr>
          <w:rFonts w:ascii="Times New Roman" w:hAnsi="Times New Roman" w:cs="Calibri"/>
          <w:sz w:val="24"/>
          <w:szCs w:val="24"/>
          <w:vertAlign w:val="superscript"/>
        </w:rPr>
        <w:t>20b</w:t>
      </w:r>
      <w:r w:rsidRPr="00AB0B8C">
        <w:rPr>
          <w:rFonts w:ascii="Times New Roman" w:hAnsi="Times New Roman" w:cs="Calibri"/>
          <w:sz w:val="24"/>
          <w:szCs w:val="24"/>
        </w:rPr>
        <w:t>)</w:t>
      </w:r>
    </w:p>
    <w:p w:rsidR="00D21C7D" w:rsidRPr="00AB0B8C" w:rsidP="007E3EB8">
      <w:pPr>
        <w:bidi w:val="0"/>
        <w:ind w:left="426"/>
        <w:jc w:val="both"/>
        <w:rPr>
          <w:rFonts w:ascii="Times New Roman" w:hAnsi="Times New Roman" w:cs="Calibri"/>
          <w:bCs/>
          <w:sz w:val="24"/>
          <w:szCs w:val="24"/>
        </w:rPr>
      </w:pPr>
      <w:r w:rsidRPr="00AB0B8C">
        <w:rPr>
          <w:rFonts w:ascii="Times New Roman" w:hAnsi="Times New Roman" w:cs="Calibri"/>
          <w:bCs/>
          <w:sz w:val="24"/>
          <w:szCs w:val="24"/>
        </w:rPr>
        <w:t>j) živé zvieratá; zákaz sa nevzťahuje na predaj trhových rýb19) a na trhy s domácou vodnou hydinou, domácou hrabavou hydinou, domácimi králikmi, psami, mačkami a drobnými hlodavcami a na propagačné predajné podujatia organizované zväzmi a združeniami chovateľov zvierat na základe súhlasného záväzného stanoviska príslušného orgánu veterinárnej správy,“.</w:t>
      </w:r>
    </w:p>
    <w:p w:rsidR="00D21C7D" w:rsidRPr="00AB0B8C" w:rsidP="007E3EB8">
      <w:pPr>
        <w:bidi w:val="0"/>
        <w:ind w:left="284" w:hanging="142"/>
        <w:jc w:val="both"/>
        <w:rPr>
          <w:rFonts w:ascii="Times New Roman" w:hAnsi="Times New Roman" w:cs="Calibri"/>
          <w:sz w:val="24"/>
          <w:szCs w:val="24"/>
        </w:rPr>
      </w:pPr>
    </w:p>
    <w:p w:rsidR="00D21C7D" w:rsidRPr="00AB0B8C" w:rsidP="007E3EB8">
      <w:pPr>
        <w:bidi w:val="0"/>
        <w:ind w:left="284" w:hanging="142"/>
        <w:jc w:val="both"/>
        <w:rPr>
          <w:rFonts w:ascii="Times New Roman" w:hAnsi="Times New Roman" w:cs="Calibri"/>
          <w:sz w:val="24"/>
          <w:szCs w:val="24"/>
        </w:rPr>
      </w:pPr>
      <w:r w:rsidRPr="00AB0B8C">
        <w:rPr>
          <w:rFonts w:ascii="Times New Roman" w:hAnsi="Times New Roman" w:cs="Calibri"/>
          <w:sz w:val="24"/>
          <w:szCs w:val="24"/>
        </w:rPr>
        <w:t>Poznámky pod čiarou k odkaz</w:t>
      </w:r>
      <w:r>
        <w:rPr>
          <w:rFonts w:ascii="Times New Roman" w:hAnsi="Times New Roman" w:cs="Calibri"/>
          <w:sz w:val="24"/>
          <w:szCs w:val="24"/>
        </w:rPr>
        <w:t>om</w:t>
      </w:r>
      <w:r w:rsidRPr="00AB0B8C">
        <w:rPr>
          <w:rFonts w:ascii="Times New Roman" w:hAnsi="Times New Roman" w:cs="Calibri"/>
          <w:sz w:val="24"/>
          <w:szCs w:val="24"/>
        </w:rPr>
        <w:t xml:space="preserve"> 17, 17a a 19 znejú:</w:t>
      </w:r>
    </w:p>
    <w:p w:rsidR="00D21C7D" w:rsidRPr="00AB0B8C" w:rsidP="007E3EB8">
      <w:pPr>
        <w:bidi w:val="0"/>
        <w:ind w:left="284" w:hanging="142"/>
        <w:jc w:val="both"/>
        <w:rPr>
          <w:rFonts w:ascii="Times New Roman" w:hAnsi="Times New Roman" w:cs="Calibri"/>
          <w:sz w:val="24"/>
          <w:szCs w:val="24"/>
        </w:rPr>
      </w:pPr>
    </w:p>
    <w:p w:rsidR="00D21C7D" w:rsidP="007E3EB8">
      <w:pPr>
        <w:bidi w:val="0"/>
        <w:ind w:left="567" w:hanging="283"/>
        <w:jc w:val="both"/>
        <w:rPr>
          <w:rFonts w:ascii="Times New Roman" w:hAnsi="Times New Roman" w:cs="Calibri"/>
          <w:sz w:val="24"/>
          <w:szCs w:val="24"/>
        </w:rPr>
      </w:pPr>
      <w:r w:rsidRPr="00AB0B8C">
        <w:rPr>
          <w:rFonts w:ascii="Times New Roman" w:hAnsi="Times New Roman" w:cs="Calibri"/>
          <w:sz w:val="24"/>
          <w:szCs w:val="24"/>
        </w:rPr>
        <w:t>„</w:t>
      </w:r>
      <w:r w:rsidRPr="00AB0B8C">
        <w:rPr>
          <w:rFonts w:ascii="Times New Roman" w:hAnsi="Times New Roman" w:cs="Calibri"/>
          <w:sz w:val="24"/>
          <w:szCs w:val="24"/>
          <w:vertAlign w:val="superscript"/>
        </w:rPr>
        <w:t>17</w:t>
      </w:r>
      <w:r w:rsidRPr="00AB0B8C">
        <w:rPr>
          <w:rFonts w:ascii="Times New Roman" w:hAnsi="Times New Roman" w:cs="Calibri"/>
          <w:sz w:val="24"/>
          <w:szCs w:val="24"/>
        </w:rPr>
        <w:t>) § 33 a 35 zákona č. 543/2002 Z. z. o ochrane prírody a krajiny v znení neskorších predpisov</w:t>
      </w:r>
      <w:r w:rsidRPr="00AB0B8C">
        <w:rPr>
          <w:rFonts w:ascii="Times New Roman" w:hAnsi="Times New Roman" w:cs="Calibri"/>
        </w:rPr>
        <w:t>.</w:t>
      </w:r>
    </w:p>
    <w:p w:rsidR="00D21C7D" w:rsidP="007E3EB8">
      <w:pPr>
        <w:bidi w:val="0"/>
        <w:ind w:left="567" w:hanging="283"/>
        <w:jc w:val="both"/>
        <w:rPr>
          <w:rFonts w:ascii="Times New Roman" w:hAnsi="Times New Roman" w:cs="Calibri"/>
          <w:sz w:val="24"/>
          <w:szCs w:val="24"/>
        </w:rPr>
      </w:pPr>
      <w:r w:rsidRPr="00AB0B8C">
        <w:rPr>
          <w:rFonts w:ascii="Times New Roman" w:hAnsi="Times New Roman" w:cs="Calibri"/>
          <w:sz w:val="24"/>
          <w:szCs w:val="24"/>
          <w:vertAlign w:val="superscript"/>
        </w:rPr>
        <w:t>17a</w:t>
      </w:r>
      <w:r w:rsidRPr="00AB0B8C">
        <w:rPr>
          <w:rFonts w:ascii="Times New Roman" w:hAnsi="Times New Roman" w:cs="Calibri"/>
          <w:sz w:val="24"/>
          <w:szCs w:val="24"/>
        </w:rPr>
        <w:t>) Čl. 2 písm. t) nariadenia Rady (ES) č. 338/97 z 9. decembra 1996 o</w:t>
      </w:r>
      <w:r w:rsidRPr="009C306C">
        <w:rPr>
          <w:rFonts w:ascii="Times New Roman" w:hAnsi="Times New Roman" w:cs="Calibri"/>
          <w:sz w:val="24"/>
          <w:szCs w:val="24"/>
        </w:rPr>
        <w:t xml:space="preserve"> ochrane druhov voľne žijúcich živočíchov a rastlín reguláciou obchodu s nimi (Mimoriadne vydanie Ú. v. EÚ, kap. 15/zv. 03</w:t>
      </w:r>
      <w:r>
        <w:rPr>
          <w:rFonts w:ascii="Times New Roman" w:hAnsi="Times New Roman" w:cs="Calibri"/>
          <w:sz w:val="24"/>
          <w:szCs w:val="24"/>
        </w:rPr>
        <w:t>)</w:t>
      </w:r>
      <w:r w:rsidRPr="009C306C">
        <w:rPr>
          <w:rFonts w:ascii="Times New Roman" w:hAnsi="Times New Roman" w:cs="Calibri"/>
          <w:sz w:val="24"/>
          <w:szCs w:val="24"/>
        </w:rPr>
        <w:t xml:space="preserve"> v platnom znení.</w:t>
      </w:r>
    </w:p>
    <w:p w:rsidR="00D21C7D" w:rsidRPr="00AB0B8C" w:rsidP="007E3EB8">
      <w:pPr>
        <w:bidi w:val="0"/>
        <w:ind w:left="567" w:hanging="283"/>
        <w:jc w:val="both"/>
        <w:rPr>
          <w:rFonts w:ascii="Times New Roman" w:hAnsi="Times New Roman"/>
          <w:bCs/>
          <w:sz w:val="24"/>
          <w:szCs w:val="24"/>
        </w:rPr>
      </w:pPr>
      <w:r w:rsidRPr="005D6255">
        <w:rPr>
          <w:rFonts w:ascii="Times New Roman" w:hAnsi="Times New Roman"/>
          <w:bCs/>
          <w:vertAlign w:val="superscript"/>
        </w:rPr>
        <w:t>19</w:t>
      </w:r>
      <w:r w:rsidRPr="00AB0B8C">
        <w:rPr>
          <w:rFonts w:ascii="Times New Roman" w:hAnsi="Times New Roman"/>
          <w:bCs/>
          <w:sz w:val="24"/>
          <w:szCs w:val="24"/>
        </w:rPr>
        <w:t>) Vyhláška Ministerstva pôdohospodárstva a rozvoja vidieka Slovenskej republiky č. 425/2012 Z. z. o produktoch rybolovu a výrobkoch z nich.“.</w:t>
      </w:r>
    </w:p>
    <w:p w:rsidR="00D21C7D" w:rsidP="007E3EB8">
      <w:pPr>
        <w:pStyle w:val="l3go"/>
        <w:bidi w:val="0"/>
        <w:spacing w:before="0" w:beforeAutospacing="0" w:after="0" w:afterAutospacing="0"/>
        <w:ind w:left="360"/>
        <w:jc w:val="both"/>
        <w:rPr>
          <w:rFonts w:ascii="Times New Roman" w:hAnsi="Times New Roman"/>
          <w:bCs/>
        </w:rPr>
      </w:pPr>
    </w:p>
    <w:p w:rsidR="00D21C7D" w:rsidP="007E3EB8">
      <w:pPr>
        <w:pStyle w:val="l3go"/>
        <w:bidi w:val="0"/>
        <w:spacing w:before="0" w:beforeAutospacing="0" w:after="0" w:afterAutospacing="0"/>
        <w:ind w:left="284"/>
        <w:jc w:val="both"/>
        <w:rPr>
          <w:rFonts w:ascii="Times New Roman" w:hAnsi="Times New Roman"/>
          <w:bCs/>
        </w:rPr>
      </w:pPr>
      <w:r>
        <w:rPr>
          <w:rFonts w:ascii="Times New Roman" w:hAnsi="Times New Roman"/>
          <w:bCs/>
        </w:rPr>
        <w:t>Poznámka pod čiarou k odkazu 20 sa vypúšťa.</w:t>
      </w:r>
    </w:p>
    <w:p w:rsidR="00D21C7D" w:rsidRPr="00343639" w:rsidP="007E3EB8">
      <w:pPr>
        <w:pStyle w:val="l3go"/>
        <w:bidi w:val="0"/>
        <w:spacing w:before="0" w:beforeAutospacing="0" w:after="0" w:afterAutospacing="0"/>
        <w:ind w:left="284"/>
        <w:jc w:val="both"/>
        <w:rPr>
          <w:rFonts w:ascii="Times New Roman" w:hAnsi="Times New Roman"/>
          <w:bCs/>
        </w:rPr>
      </w:pPr>
    </w:p>
    <w:p w:rsidR="00D21C7D" w:rsidRPr="00343639" w:rsidP="007E3EB8">
      <w:pPr>
        <w:numPr>
          <w:numId w:val="1"/>
        </w:numPr>
        <w:bidi w:val="0"/>
        <w:ind w:left="426"/>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 6 sa dopĺňa písmen</w:t>
      </w:r>
      <w:r>
        <w:rPr>
          <w:rFonts w:ascii="Times New Roman" w:hAnsi="Times New Roman"/>
          <w:sz w:val="24"/>
          <w:szCs w:val="24"/>
          <w:shd w:val="clear" w:color="auto" w:fill="FFFFFF"/>
        </w:rPr>
        <w:t>ami</w:t>
      </w:r>
      <w:r w:rsidRPr="00343639">
        <w:rPr>
          <w:rFonts w:ascii="Times New Roman" w:hAnsi="Times New Roman"/>
          <w:sz w:val="24"/>
          <w:szCs w:val="24"/>
          <w:shd w:val="clear" w:color="auto" w:fill="FFFFFF"/>
        </w:rPr>
        <w:t xml:space="preserve"> l) a m), ktoré znejú:</w:t>
      </w:r>
    </w:p>
    <w:p w:rsidR="00D21C7D" w:rsidRPr="00343639" w:rsidP="007E3EB8">
      <w:pPr>
        <w:pStyle w:val="l3go"/>
        <w:bidi w:val="0"/>
        <w:spacing w:before="0" w:beforeAutospacing="0" w:after="0" w:afterAutospacing="0"/>
        <w:ind w:left="360"/>
        <w:jc w:val="both"/>
        <w:rPr>
          <w:rFonts w:ascii="Times New Roman" w:hAnsi="Times New Roman"/>
          <w:bCs/>
        </w:rPr>
      </w:pPr>
      <w:r w:rsidRPr="00343639">
        <w:rPr>
          <w:rFonts w:ascii="Times New Roman" w:hAnsi="Times New Roman"/>
          <w:bCs/>
        </w:rPr>
        <w:t>„l) huby okrem čerstvých jedlých</w:t>
      </w:r>
      <w:r w:rsidRPr="003A53B5">
        <w:rPr>
          <w:rFonts w:ascii="Times New Roman" w:hAnsi="Times New Roman"/>
          <w:bCs/>
          <w:vertAlign w:val="superscript"/>
        </w:rPr>
        <w:t>20c</w:t>
      </w:r>
      <w:r w:rsidRPr="00343639">
        <w:rPr>
          <w:rFonts w:ascii="Times New Roman" w:hAnsi="Times New Roman"/>
          <w:bCs/>
        </w:rPr>
        <w:t xml:space="preserve">) a spotrebiteľsky balených sušených húb,  ktoré boli </w:t>
      </w:r>
      <w:r>
        <w:rPr>
          <w:rFonts w:ascii="Times New Roman" w:hAnsi="Times New Roman"/>
          <w:bCs/>
        </w:rPr>
        <w:t>spracované</w:t>
      </w:r>
      <w:r w:rsidRPr="00343639">
        <w:rPr>
          <w:rFonts w:ascii="Times New Roman" w:hAnsi="Times New Roman"/>
          <w:bCs/>
        </w:rPr>
        <w:t xml:space="preserve"> v prevádzkarni, ktorá spĺňa požiadavky podľa osobitných predpisov</w:t>
      </w:r>
      <w:r>
        <w:rPr>
          <w:rFonts w:ascii="Times New Roman" w:hAnsi="Times New Roman"/>
          <w:bCs/>
        </w:rPr>
        <w:t>,</w:t>
      </w:r>
      <w:r w:rsidRPr="003A53B5">
        <w:rPr>
          <w:rFonts w:ascii="Times New Roman" w:hAnsi="Times New Roman"/>
          <w:bCs/>
          <w:vertAlign w:val="superscript"/>
        </w:rPr>
        <w:t>20d</w:t>
      </w:r>
      <w:r w:rsidRPr="00343639">
        <w:rPr>
          <w:rFonts w:ascii="Times New Roman" w:hAnsi="Times New Roman"/>
          <w:bCs/>
        </w:rPr>
        <w:t>)</w:t>
      </w:r>
    </w:p>
    <w:p w:rsidR="00D21C7D" w:rsidP="007E3EB8">
      <w:pPr>
        <w:pStyle w:val="l3go"/>
        <w:bidi w:val="0"/>
        <w:spacing w:before="0" w:beforeAutospacing="0" w:after="0" w:afterAutospacing="0"/>
        <w:ind w:left="360"/>
        <w:jc w:val="both"/>
        <w:rPr>
          <w:rFonts w:ascii="Times New Roman" w:hAnsi="Times New Roman"/>
          <w:bCs/>
        </w:rPr>
      </w:pPr>
      <w:r w:rsidRPr="00343639">
        <w:rPr>
          <w:rFonts w:ascii="Times New Roman" w:hAnsi="Times New Roman"/>
          <w:bCs/>
        </w:rPr>
        <w:t>m) hračky so strelami, ktorých kinetickú energiu určuje hračka.“.</w:t>
      </w:r>
    </w:p>
    <w:p w:rsidR="00D21C7D" w:rsidP="007E3EB8">
      <w:pPr>
        <w:pStyle w:val="l3go"/>
        <w:bidi w:val="0"/>
        <w:spacing w:before="0" w:beforeAutospacing="0" w:after="0" w:afterAutospacing="0"/>
        <w:ind w:left="360"/>
        <w:jc w:val="both"/>
        <w:rPr>
          <w:rFonts w:ascii="Times New Roman" w:hAnsi="Times New Roman"/>
        </w:rPr>
      </w:pPr>
    </w:p>
    <w:p w:rsidR="00D21C7D" w:rsidRPr="00343639" w:rsidP="007E3EB8">
      <w:pPr>
        <w:pStyle w:val="l3go"/>
        <w:bidi w:val="0"/>
        <w:spacing w:before="0" w:beforeAutospacing="0" w:after="0" w:afterAutospacing="0"/>
        <w:ind w:left="360"/>
        <w:jc w:val="both"/>
        <w:rPr>
          <w:rFonts w:ascii="Times New Roman" w:hAnsi="Times New Roman"/>
        </w:rPr>
      </w:pPr>
      <w:r w:rsidRPr="00343639">
        <w:rPr>
          <w:rFonts w:ascii="Times New Roman" w:hAnsi="Times New Roman"/>
        </w:rPr>
        <w:t>Poznámk</w:t>
      </w:r>
      <w:r>
        <w:rPr>
          <w:rFonts w:ascii="Times New Roman" w:hAnsi="Times New Roman"/>
        </w:rPr>
        <w:t>y</w:t>
      </w:r>
      <w:r w:rsidRPr="00343639">
        <w:rPr>
          <w:rFonts w:ascii="Times New Roman" w:hAnsi="Times New Roman"/>
        </w:rPr>
        <w:t xml:space="preserve"> pod čiarou k odkaz</w:t>
      </w:r>
      <w:r>
        <w:rPr>
          <w:rFonts w:ascii="Times New Roman" w:hAnsi="Times New Roman"/>
        </w:rPr>
        <w:t>om</w:t>
      </w:r>
      <w:r w:rsidRPr="00343639">
        <w:rPr>
          <w:rFonts w:ascii="Times New Roman" w:hAnsi="Times New Roman"/>
        </w:rPr>
        <w:t xml:space="preserve"> 20c</w:t>
      </w:r>
      <w:r>
        <w:rPr>
          <w:rFonts w:ascii="Times New Roman" w:hAnsi="Times New Roman"/>
        </w:rPr>
        <w:t xml:space="preserve"> a 20d znejú: </w:t>
      </w:r>
    </w:p>
    <w:p w:rsidR="00D21C7D" w:rsidRPr="00343639" w:rsidP="007E3EB8">
      <w:pPr>
        <w:pStyle w:val="l3go"/>
        <w:bidi w:val="0"/>
        <w:spacing w:before="0" w:beforeAutospacing="0" w:after="0" w:afterAutospacing="0"/>
        <w:ind w:left="360"/>
        <w:jc w:val="both"/>
        <w:rPr>
          <w:rFonts w:ascii="Times New Roman" w:hAnsi="Times New Roman"/>
        </w:rPr>
      </w:pPr>
      <w:r w:rsidRPr="00343639">
        <w:rPr>
          <w:rFonts w:ascii="Times New Roman" w:hAnsi="Times New Roman"/>
        </w:rPr>
        <w:t>„</w:t>
      </w:r>
      <w:r w:rsidRPr="005D6255">
        <w:rPr>
          <w:rFonts w:ascii="Times New Roman" w:hAnsi="Times New Roman"/>
          <w:vertAlign w:val="superscript"/>
        </w:rPr>
        <w:t>20c)</w:t>
      </w:r>
      <w:r>
        <w:rPr>
          <w:rFonts w:ascii="Times New Roman" w:hAnsi="Times New Roman"/>
          <w:vertAlign w:val="superscript"/>
        </w:rPr>
        <w:t xml:space="preserve"> </w:t>
      </w:r>
      <w:r w:rsidRPr="005D6255">
        <w:rPr>
          <w:rFonts w:ascii="Times New Roman" w:hAnsi="Times New Roman" w:cs="Calibri"/>
        </w:rPr>
        <w:t>Výnos Ministerstva pôdohospodárstva Slovenskej republiky a Ministerstva zdravotníctva Slovenskej republiky z 9. júna 2005 č. 2608/2005-100, ktorým sa vydáva hlava Potravinového kódexu Slovenskej republiky upravujúca ovocie, zeleninu, jedlé huby, olejniny, suché škrupinové plody a výrobky z nich (oznámenie č. 649/2006 Z. z.).</w:t>
      </w:r>
    </w:p>
    <w:p w:rsidR="00D21C7D" w:rsidP="007E3EB8">
      <w:pPr>
        <w:pStyle w:val="l3go"/>
        <w:bidi w:val="0"/>
        <w:spacing w:before="0" w:beforeAutospacing="0" w:after="0" w:afterAutospacing="0"/>
        <w:ind w:left="357"/>
        <w:jc w:val="both"/>
        <w:rPr>
          <w:rFonts w:ascii="Times New Roman" w:hAnsi="Times New Roman"/>
        </w:rPr>
      </w:pPr>
      <w:r w:rsidRPr="005D6255">
        <w:rPr>
          <w:rFonts w:ascii="Times New Roman" w:hAnsi="Times New Roman"/>
          <w:vertAlign w:val="superscript"/>
        </w:rPr>
        <w:t>20d)</w:t>
      </w:r>
      <w:r w:rsidRPr="00343639">
        <w:rPr>
          <w:rFonts w:ascii="Times New Roman" w:hAnsi="Times New Roman"/>
        </w:rPr>
        <w:t xml:space="preserve"> § 6 zákona </w:t>
      </w:r>
      <w:r w:rsidR="00AA64F0">
        <w:rPr>
          <w:rFonts w:ascii="Times New Roman" w:hAnsi="Times New Roman"/>
        </w:rPr>
        <w:t xml:space="preserve">Národnej rady Slovenskej republiky </w:t>
      </w:r>
      <w:r w:rsidRPr="00343639">
        <w:rPr>
          <w:rFonts w:ascii="Times New Roman" w:hAnsi="Times New Roman"/>
        </w:rPr>
        <w:t>č. 152/1995 Z.</w:t>
      </w:r>
      <w:r>
        <w:rPr>
          <w:rFonts w:ascii="Times New Roman" w:hAnsi="Times New Roman"/>
        </w:rPr>
        <w:t xml:space="preserve"> </w:t>
      </w:r>
      <w:r w:rsidRPr="00343639">
        <w:rPr>
          <w:rFonts w:ascii="Times New Roman" w:hAnsi="Times New Roman"/>
        </w:rPr>
        <w:t>z.</w:t>
      </w:r>
      <w:r>
        <w:rPr>
          <w:rFonts w:ascii="Times New Roman" w:hAnsi="Times New Roman"/>
        </w:rPr>
        <w:t xml:space="preserve"> v znení neskorších predpisov.</w:t>
      </w:r>
    </w:p>
    <w:p w:rsidR="00D21C7D" w:rsidRPr="003A53B5" w:rsidP="007E3EB8">
      <w:pPr>
        <w:pStyle w:val="l3go"/>
        <w:bidi w:val="0"/>
        <w:spacing w:before="0" w:beforeAutospacing="0" w:after="0" w:afterAutospacing="0"/>
        <w:ind w:left="357"/>
        <w:jc w:val="both"/>
        <w:rPr>
          <w:rStyle w:val="h1a"/>
          <w:rFonts w:ascii="Times New Roman" w:hAnsi="Times New Roman"/>
        </w:rPr>
      </w:pPr>
      <w:r w:rsidRPr="00343639">
        <w:rPr>
          <w:rFonts w:ascii="Times New Roman" w:hAnsi="Times New Roman"/>
        </w:rPr>
        <w:t>§ 13 ods. 4 písm. a) zákona č. 355/2007 Z. z.</w:t>
      </w:r>
      <w:r w:rsidRPr="003A53B5">
        <w:rPr>
          <w:rStyle w:val="h1a"/>
          <w:rFonts w:ascii="Times New Roman" w:hAnsi="Times New Roman"/>
        </w:rPr>
        <w:t>“.</w:t>
      </w:r>
    </w:p>
    <w:p w:rsidR="00D21C7D" w:rsidP="007E3EB8">
      <w:pPr>
        <w:pStyle w:val="l3go"/>
        <w:bidi w:val="0"/>
        <w:spacing w:before="0" w:beforeAutospacing="0" w:after="0" w:afterAutospacing="0"/>
        <w:ind w:left="357"/>
        <w:jc w:val="both"/>
        <w:rPr>
          <w:rFonts w:ascii="Times New Roman" w:hAnsi="Times New Roman"/>
          <w:bCs/>
        </w:rPr>
      </w:pPr>
    </w:p>
    <w:p w:rsidR="00D21C7D" w:rsidRPr="00343639" w:rsidP="007E3EB8">
      <w:pPr>
        <w:numPr>
          <w:numId w:val="1"/>
        </w:numPr>
        <w:bidi w:val="0"/>
        <w:ind w:left="426"/>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V § 7 odsek</w:t>
      </w:r>
      <w:r>
        <w:rPr>
          <w:rFonts w:ascii="Times New Roman" w:hAnsi="Times New Roman"/>
          <w:sz w:val="24"/>
          <w:szCs w:val="24"/>
          <w:shd w:val="clear" w:color="auto" w:fill="FFFFFF"/>
        </w:rPr>
        <w:t>y</w:t>
      </w:r>
      <w:r w:rsidRPr="00343639">
        <w:rPr>
          <w:rFonts w:ascii="Times New Roman" w:hAnsi="Times New Roman"/>
          <w:sz w:val="24"/>
          <w:szCs w:val="24"/>
          <w:shd w:val="clear" w:color="auto" w:fill="FFFFFF"/>
        </w:rPr>
        <w:t xml:space="preserve"> 1 </w:t>
      </w:r>
      <w:r>
        <w:rPr>
          <w:rFonts w:ascii="Times New Roman" w:hAnsi="Times New Roman"/>
          <w:sz w:val="24"/>
          <w:szCs w:val="24"/>
          <w:shd w:val="clear" w:color="auto" w:fill="FFFFFF"/>
        </w:rPr>
        <w:t xml:space="preserve">a 2 znejú: </w:t>
      </w:r>
    </w:p>
    <w:p w:rsidR="00D21C7D" w:rsidRPr="00343639" w:rsidP="002208C0">
      <w:pPr>
        <w:pStyle w:val="l3go"/>
        <w:bidi w:val="0"/>
        <w:spacing w:before="0" w:beforeAutospacing="0" w:after="0" w:afterAutospacing="0"/>
        <w:ind w:left="360" w:firstLine="425"/>
        <w:jc w:val="both"/>
        <w:rPr>
          <w:rFonts w:ascii="Times New Roman" w:hAnsi="Times New Roman"/>
          <w:bCs/>
        </w:rPr>
      </w:pPr>
      <w:r w:rsidRPr="00343639">
        <w:rPr>
          <w:rFonts w:ascii="Times New Roman" w:hAnsi="Times New Roman"/>
          <w:bCs/>
        </w:rPr>
        <w:t xml:space="preserve">„(1) Na trhových miestach sa môžu predávať </w:t>
      </w:r>
      <w:r>
        <w:rPr>
          <w:rFonts w:ascii="Times New Roman" w:hAnsi="Times New Roman"/>
          <w:bCs/>
        </w:rPr>
        <w:t xml:space="preserve">iba </w:t>
      </w:r>
      <w:r w:rsidRPr="00343639">
        <w:rPr>
          <w:rFonts w:ascii="Times New Roman" w:hAnsi="Times New Roman"/>
          <w:bCs/>
        </w:rPr>
        <w:t xml:space="preserve">potraviny, ktoré </w:t>
      </w:r>
      <w:r>
        <w:rPr>
          <w:rFonts w:ascii="Times New Roman" w:hAnsi="Times New Roman"/>
          <w:bCs/>
        </w:rPr>
        <w:t>ustanoví</w:t>
      </w:r>
      <w:r w:rsidRPr="00343639">
        <w:rPr>
          <w:rFonts w:ascii="Times New Roman" w:hAnsi="Times New Roman"/>
          <w:bCs/>
        </w:rPr>
        <w:t xml:space="preserve"> obec všeobecne záväzným nariadením po vydaní súhlasného záväzného stanoviska príslušného orgánu úradnej kontroly potravín</w:t>
      </w:r>
      <w:r w:rsidRPr="003A53B5">
        <w:rPr>
          <w:rFonts w:ascii="Times New Roman" w:hAnsi="Times New Roman"/>
          <w:bCs/>
          <w:vertAlign w:val="superscript"/>
        </w:rPr>
        <w:t>21</w:t>
      </w:r>
      <w:r w:rsidRPr="00343639">
        <w:rPr>
          <w:rFonts w:ascii="Times New Roman" w:hAnsi="Times New Roman"/>
          <w:bCs/>
        </w:rPr>
        <w:t>)</w:t>
      </w:r>
      <w:r>
        <w:rPr>
          <w:rFonts w:ascii="Times New Roman" w:hAnsi="Times New Roman"/>
          <w:bCs/>
        </w:rPr>
        <w:t xml:space="preserve"> </w:t>
      </w:r>
      <w:r w:rsidRPr="00700381">
        <w:rPr>
          <w:rFonts w:ascii="Times New Roman" w:hAnsi="Times New Roman"/>
          <w:bCs/>
        </w:rPr>
        <w:t>k návrhu tohto všeobecne záväzného nariadenia</w:t>
      </w:r>
      <w:r w:rsidRPr="00343639">
        <w:rPr>
          <w:rFonts w:ascii="Times New Roman" w:hAnsi="Times New Roman"/>
          <w:bCs/>
        </w:rPr>
        <w:t xml:space="preserve">. Obec vo všeobecne záväznom nariadení </w:t>
      </w:r>
      <w:r>
        <w:rPr>
          <w:rFonts w:ascii="Times New Roman" w:hAnsi="Times New Roman"/>
          <w:bCs/>
        </w:rPr>
        <w:t>ustanoví</w:t>
      </w:r>
      <w:r w:rsidRPr="00343639">
        <w:rPr>
          <w:rFonts w:ascii="Times New Roman" w:hAnsi="Times New Roman"/>
          <w:bCs/>
        </w:rPr>
        <w:t>, ktoré potraviny možno predávať ambulantne a podmienky ich predaja.</w:t>
      </w:r>
    </w:p>
    <w:p w:rsidR="00D21C7D" w:rsidP="002208C0">
      <w:pPr>
        <w:pStyle w:val="l3go"/>
        <w:bidi w:val="0"/>
        <w:spacing w:before="0" w:beforeAutospacing="0" w:after="0" w:afterAutospacing="0"/>
        <w:ind w:left="360" w:firstLine="425"/>
        <w:jc w:val="both"/>
        <w:rPr>
          <w:rFonts w:ascii="Times New Roman" w:hAnsi="Times New Roman"/>
          <w:bCs/>
        </w:rPr>
      </w:pPr>
      <w:r w:rsidRPr="00343639">
        <w:rPr>
          <w:rFonts w:ascii="Times New Roman" w:hAnsi="Times New Roman"/>
          <w:bCs/>
        </w:rPr>
        <w:t xml:space="preserve">(2) Spotrebné výrobky, najmä textilné výrobky, odevné výrobky, obuv, domáce potreby, elektrotechnické výrobky, drobný tovar, papierenské výrobky, kozmetika, drogériový tovar a hračky sa môžu predávať len v prevádzkarniach tržníc, </w:t>
      </w:r>
      <w:r>
        <w:rPr>
          <w:rFonts w:ascii="Times New Roman" w:hAnsi="Times New Roman"/>
          <w:bCs/>
        </w:rPr>
        <w:t>v prevádzkarniach</w:t>
      </w:r>
      <w:r w:rsidRPr="00343639">
        <w:rPr>
          <w:rFonts w:ascii="Times New Roman" w:hAnsi="Times New Roman"/>
          <w:bCs/>
        </w:rPr>
        <w:t xml:space="preserve"> trhov</w:t>
      </w:r>
      <w:r>
        <w:rPr>
          <w:rFonts w:ascii="Times New Roman" w:hAnsi="Times New Roman"/>
          <w:bCs/>
        </w:rPr>
        <w:t>ísk</w:t>
      </w:r>
      <w:r w:rsidRPr="00343639">
        <w:rPr>
          <w:rFonts w:ascii="Times New Roman" w:hAnsi="Times New Roman"/>
          <w:bCs/>
        </w:rPr>
        <w:t xml:space="preserve">, na príležitostných trhoch, pred prevádzkarňou jej prevádzkovateľom a v pojazdných predajniach. </w:t>
      </w:r>
      <w:r>
        <w:rPr>
          <w:rFonts w:ascii="Times New Roman" w:hAnsi="Times New Roman"/>
          <w:bCs/>
        </w:rPr>
        <w:t>Elektrotechnické výrobky</w:t>
      </w:r>
      <w:r w:rsidRPr="00343639">
        <w:rPr>
          <w:rFonts w:ascii="Times New Roman" w:hAnsi="Times New Roman"/>
          <w:bCs/>
        </w:rPr>
        <w:t xml:space="preserve">, ktoré sú určené na napájanie z elektrickej siete sa môžu predávať iba v prevádzkarniach tržníc a v stánkoch s trvalým stanovišťom, v ktorých sú vytvorené podmienky pre bezpečné vyskúšanie ich funkčnosti. Športové potreby sa môžu predávať iba v prevádzkarniach tržníc, </w:t>
      </w:r>
      <w:r>
        <w:rPr>
          <w:rFonts w:ascii="Times New Roman" w:hAnsi="Times New Roman"/>
          <w:bCs/>
        </w:rPr>
        <w:t>v prevádzkarniach</w:t>
      </w:r>
      <w:r w:rsidRPr="00343639">
        <w:rPr>
          <w:rFonts w:ascii="Times New Roman" w:hAnsi="Times New Roman"/>
          <w:bCs/>
        </w:rPr>
        <w:t xml:space="preserve"> trhov</w:t>
      </w:r>
      <w:r>
        <w:rPr>
          <w:rFonts w:ascii="Times New Roman" w:hAnsi="Times New Roman"/>
          <w:bCs/>
        </w:rPr>
        <w:t>ísk</w:t>
      </w:r>
      <w:r w:rsidRPr="00343639">
        <w:rPr>
          <w:rFonts w:ascii="Times New Roman" w:hAnsi="Times New Roman"/>
          <w:bCs/>
        </w:rPr>
        <w:t xml:space="preserve"> a v pojazdných predajniach.“.</w:t>
      </w:r>
    </w:p>
    <w:p w:rsidR="00D21C7D" w:rsidRPr="00343639" w:rsidP="007E3EB8">
      <w:pPr>
        <w:pStyle w:val="l3go"/>
        <w:bidi w:val="0"/>
        <w:spacing w:before="0" w:beforeAutospacing="0" w:after="0" w:afterAutospacing="0"/>
        <w:ind w:left="360"/>
        <w:jc w:val="both"/>
        <w:rPr>
          <w:rFonts w:ascii="Times New Roman" w:hAnsi="Times New Roman"/>
          <w:bCs/>
        </w:rPr>
      </w:pPr>
    </w:p>
    <w:p w:rsidR="00D21C7D" w:rsidRPr="00343639" w:rsidP="007E3EB8">
      <w:pPr>
        <w:numPr>
          <w:numId w:val="1"/>
        </w:numPr>
        <w:bidi w:val="0"/>
        <w:ind w:left="426"/>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V </w:t>
      </w:r>
      <w:r w:rsidRPr="00343639">
        <w:rPr>
          <w:rFonts w:ascii="Times New Roman" w:hAnsi="Times New Roman"/>
          <w:sz w:val="24"/>
          <w:szCs w:val="24"/>
          <w:shd w:val="clear" w:color="auto" w:fill="FFFFFF"/>
        </w:rPr>
        <w:t>§ 9</w:t>
      </w:r>
      <w:r>
        <w:rPr>
          <w:rFonts w:ascii="Times New Roman" w:hAnsi="Times New Roman"/>
          <w:sz w:val="24"/>
          <w:szCs w:val="24"/>
          <w:shd w:val="clear" w:color="auto" w:fill="FFFFFF"/>
        </w:rPr>
        <w:t xml:space="preserve"> ods. 1 písmená c) a d) znejú</w:t>
      </w:r>
      <w:r w:rsidRPr="00343639">
        <w:rPr>
          <w:rFonts w:ascii="Times New Roman" w:hAnsi="Times New Roman"/>
          <w:sz w:val="24"/>
          <w:szCs w:val="24"/>
          <w:shd w:val="clear" w:color="auto" w:fill="FFFFFF"/>
        </w:rPr>
        <w:t>:</w:t>
      </w:r>
    </w:p>
    <w:p w:rsidR="00D21C7D" w:rsidRPr="00343639" w:rsidP="007E3EB8">
      <w:pPr>
        <w:pStyle w:val="l3go"/>
        <w:bidi w:val="0"/>
        <w:spacing w:before="0" w:beforeAutospacing="0" w:after="0" w:afterAutospacing="0"/>
        <w:ind w:left="360"/>
        <w:jc w:val="both"/>
        <w:rPr>
          <w:rFonts w:ascii="Times New Roman" w:hAnsi="Times New Roman"/>
          <w:bCs/>
        </w:rPr>
      </w:pPr>
      <w:r w:rsidRPr="00343639">
        <w:rPr>
          <w:rFonts w:ascii="Times New Roman" w:hAnsi="Times New Roman"/>
          <w:bCs/>
        </w:rPr>
        <w:t>„</w:t>
      </w:r>
      <w:r>
        <w:rPr>
          <w:rFonts w:ascii="Times New Roman" w:hAnsi="Times New Roman"/>
          <w:bCs/>
        </w:rPr>
        <w:t>c</w:t>
      </w:r>
      <w:r w:rsidRPr="00343639">
        <w:rPr>
          <w:rFonts w:ascii="Times New Roman" w:hAnsi="Times New Roman"/>
          <w:bCs/>
        </w:rPr>
        <w:t>) spotrebné výrobky</w:t>
      </w:r>
      <w:r>
        <w:rPr>
          <w:rFonts w:ascii="Times New Roman" w:hAnsi="Times New Roman"/>
          <w:bCs/>
        </w:rPr>
        <w:t>; ustanovenie § 7 ods. 2 tým nie je dotknuté,</w:t>
      </w:r>
    </w:p>
    <w:p w:rsidR="00D21C7D" w:rsidP="007E3EB8">
      <w:pPr>
        <w:pStyle w:val="l3go"/>
        <w:bidi w:val="0"/>
        <w:spacing w:before="0" w:beforeAutospacing="0" w:after="0" w:afterAutospacing="0"/>
        <w:ind w:left="360"/>
        <w:jc w:val="both"/>
        <w:rPr>
          <w:rFonts w:ascii="Times New Roman" w:hAnsi="Times New Roman"/>
          <w:bCs/>
        </w:rPr>
      </w:pPr>
      <w:r>
        <w:rPr>
          <w:rFonts w:ascii="Times New Roman" w:hAnsi="Times New Roman"/>
          <w:bCs/>
        </w:rPr>
        <w:t>d</w:t>
      </w:r>
      <w:r w:rsidRPr="00343639">
        <w:rPr>
          <w:rFonts w:ascii="Times New Roman" w:hAnsi="Times New Roman"/>
          <w:bCs/>
        </w:rPr>
        <w:t>) potraviny v súlade s</w:t>
      </w:r>
      <w:r>
        <w:rPr>
          <w:rFonts w:ascii="Times New Roman" w:hAnsi="Times New Roman"/>
          <w:bCs/>
        </w:rPr>
        <w:t>o</w:t>
      </w:r>
      <w:r w:rsidRPr="00343639">
        <w:rPr>
          <w:rFonts w:ascii="Times New Roman" w:hAnsi="Times New Roman"/>
          <w:bCs/>
        </w:rPr>
        <w:t> všeobecne záväzným nariadením obce podľa  §</w:t>
      </w:r>
      <w:r>
        <w:rPr>
          <w:rFonts w:ascii="Times New Roman" w:hAnsi="Times New Roman"/>
          <w:bCs/>
        </w:rPr>
        <w:t xml:space="preserve"> </w:t>
      </w:r>
      <w:r w:rsidRPr="00343639">
        <w:rPr>
          <w:rFonts w:ascii="Times New Roman" w:hAnsi="Times New Roman"/>
          <w:bCs/>
        </w:rPr>
        <w:t>7 ods. 1.“.</w:t>
      </w:r>
    </w:p>
    <w:p w:rsidR="00D21C7D" w:rsidP="007E3EB8">
      <w:pPr>
        <w:pStyle w:val="l3go"/>
        <w:bidi w:val="0"/>
        <w:spacing w:before="0" w:beforeAutospacing="0" w:after="0" w:afterAutospacing="0"/>
        <w:ind w:left="360"/>
        <w:jc w:val="both"/>
        <w:rPr>
          <w:rFonts w:ascii="Times New Roman" w:hAnsi="Times New Roman"/>
          <w:bCs/>
        </w:rPr>
      </w:pPr>
    </w:p>
    <w:p w:rsidR="00D21C7D" w:rsidP="00720C66">
      <w:pPr>
        <w:pStyle w:val="l3go"/>
        <w:bidi w:val="0"/>
        <w:spacing w:before="0" w:beforeAutospacing="0" w:after="0" w:afterAutospacing="0"/>
        <w:ind w:left="360"/>
        <w:jc w:val="both"/>
        <w:rPr>
          <w:rFonts w:ascii="Times New Roman" w:hAnsi="Times New Roman"/>
          <w:bCs/>
        </w:rPr>
      </w:pPr>
      <w:r>
        <w:rPr>
          <w:rFonts w:ascii="Times New Roman" w:hAnsi="Times New Roman"/>
          <w:bCs/>
        </w:rPr>
        <w:t xml:space="preserve">Poznámka pod čiarou k odkazu 23 sa vypúšťa. </w:t>
      </w:r>
    </w:p>
    <w:p w:rsidR="00D21C7D" w:rsidP="007E3EB8">
      <w:pPr>
        <w:pStyle w:val="l3go"/>
        <w:bidi w:val="0"/>
        <w:spacing w:before="0" w:beforeAutospacing="0" w:after="0" w:afterAutospacing="0"/>
        <w:ind w:left="360"/>
        <w:jc w:val="both"/>
        <w:rPr>
          <w:rFonts w:ascii="Times New Roman" w:hAnsi="Times New Roman"/>
          <w:bCs/>
        </w:rPr>
      </w:pPr>
    </w:p>
    <w:p w:rsidR="00D21C7D" w:rsidP="007E3EB8">
      <w:pPr>
        <w:pStyle w:val="l3go"/>
        <w:bidi w:val="0"/>
        <w:spacing w:before="0" w:beforeAutospacing="0" w:after="0" w:afterAutospacing="0"/>
        <w:ind w:left="360"/>
        <w:jc w:val="both"/>
        <w:rPr>
          <w:rFonts w:ascii="Times New Roman" w:hAnsi="Times New Roman"/>
          <w:bCs/>
        </w:rPr>
      </w:pPr>
    </w:p>
    <w:p w:rsidR="00D21C7D" w:rsidP="00B44C2E">
      <w:pPr>
        <w:pStyle w:val="l3go"/>
        <w:numPr>
          <w:numId w:val="1"/>
        </w:numPr>
        <w:bidi w:val="0"/>
        <w:spacing w:before="0" w:beforeAutospacing="0" w:after="0" w:afterAutospacing="0"/>
        <w:jc w:val="both"/>
        <w:rPr>
          <w:rFonts w:ascii="Times New Roman" w:hAnsi="Times New Roman"/>
          <w:bCs/>
        </w:rPr>
      </w:pPr>
      <w:r>
        <w:rPr>
          <w:rFonts w:ascii="Times New Roman" w:hAnsi="Times New Roman"/>
          <w:bCs/>
        </w:rPr>
        <w:t>V § 9 ods. 1 sa vypúšťa písmeno e).</w:t>
      </w:r>
    </w:p>
    <w:p w:rsidR="00D21C7D" w:rsidP="007E3EB8">
      <w:pPr>
        <w:pStyle w:val="l3go"/>
        <w:bidi w:val="0"/>
        <w:spacing w:before="0" w:beforeAutospacing="0" w:after="0" w:afterAutospacing="0"/>
        <w:ind w:left="360"/>
        <w:jc w:val="both"/>
        <w:rPr>
          <w:rFonts w:ascii="Times New Roman" w:hAnsi="Times New Roman"/>
          <w:bCs/>
        </w:rPr>
      </w:pPr>
      <w:r>
        <w:rPr>
          <w:rFonts w:ascii="Times New Roman" w:hAnsi="Times New Roman"/>
          <w:bCs/>
        </w:rPr>
        <w:t>Doterajšie písmená f) a g) sa označujú ako písmená e) a f).</w:t>
      </w:r>
    </w:p>
    <w:p w:rsidR="00D21C7D" w:rsidP="008A66D7">
      <w:pPr>
        <w:pStyle w:val="l3go"/>
        <w:bidi w:val="0"/>
        <w:spacing w:before="0" w:beforeAutospacing="0" w:after="0" w:afterAutospacing="0"/>
        <w:jc w:val="both"/>
        <w:rPr>
          <w:rFonts w:ascii="Times New Roman" w:hAnsi="Times New Roman"/>
          <w:bCs/>
        </w:rPr>
      </w:pPr>
    </w:p>
    <w:p w:rsidR="00D21C7D" w:rsidP="00F41DDA">
      <w:pPr>
        <w:numPr>
          <w:numId w:val="1"/>
        </w:numPr>
        <w:bidi w:val="0"/>
        <w:ind w:left="426"/>
        <w:jc w:val="both"/>
        <w:rPr>
          <w:rFonts w:ascii="Times New Roman" w:hAnsi="Times New Roman"/>
          <w:sz w:val="24"/>
          <w:szCs w:val="24"/>
          <w:shd w:val="clear" w:color="auto" w:fill="FFFFFF"/>
        </w:rPr>
      </w:pPr>
      <w:r w:rsidRPr="00F41DDA">
        <w:rPr>
          <w:rFonts w:ascii="Times New Roman" w:hAnsi="Times New Roman"/>
          <w:sz w:val="24"/>
          <w:szCs w:val="24"/>
          <w:shd w:val="clear" w:color="auto" w:fill="FFFFFF"/>
        </w:rPr>
        <w:t xml:space="preserve">V § </w:t>
      </w:r>
      <w:r>
        <w:rPr>
          <w:rFonts w:ascii="Times New Roman" w:hAnsi="Times New Roman"/>
          <w:sz w:val="24"/>
          <w:szCs w:val="24"/>
          <w:shd w:val="clear" w:color="auto" w:fill="FFFFFF"/>
        </w:rPr>
        <w:t>10</w:t>
      </w:r>
      <w:r w:rsidRPr="00F41DDA">
        <w:rPr>
          <w:rFonts w:ascii="Times New Roman" w:hAnsi="Times New Roman"/>
          <w:sz w:val="24"/>
          <w:szCs w:val="24"/>
          <w:shd w:val="clear" w:color="auto" w:fill="FFFFFF"/>
        </w:rPr>
        <w:t xml:space="preserve"> sa vypúšťa odsek 2</w:t>
      </w:r>
      <w:r>
        <w:rPr>
          <w:rFonts w:ascii="Times New Roman" w:hAnsi="Times New Roman"/>
          <w:sz w:val="24"/>
          <w:szCs w:val="24"/>
          <w:shd w:val="clear" w:color="auto" w:fill="FFFFFF"/>
        </w:rPr>
        <w:t>.</w:t>
      </w:r>
      <w:r w:rsidRPr="00F41DDA">
        <w:rPr>
          <w:rFonts w:ascii="Times New Roman" w:hAnsi="Times New Roman"/>
          <w:sz w:val="24"/>
          <w:szCs w:val="24"/>
          <w:shd w:val="clear" w:color="auto" w:fill="FFFFFF"/>
        </w:rPr>
        <w:t xml:space="preserve"> </w:t>
      </w:r>
    </w:p>
    <w:p w:rsidR="00D21C7D" w:rsidP="00F50C7A">
      <w:pPr>
        <w:bidi w:val="0"/>
        <w:ind w:left="426"/>
        <w:jc w:val="both"/>
        <w:rPr>
          <w:rFonts w:ascii="Times New Roman" w:hAnsi="Times New Roman"/>
          <w:sz w:val="24"/>
          <w:szCs w:val="24"/>
          <w:shd w:val="clear" w:color="auto" w:fill="FFFFFF"/>
        </w:rPr>
      </w:pPr>
    </w:p>
    <w:p w:rsidR="00D21C7D" w:rsidRPr="00F41DDA" w:rsidP="00F50C7A">
      <w:pPr>
        <w:bidi w:val="0"/>
        <w:rPr>
          <w:rFonts w:ascii="Times New Roman" w:hAnsi="Times New Roman"/>
          <w:sz w:val="24"/>
          <w:szCs w:val="24"/>
          <w:shd w:val="clear" w:color="auto" w:fill="FFFFFF"/>
        </w:rPr>
      </w:pPr>
      <w:r w:rsidRPr="00F41DDA">
        <w:rPr>
          <w:rFonts w:ascii="Times New Roman" w:hAnsi="Times New Roman"/>
          <w:sz w:val="24"/>
          <w:szCs w:val="24"/>
          <w:shd w:val="clear" w:color="auto" w:fill="FFFFFF"/>
        </w:rPr>
        <w:t>Súčasne sa zrušuje označenie odseku</w:t>
      </w:r>
      <w:r>
        <w:rPr>
          <w:rFonts w:ascii="Times New Roman" w:hAnsi="Times New Roman"/>
          <w:sz w:val="24"/>
          <w:szCs w:val="24"/>
          <w:shd w:val="clear" w:color="auto" w:fill="FFFFFF"/>
        </w:rPr>
        <w:t xml:space="preserve"> 1</w:t>
      </w:r>
      <w:r w:rsidRPr="00F41DDA">
        <w:rPr>
          <w:rFonts w:ascii="Times New Roman" w:hAnsi="Times New Roman"/>
          <w:sz w:val="24"/>
          <w:szCs w:val="24"/>
          <w:shd w:val="clear" w:color="auto" w:fill="FFFFFF"/>
        </w:rPr>
        <w:t>.</w:t>
      </w:r>
    </w:p>
    <w:p w:rsidR="00D21C7D" w:rsidP="00F50C7A">
      <w:pPr>
        <w:bidi w:val="0"/>
        <w:ind w:left="426"/>
        <w:jc w:val="both"/>
        <w:rPr>
          <w:rFonts w:ascii="Times New Roman" w:hAnsi="Times New Roman"/>
          <w:sz w:val="24"/>
          <w:szCs w:val="24"/>
          <w:shd w:val="clear" w:color="auto" w:fill="FFFFFF"/>
        </w:rPr>
      </w:pPr>
    </w:p>
    <w:p w:rsidR="00D21C7D" w:rsidRPr="00343639" w:rsidP="007E3EB8">
      <w:pPr>
        <w:numPr>
          <w:numId w:val="1"/>
        </w:numPr>
        <w:bidi w:val="0"/>
        <w:ind w:left="426"/>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V </w:t>
      </w:r>
      <w:r w:rsidRPr="00343639">
        <w:rPr>
          <w:rFonts w:ascii="Times New Roman" w:hAnsi="Times New Roman"/>
          <w:sz w:val="24"/>
          <w:szCs w:val="24"/>
          <w:shd w:val="clear" w:color="auto" w:fill="FFFFFF"/>
        </w:rPr>
        <w:t xml:space="preserve">§ 11 </w:t>
      </w:r>
      <w:r>
        <w:rPr>
          <w:rFonts w:ascii="Times New Roman" w:hAnsi="Times New Roman"/>
          <w:sz w:val="24"/>
          <w:szCs w:val="24"/>
          <w:shd w:val="clear" w:color="auto" w:fill="FFFFFF"/>
        </w:rPr>
        <w:t xml:space="preserve">sa </w:t>
      </w:r>
      <w:r w:rsidRPr="00343639">
        <w:rPr>
          <w:rFonts w:ascii="Times New Roman" w:hAnsi="Times New Roman"/>
          <w:sz w:val="24"/>
          <w:szCs w:val="24"/>
          <w:shd w:val="clear" w:color="auto" w:fill="FFFFFF"/>
        </w:rPr>
        <w:t>ods</w:t>
      </w:r>
      <w:r>
        <w:rPr>
          <w:rFonts w:ascii="Times New Roman" w:hAnsi="Times New Roman"/>
          <w:sz w:val="24"/>
          <w:szCs w:val="24"/>
          <w:shd w:val="clear" w:color="auto" w:fill="FFFFFF"/>
        </w:rPr>
        <w:t>ek</w:t>
      </w:r>
      <w:r w:rsidRPr="00343639">
        <w:rPr>
          <w:rFonts w:ascii="Times New Roman" w:hAnsi="Times New Roman"/>
          <w:sz w:val="24"/>
          <w:szCs w:val="24"/>
          <w:shd w:val="clear" w:color="auto" w:fill="FFFFFF"/>
        </w:rPr>
        <w:t xml:space="preserve"> 1 dopĺňa písmenom g), ktor</w:t>
      </w:r>
      <w:r>
        <w:rPr>
          <w:rFonts w:ascii="Times New Roman" w:hAnsi="Times New Roman"/>
          <w:sz w:val="24"/>
          <w:szCs w:val="24"/>
          <w:shd w:val="clear" w:color="auto" w:fill="FFFFFF"/>
        </w:rPr>
        <w:t>é</w:t>
      </w:r>
      <w:r w:rsidRPr="00343639">
        <w:rPr>
          <w:rFonts w:ascii="Times New Roman" w:hAnsi="Times New Roman"/>
          <w:sz w:val="24"/>
          <w:szCs w:val="24"/>
          <w:shd w:val="clear" w:color="auto" w:fill="FFFFFF"/>
        </w:rPr>
        <w:t xml:space="preserve"> znie:</w:t>
      </w:r>
    </w:p>
    <w:p w:rsidR="00D21C7D" w:rsidRPr="00343639" w:rsidP="007E3EB8">
      <w:pPr>
        <w:pStyle w:val="l4go"/>
        <w:shd w:val="clear" w:color="auto" w:fill="FFFFFF"/>
        <w:tabs>
          <w:tab w:val="left" w:pos="900"/>
        </w:tabs>
        <w:bidi w:val="0"/>
        <w:spacing w:before="0" w:beforeAutospacing="0" w:after="0" w:afterAutospacing="0"/>
        <w:ind w:left="360"/>
        <w:jc w:val="both"/>
        <w:rPr>
          <w:rFonts w:ascii="Times New Roman" w:hAnsi="Times New Roman"/>
        </w:rPr>
      </w:pPr>
      <w:r w:rsidRPr="00343639">
        <w:rPr>
          <w:rFonts w:ascii="Times New Roman" w:hAnsi="Times New Roman"/>
          <w:bCs/>
        </w:rPr>
        <w:t>„</w:t>
      </w:r>
      <w:r w:rsidRPr="00343639">
        <w:rPr>
          <w:rFonts w:ascii="Times New Roman" w:hAnsi="Times New Roman"/>
        </w:rPr>
        <w:t>g) dodržiavať ostané podmienky predaja výrobkov a poskytovania služieb podľa osobitných predpisov</w:t>
      </w:r>
      <w:r>
        <w:rPr>
          <w:rFonts w:ascii="Times New Roman" w:hAnsi="Times New Roman"/>
        </w:rPr>
        <w:t>.</w:t>
      </w:r>
      <w:r w:rsidRPr="000E74B4">
        <w:rPr>
          <w:rFonts w:ascii="Times New Roman" w:hAnsi="Times New Roman"/>
          <w:vertAlign w:val="superscript"/>
        </w:rPr>
        <w:t>3</w:t>
      </w:r>
      <w:r w:rsidRPr="00343639">
        <w:rPr>
          <w:rFonts w:ascii="Times New Roman" w:hAnsi="Times New Roman"/>
        </w:rPr>
        <w:t>)“.</w:t>
      </w:r>
    </w:p>
    <w:p w:rsidR="00D21C7D" w:rsidRPr="00343639" w:rsidP="007E3EB8">
      <w:pPr>
        <w:pStyle w:val="l4go"/>
        <w:shd w:val="clear" w:color="auto" w:fill="FFFFFF"/>
        <w:tabs>
          <w:tab w:val="left" w:pos="900"/>
        </w:tabs>
        <w:bidi w:val="0"/>
        <w:spacing w:before="0" w:beforeAutospacing="0" w:after="0" w:afterAutospacing="0"/>
        <w:ind w:left="360"/>
        <w:jc w:val="both"/>
        <w:rPr>
          <w:rFonts w:ascii="Times New Roman" w:hAnsi="Times New Roman"/>
        </w:rPr>
      </w:pPr>
    </w:p>
    <w:p w:rsidR="00D21C7D" w:rsidRPr="00343639" w:rsidP="007E3EB8">
      <w:pPr>
        <w:numPr>
          <w:numId w:val="1"/>
        </w:numPr>
        <w:bidi w:val="0"/>
        <w:ind w:left="426"/>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V § 11 ods. 2 písm. d) sa slová „doklad o ich znalosti“ nahrádzajú slovami „osvedčenie o odbornej spôsobilosti“</w:t>
      </w:r>
      <w:r>
        <w:rPr>
          <w:rFonts w:ascii="Times New Roman" w:hAnsi="Times New Roman"/>
          <w:sz w:val="24"/>
          <w:szCs w:val="24"/>
          <w:shd w:val="clear" w:color="auto" w:fill="FFFFFF"/>
        </w:rPr>
        <w:t>.</w:t>
      </w:r>
    </w:p>
    <w:p w:rsidR="00D21C7D" w:rsidRPr="00343639" w:rsidP="007E3EB8">
      <w:pPr>
        <w:bidi w:val="0"/>
        <w:jc w:val="both"/>
        <w:rPr>
          <w:rFonts w:ascii="Times New Roman" w:hAnsi="Times New Roman"/>
          <w:sz w:val="24"/>
          <w:szCs w:val="24"/>
          <w:shd w:val="clear" w:color="auto" w:fill="FFFFFF"/>
        </w:rPr>
      </w:pPr>
    </w:p>
    <w:p w:rsidR="00D21C7D" w:rsidRPr="00343639" w:rsidP="007E3EB8">
      <w:pPr>
        <w:numPr>
          <w:numId w:val="1"/>
        </w:numPr>
        <w:bidi w:val="0"/>
        <w:ind w:left="426"/>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V </w:t>
      </w:r>
      <w:r w:rsidRPr="00343639">
        <w:rPr>
          <w:rFonts w:ascii="Times New Roman" w:hAnsi="Times New Roman"/>
          <w:sz w:val="24"/>
          <w:szCs w:val="24"/>
          <w:shd w:val="clear" w:color="auto" w:fill="FFFFFF"/>
        </w:rPr>
        <w:t xml:space="preserve">§ 11 ods. 2 </w:t>
      </w:r>
      <w:r>
        <w:rPr>
          <w:rFonts w:ascii="Times New Roman" w:hAnsi="Times New Roman"/>
          <w:sz w:val="24"/>
          <w:szCs w:val="24"/>
          <w:shd w:val="clear" w:color="auto" w:fill="FFFFFF"/>
        </w:rPr>
        <w:t>sa vypúšťa písmeno</w:t>
      </w:r>
      <w:r w:rsidRPr="00343639">
        <w:rPr>
          <w:rFonts w:ascii="Times New Roman" w:hAnsi="Times New Roman"/>
          <w:sz w:val="24"/>
          <w:szCs w:val="24"/>
          <w:shd w:val="clear" w:color="auto" w:fill="FFFFFF"/>
        </w:rPr>
        <w:t xml:space="preserve"> e)</w:t>
      </w:r>
      <w:r>
        <w:rPr>
          <w:rFonts w:ascii="Times New Roman" w:hAnsi="Times New Roman"/>
          <w:sz w:val="24"/>
          <w:szCs w:val="24"/>
          <w:shd w:val="clear" w:color="auto" w:fill="FFFFFF"/>
        </w:rPr>
        <w:t>.</w:t>
      </w:r>
    </w:p>
    <w:p w:rsidR="00D21C7D" w:rsidP="007E3EB8">
      <w:pPr>
        <w:pStyle w:val="l3go"/>
        <w:bidi w:val="0"/>
        <w:spacing w:before="0" w:beforeAutospacing="0" w:after="0" w:afterAutospacing="0"/>
        <w:ind w:left="360"/>
        <w:jc w:val="both"/>
        <w:rPr>
          <w:rFonts w:ascii="Times New Roman" w:hAnsi="Times New Roman"/>
          <w:bCs/>
        </w:rPr>
      </w:pPr>
      <w:r w:rsidRPr="00343639">
        <w:rPr>
          <w:rFonts w:ascii="Times New Roman" w:hAnsi="Times New Roman"/>
          <w:bCs/>
        </w:rPr>
        <w:t>Doterajšie písmeno f) sa označuje ako písmeno e).</w:t>
      </w:r>
    </w:p>
    <w:p w:rsidR="00D21C7D" w:rsidP="007E3EB8">
      <w:pPr>
        <w:pStyle w:val="l3go"/>
        <w:bidi w:val="0"/>
        <w:spacing w:before="0" w:beforeAutospacing="0" w:after="0" w:afterAutospacing="0"/>
        <w:ind w:left="360"/>
        <w:jc w:val="both"/>
        <w:rPr>
          <w:rFonts w:ascii="Times New Roman" w:hAnsi="Times New Roman"/>
          <w:bCs/>
        </w:rPr>
      </w:pPr>
      <w:r>
        <w:rPr>
          <w:rFonts w:ascii="Times New Roman" w:hAnsi="Times New Roman"/>
          <w:bCs/>
        </w:rPr>
        <w:t>Poznámka pod čiarou k odkazu 31 sa vypúšťa.</w:t>
      </w:r>
    </w:p>
    <w:p w:rsidR="00D21C7D" w:rsidP="007E3EB8">
      <w:pPr>
        <w:pStyle w:val="l3go"/>
        <w:bidi w:val="0"/>
        <w:spacing w:before="0" w:beforeAutospacing="0" w:after="0" w:afterAutospacing="0"/>
        <w:ind w:left="360"/>
        <w:jc w:val="both"/>
        <w:rPr>
          <w:rFonts w:ascii="Times New Roman" w:hAnsi="Times New Roman"/>
          <w:bCs/>
        </w:rPr>
      </w:pPr>
    </w:p>
    <w:p w:rsidR="00D21C7D" w:rsidP="00B44C2E">
      <w:pPr>
        <w:pStyle w:val="l3go"/>
        <w:numPr>
          <w:numId w:val="1"/>
        </w:numPr>
        <w:bidi w:val="0"/>
        <w:spacing w:before="0" w:beforeAutospacing="0" w:after="0" w:afterAutospacing="0"/>
        <w:jc w:val="both"/>
        <w:rPr>
          <w:rFonts w:ascii="Times New Roman" w:hAnsi="Times New Roman"/>
          <w:bCs/>
        </w:rPr>
      </w:pPr>
      <w:r w:rsidRPr="00B44C2E">
        <w:rPr>
          <w:rFonts w:ascii="Times New Roman" w:hAnsi="Times New Roman"/>
          <w:bCs/>
        </w:rPr>
        <w:t>V § 11 odsek 3 znie:</w:t>
      </w:r>
    </w:p>
    <w:p w:rsidR="00D21C7D" w:rsidP="00A438AD">
      <w:pPr>
        <w:bidi w:val="0"/>
        <w:ind w:left="426" w:firstLine="425"/>
        <w:jc w:val="both"/>
        <w:rPr>
          <w:rFonts w:ascii="Times New Roman" w:hAnsi="Times New Roman"/>
          <w:sz w:val="24"/>
          <w:szCs w:val="24"/>
          <w:shd w:val="clear" w:color="auto" w:fill="FFFFFF"/>
        </w:rPr>
      </w:pPr>
      <w:r>
        <w:rPr>
          <w:rFonts w:ascii="Times New Roman" w:hAnsi="Times New Roman"/>
          <w:sz w:val="24"/>
          <w:szCs w:val="24"/>
        </w:rPr>
        <w:t xml:space="preserve"> „(3) </w:t>
      </w:r>
      <w:r w:rsidRPr="005D6255">
        <w:rPr>
          <w:rFonts w:ascii="Times New Roman" w:hAnsi="Times New Roman"/>
          <w:sz w:val="24"/>
          <w:szCs w:val="24"/>
        </w:rPr>
        <w:t xml:space="preserve">Osoba oprávnená predávať výrobky na trhových </w:t>
      </w:r>
      <w:r w:rsidRPr="00AB0B8C">
        <w:rPr>
          <w:rFonts w:ascii="Times New Roman" w:hAnsi="Times New Roman"/>
          <w:sz w:val="24"/>
          <w:szCs w:val="24"/>
        </w:rPr>
        <w:t>miestach [</w:t>
      </w:r>
      <w:hyperlink r:id="rId7" w:anchor="f5594996" w:history="1">
        <w:r w:rsidRPr="00AB0B8C">
          <w:rPr>
            <w:rStyle w:val="Hyperlink"/>
            <w:rFonts w:ascii="Times New Roman" w:hAnsi="Times New Roman"/>
            <w:color w:val="auto"/>
            <w:sz w:val="24"/>
            <w:szCs w:val="24"/>
            <w:u w:val="none"/>
          </w:rPr>
          <w:t>§ 10 písm. b)</w:t>
        </w:r>
      </w:hyperlink>
      <w:r w:rsidRPr="00AB0B8C">
        <w:rPr>
          <w:rFonts w:ascii="Times New Roman" w:hAnsi="Times New Roman"/>
          <w:sz w:val="24"/>
          <w:szCs w:val="24"/>
        </w:rPr>
        <w:t>] je povinná poskytnúť orgánom dozoru (</w:t>
      </w:r>
      <w:hyperlink r:id="rId7" w:anchor="f5595027" w:history="1">
        <w:r w:rsidRPr="00AB0B8C">
          <w:rPr>
            <w:rStyle w:val="Hyperlink"/>
            <w:rFonts w:ascii="Times New Roman" w:hAnsi="Times New Roman"/>
            <w:color w:val="auto"/>
            <w:sz w:val="24"/>
            <w:szCs w:val="24"/>
            <w:u w:val="none"/>
          </w:rPr>
          <w:t>§ 12 ods. 1</w:t>
        </w:r>
      </w:hyperlink>
      <w:r w:rsidRPr="00AB0B8C">
        <w:rPr>
          <w:rFonts w:ascii="Times New Roman" w:hAnsi="Times New Roman"/>
          <w:sz w:val="24"/>
          <w:szCs w:val="24"/>
        </w:rPr>
        <w:t>) na ich požiad</w:t>
      </w:r>
      <w:r w:rsidRPr="005D6255">
        <w:rPr>
          <w:rFonts w:ascii="Times New Roman" w:hAnsi="Times New Roman"/>
          <w:sz w:val="24"/>
          <w:szCs w:val="24"/>
        </w:rPr>
        <w:t>anie vysvetlenie o pôvode tovaru, ak tie nadobudnú podozrenie, že predávané výrobky pochádzajú z inej ako vlastnej pestovateľskej alebo chovateľskej činnosti</w:t>
      </w:r>
      <w:r>
        <w:rPr>
          <w:rFonts w:ascii="Times New Roman" w:hAnsi="Times New Roman"/>
        </w:rPr>
        <w:t>.“.</w:t>
      </w:r>
    </w:p>
    <w:p w:rsidR="00D21C7D" w:rsidRPr="00343639" w:rsidP="007E3EB8">
      <w:pPr>
        <w:bidi w:val="0"/>
        <w:jc w:val="both"/>
        <w:rPr>
          <w:rFonts w:ascii="Times New Roman" w:hAnsi="Times New Roman"/>
          <w:sz w:val="24"/>
          <w:szCs w:val="24"/>
          <w:shd w:val="clear" w:color="auto" w:fill="FFFFFF"/>
        </w:rPr>
      </w:pPr>
    </w:p>
    <w:p w:rsidR="00D21C7D" w:rsidP="00724A82">
      <w:pPr>
        <w:numPr>
          <w:numId w:val="1"/>
        </w:numPr>
        <w:tabs>
          <w:tab w:val="clear" w:pos="360"/>
        </w:tabs>
        <w:bidi w:val="0"/>
        <w:ind w:left="426" w:hanging="426"/>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V </w:t>
      </w:r>
      <w:r w:rsidRPr="00343639">
        <w:rPr>
          <w:rFonts w:ascii="Times New Roman" w:hAnsi="Times New Roman"/>
          <w:sz w:val="24"/>
          <w:szCs w:val="24"/>
          <w:shd w:val="clear" w:color="auto" w:fill="FFFFFF"/>
        </w:rPr>
        <w:t>§ 12 od</w:t>
      </w:r>
      <w:r>
        <w:rPr>
          <w:rFonts w:ascii="Times New Roman" w:hAnsi="Times New Roman"/>
          <w:sz w:val="24"/>
          <w:szCs w:val="24"/>
          <w:shd w:val="clear" w:color="auto" w:fill="FFFFFF"/>
        </w:rPr>
        <w:t>seky</w:t>
      </w:r>
      <w:r w:rsidRPr="0034363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1 až 4 znejú:</w:t>
      </w:r>
    </w:p>
    <w:p w:rsidR="00D21C7D" w:rsidRPr="004F0081" w:rsidP="004F0081">
      <w:pPr>
        <w:bidi w:val="0"/>
        <w:ind w:left="426" w:firstLine="425"/>
        <w:jc w:val="both"/>
        <w:rPr>
          <w:rFonts w:ascii="Times New Roman" w:hAnsi="Times New Roman"/>
          <w:sz w:val="24"/>
          <w:szCs w:val="24"/>
        </w:rPr>
      </w:pPr>
      <w:r w:rsidRPr="00B44C2E">
        <w:rPr>
          <w:rFonts w:ascii="Times New Roman" w:hAnsi="Times New Roman"/>
          <w:sz w:val="24"/>
          <w:szCs w:val="24"/>
        </w:rPr>
        <w:t>„</w:t>
      </w:r>
      <w:r>
        <w:rPr>
          <w:rFonts w:ascii="Times New Roman" w:hAnsi="Times New Roman"/>
          <w:sz w:val="24"/>
          <w:szCs w:val="24"/>
        </w:rPr>
        <w:t xml:space="preserve">(1) </w:t>
      </w:r>
      <w:r w:rsidRPr="004F0081">
        <w:rPr>
          <w:rFonts w:ascii="Times New Roman" w:hAnsi="Times New Roman"/>
          <w:sz w:val="24"/>
          <w:szCs w:val="24"/>
        </w:rPr>
        <w:t>Dozor nad dodržiavaním tohto zákona vykonávajú</w:t>
      </w:r>
      <w:r>
        <w:rPr>
          <w:rFonts w:ascii="Times New Roman" w:hAnsi="Times New Roman"/>
          <w:sz w:val="24"/>
          <w:szCs w:val="24"/>
        </w:rPr>
        <w:t xml:space="preserve"> orgány dozoru, ktorými sú</w:t>
      </w:r>
    </w:p>
    <w:p w:rsidR="00D21C7D" w:rsidRPr="00062626" w:rsidP="00062626">
      <w:pPr>
        <w:pStyle w:val="ListParagraph"/>
        <w:numPr>
          <w:numId w:val="15"/>
        </w:numPr>
        <w:bidi w:val="0"/>
        <w:jc w:val="both"/>
        <w:rPr>
          <w:rFonts w:ascii="Times New Roman" w:hAnsi="Times New Roman"/>
          <w:sz w:val="24"/>
          <w:szCs w:val="24"/>
        </w:rPr>
      </w:pPr>
      <w:bookmarkStart w:id="7" w:name="p12-1-a"/>
      <w:bookmarkEnd w:id="7"/>
      <w:r w:rsidRPr="00062626">
        <w:rPr>
          <w:rFonts w:ascii="Times New Roman" w:hAnsi="Times New Roman"/>
          <w:sz w:val="24"/>
          <w:szCs w:val="24"/>
        </w:rPr>
        <w:t>Slovenská obchodná inšpekcia,</w:t>
      </w:r>
    </w:p>
    <w:p w:rsidR="00D21C7D" w:rsidRPr="00062626" w:rsidP="00062626">
      <w:pPr>
        <w:pStyle w:val="ListParagraph"/>
        <w:numPr>
          <w:numId w:val="15"/>
        </w:numPr>
        <w:bidi w:val="0"/>
        <w:jc w:val="both"/>
        <w:rPr>
          <w:rFonts w:ascii="Times New Roman" w:hAnsi="Times New Roman"/>
          <w:sz w:val="24"/>
          <w:szCs w:val="24"/>
        </w:rPr>
      </w:pPr>
      <w:r>
        <w:rPr>
          <w:rFonts w:ascii="Times New Roman" w:hAnsi="Times New Roman"/>
          <w:sz w:val="24"/>
          <w:szCs w:val="24"/>
        </w:rPr>
        <w:t>o</w:t>
      </w:r>
      <w:r w:rsidRPr="004F0081">
        <w:rPr>
          <w:rFonts w:ascii="Times New Roman" w:hAnsi="Times New Roman"/>
          <w:sz w:val="24"/>
          <w:szCs w:val="24"/>
        </w:rPr>
        <w:t>rgány úradnej kontroly potravín,</w:t>
      </w:r>
      <w:r w:rsidRPr="00062626">
        <w:rPr>
          <w:rFonts w:ascii="Times New Roman" w:hAnsi="Times New Roman"/>
          <w:sz w:val="24"/>
          <w:szCs w:val="24"/>
          <w:vertAlign w:val="superscript"/>
        </w:rPr>
        <w:t>21</w:t>
      </w:r>
      <w:r>
        <w:rPr>
          <w:rFonts w:ascii="Times New Roman" w:hAnsi="Times New Roman"/>
          <w:sz w:val="24"/>
          <w:szCs w:val="24"/>
        </w:rPr>
        <w:t>), ak ide o predaj potravín,</w:t>
      </w:r>
    </w:p>
    <w:p w:rsidR="00D21C7D" w:rsidRPr="004F0081" w:rsidP="004F0081">
      <w:pPr>
        <w:bidi w:val="0"/>
        <w:ind w:left="426" w:firstLine="425"/>
        <w:jc w:val="both"/>
        <w:rPr>
          <w:rFonts w:ascii="Times New Roman" w:hAnsi="Times New Roman"/>
          <w:sz w:val="24"/>
          <w:szCs w:val="24"/>
        </w:rPr>
      </w:pPr>
      <w:bookmarkStart w:id="8" w:name="p12-1-b"/>
      <w:bookmarkEnd w:id="8"/>
      <w:r w:rsidRPr="00062626">
        <w:rPr>
          <w:rFonts w:ascii="Times New Roman" w:hAnsi="Times New Roman"/>
          <w:bCs/>
          <w:sz w:val="24"/>
          <w:szCs w:val="24"/>
        </w:rPr>
        <w:t>c)</w:t>
      </w:r>
      <w:r w:rsidRPr="004F0081">
        <w:rPr>
          <w:rFonts w:ascii="Times New Roman" w:hAnsi="Times New Roman"/>
          <w:sz w:val="24"/>
          <w:szCs w:val="24"/>
        </w:rPr>
        <w:t> </w:t>
      </w:r>
      <w:r>
        <w:rPr>
          <w:rFonts w:ascii="Times New Roman" w:hAnsi="Times New Roman"/>
          <w:sz w:val="24"/>
          <w:szCs w:val="24"/>
        </w:rPr>
        <w:t xml:space="preserve">  </w:t>
      </w:r>
      <w:r w:rsidRPr="004F0081">
        <w:rPr>
          <w:rFonts w:ascii="Times New Roman" w:hAnsi="Times New Roman"/>
          <w:sz w:val="24"/>
          <w:szCs w:val="24"/>
        </w:rPr>
        <w:t>obce</w:t>
      </w:r>
      <w:r>
        <w:rPr>
          <w:rFonts w:ascii="Times New Roman" w:hAnsi="Times New Roman"/>
          <w:sz w:val="24"/>
          <w:szCs w:val="24"/>
        </w:rPr>
        <w:t>.</w:t>
      </w:r>
    </w:p>
    <w:p w:rsidR="00D21C7D" w:rsidRPr="004F0081" w:rsidP="004F0081">
      <w:pPr>
        <w:bidi w:val="0"/>
        <w:ind w:left="426" w:firstLine="425"/>
        <w:jc w:val="both"/>
        <w:rPr>
          <w:rFonts w:ascii="Times New Roman" w:hAnsi="Times New Roman"/>
          <w:sz w:val="24"/>
          <w:szCs w:val="24"/>
        </w:rPr>
      </w:pPr>
    </w:p>
    <w:p w:rsidR="00D21C7D" w:rsidP="00A438AD">
      <w:pPr>
        <w:bidi w:val="0"/>
        <w:ind w:left="426" w:firstLine="425"/>
        <w:jc w:val="both"/>
        <w:rPr>
          <w:rFonts w:ascii="Times New Roman" w:hAnsi="Times New Roman"/>
          <w:sz w:val="24"/>
          <w:szCs w:val="24"/>
        </w:rPr>
      </w:pPr>
    </w:p>
    <w:p w:rsidR="00D21C7D" w:rsidP="00A438AD">
      <w:pPr>
        <w:bidi w:val="0"/>
        <w:ind w:left="426" w:firstLine="425"/>
        <w:jc w:val="both"/>
        <w:rPr>
          <w:rFonts w:ascii="Times New Roman" w:hAnsi="Times New Roman"/>
          <w:sz w:val="24"/>
          <w:szCs w:val="24"/>
        </w:rPr>
      </w:pPr>
      <w:r>
        <w:rPr>
          <w:rFonts w:ascii="Times New Roman" w:hAnsi="Times New Roman"/>
          <w:sz w:val="24"/>
          <w:szCs w:val="24"/>
        </w:rPr>
        <w:t xml:space="preserve">(2) </w:t>
      </w:r>
      <w:r w:rsidRPr="00B44C2E">
        <w:rPr>
          <w:rFonts w:ascii="Times New Roman" w:hAnsi="Times New Roman"/>
          <w:sz w:val="24"/>
          <w:szCs w:val="24"/>
        </w:rPr>
        <w:t>Orgán dozoru ulož</w:t>
      </w:r>
      <w:r>
        <w:rPr>
          <w:rFonts w:ascii="Times New Roman" w:hAnsi="Times New Roman"/>
          <w:sz w:val="24"/>
          <w:szCs w:val="24"/>
        </w:rPr>
        <w:t>í</w:t>
      </w:r>
      <w:r w:rsidRPr="00B44C2E">
        <w:rPr>
          <w:rFonts w:ascii="Times New Roman" w:hAnsi="Times New Roman"/>
          <w:sz w:val="24"/>
          <w:szCs w:val="24"/>
        </w:rPr>
        <w:t xml:space="preserve"> pokutu do 17 000 eur</w:t>
      </w:r>
      <w:r>
        <w:rPr>
          <w:rFonts w:ascii="Times New Roman" w:hAnsi="Times New Roman"/>
          <w:sz w:val="24"/>
          <w:szCs w:val="24"/>
        </w:rPr>
        <w:t xml:space="preserve"> fyzickej </w:t>
      </w:r>
      <w:r w:rsidRPr="0088325A">
        <w:rPr>
          <w:rFonts w:ascii="Times New Roman" w:hAnsi="Times New Roman"/>
          <w:sz w:val="24"/>
          <w:szCs w:val="24"/>
        </w:rPr>
        <w:t>osobe</w:t>
      </w:r>
      <w:r>
        <w:rPr>
          <w:rFonts w:ascii="Times New Roman" w:hAnsi="Times New Roman"/>
          <w:sz w:val="24"/>
          <w:szCs w:val="24"/>
        </w:rPr>
        <w:t xml:space="preserve"> – podnikateľovi alebo právnickej osobe</w:t>
      </w:r>
      <w:r w:rsidRPr="0088325A">
        <w:rPr>
          <w:rFonts w:ascii="Times New Roman" w:hAnsi="Times New Roman"/>
          <w:sz w:val="24"/>
          <w:szCs w:val="24"/>
        </w:rPr>
        <w:t>, ktorá</w:t>
      </w:r>
    </w:p>
    <w:p w:rsidR="00D21C7D" w:rsidP="00F50C7A">
      <w:pPr>
        <w:pStyle w:val="ListParagraph"/>
        <w:numPr>
          <w:numId w:val="13"/>
        </w:numPr>
        <w:bidi w:val="0"/>
        <w:jc w:val="both"/>
        <w:rPr>
          <w:rFonts w:ascii="Times New Roman" w:hAnsi="Times New Roman"/>
          <w:sz w:val="24"/>
          <w:szCs w:val="24"/>
        </w:rPr>
      </w:pPr>
      <w:r w:rsidRPr="0088325A">
        <w:rPr>
          <w:rFonts w:ascii="Times New Roman" w:hAnsi="Times New Roman"/>
          <w:sz w:val="24"/>
          <w:szCs w:val="24"/>
        </w:rPr>
        <w:t>zriadila trhové miesto bez povolenia (§ 3 ods. 1), alebo správcovi trhoviska za porušenie povinnost</w:t>
      </w:r>
      <w:r>
        <w:rPr>
          <w:rFonts w:ascii="Times New Roman" w:hAnsi="Times New Roman"/>
          <w:sz w:val="24"/>
          <w:szCs w:val="24"/>
        </w:rPr>
        <w:t>í</w:t>
      </w:r>
      <w:r w:rsidRPr="0088325A">
        <w:rPr>
          <w:rFonts w:ascii="Times New Roman" w:hAnsi="Times New Roman"/>
          <w:sz w:val="24"/>
          <w:szCs w:val="24"/>
        </w:rPr>
        <w:t xml:space="preserve"> podľa § 5 ods. 1 a 3,</w:t>
      </w:r>
    </w:p>
    <w:p w:rsidR="00D21C7D" w:rsidP="00F50C7A">
      <w:pPr>
        <w:pStyle w:val="ListParagraph"/>
        <w:bidi w:val="0"/>
        <w:ind w:left="1276" w:hanging="425"/>
        <w:jc w:val="both"/>
        <w:rPr>
          <w:rFonts w:ascii="Times New Roman" w:hAnsi="Times New Roman"/>
          <w:sz w:val="24"/>
          <w:szCs w:val="24"/>
        </w:rPr>
      </w:pPr>
      <w:r>
        <w:rPr>
          <w:rFonts w:ascii="Times New Roman" w:hAnsi="Times New Roman"/>
          <w:sz w:val="24"/>
          <w:szCs w:val="24"/>
        </w:rPr>
        <w:t xml:space="preserve">b) </w:t>
        <w:tab/>
      </w:r>
      <w:r w:rsidRPr="00F50C7A">
        <w:rPr>
          <w:rFonts w:ascii="Times New Roman" w:hAnsi="Times New Roman"/>
          <w:sz w:val="24"/>
          <w:szCs w:val="24"/>
        </w:rPr>
        <w:t xml:space="preserve">predáva výrobky </w:t>
      </w:r>
      <w:r w:rsidR="00AA64F0">
        <w:rPr>
          <w:rFonts w:ascii="Times New Roman" w:hAnsi="Times New Roman"/>
          <w:sz w:val="24"/>
          <w:szCs w:val="24"/>
        </w:rPr>
        <w:t>a</w:t>
      </w:r>
      <w:r w:rsidRPr="00F50C7A" w:rsidR="00AA64F0">
        <w:rPr>
          <w:rFonts w:ascii="Times New Roman" w:hAnsi="Times New Roman"/>
          <w:sz w:val="24"/>
          <w:szCs w:val="24"/>
        </w:rPr>
        <w:t> </w:t>
      </w:r>
      <w:r w:rsidRPr="00F50C7A">
        <w:rPr>
          <w:rFonts w:ascii="Times New Roman" w:hAnsi="Times New Roman"/>
          <w:sz w:val="24"/>
          <w:szCs w:val="24"/>
        </w:rPr>
        <w:t>poskytuje služby na trhovom mieste bez povolenia (§ 3 ods. 3) alebo ktorá predáva na trhovom mieste výrobky, ktorých predaj je zakázaný (§ 6) alebo ktoré nie sú určené obcou na predaj (§ 7 ods. 1), alebo predáva výrobky, ktoré sa môžu predávať len v prevádzkar</w:t>
      </w:r>
      <w:r>
        <w:rPr>
          <w:rFonts w:ascii="Times New Roman" w:hAnsi="Times New Roman"/>
          <w:sz w:val="24"/>
          <w:szCs w:val="24"/>
        </w:rPr>
        <w:t>ni</w:t>
      </w:r>
      <w:r w:rsidRPr="00F50C7A">
        <w:rPr>
          <w:rFonts w:ascii="Times New Roman" w:hAnsi="Times New Roman"/>
          <w:sz w:val="24"/>
          <w:szCs w:val="24"/>
        </w:rPr>
        <w:t>ach tržníc,</w:t>
      </w:r>
      <w:r w:rsidRPr="00F50C7A">
        <w:rPr>
          <w:rFonts w:ascii="Times New Roman" w:hAnsi="Times New Roman"/>
          <w:sz w:val="24"/>
          <w:szCs w:val="24"/>
          <w:shd w:val="clear" w:color="auto" w:fill="FFFFFF"/>
        </w:rPr>
        <w:t xml:space="preserve"> v prevádzkar</w:t>
      </w:r>
      <w:r>
        <w:rPr>
          <w:rFonts w:ascii="Times New Roman" w:hAnsi="Times New Roman"/>
          <w:sz w:val="24"/>
          <w:szCs w:val="24"/>
          <w:shd w:val="clear" w:color="auto" w:fill="FFFFFF"/>
        </w:rPr>
        <w:t>ni</w:t>
      </w:r>
      <w:r w:rsidRPr="00F50C7A">
        <w:rPr>
          <w:rFonts w:ascii="Times New Roman" w:hAnsi="Times New Roman"/>
          <w:sz w:val="24"/>
          <w:szCs w:val="24"/>
          <w:shd w:val="clear" w:color="auto" w:fill="FFFFFF"/>
        </w:rPr>
        <w:t>ach trhovísk, v stánkoch s trvalým stanovišťom, na príležitostných trhoch, pred prevádzkarňou jej prevádzkovateľom a v pojazdných predajniach, mimo takto určených miest (§ 7 ods. 2)</w:t>
      </w:r>
      <w:r w:rsidRPr="00F50C7A">
        <w:rPr>
          <w:rFonts w:ascii="Times New Roman" w:hAnsi="Times New Roman"/>
          <w:sz w:val="24"/>
          <w:szCs w:val="24"/>
        </w:rPr>
        <w:t>,</w:t>
      </w:r>
    </w:p>
    <w:p w:rsidR="00D21C7D" w:rsidRPr="00F50C7A" w:rsidP="00F50C7A">
      <w:pPr>
        <w:pStyle w:val="ListParagraph"/>
        <w:bidi w:val="0"/>
        <w:ind w:left="1276" w:hanging="425"/>
        <w:jc w:val="both"/>
        <w:rPr>
          <w:rFonts w:ascii="Times New Roman" w:hAnsi="Times New Roman"/>
          <w:sz w:val="24"/>
          <w:szCs w:val="24"/>
        </w:rPr>
      </w:pPr>
      <w:r>
        <w:rPr>
          <w:rFonts w:ascii="Times New Roman" w:hAnsi="Times New Roman"/>
          <w:sz w:val="24"/>
          <w:szCs w:val="24"/>
        </w:rPr>
        <w:t>c) porušila zákaz ambulantného predaja pri cestách a pri diaľniciach</w:t>
      </w:r>
      <w:r w:rsidRPr="005951DA">
        <w:rPr>
          <w:rFonts w:ascii="Times New Roman" w:hAnsi="Times New Roman"/>
          <w:sz w:val="24"/>
          <w:szCs w:val="24"/>
        </w:rPr>
        <w:t xml:space="preserve"> </w:t>
      </w:r>
      <w:r>
        <w:rPr>
          <w:rFonts w:ascii="Times New Roman" w:hAnsi="Times New Roman"/>
          <w:sz w:val="24"/>
          <w:szCs w:val="24"/>
        </w:rPr>
        <w:t>mimo obce (§ 9 ods. 2).“.</w:t>
      </w:r>
    </w:p>
    <w:p w:rsidR="00D21C7D" w:rsidP="00F50C7A">
      <w:pPr>
        <w:pStyle w:val="ListParagraph"/>
        <w:bidi w:val="0"/>
        <w:ind w:left="1211"/>
        <w:jc w:val="both"/>
        <w:rPr>
          <w:rFonts w:ascii="Times New Roman" w:hAnsi="Times New Roman"/>
          <w:sz w:val="24"/>
          <w:szCs w:val="24"/>
        </w:rPr>
      </w:pPr>
    </w:p>
    <w:p w:rsidR="00D21C7D" w:rsidP="00062626">
      <w:pPr>
        <w:pStyle w:val="ListParagraph"/>
        <w:bidi w:val="0"/>
        <w:ind w:left="426" w:firstLine="425"/>
        <w:jc w:val="both"/>
        <w:rPr>
          <w:rFonts w:ascii="Times New Roman" w:hAnsi="Times New Roman"/>
          <w:sz w:val="24"/>
          <w:szCs w:val="24"/>
        </w:rPr>
      </w:pPr>
      <w:r>
        <w:rPr>
          <w:rFonts w:ascii="Times New Roman" w:hAnsi="Times New Roman"/>
          <w:sz w:val="24"/>
          <w:szCs w:val="24"/>
        </w:rPr>
        <w:t>(3) Výnos p</w:t>
      </w:r>
      <w:r w:rsidRPr="004F0081">
        <w:rPr>
          <w:rFonts w:ascii="Times New Roman" w:hAnsi="Times New Roman"/>
          <w:sz w:val="24"/>
          <w:szCs w:val="24"/>
        </w:rPr>
        <w:t>ok</w:t>
      </w:r>
      <w:r>
        <w:rPr>
          <w:rFonts w:ascii="Times New Roman" w:hAnsi="Times New Roman"/>
          <w:sz w:val="24"/>
          <w:szCs w:val="24"/>
        </w:rPr>
        <w:t>ú</w:t>
      </w:r>
      <w:r w:rsidRPr="004F0081">
        <w:rPr>
          <w:rFonts w:ascii="Times New Roman" w:hAnsi="Times New Roman"/>
          <w:sz w:val="24"/>
          <w:szCs w:val="24"/>
        </w:rPr>
        <w:t>t uložen</w:t>
      </w:r>
      <w:r>
        <w:rPr>
          <w:rFonts w:ascii="Times New Roman" w:hAnsi="Times New Roman"/>
          <w:sz w:val="24"/>
          <w:szCs w:val="24"/>
        </w:rPr>
        <w:t>ých</w:t>
      </w:r>
      <w:r w:rsidRPr="004F0081">
        <w:rPr>
          <w:rFonts w:ascii="Times New Roman" w:hAnsi="Times New Roman"/>
          <w:sz w:val="24"/>
          <w:szCs w:val="24"/>
        </w:rPr>
        <w:t xml:space="preserve"> Slovenskou obchodnou inšpekciou</w:t>
      </w:r>
      <w:r>
        <w:rPr>
          <w:rFonts w:ascii="Times New Roman" w:hAnsi="Times New Roman"/>
          <w:sz w:val="24"/>
          <w:szCs w:val="24"/>
        </w:rPr>
        <w:t xml:space="preserve"> a orgánmi úradnej kontroly potravín je</w:t>
      </w:r>
      <w:r w:rsidRPr="004F0081">
        <w:rPr>
          <w:rFonts w:ascii="Times New Roman" w:hAnsi="Times New Roman"/>
          <w:sz w:val="24"/>
          <w:szCs w:val="24"/>
        </w:rPr>
        <w:t xml:space="preserve"> príjmom štátneho rozpočtu; </w:t>
      </w:r>
      <w:r>
        <w:rPr>
          <w:rFonts w:ascii="Times New Roman" w:hAnsi="Times New Roman"/>
          <w:sz w:val="24"/>
          <w:szCs w:val="24"/>
        </w:rPr>
        <w:t xml:space="preserve">výnos </w:t>
      </w:r>
      <w:r w:rsidRPr="004F0081">
        <w:rPr>
          <w:rFonts w:ascii="Times New Roman" w:hAnsi="Times New Roman"/>
          <w:sz w:val="24"/>
          <w:szCs w:val="24"/>
        </w:rPr>
        <w:t>pok</w:t>
      </w:r>
      <w:r>
        <w:rPr>
          <w:rFonts w:ascii="Times New Roman" w:hAnsi="Times New Roman"/>
          <w:sz w:val="24"/>
          <w:szCs w:val="24"/>
        </w:rPr>
        <w:t>út</w:t>
      </w:r>
      <w:r w:rsidRPr="004F0081">
        <w:rPr>
          <w:rFonts w:ascii="Times New Roman" w:hAnsi="Times New Roman"/>
          <w:sz w:val="24"/>
          <w:szCs w:val="24"/>
        </w:rPr>
        <w:t xml:space="preserve"> uložen</w:t>
      </w:r>
      <w:r>
        <w:rPr>
          <w:rFonts w:ascii="Times New Roman" w:hAnsi="Times New Roman"/>
          <w:sz w:val="24"/>
          <w:szCs w:val="24"/>
        </w:rPr>
        <w:t>ých</w:t>
      </w:r>
      <w:r w:rsidRPr="004F0081">
        <w:rPr>
          <w:rFonts w:ascii="Times New Roman" w:hAnsi="Times New Roman"/>
          <w:sz w:val="24"/>
          <w:szCs w:val="24"/>
        </w:rPr>
        <w:t xml:space="preserve"> obcou </w:t>
      </w:r>
      <w:r>
        <w:rPr>
          <w:rFonts w:ascii="Times New Roman" w:hAnsi="Times New Roman"/>
          <w:sz w:val="24"/>
          <w:szCs w:val="24"/>
        </w:rPr>
        <w:t>je</w:t>
      </w:r>
      <w:r w:rsidRPr="004F0081">
        <w:rPr>
          <w:rFonts w:ascii="Times New Roman" w:hAnsi="Times New Roman"/>
          <w:sz w:val="24"/>
          <w:szCs w:val="24"/>
        </w:rPr>
        <w:t xml:space="preserve"> príjmom obce.</w:t>
      </w:r>
    </w:p>
    <w:p w:rsidR="00D21C7D" w:rsidRPr="00F50C7A" w:rsidP="00062626">
      <w:pPr>
        <w:pStyle w:val="ListParagraph"/>
        <w:bidi w:val="0"/>
        <w:ind w:left="426" w:firstLine="425"/>
        <w:jc w:val="both"/>
        <w:rPr>
          <w:rFonts w:ascii="Times New Roman" w:hAnsi="Times New Roman"/>
          <w:sz w:val="24"/>
          <w:szCs w:val="24"/>
        </w:rPr>
      </w:pPr>
    </w:p>
    <w:p w:rsidR="00D21C7D" w:rsidP="00062626">
      <w:pPr>
        <w:bidi w:val="0"/>
        <w:ind w:left="426" w:firstLine="425"/>
        <w:jc w:val="both"/>
        <w:rPr>
          <w:rFonts w:ascii="Times New Roman" w:hAnsi="Times New Roman"/>
          <w:sz w:val="24"/>
          <w:szCs w:val="24"/>
          <w:shd w:val="clear" w:color="auto" w:fill="FFFFFF"/>
        </w:rPr>
      </w:pPr>
      <w:r w:rsidRPr="00B44C2E">
        <w:rPr>
          <w:rFonts w:ascii="Times New Roman" w:hAnsi="Times New Roman"/>
          <w:bCs/>
          <w:sz w:val="24"/>
          <w:szCs w:val="24"/>
          <w:shd w:val="clear" w:color="auto" w:fill="FFFFFF"/>
        </w:rPr>
        <w:t>(4)</w:t>
      </w:r>
      <w:r w:rsidRPr="00B44C2E">
        <w:rPr>
          <w:rFonts w:ascii="Times New Roman" w:hAnsi="Times New Roman"/>
          <w:sz w:val="24"/>
          <w:szCs w:val="24"/>
          <w:shd w:val="clear" w:color="auto" w:fill="FFFFFF"/>
        </w:rPr>
        <w:t> Orgán dozoru opatrením na mieste zakáže predaj výrobkov a poskytovanie služieb na</w:t>
      </w:r>
      <w:r w:rsidRPr="007B3AE1">
        <w:rPr>
          <w:rFonts w:ascii="Times New Roman" w:hAnsi="Times New Roman"/>
          <w:sz w:val="24"/>
          <w:szCs w:val="24"/>
          <w:shd w:val="clear" w:color="auto" w:fill="FFFFFF"/>
        </w:rPr>
        <w:t xml:space="preserve"> trhových miestach fyzickej osobe alebo právnickej osobe, ktorá bez povolenia zriadila trhové miesto alebo bez povolenia predáva výrobky alebo poskytuje služby na trhovom mieste alebo porušuje povinnosti predávajúcich na trhových miestach podľa </w:t>
      </w:r>
      <w:hyperlink r:id="rId7" w:anchor="f5595000" w:history="1">
        <w:r w:rsidRPr="00104D1F">
          <w:rPr>
            <w:rStyle w:val="Hyperlink"/>
            <w:rFonts w:ascii="Times New Roman" w:hAnsi="Times New Roman"/>
            <w:color w:val="auto"/>
            <w:sz w:val="24"/>
            <w:szCs w:val="24"/>
            <w:u w:val="none"/>
            <w:shd w:val="clear" w:color="auto" w:fill="FFFFFF"/>
          </w:rPr>
          <w:t>§ 11</w:t>
        </w:r>
      </w:hyperlink>
      <w:r w:rsidRPr="00104D1F">
        <w:rPr>
          <w:rFonts w:ascii="Times New Roman" w:hAnsi="Times New Roman"/>
          <w:sz w:val="24"/>
          <w:szCs w:val="24"/>
          <w:shd w:val="clear" w:color="auto" w:fill="FFFFFF"/>
        </w:rPr>
        <w:t xml:space="preserve"> </w:t>
      </w:r>
      <w:r w:rsidRPr="007B3AE1">
        <w:rPr>
          <w:rFonts w:ascii="Times New Roman" w:hAnsi="Times New Roman"/>
          <w:sz w:val="24"/>
          <w:szCs w:val="24"/>
          <w:shd w:val="clear" w:color="auto" w:fill="FFFFFF"/>
        </w:rPr>
        <w:t xml:space="preserve">(ďalej len „porušiteľ“). Opatrenie oznámi orgán dozoru porušiteľovi ústne a vyhotoví o ňom písomný záznam. Ak porušiteľ s opatrením nesúhlasí, môže proti nemu podať do troch dní odo dňa jeho oznámenia písomné námietky. Námietky nemajú odkladný účinok. O námietkach rozhodne do piatich dní odo dňa ich doručenia starosta, ak je orgánom dozoru obec, alebo riaditeľ príslušného  inšpektorátu Slovenskej obchodnej inšpekcie, ak je orgánom dozoru Slovenská obchodná inšpekcia. Rozhodnutie sa doručí porušiteľovi a je </w:t>
      </w:r>
      <w:r>
        <w:rPr>
          <w:rFonts w:ascii="Times New Roman" w:hAnsi="Times New Roman"/>
          <w:sz w:val="24"/>
          <w:szCs w:val="24"/>
          <w:shd w:val="clear" w:color="auto" w:fill="FFFFFF"/>
        </w:rPr>
        <w:t>právoplatné</w:t>
      </w:r>
      <w:r w:rsidRPr="007B3AE1">
        <w:rPr>
          <w:rFonts w:ascii="Times New Roman" w:hAnsi="Times New Roman"/>
          <w:sz w:val="24"/>
          <w:szCs w:val="24"/>
          <w:shd w:val="clear" w:color="auto" w:fill="FFFFFF"/>
        </w:rPr>
        <w:t>.</w:t>
      </w:r>
      <w:r>
        <w:rPr>
          <w:rFonts w:ascii="Times New Roman" w:hAnsi="Times New Roman"/>
          <w:sz w:val="24"/>
          <w:szCs w:val="24"/>
          <w:shd w:val="clear" w:color="auto" w:fill="FFFFFF"/>
        </w:rPr>
        <w:t>“.</w:t>
      </w:r>
    </w:p>
    <w:p w:rsidR="00D21C7D" w:rsidP="007E3EB8">
      <w:pPr>
        <w:bidi w:val="0"/>
        <w:ind w:left="426"/>
        <w:jc w:val="both"/>
        <w:rPr>
          <w:rFonts w:ascii="Times New Roman" w:hAnsi="Times New Roman"/>
          <w:sz w:val="24"/>
          <w:szCs w:val="24"/>
          <w:shd w:val="clear" w:color="auto" w:fill="FFFFFF"/>
        </w:rPr>
      </w:pPr>
    </w:p>
    <w:p w:rsidR="00D21C7D" w:rsidRPr="00B44C2E" w:rsidP="007E3EB8">
      <w:pPr>
        <w:numPr>
          <w:numId w:val="1"/>
        </w:numPr>
        <w:tabs>
          <w:tab w:val="clear" w:pos="360"/>
        </w:tabs>
        <w:bidi w:val="0"/>
        <w:ind w:left="426" w:hanging="426"/>
        <w:jc w:val="both"/>
        <w:rPr>
          <w:rFonts w:ascii="Times New Roman" w:hAnsi="Times New Roman"/>
          <w:sz w:val="24"/>
          <w:szCs w:val="24"/>
          <w:shd w:val="clear" w:color="auto" w:fill="FFFFFF"/>
        </w:rPr>
      </w:pPr>
      <w:r>
        <w:rPr>
          <w:rFonts w:ascii="Times New Roman" w:hAnsi="Times New Roman"/>
          <w:sz w:val="24"/>
          <w:szCs w:val="24"/>
          <w:shd w:val="clear" w:color="auto" w:fill="FFFFFF"/>
        </w:rPr>
        <w:t>V § 12 sa za odsek 4 vkladá nový odsek 5, ktorý znie:</w:t>
      </w:r>
    </w:p>
    <w:p w:rsidR="00D21C7D" w:rsidRPr="007B3AE1" w:rsidP="00A438AD">
      <w:pPr>
        <w:bidi w:val="0"/>
        <w:ind w:left="284" w:firstLine="425"/>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sidRPr="007B3AE1">
        <w:rPr>
          <w:rFonts w:ascii="Times New Roman" w:hAnsi="Times New Roman"/>
          <w:sz w:val="24"/>
          <w:szCs w:val="24"/>
          <w:shd w:val="clear" w:color="auto" w:fill="FFFFFF"/>
        </w:rPr>
        <w:t>(5) Orgán dozoru zruší zákaz predaja výrobkov a poskytovania služieb na trhových miestach uložený opatrením podľa odseku 4, ak porušiteľ odstráni zistené nedostatky.</w:t>
      </w:r>
      <w:r>
        <w:rPr>
          <w:rFonts w:ascii="Times New Roman" w:hAnsi="Times New Roman"/>
          <w:sz w:val="24"/>
          <w:szCs w:val="24"/>
          <w:shd w:val="clear" w:color="auto" w:fill="FFFFFF"/>
        </w:rPr>
        <w:t>“.</w:t>
      </w:r>
    </w:p>
    <w:p w:rsidR="00D21C7D" w:rsidP="00B44C2E">
      <w:pPr>
        <w:bidi w:val="0"/>
        <w:jc w:val="both"/>
        <w:rPr>
          <w:rFonts w:ascii="Times New Roman" w:hAnsi="Times New Roman"/>
          <w:sz w:val="24"/>
          <w:szCs w:val="24"/>
          <w:shd w:val="clear" w:color="auto" w:fill="FFFFFF"/>
        </w:rPr>
      </w:pPr>
    </w:p>
    <w:p w:rsidR="00D21C7D" w:rsidRPr="00343639" w:rsidP="00B44C2E">
      <w:pPr>
        <w:bidi w:val="0"/>
        <w:ind w:left="284"/>
        <w:jc w:val="both"/>
        <w:rPr>
          <w:rFonts w:ascii="Times New Roman" w:hAnsi="Times New Roman"/>
          <w:sz w:val="24"/>
          <w:szCs w:val="24"/>
          <w:shd w:val="clear" w:color="auto" w:fill="FFFFFF"/>
        </w:rPr>
      </w:pPr>
      <w:r>
        <w:rPr>
          <w:rFonts w:ascii="Times New Roman" w:hAnsi="Times New Roman"/>
          <w:sz w:val="24"/>
          <w:szCs w:val="24"/>
          <w:shd w:val="clear" w:color="auto" w:fill="FFFFFF"/>
        </w:rPr>
        <w:t>Doterajšie odseky 5 až 7 sa označujú ako odseky 6 až 8.</w:t>
      </w:r>
    </w:p>
    <w:p w:rsidR="00D21C7D" w:rsidRPr="00343639" w:rsidP="007E3EB8">
      <w:pPr>
        <w:bidi w:val="0"/>
        <w:jc w:val="both"/>
        <w:rPr>
          <w:rFonts w:ascii="Times New Roman" w:hAnsi="Times New Roman"/>
          <w:sz w:val="24"/>
          <w:szCs w:val="24"/>
          <w:shd w:val="clear" w:color="auto" w:fill="FFFFFF"/>
        </w:rPr>
      </w:pPr>
    </w:p>
    <w:p w:rsidR="00D21C7D" w:rsidP="00B44C2E">
      <w:pPr>
        <w:numPr>
          <w:numId w:val="1"/>
        </w:numPr>
        <w:tabs>
          <w:tab w:val="clear" w:pos="360"/>
        </w:tabs>
        <w:bidi w:val="0"/>
        <w:ind w:left="426" w:hanging="426"/>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 xml:space="preserve">§ 12 </w:t>
      </w:r>
      <w:r>
        <w:rPr>
          <w:rFonts w:ascii="Times New Roman" w:hAnsi="Times New Roman"/>
          <w:sz w:val="24"/>
          <w:szCs w:val="24"/>
          <w:shd w:val="clear" w:color="auto" w:fill="FFFFFF"/>
        </w:rPr>
        <w:t>sa dopĺňa odsekom 9, ktorý znie:</w:t>
      </w:r>
    </w:p>
    <w:p w:rsidR="00D21C7D" w:rsidRPr="00343639" w:rsidP="00A438AD">
      <w:pPr>
        <w:bidi w:val="0"/>
        <w:ind w:left="284" w:firstLine="425"/>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„(9) </w:t>
      </w:r>
      <w:r w:rsidRPr="000A2ED7">
        <w:rPr>
          <w:rFonts w:ascii="Times New Roman" w:hAnsi="Times New Roman"/>
          <w:sz w:val="24"/>
          <w:szCs w:val="24"/>
          <w:shd w:val="clear" w:color="auto" w:fill="FFFFFF"/>
        </w:rPr>
        <w:t>Na konanie o uložení pokuty</w:t>
      </w:r>
      <w:r>
        <w:rPr>
          <w:rFonts w:ascii="Times New Roman" w:hAnsi="Times New Roman"/>
          <w:sz w:val="24"/>
          <w:szCs w:val="24"/>
          <w:shd w:val="clear" w:color="auto" w:fill="FFFFFF"/>
        </w:rPr>
        <w:t xml:space="preserve"> </w:t>
      </w:r>
      <w:r w:rsidRPr="000A2ED7">
        <w:rPr>
          <w:rFonts w:ascii="Times New Roman" w:hAnsi="Times New Roman"/>
          <w:sz w:val="24"/>
          <w:szCs w:val="24"/>
          <w:shd w:val="clear" w:color="auto" w:fill="FFFFFF"/>
        </w:rPr>
        <w:t>sa vzťahuje všeobecný predpis o správnom konaní.</w:t>
      </w:r>
      <w:r w:rsidRPr="00DC67DD">
        <w:rPr>
          <w:rFonts w:ascii="Times New Roman" w:hAnsi="Times New Roman"/>
          <w:sz w:val="24"/>
          <w:szCs w:val="24"/>
          <w:shd w:val="clear" w:color="auto" w:fill="FFFFFF"/>
          <w:vertAlign w:val="superscript"/>
        </w:rPr>
        <w:t>33</w:t>
      </w:r>
      <w:r>
        <w:rPr>
          <w:rFonts w:ascii="Times New Roman" w:hAnsi="Times New Roman"/>
          <w:sz w:val="24"/>
          <w:szCs w:val="24"/>
          <w:shd w:val="clear" w:color="auto" w:fill="FFFFFF"/>
        </w:rPr>
        <w:t>)“.</w:t>
      </w:r>
    </w:p>
    <w:p w:rsidR="00D21C7D" w:rsidP="007E3EB8">
      <w:pPr>
        <w:pStyle w:val="ListParagraph"/>
        <w:bidi w:val="0"/>
        <w:rPr>
          <w:rFonts w:ascii="Times New Roman" w:hAnsi="Times New Roman"/>
          <w:sz w:val="24"/>
          <w:szCs w:val="24"/>
          <w:shd w:val="clear" w:color="auto" w:fill="FFFFFF"/>
        </w:rPr>
      </w:pPr>
    </w:p>
    <w:p w:rsidR="00D21C7D" w:rsidP="007E3EB8">
      <w:pPr>
        <w:pStyle w:val="l3go"/>
        <w:bidi w:val="0"/>
        <w:spacing w:before="0" w:beforeAutospacing="0" w:after="0" w:afterAutospacing="0"/>
        <w:ind w:left="357"/>
        <w:jc w:val="both"/>
        <w:rPr>
          <w:rFonts w:ascii="Times New Roman" w:hAnsi="Times New Roman"/>
          <w:bCs/>
        </w:rPr>
      </w:pPr>
      <w:r w:rsidRPr="00343639">
        <w:rPr>
          <w:rFonts w:ascii="Times New Roman" w:hAnsi="Times New Roman"/>
          <w:bCs/>
        </w:rPr>
        <w:t>Poznámka pod čiarou k odkazu 33 znie:</w:t>
      </w:r>
    </w:p>
    <w:p w:rsidR="00D21C7D" w:rsidRPr="00343639" w:rsidP="007E3EB8">
      <w:pPr>
        <w:pStyle w:val="l3go"/>
        <w:bidi w:val="0"/>
        <w:spacing w:before="0" w:beforeAutospacing="0" w:after="0" w:afterAutospacing="0"/>
        <w:ind w:left="357"/>
        <w:jc w:val="both"/>
        <w:rPr>
          <w:rFonts w:ascii="Times New Roman" w:hAnsi="Times New Roman"/>
          <w:bCs/>
        </w:rPr>
      </w:pPr>
      <w:r w:rsidRPr="00343639">
        <w:rPr>
          <w:rFonts w:ascii="Times New Roman" w:hAnsi="Times New Roman"/>
          <w:bCs/>
        </w:rPr>
        <w:t>„</w:t>
      </w:r>
      <w:r w:rsidRPr="005D6255">
        <w:rPr>
          <w:rFonts w:ascii="Times New Roman" w:hAnsi="Times New Roman"/>
          <w:bCs/>
          <w:vertAlign w:val="superscript"/>
        </w:rPr>
        <w:t>33)</w:t>
      </w:r>
      <w:r w:rsidRPr="00343639">
        <w:rPr>
          <w:rFonts w:ascii="Times New Roman" w:hAnsi="Times New Roman"/>
          <w:bCs/>
        </w:rPr>
        <w:t xml:space="preserve"> Zákon č. 71/1967 Zb. o správnom konaní (správny poriadok) v znení neskorších predpisov.“.</w:t>
      </w:r>
    </w:p>
    <w:p w:rsidR="00D21C7D" w:rsidRPr="00343639" w:rsidP="00724A82">
      <w:pPr>
        <w:pStyle w:val="ListParagraph"/>
        <w:bidi w:val="0"/>
        <w:ind w:left="0"/>
        <w:rPr>
          <w:rFonts w:ascii="Times New Roman" w:hAnsi="Times New Roman"/>
          <w:sz w:val="24"/>
          <w:szCs w:val="24"/>
          <w:shd w:val="clear" w:color="auto" w:fill="FFFFFF"/>
        </w:rPr>
      </w:pPr>
    </w:p>
    <w:p w:rsidR="00D21C7D" w:rsidRPr="00343639" w:rsidP="00B44C2E">
      <w:pPr>
        <w:numPr>
          <w:numId w:val="1"/>
        </w:numPr>
        <w:tabs>
          <w:tab w:val="clear" w:pos="360"/>
        </w:tabs>
        <w:bidi w:val="0"/>
        <w:ind w:left="426" w:hanging="426"/>
        <w:jc w:val="both"/>
        <w:rPr>
          <w:rFonts w:ascii="Times New Roman" w:hAnsi="Times New Roman"/>
          <w:sz w:val="24"/>
          <w:szCs w:val="24"/>
          <w:shd w:val="clear" w:color="auto" w:fill="FFFFFF"/>
        </w:rPr>
      </w:pPr>
      <w:r w:rsidRPr="00343639">
        <w:rPr>
          <w:rFonts w:ascii="Times New Roman" w:hAnsi="Times New Roman"/>
          <w:sz w:val="24"/>
          <w:szCs w:val="24"/>
          <w:shd w:val="clear" w:color="auto" w:fill="FFFFFF"/>
        </w:rPr>
        <w:t>Za § 12 sa vklad</w:t>
      </w:r>
      <w:r>
        <w:rPr>
          <w:rFonts w:ascii="Times New Roman" w:hAnsi="Times New Roman"/>
          <w:sz w:val="24"/>
          <w:szCs w:val="24"/>
          <w:shd w:val="clear" w:color="auto" w:fill="FFFFFF"/>
        </w:rPr>
        <w:t>ajú</w:t>
      </w:r>
      <w:r w:rsidRPr="00343639">
        <w:rPr>
          <w:rFonts w:ascii="Times New Roman" w:hAnsi="Times New Roman"/>
          <w:sz w:val="24"/>
          <w:szCs w:val="24"/>
          <w:shd w:val="clear" w:color="auto" w:fill="FFFFFF"/>
        </w:rPr>
        <w:t xml:space="preserve"> § 13</w:t>
      </w:r>
      <w:r>
        <w:rPr>
          <w:rFonts w:ascii="Times New Roman" w:hAnsi="Times New Roman"/>
          <w:sz w:val="24"/>
          <w:szCs w:val="24"/>
          <w:shd w:val="clear" w:color="auto" w:fill="FFFFFF"/>
        </w:rPr>
        <w:t xml:space="preserve"> a 14</w:t>
      </w:r>
      <w:r w:rsidRPr="00343639">
        <w:rPr>
          <w:rFonts w:ascii="Times New Roman" w:hAnsi="Times New Roman"/>
          <w:sz w:val="24"/>
          <w:szCs w:val="24"/>
          <w:shd w:val="clear" w:color="auto" w:fill="FFFFFF"/>
        </w:rPr>
        <w:t>, ktor</w:t>
      </w:r>
      <w:r>
        <w:rPr>
          <w:rFonts w:ascii="Times New Roman" w:hAnsi="Times New Roman"/>
          <w:sz w:val="24"/>
          <w:szCs w:val="24"/>
          <w:shd w:val="clear" w:color="auto" w:fill="FFFFFF"/>
        </w:rPr>
        <w:t>é vrátane nadpisov znejú</w:t>
      </w:r>
      <w:r w:rsidRPr="00343639">
        <w:rPr>
          <w:rFonts w:ascii="Times New Roman" w:hAnsi="Times New Roman"/>
          <w:sz w:val="24"/>
          <w:szCs w:val="24"/>
          <w:shd w:val="clear" w:color="auto" w:fill="FFFFFF"/>
        </w:rPr>
        <w:t>:</w:t>
      </w:r>
    </w:p>
    <w:p w:rsidR="00D21C7D" w:rsidP="007E3EB8">
      <w:pPr>
        <w:pStyle w:val="ListParagraph"/>
        <w:bidi w:val="0"/>
        <w:rPr>
          <w:rFonts w:ascii="Times New Roman" w:hAnsi="Times New Roman"/>
          <w:sz w:val="24"/>
          <w:szCs w:val="24"/>
          <w:shd w:val="clear" w:color="auto" w:fill="FFFFFF"/>
        </w:rPr>
      </w:pPr>
    </w:p>
    <w:p w:rsidR="00D21C7D" w:rsidRPr="001A4EB7" w:rsidP="007E3EB8">
      <w:pPr>
        <w:bidi w:val="0"/>
        <w:ind w:left="142"/>
        <w:jc w:val="center"/>
        <w:rPr>
          <w:rFonts w:ascii="Times New Roman" w:hAnsi="Times New Roman"/>
          <w:sz w:val="24"/>
          <w:szCs w:val="24"/>
          <w:shd w:val="clear" w:color="auto" w:fill="FFFFFF"/>
        </w:rPr>
      </w:pPr>
      <w:r>
        <w:rPr>
          <w:rFonts w:ascii="Times New Roman" w:hAnsi="Times New Roman"/>
          <w:sz w:val="24"/>
          <w:szCs w:val="24"/>
          <w:shd w:val="clear" w:color="auto" w:fill="FFFFFF"/>
        </w:rPr>
        <w:t>„</w:t>
      </w:r>
      <w:r w:rsidRPr="001A4EB7">
        <w:rPr>
          <w:rFonts w:ascii="Times New Roman" w:hAnsi="Times New Roman"/>
          <w:sz w:val="24"/>
          <w:szCs w:val="24"/>
          <w:shd w:val="clear" w:color="auto" w:fill="FFFFFF"/>
        </w:rPr>
        <w:t>§ 13</w:t>
      </w:r>
    </w:p>
    <w:p w:rsidR="00D21C7D" w:rsidRPr="001A4EB7" w:rsidP="007E3EB8">
      <w:pPr>
        <w:bidi w:val="0"/>
        <w:ind w:left="142"/>
        <w:jc w:val="center"/>
        <w:rPr>
          <w:rFonts w:ascii="Times New Roman" w:hAnsi="Times New Roman"/>
          <w:sz w:val="24"/>
          <w:szCs w:val="24"/>
          <w:shd w:val="clear" w:color="auto" w:fill="FFFFFF"/>
        </w:rPr>
      </w:pPr>
      <w:r w:rsidRPr="001A4EB7">
        <w:rPr>
          <w:rFonts w:ascii="Times New Roman" w:hAnsi="Times New Roman"/>
          <w:sz w:val="24"/>
          <w:szCs w:val="24"/>
          <w:shd w:val="clear" w:color="auto" w:fill="FFFFFF"/>
        </w:rPr>
        <w:t>Priestupky</w:t>
      </w:r>
    </w:p>
    <w:p w:rsidR="00D21C7D" w:rsidRPr="001A4EB7" w:rsidP="007E3EB8">
      <w:pPr>
        <w:bidi w:val="0"/>
        <w:ind w:left="142"/>
        <w:rPr>
          <w:rFonts w:ascii="Times New Roman" w:hAnsi="Times New Roman"/>
          <w:sz w:val="24"/>
          <w:szCs w:val="24"/>
          <w:shd w:val="clear" w:color="auto" w:fill="FFFFFF"/>
        </w:rPr>
      </w:pPr>
      <w:r w:rsidRPr="001A4EB7">
        <w:rPr>
          <w:rFonts w:ascii="Times New Roman" w:hAnsi="Times New Roman"/>
          <w:sz w:val="24"/>
          <w:szCs w:val="24"/>
          <w:shd w:val="clear" w:color="auto" w:fill="FFFFFF"/>
        </w:rPr>
        <w:t> </w:t>
      </w:r>
    </w:p>
    <w:p w:rsidR="00D21C7D" w:rsidP="007E3EB8">
      <w:pPr>
        <w:pStyle w:val="ListParagraph"/>
        <w:numPr>
          <w:numId w:val="6"/>
        </w:numPr>
        <w:bidi w:val="0"/>
        <w:ind w:left="709" w:hanging="425"/>
        <w:rPr>
          <w:rFonts w:ascii="Times New Roman" w:hAnsi="Times New Roman"/>
          <w:sz w:val="24"/>
          <w:szCs w:val="24"/>
          <w:shd w:val="clear" w:color="auto" w:fill="FFFFFF"/>
        </w:rPr>
      </w:pPr>
      <w:r w:rsidRPr="00B8415F">
        <w:rPr>
          <w:rFonts w:ascii="Times New Roman" w:hAnsi="Times New Roman"/>
          <w:sz w:val="24"/>
          <w:szCs w:val="24"/>
          <w:shd w:val="clear" w:color="auto" w:fill="FFFFFF"/>
        </w:rPr>
        <w:t xml:space="preserve">Priestupku </w:t>
      </w:r>
      <w:r>
        <w:rPr>
          <w:rFonts w:ascii="Times New Roman" w:hAnsi="Times New Roman"/>
          <w:sz w:val="24"/>
          <w:szCs w:val="24"/>
          <w:shd w:val="clear" w:color="auto" w:fill="FFFFFF"/>
        </w:rPr>
        <w:t xml:space="preserve">podľa tohto zákona </w:t>
      </w:r>
      <w:r w:rsidRPr="00B8415F">
        <w:rPr>
          <w:rFonts w:ascii="Times New Roman" w:hAnsi="Times New Roman"/>
          <w:sz w:val="24"/>
          <w:szCs w:val="24"/>
          <w:shd w:val="clear" w:color="auto" w:fill="FFFFFF"/>
        </w:rPr>
        <w:t xml:space="preserve">sa dopustí </w:t>
      </w:r>
      <w:r>
        <w:rPr>
          <w:rFonts w:ascii="Times New Roman" w:hAnsi="Times New Roman"/>
          <w:sz w:val="24"/>
          <w:szCs w:val="24"/>
          <w:shd w:val="clear" w:color="auto" w:fill="FFFFFF"/>
        </w:rPr>
        <w:t>fyzická osoba</w:t>
      </w:r>
      <w:r w:rsidRPr="00B8415F">
        <w:rPr>
          <w:rFonts w:ascii="Times New Roman" w:hAnsi="Times New Roman"/>
          <w:sz w:val="24"/>
          <w:szCs w:val="24"/>
          <w:shd w:val="clear" w:color="auto" w:fill="FFFFFF"/>
        </w:rPr>
        <w:t>, kto</w:t>
      </w:r>
      <w:r>
        <w:rPr>
          <w:rFonts w:ascii="Times New Roman" w:hAnsi="Times New Roman"/>
          <w:sz w:val="24"/>
          <w:szCs w:val="24"/>
          <w:shd w:val="clear" w:color="auto" w:fill="FFFFFF"/>
        </w:rPr>
        <w:t>rá</w:t>
      </w:r>
    </w:p>
    <w:p w:rsidR="00D21C7D" w:rsidP="00062626">
      <w:pPr>
        <w:pStyle w:val="ListParagraph"/>
        <w:numPr>
          <w:numId w:val="14"/>
        </w:numPr>
        <w:bidi w:val="0"/>
        <w:jc w:val="both"/>
        <w:rPr>
          <w:rFonts w:ascii="Times New Roman" w:hAnsi="Times New Roman"/>
          <w:sz w:val="24"/>
          <w:szCs w:val="24"/>
        </w:rPr>
      </w:pPr>
      <w:r w:rsidRPr="00062626">
        <w:rPr>
          <w:rFonts w:ascii="Times New Roman" w:hAnsi="Times New Roman"/>
          <w:sz w:val="24"/>
          <w:szCs w:val="24"/>
        </w:rPr>
        <w:t xml:space="preserve">zriadila trhové miesto bez povolenia (§ 3 ods. 1), </w:t>
      </w:r>
    </w:p>
    <w:p w:rsidR="00D21C7D" w:rsidP="00062626">
      <w:pPr>
        <w:pStyle w:val="ListParagraph"/>
        <w:numPr>
          <w:numId w:val="14"/>
        </w:numPr>
        <w:bidi w:val="0"/>
        <w:jc w:val="both"/>
        <w:rPr>
          <w:rFonts w:ascii="Times New Roman" w:hAnsi="Times New Roman"/>
          <w:sz w:val="24"/>
          <w:szCs w:val="24"/>
        </w:rPr>
      </w:pPr>
      <w:r w:rsidRPr="00062626">
        <w:rPr>
          <w:rFonts w:ascii="Times New Roman" w:hAnsi="Times New Roman"/>
          <w:sz w:val="24"/>
          <w:szCs w:val="24"/>
        </w:rPr>
        <w:t xml:space="preserve">predáva výrobky </w:t>
      </w:r>
      <w:r w:rsidR="00AA64F0">
        <w:rPr>
          <w:rFonts w:ascii="Times New Roman" w:hAnsi="Times New Roman"/>
          <w:sz w:val="24"/>
          <w:szCs w:val="24"/>
        </w:rPr>
        <w:t>a</w:t>
      </w:r>
      <w:r w:rsidRPr="00062626" w:rsidR="00AA64F0">
        <w:rPr>
          <w:rFonts w:ascii="Times New Roman" w:hAnsi="Times New Roman"/>
          <w:sz w:val="24"/>
          <w:szCs w:val="24"/>
        </w:rPr>
        <w:t> </w:t>
      </w:r>
      <w:r w:rsidRPr="00062626">
        <w:rPr>
          <w:rFonts w:ascii="Times New Roman" w:hAnsi="Times New Roman"/>
          <w:sz w:val="24"/>
          <w:szCs w:val="24"/>
        </w:rPr>
        <w:t>poskytuje služby na trhovom mieste bez povolenia (§ 3 ods. 3)</w:t>
      </w:r>
      <w:r>
        <w:rPr>
          <w:rFonts w:ascii="Times New Roman" w:hAnsi="Times New Roman"/>
          <w:sz w:val="24"/>
          <w:szCs w:val="24"/>
        </w:rPr>
        <w:t>,</w:t>
      </w:r>
      <w:r w:rsidRPr="00062626">
        <w:rPr>
          <w:rFonts w:ascii="Times New Roman" w:hAnsi="Times New Roman"/>
          <w:sz w:val="24"/>
          <w:szCs w:val="24"/>
        </w:rPr>
        <w:t xml:space="preserve"> </w:t>
      </w:r>
    </w:p>
    <w:p w:rsidR="00D21C7D" w:rsidP="00062626">
      <w:pPr>
        <w:pStyle w:val="ListParagraph"/>
        <w:numPr>
          <w:numId w:val="14"/>
        </w:numPr>
        <w:bidi w:val="0"/>
        <w:jc w:val="both"/>
        <w:rPr>
          <w:rFonts w:ascii="Times New Roman" w:hAnsi="Times New Roman"/>
          <w:sz w:val="24"/>
          <w:szCs w:val="24"/>
        </w:rPr>
      </w:pPr>
      <w:r w:rsidRPr="00062626">
        <w:rPr>
          <w:rFonts w:ascii="Times New Roman" w:hAnsi="Times New Roman"/>
          <w:sz w:val="24"/>
          <w:szCs w:val="24"/>
        </w:rPr>
        <w:t>predáva na trhovom mieste výrobky, ktorých predaj je zakázaný (§ 6) alebo ktoré nie sú určené obcou na predaj (§ 7 ods. 1),</w:t>
      </w:r>
    </w:p>
    <w:p w:rsidR="00D21C7D" w:rsidP="00062626">
      <w:pPr>
        <w:pStyle w:val="ListParagraph"/>
        <w:numPr>
          <w:numId w:val="14"/>
        </w:numPr>
        <w:bidi w:val="0"/>
        <w:jc w:val="both"/>
        <w:rPr>
          <w:rFonts w:ascii="Times New Roman" w:hAnsi="Times New Roman"/>
          <w:sz w:val="24"/>
          <w:szCs w:val="24"/>
        </w:rPr>
      </w:pPr>
      <w:r w:rsidRPr="00062626">
        <w:rPr>
          <w:rFonts w:ascii="Times New Roman" w:hAnsi="Times New Roman"/>
          <w:sz w:val="24"/>
          <w:szCs w:val="24"/>
        </w:rPr>
        <w:t>predáva výrobky, ktoré sa môžu predávať len v prevádzkarniach tržníc,</w:t>
      </w:r>
      <w:r w:rsidRPr="00062626">
        <w:rPr>
          <w:rFonts w:ascii="Times New Roman" w:hAnsi="Times New Roman"/>
          <w:sz w:val="24"/>
          <w:szCs w:val="24"/>
          <w:shd w:val="clear" w:color="auto" w:fill="FFFFFF"/>
        </w:rPr>
        <w:t xml:space="preserve"> v prevádzkarniach trhovísk, v stánkoch s trvalým stanovišťom, na príležitostných trhoch, pred prevádzkarňou jej prevádzkovateľom a v pojazdných predajniach, mimo takto určených miest (§ 7 ods. 2)</w:t>
      </w:r>
      <w:r w:rsidRPr="00062626">
        <w:rPr>
          <w:rFonts w:ascii="Times New Roman" w:hAnsi="Times New Roman"/>
          <w:sz w:val="24"/>
          <w:szCs w:val="24"/>
        </w:rPr>
        <w:t>,</w:t>
      </w:r>
    </w:p>
    <w:p w:rsidR="00D21C7D" w:rsidRPr="00062626" w:rsidP="00062626">
      <w:pPr>
        <w:pStyle w:val="ListParagraph"/>
        <w:numPr>
          <w:numId w:val="14"/>
        </w:numPr>
        <w:bidi w:val="0"/>
        <w:jc w:val="both"/>
        <w:rPr>
          <w:rFonts w:ascii="Times New Roman" w:hAnsi="Times New Roman"/>
          <w:sz w:val="24"/>
          <w:szCs w:val="24"/>
        </w:rPr>
      </w:pPr>
      <w:r w:rsidRPr="00B8415F">
        <w:rPr>
          <w:rFonts w:ascii="Times New Roman" w:hAnsi="Times New Roman"/>
          <w:sz w:val="24"/>
          <w:szCs w:val="24"/>
          <w:shd w:val="clear" w:color="auto" w:fill="FFFFFF"/>
        </w:rPr>
        <w:t>poruší zákaz ambulantného predaja</w:t>
      </w:r>
      <w:r>
        <w:rPr>
          <w:rFonts w:ascii="Times New Roman" w:hAnsi="Times New Roman"/>
          <w:sz w:val="24"/>
          <w:szCs w:val="24"/>
          <w:shd w:val="clear" w:color="auto" w:fill="FFFFFF"/>
        </w:rPr>
        <w:t xml:space="preserve"> pri cestách a diaľniciach</w:t>
      </w:r>
      <w:r w:rsidRPr="00B8415F">
        <w:rPr>
          <w:rFonts w:ascii="Times New Roman" w:hAnsi="Times New Roman"/>
          <w:sz w:val="24"/>
          <w:szCs w:val="24"/>
          <w:shd w:val="clear" w:color="auto" w:fill="FFFFFF"/>
        </w:rPr>
        <w:t xml:space="preserve"> mimo obce podľa § 9 ods. 2.</w:t>
      </w:r>
    </w:p>
    <w:p w:rsidR="00D21C7D" w:rsidRPr="00B8415F" w:rsidP="00062626">
      <w:pPr>
        <w:pStyle w:val="ListParagraph"/>
        <w:bidi w:val="0"/>
        <w:ind w:left="709"/>
        <w:rPr>
          <w:rFonts w:ascii="Times New Roman" w:hAnsi="Times New Roman"/>
          <w:sz w:val="24"/>
          <w:szCs w:val="24"/>
          <w:shd w:val="clear" w:color="auto" w:fill="FFFFFF"/>
        </w:rPr>
      </w:pPr>
      <w:r w:rsidRPr="00B8415F">
        <w:rPr>
          <w:rFonts w:ascii="Times New Roman" w:hAnsi="Times New Roman"/>
          <w:sz w:val="24"/>
          <w:szCs w:val="24"/>
          <w:shd w:val="clear" w:color="auto" w:fill="FFFFFF"/>
        </w:rPr>
        <w:t xml:space="preserve"> </w:t>
      </w:r>
    </w:p>
    <w:p w:rsidR="00D21C7D" w:rsidRPr="00062626" w:rsidP="00062626">
      <w:pPr>
        <w:pStyle w:val="ListParagraph"/>
        <w:numPr>
          <w:numId w:val="6"/>
        </w:numPr>
        <w:bidi w:val="0"/>
        <w:ind w:left="709" w:hanging="425"/>
        <w:rPr>
          <w:rFonts w:ascii="Times New Roman" w:hAnsi="Times New Roman"/>
          <w:sz w:val="24"/>
          <w:szCs w:val="24"/>
          <w:shd w:val="clear" w:color="auto" w:fill="FFFFFF"/>
        </w:rPr>
      </w:pPr>
      <w:r w:rsidRPr="00062626">
        <w:rPr>
          <w:rFonts w:ascii="Times New Roman" w:hAnsi="Times New Roman"/>
          <w:sz w:val="24"/>
          <w:szCs w:val="24"/>
          <w:shd w:val="clear" w:color="auto" w:fill="FFFFFF"/>
        </w:rPr>
        <w:t>Priestupky podľa odseku 1 prejednávajú orgány dozoru. Priestupky podľa odseku 1 písm. e) prejednávajú v blokovom konaní aj</w:t>
      </w:r>
      <w:r>
        <w:rPr>
          <w:rFonts w:ascii="Times New Roman" w:hAnsi="Times New Roman"/>
          <w:sz w:val="24"/>
          <w:szCs w:val="24"/>
          <w:shd w:val="clear" w:color="auto" w:fill="FFFFFF"/>
        </w:rPr>
        <w:t xml:space="preserve"> </w:t>
      </w:r>
      <w:r w:rsidRPr="00062626">
        <w:rPr>
          <w:rFonts w:ascii="Times New Roman" w:hAnsi="Times New Roman"/>
          <w:sz w:val="24"/>
          <w:szCs w:val="24"/>
          <w:shd w:val="clear" w:color="auto" w:fill="FFFFFF"/>
        </w:rPr>
        <w:t>orgány Policajného zboru.</w:t>
      </w:r>
    </w:p>
    <w:p w:rsidR="00D21C7D" w:rsidP="00B44C2E">
      <w:pPr>
        <w:bidi w:val="0"/>
        <w:ind w:left="709" w:hanging="425"/>
        <w:rPr>
          <w:rFonts w:ascii="Times New Roman" w:hAnsi="Times New Roman"/>
          <w:sz w:val="24"/>
          <w:szCs w:val="24"/>
          <w:shd w:val="clear" w:color="auto" w:fill="FFFFFF"/>
        </w:rPr>
      </w:pPr>
      <w:r>
        <w:rPr>
          <w:rFonts w:ascii="Times New Roman" w:hAnsi="Times New Roman"/>
          <w:bCs/>
          <w:sz w:val="24"/>
          <w:szCs w:val="24"/>
          <w:shd w:val="clear" w:color="auto" w:fill="FFFFFF"/>
        </w:rPr>
        <w:t>(3)</w:t>
      </w:r>
      <w:r w:rsidRPr="001A4EB7">
        <w:rPr>
          <w:rFonts w:ascii="Times New Roman" w:hAnsi="Times New Roman"/>
          <w:sz w:val="24"/>
          <w:szCs w:val="24"/>
          <w:shd w:val="clear" w:color="auto" w:fill="FFFFFF"/>
        </w:rPr>
        <w:t> Za priestupok podľa odseku 1 </w:t>
      </w:r>
      <w:r>
        <w:rPr>
          <w:rFonts w:ascii="Times New Roman" w:hAnsi="Times New Roman"/>
          <w:sz w:val="24"/>
          <w:szCs w:val="24"/>
          <w:shd w:val="clear" w:color="auto" w:fill="FFFFFF"/>
        </w:rPr>
        <w:t xml:space="preserve">sa </w:t>
      </w:r>
      <w:r w:rsidRPr="001A4EB7">
        <w:rPr>
          <w:rFonts w:ascii="Times New Roman" w:hAnsi="Times New Roman"/>
          <w:bCs/>
          <w:sz w:val="24"/>
          <w:szCs w:val="24"/>
          <w:shd w:val="clear" w:color="auto" w:fill="FFFFFF"/>
        </w:rPr>
        <w:t>uloží pokut</w:t>
      </w:r>
      <w:r>
        <w:rPr>
          <w:rFonts w:ascii="Times New Roman" w:hAnsi="Times New Roman"/>
          <w:bCs/>
          <w:sz w:val="24"/>
          <w:szCs w:val="24"/>
          <w:shd w:val="clear" w:color="auto" w:fill="FFFFFF"/>
        </w:rPr>
        <w:t>a</w:t>
      </w:r>
      <w:r w:rsidRPr="001A4EB7">
        <w:rPr>
          <w:rFonts w:ascii="Times New Roman" w:hAnsi="Times New Roman"/>
          <w:bCs/>
          <w:sz w:val="24"/>
          <w:szCs w:val="24"/>
          <w:shd w:val="clear" w:color="auto" w:fill="FFFFFF"/>
        </w:rPr>
        <w:t xml:space="preserve"> do </w:t>
      </w:r>
      <w:r>
        <w:rPr>
          <w:rFonts w:ascii="Times New Roman" w:hAnsi="Times New Roman"/>
          <w:bCs/>
          <w:sz w:val="24"/>
          <w:szCs w:val="24"/>
          <w:shd w:val="clear" w:color="auto" w:fill="FFFFFF"/>
        </w:rPr>
        <w:t>8</w:t>
      </w:r>
      <w:r w:rsidRPr="001A4EB7">
        <w:rPr>
          <w:rFonts w:ascii="Times New Roman" w:hAnsi="Times New Roman"/>
          <w:bCs/>
          <w:sz w:val="24"/>
          <w:szCs w:val="24"/>
          <w:shd w:val="clear" w:color="auto" w:fill="FFFFFF"/>
        </w:rPr>
        <w:t xml:space="preserve"> 000 eur</w:t>
      </w:r>
      <w:r w:rsidRPr="001A4EB7">
        <w:rPr>
          <w:rFonts w:ascii="Times New Roman" w:hAnsi="Times New Roman"/>
          <w:sz w:val="24"/>
          <w:szCs w:val="24"/>
          <w:shd w:val="clear" w:color="auto" w:fill="FFFFFF"/>
        </w:rPr>
        <w:t>. </w:t>
      </w:r>
      <w:r w:rsidRPr="001A4EB7">
        <w:rPr>
          <w:rFonts w:ascii="Times New Roman" w:hAnsi="Times New Roman"/>
          <w:bCs/>
          <w:sz w:val="24"/>
          <w:szCs w:val="24"/>
          <w:shd w:val="clear" w:color="auto" w:fill="FFFFFF"/>
        </w:rPr>
        <w:t xml:space="preserve">V blokovom konaní možno uložiť za priestupok podľa odseku 1 pokutu do </w:t>
      </w:r>
      <w:r>
        <w:rPr>
          <w:rFonts w:ascii="Times New Roman" w:hAnsi="Times New Roman"/>
          <w:bCs/>
          <w:sz w:val="24"/>
          <w:szCs w:val="24"/>
          <w:shd w:val="clear" w:color="auto" w:fill="FFFFFF"/>
        </w:rPr>
        <w:t>4</w:t>
      </w:r>
      <w:r w:rsidRPr="001A4EB7">
        <w:rPr>
          <w:rFonts w:ascii="Times New Roman" w:hAnsi="Times New Roman"/>
          <w:bCs/>
          <w:sz w:val="24"/>
          <w:szCs w:val="24"/>
          <w:shd w:val="clear" w:color="auto" w:fill="FFFFFF"/>
        </w:rPr>
        <w:t xml:space="preserve"> 000 eur.</w:t>
      </w:r>
    </w:p>
    <w:p w:rsidR="00D21C7D" w:rsidRPr="001A4EB7" w:rsidP="007E3EB8">
      <w:pPr>
        <w:bidi w:val="0"/>
        <w:ind w:left="709" w:hanging="425"/>
        <w:rPr>
          <w:rFonts w:ascii="Times New Roman" w:hAnsi="Times New Roman"/>
          <w:sz w:val="24"/>
          <w:szCs w:val="24"/>
          <w:shd w:val="clear" w:color="auto" w:fill="FFFFFF"/>
        </w:rPr>
      </w:pPr>
      <w:r>
        <w:rPr>
          <w:rFonts w:ascii="Times New Roman" w:hAnsi="Times New Roman"/>
          <w:sz w:val="24"/>
          <w:szCs w:val="24"/>
          <w:shd w:val="clear" w:color="auto" w:fill="FFFFFF"/>
        </w:rPr>
        <w:t>(4</w:t>
      </w:r>
      <w:r w:rsidRPr="001A4EB7">
        <w:rPr>
          <w:rFonts w:ascii="Times New Roman" w:hAnsi="Times New Roman"/>
          <w:sz w:val="24"/>
          <w:szCs w:val="24"/>
          <w:shd w:val="clear" w:color="auto" w:fill="FFFFFF"/>
        </w:rPr>
        <w:t>)  Výnos pokút</w:t>
      </w:r>
      <w:r>
        <w:rPr>
          <w:rFonts w:ascii="Times New Roman" w:hAnsi="Times New Roman"/>
          <w:sz w:val="24"/>
          <w:szCs w:val="24"/>
          <w:shd w:val="clear" w:color="auto" w:fill="FFFFFF"/>
        </w:rPr>
        <w:t xml:space="preserve"> uložených Slovenskou obchodnou inšpekciou, orgánmi úradnej kontroly potravín a orgánmi Policajného zboru za priestupky podľa odseku 1</w:t>
      </w:r>
      <w:r w:rsidRPr="001A4EB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je</w:t>
      </w:r>
      <w:r w:rsidRPr="001A4EB7">
        <w:rPr>
          <w:rFonts w:ascii="Times New Roman" w:hAnsi="Times New Roman"/>
          <w:sz w:val="24"/>
          <w:szCs w:val="24"/>
          <w:shd w:val="clear" w:color="auto" w:fill="FFFFFF"/>
        </w:rPr>
        <w:t xml:space="preserve"> príjmom štátneho rozpočtu.</w:t>
      </w:r>
      <w:r>
        <w:rPr>
          <w:rFonts w:ascii="Times New Roman" w:hAnsi="Times New Roman"/>
          <w:sz w:val="24"/>
          <w:szCs w:val="24"/>
          <w:shd w:val="clear" w:color="auto" w:fill="FFFFFF"/>
        </w:rPr>
        <w:t xml:space="preserve"> Výnos pokút uložených obcou za priestupky podľa odseku 1 je príjmom rozpočtu obce.</w:t>
      </w:r>
    </w:p>
    <w:p w:rsidR="00D21C7D" w:rsidRPr="001A4EB7" w:rsidP="007E3EB8">
      <w:pPr>
        <w:bidi w:val="0"/>
        <w:ind w:left="709" w:hanging="425"/>
        <w:rPr>
          <w:rFonts w:ascii="Times New Roman" w:hAnsi="Times New Roman"/>
          <w:sz w:val="24"/>
          <w:szCs w:val="24"/>
          <w:shd w:val="clear" w:color="auto" w:fill="FFFFFF"/>
        </w:rPr>
      </w:pPr>
      <w:r>
        <w:rPr>
          <w:rFonts w:ascii="Times New Roman" w:hAnsi="Times New Roman"/>
          <w:bCs/>
          <w:sz w:val="24"/>
          <w:szCs w:val="24"/>
          <w:shd w:val="clear" w:color="auto" w:fill="FFFFFF"/>
        </w:rPr>
        <w:t>(5</w:t>
      </w:r>
      <w:r w:rsidRPr="001A4EB7">
        <w:rPr>
          <w:rFonts w:ascii="Times New Roman" w:hAnsi="Times New Roman"/>
          <w:bCs/>
          <w:sz w:val="24"/>
          <w:szCs w:val="24"/>
          <w:shd w:val="clear" w:color="auto" w:fill="FFFFFF"/>
        </w:rPr>
        <w:t>)</w:t>
      </w:r>
      <w:r w:rsidRPr="001A4EB7">
        <w:rPr>
          <w:rFonts w:ascii="Times New Roman" w:hAnsi="Times New Roman"/>
          <w:sz w:val="24"/>
          <w:szCs w:val="24"/>
          <w:shd w:val="clear" w:color="auto" w:fill="FFFFFF"/>
        </w:rPr>
        <w:t>  Na priestupky a konanie o nich sa vzťahuje všeobecný predpis o</w:t>
      </w:r>
      <w:r>
        <w:rPr>
          <w:rFonts w:ascii="Times New Roman" w:hAnsi="Times New Roman"/>
          <w:sz w:val="24"/>
          <w:szCs w:val="24"/>
          <w:shd w:val="clear" w:color="auto" w:fill="FFFFFF"/>
        </w:rPr>
        <w:t> </w:t>
      </w:r>
      <w:r w:rsidRPr="001A4EB7">
        <w:rPr>
          <w:rFonts w:ascii="Times New Roman" w:hAnsi="Times New Roman"/>
          <w:sz w:val="24"/>
          <w:szCs w:val="24"/>
          <w:shd w:val="clear" w:color="auto" w:fill="FFFFFF"/>
        </w:rPr>
        <w:t>priestupkoch</w:t>
      </w:r>
      <w:r>
        <w:rPr>
          <w:rFonts w:ascii="Times New Roman" w:hAnsi="Times New Roman"/>
          <w:sz w:val="24"/>
          <w:szCs w:val="24"/>
          <w:shd w:val="clear" w:color="auto" w:fill="FFFFFF"/>
        </w:rPr>
        <w:t>.</w:t>
      </w:r>
      <w:r w:rsidRPr="002F7124">
        <w:rPr>
          <w:rFonts w:ascii="Times New Roman" w:hAnsi="Times New Roman"/>
          <w:sz w:val="24"/>
          <w:szCs w:val="24"/>
          <w:shd w:val="clear" w:color="auto" w:fill="FFFFFF"/>
          <w:vertAlign w:val="superscript"/>
        </w:rPr>
        <w:t>3</w:t>
      </w:r>
      <w:r>
        <w:rPr>
          <w:rFonts w:ascii="Times New Roman" w:hAnsi="Times New Roman"/>
          <w:sz w:val="24"/>
          <w:szCs w:val="24"/>
          <w:shd w:val="clear" w:color="auto" w:fill="FFFFFF"/>
          <w:vertAlign w:val="superscript"/>
        </w:rPr>
        <w:t>4</w:t>
      </w:r>
      <w:r w:rsidRPr="001A4EB7">
        <w:rPr>
          <w:rFonts w:ascii="Times New Roman" w:hAnsi="Times New Roman"/>
          <w:sz w:val="24"/>
          <w:szCs w:val="24"/>
          <w:shd w:val="clear" w:color="auto" w:fill="FFFFFF"/>
        </w:rPr>
        <w:t>)</w:t>
      </w:r>
    </w:p>
    <w:p w:rsidR="00D21C7D" w:rsidRPr="001A4EB7" w:rsidP="007E3EB8">
      <w:pPr>
        <w:bidi w:val="0"/>
        <w:ind w:left="142"/>
        <w:rPr>
          <w:rFonts w:ascii="Times New Roman" w:hAnsi="Times New Roman"/>
          <w:sz w:val="24"/>
          <w:szCs w:val="24"/>
          <w:shd w:val="clear" w:color="auto" w:fill="FFFFFF"/>
        </w:rPr>
      </w:pPr>
      <w:r w:rsidRPr="001A4EB7">
        <w:rPr>
          <w:rFonts w:ascii="Times New Roman" w:hAnsi="Times New Roman"/>
          <w:sz w:val="24"/>
          <w:szCs w:val="24"/>
          <w:shd w:val="clear" w:color="auto" w:fill="FFFFFF"/>
        </w:rPr>
        <w:t> </w:t>
      </w:r>
    </w:p>
    <w:p w:rsidR="00D21C7D" w:rsidP="007E3EB8">
      <w:pPr>
        <w:pStyle w:val="l3go"/>
        <w:keepNext/>
        <w:bidi w:val="0"/>
        <w:spacing w:before="0" w:beforeAutospacing="0" w:after="0" w:afterAutospacing="0"/>
        <w:ind w:left="357"/>
        <w:jc w:val="center"/>
        <w:rPr>
          <w:rFonts w:ascii="Times New Roman" w:hAnsi="Times New Roman"/>
          <w:bCs/>
        </w:rPr>
      </w:pPr>
      <w:r w:rsidRPr="00343639">
        <w:rPr>
          <w:rFonts w:ascii="Times New Roman" w:hAnsi="Times New Roman"/>
          <w:bCs/>
        </w:rPr>
        <w:t>§ 14</w:t>
      </w:r>
    </w:p>
    <w:p w:rsidR="00D21C7D" w:rsidRPr="00343639" w:rsidP="007E3EB8">
      <w:pPr>
        <w:pStyle w:val="l3go"/>
        <w:keepNext/>
        <w:bidi w:val="0"/>
        <w:spacing w:before="0" w:beforeAutospacing="0" w:after="0" w:afterAutospacing="0"/>
        <w:ind w:left="357"/>
        <w:jc w:val="center"/>
        <w:rPr>
          <w:rFonts w:ascii="Times New Roman" w:hAnsi="Times New Roman"/>
          <w:bCs/>
        </w:rPr>
      </w:pPr>
      <w:r w:rsidRPr="00343639">
        <w:rPr>
          <w:rFonts w:ascii="Times New Roman" w:hAnsi="Times New Roman"/>
          <w:bCs/>
        </w:rPr>
        <w:t>Súčinnosť</w:t>
      </w:r>
    </w:p>
    <w:p w:rsidR="00D21C7D" w:rsidP="007E3EB8">
      <w:pPr>
        <w:pStyle w:val="l3go"/>
        <w:bidi w:val="0"/>
        <w:spacing w:before="0" w:beforeAutospacing="0" w:after="0" w:afterAutospacing="0"/>
        <w:ind w:left="284"/>
        <w:jc w:val="both"/>
        <w:rPr>
          <w:rFonts w:ascii="Times New Roman" w:hAnsi="Times New Roman"/>
          <w:bCs/>
        </w:rPr>
      </w:pPr>
    </w:p>
    <w:p w:rsidR="00D21C7D" w:rsidP="007E3EB8">
      <w:pPr>
        <w:pStyle w:val="l3go"/>
        <w:bidi w:val="0"/>
        <w:spacing w:before="0" w:beforeAutospacing="0" w:after="0" w:afterAutospacing="0"/>
        <w:ind w:left="284"/>
        <w:jc w:val="both"/>
        <w:rPr>
          <w:rFonts w:ascii="Times New Roman" w:hAnsi="Times New Roman"/>
          <w:color w:val="000000"/>
          <w:shd w:val="clear" w:color="auto" w:fill="FFFFFF"/>
        </w:rPr>
      </w:pPr>
      <w:r w:rsidRPr="00F50C7A">
        <w:rPr>
          <w:rFonts w:ascii="Times New Roman" w:hAnsi="Times New Roman"/>
          <w:color w:val="000000"/>
          <w:shd w:val="clear" w:color="auto" w:fill="FFFFFF"/>
        </w:rPr>
        <w:t>Ak sa zamestnancom orgánov dozoru pri výkone úloh, na ktoré sú oprávnení, kladie fyzický odpor alebo ak sa im sťažuje alebo marí výkon dozoru podľa tohto zákona, alebo ak sa takýto odpor alebo prekážky očakávajú, môžu zamestnanci orgánov dozoru požiadať pri plnení týchto úloh o súčinnosť Policajný zbor.</w:t>
      </w:r>
      <w:r>
        <w:rPr>
          <w:rFonts w:ascii="Times New Roman" w:hAnsi="Times New Roman"/>
          <w:color w:val="000000"/>
          <w:shd w:val="clear" w:color="auto" w:fill="FFFFFF"/>
        </w:rPr>
        <w:t>“.</w:t>
      </w:r>
    </w:p>
    <w:p w:rsidR="00D21C7D" w:rsidP="007E3EB8">
      <w:pPr>
        <w:pStyle w:val="l3go"/>
        <w:bidi w:val="0"/>
        <w:spacing w:before="0" w:beforeAutospacing="0" w:after="0" w:afterAutospacing="0"/>
        <w:ind w:left="284"/>
        <w:jc w:val="both"/>
        <w:rPr>
          <w:rFonts w:ascii="Times New Roman" w:hAnsi="Times New Roman"/>
          <w:color w:val="000000"/>
          <w:shd w:val="clear" w:color="auto" w:fill="FFFFFF"/>
        </w:rPr>
      </w:pPr>
    </w:p>
    <w:p w:rsidR="00D21C7D" w:rsidRPr="001A4EB7" w:rsidP="009C4103">
      <w:pPr>
        <w:bidi w:val="0"/>
        <w:ind w:left="284"/>
        <w:rPr>
          <w:rFonts w:ascii="Times New Roman" w:hAnsi="Times New Roman"/>
          <w:sz w:val="24"/>
          <w:szCs w:val="24"/>
          <w:shd w:val="clear" w:color="auto" w:fill="FFFFFF"/>
        </w:rPr>
      </w:pPr>
      <w:r w:rsidRPr="001A4EB7">
        <w:rPr>
          <w:rFonts w:ascii="Times New Roman" w:hAnsi="Times New Roman"/>
          <w:sz w:val="24"/>
          <w:szCs w:val="24"/>
          <w:shd w:val="clear" w:color="auto" w:fill="FFFFFF"/>
        </w:rPr>
        <w:t>Poznámk</w:t>
      </w:r>
      <w:r>
        <w:rPr>
          <w:rFonts w:ascii="Times New Roman" w:hAnsi="Times New Roman"/>
          <w:sz w:val="24"/>
          <w:szCs w:val="24"/>
          <w:shd w:val="clear" w:color="auto" w:fill="FFFFFF"/>
        </w:rPr>
        <w:t>a</w:t>
      </w:r>
      <w:r w:rsidRPr="001A4EB7">
        <w:rPr>
          <w:rFonts w:ascii="Times New Roman" w:hAnsi="Times New Roman"/>
          <w:sz w:val="24"/>
          <w:szCs w:val="24"/>
          <w:shd w:val="clear" w:color="auto" w:fill="FFFFFF"/>
        </w:rPr>
        <w:t xml:space="preserve"> pod čiarou k odkazu 3</w:t>
      </w:r>
      <w:r>
        <w:rPr>
          <w:rFonts w:ascii="Times New Roman" w:hAnsi="Times New Roman"/>
          <w:sz w:val="24"/>
          <w:szCs w:val="24"/>
          <w:shd w:val="clear" w:color="auto" w:fill="FFFFFF"/>
        </w:rPr>
        <w:t xml:space="preserve">4 </w:t>
      </w:r>
      <w:r w:rsidRPr="001A4EB7">
        <w:rPr>
          <w:rFonts w:ascii="Times New Roman" w:hAnsi="Times New Roman"/>
          <w:sz w:val="24"/>
          <w:szCs w:val="24"/>
          <w:shd w:val="clear" w:color="auto" w:fill="FFFFFF"/>
        </w:rPr>
        <w:t>zn</w:t>
      </w:r>
      <w:r>
        <w:rPr>
          <w:rFonts w:ascii="Times New Roman" w:hAnsi="Times New Roman"/>
          <w:sz w:val="24"/>
          <w:szCs w:val="24"/>
          <w:shd w:val="clear" w:color="auto" w:fill="FFFFFF"/>
        </w:rPr>
        <w:t>i</w:t>
      </w:r>
      <w:r w:rsidRPr="001A4EB7">
        <w:rPr>
          <w:rFonts w:ascii="Times New Roman" w:hAnsi="Times New Roman"/>
          <w:sz w:val="24"/>
          <w:szCs w:val="24"/>
          <w:shd w:val="clear" w:color="auto" w:fill="FFFFFF"/>
        </w:rPr>
        <w:t>e:</w:t>
      </w:r>
    </w:p>
    <w:p w:rsidR="00D21C7D" w:rsidRPr="001A4EB7" w:rsidP="009C4103">
      <w:pPr>
        <w:bidi w:val="0"/>
        <w:ind w:left="284"/>
        <w:rPr>
          <w:rFonts w:ascii="Times New Roman" w:hAnsi="Times New Roman"/>
          <w:sz w:val="24"/>
          <w:szCs w:val="24"/>
          <w:shd w:val="clear" w:color="auto" w:fill="FFFFFF"/>
        </w:rPr>
      </w:pPr>
      <w:r w:rsidRPr="001A4EB7">
        <w:rPr>
          <w:rFonts w:ascii="Times New Roman" w:hAnsi="Times New Roman"/>
          <w:sz w:val="24"/>
          <w:szCs w:val="24"/>
          <w:shd w:val="clear" w:color="auto" w:fill="FFFFFF"/>
        </w:rPr>
        <w:t>„</w:t>
      </w:r>
      <w:r w:rsidRPr="001A4EB7">
        <w:rPr>
          <w:rFonts w:ascii="Times New Roman" w:hAnsi="Times New Roman"/>
          <w:sz w:val="24"/>
          <w:szCs w:val="24"/>
          <w:shd w:val="clear" w:color="auto" w:fill="FFFFFF"/>
          <w:vertAlign w:val="superscript"/>
        </w:rPr>
        <w:t>3</w:t>
      </w:r>
      <w:r>
        <w:rPr>
          <w:rFonts w:ascii="Times New Roman" w:hAnsi="Times New Roman"/>
          <w:sz w:val="24"/>
          <w:szCs w:val="24"/>
          <w:shd w:val="clear" w:color="auto" w:fill="FFFFFF"/>
          <w:vertAlign w:val="superscript"/>
        </w:rPr>
        <w:t>4</w:t>
      </w:r>
      <w:r w:rsidRPr="001A4EB7">
        <w:rPr>
          <w:rFonts w:ascii="Times New Roman" w:hAnsi="Times New Roman"/>
          <w:sz w:val="24"/>
          <w:szCs w:val="24"/>
          <w:shd w:val="clear" w:color="auto" w:fill="FFFFFF"/>
        </w:rPr>
        <w:t>) Zákon Slovenskej národnej rady č. 372/1990 Zb. o priestupkoch v znení neskorších predpisov.“.</w:t>
      </w:r>
    </w:p>
    <w:p w:rsidR="00D21C7D" w:rsidRPr="00F41DDA" w:rsidP="007E3EB8">
      <w:pPr>
        <w:pStyle w:val="l3go"/>
        <w:bidi w:val="0"/>
        <w:spacing w:before="0" w:beforeAutospacing="0" w:after="0" w:afterAutospacing="0"/>
        <w:ind w:left="284"/>
        <w:jc w:val="both"/>
        <w:rPr>
          <w:rFonts w:ascii="Times New Roman" w:hAnsi="Times New Roman"/>
          <w:bCs/>
        </w:rPr>
      </w:pPr>
    </w:p>
    <w:p w:rsidR="00D21C7D" w:rsidP="007E3EB8">
      <w:pPr>
        <w:pStyle w:val="l3go"/>
        <w:bidi w:val="0"/>
        <w:spacing w:before="0" w:beforeAutospacing="0" w:after="0" w:afterAutospacing="0"/>
        <w:ind w:left="284"/>
        <w:jc w:val="both"/>
        <w:rPr>
          <w:rFonts w:ascii="Times New Roman" w:hAnsi="Times New Roman"/>
          <w:bCs/>
        </w:rPr>
      </w:pPr>
    </w:p>
    <w:p w:rsidR="00D21C7D" w:rsidP="007E3EB8">
      <w:pPr>
        <w:pStyle w:val="l3go"/>
        <w:bidi w:val="0"/>
        <w:spacing w:before="0" w:beforeAutospacing="0" w:after="0" w:afterAutospacing="0"/>
        <w:ind w:left="357"/>
        <w:jc w:val="center"/>
        <w:rPr>
          <w:rFonts w:ascii="Times New Roman" w:hAnsi="Times New Roman"/>
          <w:b/>
          <w:bCs/>
        </w:rPr>
      </w:pPr>
      <w:r w:rsidRPr="00343639">
        <w:rPr>
          <w:rFonts w:ascii="Times New Roman" w:hAnsi="Times New Roman"/>
          <w:b/>
          <w:bCs/>
        </w:rPr>
        <w:t>Čl. II</w:t>
      </w:r>
    </w:p>
    <w:p w:rsidR="00D21C7D" w:rsidP="007E3EB8">
      <w:pPr>
        <w:pStyle w:val="l3go"/>
        <w:bidi w:val="0"/>
        <w:spacing w:before="0" w:beforeAutospacing="0" w:after="0" w:afterAutospacing="0"/>
        <w:ind w:left="357"/>
        <w:jc w:val="center"/>
        <w:rPr>
          <w:rFonts w:ascii="Times New Roman" w:hAnsi="Times New Roman"/>
          <w:b/>
          <w:bCs/>
        </w:rPr>
      </w:pPr>
    </w:p>
    <w:p w:rsidR="00D21C7D" w:rsidP="004B3F01">
      <w:pPr>
        <w:pStyle w:val="l3go"/>
        <w:bidi w:val="0"/>
        <w:spacing w:before="0" w:beforeAutospacing="0" w:after="0" w:afterAutospacing="0"/>
        <w:ind w:left="284"/>
        <w:jc w:val="both"/>
        <w:rPr>
          <w:rFonts w:ascii="Times New Roman" w:hAnsi="Times New Roman"/>
        </w:rPr>
      </w:pPr>
      <w:r>
        <w:rPr>
          <w:rFonts w:ascii="Times New Roman" w:hAnsi="Times New Roman"/>
          <w:shd w:val="clear" w:color="auto" w:fill="FFFFFF"/>
        </w:rPr>
        <w:t xml:space="preserve">Zákon Národnej rady Slovenskej republiky č. 152/1995 Z. z. o potravinách v znení zákona Národnej rady Slovenskej republiky č. 290/1996 Z. z., zákona č. 470/2000 Z. z., zákona č. 553/2001 Z. z., zákona č. 23/2002 Z. z., zákona č. 450/2002 Z. z., zákona č. 472/2003 Z. z., zákona č. 546/2004 Z. z., zákona č. 195/2007 Z. z., zákona č. 318/2009 Z. z., zákona č. 114/2010 Z. z., zákona č. 349/2011 Z. z., zákona č. 459/2012 Z. z. a zákona č. 42/2013 Z. z. sa mení a </w:t>
      </w:r>
      <w:r>
        <w:rPr>
          <w:rFonts w:ascii="Times New Roman" w:hAnsi="Times New Roman"/>
        </w:rPr>
        <w:t>dopĺňa takto:</w:t>
      </w:r>
    </w:p>
    <w:p w:rsidR="00D21C7D" w:rsidP="004B3F01">
      <w:pPr>
        <w:pStyle w:val="l3go"/>
        <w:bidi w:val="0"/>
        <w:spacing w:before="0" w:beforeAutospacing="0" w:after="0" w:afterAutospacing="0"/>
        <w:ind w:left="284"/>
        <w:jc w:val="both"/>
        <w:rPr>
          <w:rFonts w:ascii="Times New Roman" w:hAnsi="Times New Roman"/>
        </w:rPr>
      </w:pPr>
    </w:p>
    <w:p w:rsidR="00D21C7D" w:rsidP="004B3F01">
      <w:pPr>
        <w:pStyle w:val="l3go"/>
        <w:numPr>
          <w:numId w:val="12"/>
        </w:numPr>
        <w:bidi w:val="0"/>
        <w:spacing w:before="0" w:beforeAutospacing="0" w:after="0" w:afterAutospacing="0"/>
        <w:ind w:left="567" w:hanging="284"/>
        <w:jc w:val="both"/>
        <w:rPr>
          <w:rFonts w:ascii="Times New Roman" w:hAnsi="Times New Roman"/>
        </w:rPr>
      </w:pPr>
      <w:r>
        <w:rPr>
          <w:rFonts w:ascii="Times New Roman" w:hAnsi="Times New Roman"/>
        </w:rPr>
        <w:t>V § 23 sa za odsek 7 vkladá nový odsek 8, ktorý znie:</w:t>
      </w:r>
    </w:p>
    <w:p w:rsidR="00D21C7D" w:rsidP="00F50C7A">
      <w:pPr>
        <w:pStyle w:val="l3go"/>
        <w:bidi w:val="0"/>
        <w:jc w:val="both"/>
        <w:rPr>
          <w:rFonts w:ascii="Times New Roman" w:hAnsi="Times New Roman"/>
        </w:rPr>
      </w:pPr>
      <w:r>
        <w:rPr>
          <w:rFonts w:ascii="Times New Roman" w:hAnsi="Times New Roman"/>
        </w:rPr>
        <w:t>„(8) Regionálne veterinárne a potravinové správy vydávajú záväzné stanovisko k návrhu všeobecne záväzného nariadenia obce, ak ide o predaj potravín podľa § 23 ods. 1 na trhových miestach podľa osobitného predpisu.</w:t>
      </w:r>
      <w:r w:rsidRPr="00720C66">
        <w:rPr>
          <w:rFonts w:ascii="Times New Roman" w:hAnsi="Times New Roman"/>
          <w:vertAlign w:val="superscript"/>
        </w:rPr>
        <w:t>17fa</w:t>
      </w:r>
      <w:r>
        <w:rPr>
          <w:rFonts w:ascii="Times New Roman" w:hAnsi="Times New Roman"/>
        </w:rPr>
        <w:t>)</w:t>
      </w:r>
      <w:r w:rsidRPr="0088325A">
        <w:rPr>
          <w:rFonts w:ascii="Times New Roman" w:hAnsi="Times New Roman"/>
        </w:rPr>
        <w:t xml:space="preserve"> </w:t>
      </w:r>
      <w:r>
        <w:rPr>
          <w:rFonts w:ascii="Times New Roman" w:hAnsi="Times New Roman"/>
        </w:rPr>
        <w:t>Regionálne úrady verejného zdravotníctva</w:t>
      </w:r>
      <w:r w:rsidRPr="0088325A">
        <w:rPr>
          <w:rFonts w:ascii="Times New Roman" w:hAnsi="Times New Roman"/>
        </w:rPr>
        <w:t xml:space="preserve"> </w:t>
      </w:r>
      <w:r>
        <w:rPr>
          <w:rFonts w:ascii="Times New Roman" w:hAnsi="Times New Roman"/>
        </w:rPr>
        <w:t>vydávajú záväzné stanovisko k návrhu všeobecne záväzného nariadenia obce, ak ide o predaj potravín podľa § 23 ods. 2 písm. a) až d) na trhových miestach podľa osobitného predpisu.</w:t>
      </w:r>
      <w:r w:rsidRPr="00720C66">
        <w:rPr>
          <w:rFonts w:ascii="Times New Roman" w:hAnsi="Times New Roman"/>
          <w:vertAlign w:val="superscript"/>
        </w:rPr>
        <w:t>17fa</w:t>
      </w:r>
      <w:r>
        <w:rPr>
          <w:rFonts w:ascii="Times New Roman" w:hAnsi="Times New Roman"/>
        </w:rPr>
        <w:t>)“.</w:t>
      </w:r>
    </w:p>
    <w:p w:rsidR="00D21C7D" w:rsidP="004B3F01">
      <w:pPr>
        <w:pStyle w:val="l3go"/>
        <w:bidi w:val="0"/>
        <w:spacing w:before="0" w:beforeAutospacing="0" w:after="0" w:afterAutospacing="0"/>
        <w:ind w:left="284" w:firstLine="425"/>
        <w:jc w:val="both"/>
        <w:rPr>
          <w:rFonts w:ascii="Times New Roman" w:hAnsi="Times New Roman"/>
        </w:rPr>
      </w:pPr>
    </w:p>
    <w:p w:rsidR="00D21C7D" w:rsidP="004B3F01">
      <w:pPr>
        <w:pStyle w:val="l3go"/>
        <w:bidi w:val="0"/>
        <w:spacing w:before="0" w:beforeAutospacing="0" w:after="0" w:afterAutospacing="0"/>
        <w:ind w:left="284"/>
        <w:jc w:val="both"/>
        <w:rPr>
          <w:rFonts w:ascii="Times New Roman" w:hAnsi="Times New Roman"/>
        </w:rPr>
      </w:pPr>
      <w:r>
        <w:rPr>
          <w:rFonts w:ascii="Times New Roman" w:hAnsi="Times New Roman"/>
        </w:rPr>
        <w:t>Doterajšie odseky 8 až 10 sa označujú ako odseky 9 až 11.</w:t>
      </w:r>
    </w:p>
    <w:p w:rsidR="00D21C7D" w:rsidP="004B3F01">
      <w:pPr>
        <w:pStyle w:val="l3go"/>
        <w:bidi w:val="0"/>
        <w:spacing w:before="0" w:beforeAutospacing="0" w:after="0" w:afterAutospacing="0"/>
        <w:ind w:left="284"/>
        <w:jc w:val="both"/>
        <w:rPr>
          <w:rFonts w:ascii="Times New Roman" w:hAnsi="Times New Roman"/>
        </w:rPr>
      </w:pPr>
    </w:p>
    <w:p w:rsidR="00D21C7D" w:rsidP="004B3F01">
      <w:pPr>
        <w:pStyle w:val="l3go"/>
        <w:keepNext/>
        <w:bidi w:val="0"/>
        <w:spacing w:before="0" w:beforeAutospacing="0" w:after="0" w:afterAutospacing="0"/>
        <w:ind w:left="284"/>
        <w:jc w:val="both"/>
        <w:rPr>
          <w:rFonts w:ascii="Times New Roman" w:hAnsi="Times New Roman"/>
        </w:rPr>
      </w:pPr>
      <w:r>
        <w:rPr>
          <w:rFonts w:ascii="Times New Roman" w:hAnsi="Times New Roman"/>
        </w:rPr>
        <w:t>Poznámka pod čiarou k odkazu 17fa  znie:</w:t>
      </w:r>
    </w:p>
    <w:p w:rsidR="00D21C7D" w:rsidP="004B3F01">
      <w:pPr>
        <w:pStyle w:val="l3go"/>
        <w:bidi w:val="0"/>
        <w:spacing w:before="0" w:beforeAutospacing="0" w:after="0" w:afterAutospacing="0"/>
        <w:ind w:left="284"/>
        <w:jc w:val="both"/>
        <w:rPr>
          <w:rFonts w:ascii="Times New Roman" w:hAnsi="Times New Roman"/>
        </w:rPr>
      </w:pPr>
      <w:r>
        <w:rPr>
          <w:rFonts w:ascii="Times New Roman" w:hAnsi="Times New Roman"/>
        </w:rPr>
        <w:t>„</w:t>
      </w:r>
      <w:r>
        <w:rPr>
          <w:rFonts w:ascii="Times New Roman" w:hAnsi="Times New Roman"/>
          <w:vertAlign w:val="superscript"/>
        </w:rPr>
        <w:t>17fa)</w:t>
      </w:r>
      <w:r>
        <w:rPr>
          <w:rFonts w:ascii="Times New Roman" w:hAnsi="Times New Roman"/>
        </w:rPr>
        <w:t xml:space="preserve"> § 7 ods. 1 zákona č. 178/1998 Z. z.  v znení zákona č. .../2014 Z. z.“.</w:t>
      </w:r>
    </w:p>
    <w:p w:rsidR="00D21C7D" w:rsidP="004B3F01">
      <w:pPr>
        <w:pStyle w:val="l3go"/>
        <w:bidi w:val="0"/>
        <w:spacing w:before="0" w:beforeAutospacing="0" w:after="0" w:afterAutospacing="0"/>
        <w:ind w:left="284"/>
        <w:jc w:val="both"/>
        <w:rPr>
          <w:rFonts w:ascii="Times New Roman" w:hAnsi="Times New Roman"/>
        </w:rPr>
      </w:pPr>
    </w:p>
    <w:p w:rsidR="00D21C7D" w:rsidP="004B3F01">
      <w:pPr>
        <w:pStyle w:val="l3go"/>
        <w:numPr>
          <w:numId w:val="12"/>
        </w:numPr>
        <w:bidi w:val="0"/>
        <w:spacing w:before="0" w:beforeAutospacing="0" w:after="0" w:afterAutospacing="0"/>
        <w:ind w:left="284" w:firstLine="0"/>
        <w:jc w:val="both"/>
        <w:rPr>
          <w:rFonts w:ascii="Times New Roman" w:hAnsi="Times New Roman"/>
        </w:rPr>
      </w:pPr>
      <w:r>
        <w:rPr>
          <w:rFonts w:ascii="Times New Roman" w:hAnsi="Times New Roman"/>
        </w:rPr>
        <w:t>V § 29 ods. 1 sa vypúšťa písmeno e).</w:t>
      </w:r>
    </w:p>
    <w:p w:rsidR="00D21C7D" w:rsidP="007E3EB8">
      <w:pPr>
        <w:pStyle w:val="l3go"/>
        <w:bidi w:val="0"/>
        <w:spacing w:before="0" w:beforeAutospacing="0" w:after="0" w:afterAutospacing="0"/>
        <w:ind w:left="357"/>
        <w:jc w:val="center"/>
        <w:rPr>
          <w:rFonts w:ascii="Times New Roman" w:hAnsi="Times New Roman"/>
          <w:b/>
          <w:bCs/>
        </w:rPr>
      </w:pPr>
    </w:p>
    <w:p w:rsidR="00D21C7D" w:rsidRPr="00343639" w:rsidP="007E3EB8">
      <w:pPr>
        <w:pStyle w:val="l3go"/>
        <w:bidi w:val="0"/>
        <w:spacing w:before="0" w:beforeAutospacing="0" w:after="0" w:afterAutospacing="0"/>
        <w:ind w:left="357"/>
        <w:jc w:val="center"/>
        <w:rPr>
          <w:rFonts w:ascii="Times New Roman" w:hAnsi="Times New Roman"/>
          <w:b/>
          <w:bCs/>
        </w:rPr>
      </w:pPr>
    </w:p>
    <w:p w:rsidR="00D21C7D" w:rsidP="005A1474">
      <w:pPr>
        <w:pStyle w:val="l3go"/>
        <w:bidi w:val="0"/>
        <w:spacing w:before="0" w:beforeAutospacing="0" w:after="0" w:afterAutospacing="0"/>
        <w:ind w:left="360"/>
        <w:jc w:val="center"/>
        <w:rPr>
          <w:rFonts w:ascii="Times New Roman" w:hAnsi="Times New Roman"/>
          <w:b/>
          <w:bCs/>
        </w:rPr>
      </w:pPr>
      <w:r>
        <w:rPr>
          <w:rFonts w:ascii="Times New Roman" w:hAnsi="Times New Roman"/>
          <w:b/>
          <w:bCs/>
        </w:rPr>
        <w:t>Čl. III</w:t>
      </w:r>
    </w:p>
    <w:p w:rsidR="00D21C7D" w:rsidP="005A1474">
      <w:pPr>
        <w:pStyle w:val="l3go"/>
        <w:bidi w:val="0"/>
        <w:spacing w:before="0" w:beforeAutospacing="0" w:after="0" w:afterAutospacing="0"/>
        <w:ind w:left="284"/>
        <w:jc w:val="both"/>
        <w:rPr>
          <w:rFonts w:ascii="Times New Roman" w:hAnsi="Times New Roman"/>
          <w:shd w:val="clear" w:color="auto" w:fill="FFFFFF"/>
        </w:rPr>
      </w:pPr>
    </w:p>
    <w:p w:rsidR="00D21C7D" w:rsidP="004B3F01">
      <w:pPr>
        <w:pStyle w:val="l3go"/>
        <w:bidi w:val="0"/>
        <w:spacing w:before="0" w:beforeAutospacing="0" w:after="0" w:afterAutospacing="0"/>
        <w:ind w:left="284"/>
        <w:jc w:val="both"/>
        <w:rPr>
          <w:rFonts w:ascii="Times New Roman" w:hAnsi="Times New Roman"/>
          <w:bCs/>
        </w:rPr>
      </w:pPr>
      <w:r w:rsidRPr="00343639">
        <w:rPr>
          <w:rFonts w:ascii="Times New Roman" w:hAnsi="Times New Roman"/>
          <w:bCs/>
        </w:rPr>
        <w:t xml:space="preserve">Zákon č. 39/2007 Z. z. o veterinárnej starostlivosti v znení zákona č. 99/2008 Z. z., zákona č. 274/2009 Z. z., zákona č. 299/2009 Z. z., zákona č. 391/2009 Z. z., zákona č. 342/2011 Z. z., zákona č. 242/2012 Z. z., zákona č. 42/2013 Z. z. a zákona č. 145/2013 Z. z. sa </w:t>
      </w:r>
      <w:r>
        <w:rPr>
          <w:rFonts w:ascii="Times New Roman" w:hAnsi="Times New Roman"/>
          <w:bCs/>
        </w:rPr>
        <w:t xml:space="preserve">mení a </w:t>
      </w:r>
      <w:r w:rsidRPr="00343639">
        <w:rPr>
          <w:rFonts w:ascii="Times New Roman" w:hAnsi="Times New Roman"/>
          <w:bCs/>
        </w:rPr>
        <w:t>dopĺňa takto:</w:t>
      </w:r>
    </w:p>
    <w:p w:rsidR="00D21C7D" w:rsidRPr="00343639" w:rsidP="004B3F01">
      <w:pPr>
        <w:pStyle w:val="l3go"/>
        <w:bidi w:val="0"/>
        <w:spacing w:before="0" w:beforeAutospacing="0" w:after="0" w:afterAutospacing="0"/>
        <w:ind w:left="284"/>
        <w:jc w:val="both"/>
        <w:rPr>
          <w:rFonts w:ascii="Times New Roman" w:hAnsi="Times New Roman"/>
          <w:bCs/>
        </w:rPr>
      </w:pPr>
    </w:p>
    <w:p w:rsidR="00D21C7D" w:rsidRPr="00343639" w:rsidP="004B3F01">
      <w:pPr>
        <w:pStyle w:val="l3go"/>
        <w:numPr>
          <w:numId w:val="2"/>
        </w:numPr>
        <w:bidi w:val="0"/>
        <w:spacing w:before="0" w:beforeAutospacing="0" w:after="0" w:afterAutospacing="0"/>
        <w:ind w:left="567" w:hanging="284"/>
        <w:jc w:val="both"/>
        <w:rPr>
          <w:rFonts w:ascii="Times New Roman" w:hAnsi="Times New Roman"/>
          <w:bCs/>
        </w:rPr>
      </w:pPr>
      <w:r>
        <w:rPr>
          <w:rFonts w:ascii="Times New Roman" w:hAnsi="Times New Roman"/>
          <w:bCs/>
        </w:rPr>
        <w:t xml:space="preserve">V </w:t>
      </w:r>
      <w:r w:rsidRPr="00343639">
        <w:rPr>
          <w:rFonts w:ascii="Times New Roman" w:hAnsi="Times New Roman"/>
          <w:bCs/>
        </w:rPr>
        <w:t xml:space="preserve">§ 8 ods. 3 sa </w:t>
      </w:r>
      <w:r>
        <w:rPr>
          <w:rFonts w:ascii="Times New Roman" w:hAnsi="Times New Roman"/>
          <w:bCs/>
        </w:rPr>
        <w:t>za písmeno ae) vkladá nové písmeno af)</w:t>
      </w:r>
      <w:r w:rsidRPr="00343639">
        <w:rPr>
          <w:rFonts w:ascii="Times New Roman" w:hAnsi="Times New Roman"/>
          <w:bCs/>
        </w:rPr>
        <w:t>, ktoré znie:</w:t>
      </w:r>
    </w:p>
    <w:p w:rsidR="00D21C7D" w:rsidRPr="00343639" w:rsidP="004B3F01">
      <w:pPr>
        <w:pStyle w:val="l3go"/>
        <w:bidi w:val="0"/>
        <w:spacing w:before="0" w:beforeAutospacing="0" w:after="0" w:afterAutospacing="0"/>
        <w:ind w:left="284"/>
        <w:jc w:val="both"/>
        <w:rPr>
          <w:rFonts w:ascii="Times New Roman" w:hAnsi="Times New Roman"/>
          <w:bCs/>
        </w:rPr>
      </w:pPr>
      <w:r w:rsidRPr="00343639">
        <w:rPr>
          <w:rFonts w:ascii="Times New Roman" w:hAnsi="Times New Roman"/>
          <w:bCs/>
        </w:rPr>
        <w:t>„</w:t>
      </w:r>
      <w:r>
        <w:rPr>
          <w:rFonts w:ascii="Times New Roman" w:hAnsi="Times New Roman"/>
          <w:bCs/>
        </w:rPr>
        <w:t>af)</w:t>
      </w:r>
      <w:r w:rsidRPr="00343639">
        <w:rPr>
          <w:rFonts w:ascii="Times New Roman" w:hAnsi="Times New Roman"/>
          <w:bCs/>
        </w:rPr>
        <w:t xml:space="preserve"> vydáva záväzné stanoviská pre trhy so zvieratami podľa osobitného predpisu</w:t>
      </w:r>
      <w:r>
        <w:rPr>
          <w:rFonts w:ascii="Times New Roman" w:hAnsi="Times New Roman"/>
          <w:bCs/>
        </w:rPr>
        <w:t>,</w:t>
      </w:r>
      <w:r>
        <w:rPr>
          <w:rFonts w:ascii="Times New Roman" w:hAnsi="Times New Roman"/>
          <w:bCs/>
          <w:vertAlign w:val="superscript"/>
        </w:rPr>
        <w:t>78d</w:t>
      </w:r>
      <w:r w:rsidRPr="002F7124">
        <w:rPr>
          <w:rFonts w:ascii="Times New Roman" w:hAnsi="Times New Roman"/>
          <w:bCs/>
        </w:rPr>
        <w:t>)</w:t>
      </w:r>
      <w:r>
        <w:rPr>
          <w:rFonts w:ascii="Times New Roman" w:hAnsi="Times New Roman"/>
          <w:bCs/>
        </w:rPr>
        <w:t>“.</w:t>
      </w:r>
    </w:p>
    <w:p w:rsidR="00D21C7D" w:rsidP="004B3F01">
      <w:pPr>
        <w:pStyle w:val="l3go"/>
        <w:bidi w:val="0"/>
        <w:spacing w:before="0" w:beforeAutospacing="0" w:after="0" w:afterAutospacing="0"/>
        <w:ind w:left="284"/>
        <w:jc w:val="both"/>
        <w:rPr>
          <w:rFonts w:ascii="Times New Roman" w:hAnsi="Times New Roman"/>
          <w:bCs/>
        </w:rPr>
      </w:pPr>
    </w:p>
    <w:p w:rsidR="00D21C7D" w:rsidRPr="00343639" w:rsidP="004B3F01">
      <w:pPr>
        <w:pStyle w:val="l3go"/>
        <w:bidi w:val="0"/>
        <w:spacing w:before="0" w:beforeAutospacing="0" w:after="0" w:afterAutospacing="0"/>
        <w:ind w:left="284"/>
        <w:jc w:val="both"/>
        <w:rPr>
          <w:rFonts w:ascii="Times New Roman" w:hAnsi="Times New Roman"/>
          <w:bCs/>
        </w:rPr>
      </w:pPr>
      <w:r w:rsidRPr="00343639">
        <w:rPr>
          <w:rFonts w:ascii="Times New Roman" w:hAnsi="Times New Roman"/>
          <w:bCs/>
        </w:rPr>
        <w:t xml:space="preserve">Poznámka pod čiarou k odkazu </w:t>
      </w:r>
      <w:r>
        <w:rPr>
          <w:rFonts w:ascii="Times New Roman" w:hAnsi="Times New Roman"/>
          <w:bCs/>
        </w:rPr>
        <w:t>78d</w:t>
      </w:r>
      <w:r w:rsidRPr="00343639">
        <w:rPr>
          <w:rFonts w:ascii="Times New Roman" w:hAnsi="Times New Roman"/>
          <w:bCs/>
        </w:rPr>
        <w:t xml:space="preserve"> znie:</w:t>
      </w:r>
    </w:p>
    <w:p w:rsidR="00D21C7D" w:rsidP="004B3F01">
      <w:pPr>
        <w:pStyle w:val="l3go"/>
        <w:bidi w:val="0"/>
        <w:spacing w:before="0" w:beforeAutospacing="0" w:after="0" w:afterAutospacing="0"/>
        <w:ind w:left="284"/>
        <w:jc w:val="both"/>
        <w:rPr>
          <w:rFonts w:ascii="Times New Roman" w:hAnsi="Times New Roman"/>
          <w:bCs/>
        </w:rPr>
      </w:pPr>
      <w:r w:rsidRPr="00343639">
        <w:rPr>
          <w:rFonts w:ascii="Times New Roman" w:hAnsi="Times New Roman"/>
          <w:bCs/>
        </w:rPr>
        <w:t>„</w:t>
      </w:r>
      <w:r w:rsidRPr="005D6255">
        <w:rPr>
          <w:rFonts w:ascii="Times New Roman" w:hAnsi="Times New Roman"/>
          <w:bCs/>
          <w:vertAlign w:val="superscript"/>
        </w:rPr>
        <w:t>78d</w:t>
      </w:r>
      <w:r w:rsidRPr="002F7124">
        <w:rPr>
          <w:rFonts w:ascii="Times New Roman" w:hAnsi="Times New Roman"/>
          <w:bCs/>
        </w:rPr>
        <w:t>)</w:t>
      </w:r>
      <w:r>
        <w:rPr>
          <w:rFonts w:ascii="Times New Roman" w:hAnsi="Times New Roman"/>
          <w:bCs/>
        </w:rPr>
        <w:t xml:space="preserve"> </w:t>
      </w:r>
      <w:r w:rsidRPr="00343639">
        <w:rPr>
          <w:rFonts w:ascii="Times New Roman" w:hAnsi="Times New Roman"/>
          <w:bCs/>
        </w:rPr>
        <w:t>§ 6 písm. j) zákona č. 178/1998 Z. z. o podmienkach predaja výrobkov a poskytovan</w:t>
      </w:r>
      <w:r>
        <w:rPr>
          <w:rFonts w:ascii="Times New Roman" w:hAnsi="Times New Roman"/>
          <w:bCs/>
        </w:rPr>
        <w:t>ia</w:t>
      </w:r>
      <w:r w:rsidRPr="00343639">
        <w:rPr>
          <w:rFonts w:ascii="Times New Roman" w:hAnsi="Times New Roman"/>
          <w:bCs/>
        </w:rPr>
        <w:t xml:space="preserve"> služieb na trhových miestach a o zmene a doplnení zákona č. 455/1991 Zb. o živnostenskom podnikaní (živnostenský zákon) v znení neskorších predpisov</w:t>
      </w:r>
      <w:r>
        <w:rPr>
          <w:rFonts w:ascii="Times New Roman" w:hAnsi="Times New Roman"/>
          <w:bCs/>
        </w:rPr>
        <w:t xml:space="preserve"> v znení zákona č. .../2014 Z. z</w:t>
      </w:r>
      <w:r w:rsidRPr="00343639">
        <w:rPr>
          <w:rFonts w:ascii="Times New Roman" w:hAnsi="Times New Roman"/>
          <w:bCs/>
        </w:rPr>
        <w:t>.“.</w:t>
      </w:r>
    </w:p>
    <w:p w:rsidR="00D21C7D" w:rsidP="004B3F01">
      <w:pPr>
        <w:pStyle w:val="l3go"/>
        <w:bidi w:val="0"/>
        <w:spacing w:before="0" w:beforeAutospacing="0" w:after="0" w:afterAutospacing="0"/>
        <w:ind w:left="284"/>
        <w:jc w:val="both"/>
        <w:rPr>
          <w:rFonts w:ascii="Times New Roman" w:hAnsi="Times New Roman"/>
          <w:bCs/>
        </w:rPr>
      </w:pPr>
    </w:p>
    <w:p w:rsidR="00D21C7D" w:rsidP="004B3F01">
      <w:pPr>
        <w:pStyle w:val="l3go"/>
        <w:bidi w:val="0"/>
        <w:spacing w:before="0" w:beforeAutospacing="0" w:after="0" w:afterAutospacing="0"/>
        <w:ind w:left="284"/>
        <w:jc w:val="both"/>
        <w:rPr>
          <w:rFonts w:ascii="Times New Roman" w:hAnsi="Times New Roman"/>
          <w:bCs/>
        </w:rPr>
      </w:pPr>
      <w:r>
        <w:rPr>
          <w:rFonts w:ascii="Times New Roman" w:hAnsi="Times New Roman"/>
          <w:bCs/>
        </w:rPr>
        <w:t>Doterajšie písmeno af) sa označuje ako písmeno ag).</w:t>
      </w:r>
    </w:p>
    <w:p w:rsidR="00D21C7D" w:rsidRPr="00343639" w:rsidP="004B3F01">
      <w:pPr>
        <w:pStyle w:val="l3go"/>
        <w:bidi w:val="0"/>
        <w:spacing w:before="0" w:beforeAutospacing="0" w:after="0" w:afterAutospacing="0"/>
        <w:ind w:left="284"/>
        <w:jc w:val="both"/>
        <w:rPr>
          <w:rFonts w:ascii="Times New Roman" w:hAnsi="Times New Roman"/>
          <w:bCs/>
        </w:rPr>
      </w:pPr>
    </w:p>
    <w:p w:rsidR="00D21C7D" w:rsidRPr="00343639" w:rsidP="004B3F01">
      <w:pPr>
        <w:pStyle w:val="l3go"/>
        <w:numPr>
          <w:numId w:val="2"/>
        </w:numPr>
        <w:bidi w:val="0"/>
        <w:spacing w:before="0" w:beforeAutospacing="0" w:after="0" w:afterAutospacing="0"/>
        <w:ind w:left="567" w:hanging="284"/>
        <w:jc w:val="both"/>
        <w:rPr>
          <w:rFonts w:ascii="Times New Roman" w:hAnsi="Times New Roman"/>
          <w:bCs/>
        </w:rPr>
      </w:pPr>
      <w:r>
        <w:rPr>
          <w:rFonts w:ascii="Times New Roman" w:hAnsi="Times New Roman"/>
          <w:bCs/>
        </w:rPr>
        <w:t xml:space="preserve">V </w:t>
      </w:r>
      <w:r w:rsidRPr="00343639">
        <w:rPr>
          <w:rFonts w:ascii="Times New Roman" w:hAnsi="Times New Roman"/>
          <w:bCs/>
        </w:rPr>
        <w:t>§ 52 sa</w:t>
      </w:r>
      <w:r>
        <w:rPr>
          <w:rFonts w:ascii="Times New Roman" w:hAnsi="Times New Roman"/>
          <w:bCs/>
        </w:rPr>
        <w:t xml:space="preserve"> odsek 1 </w:t>
      </w:r>
      <w:r w:rsidRPr="00343639">
        <w:rPr>
          <w:rFonts w:ascii="Times New Roman" w:hAnsi="Times New Roman"/>
          <w:bCs/>
        </w:rPr>
        <w:t>dopĺňa písmenom s), ktoré znie:</w:t>
      </w:r>
    </w:p>
    <w:p w:rsidR="00D21C7D" w:rsidP="004B3F01">
      <w:pPr>
        <w:pStyle w:val="l3go"/>
        <w:bidi w:val="0"/>
        <w:spacing w:before="0" w:beforeAutospacing="0" w:after="0" w:afterAutospacing="0"/>
        <w:ind w:left="284"/>
        <w:jc w:val="both"/>
        <w:rPr>
          <w:rFonts w:ascii="Times New Roman" w:hAnsi="Times New Roman"/>
          <w:bCs/>
        </w:rPr>
      </w:pPr>
      <w:r w:rsidRPr="00343639">
        <w:rPr>
          <w:rFonts w:ascii="Times New Roman" w:hAnsi="Times New Roman"/>
          <w:bCs/>
        </w:rPr>
        <w:t xml:space="preserve">„s) vydávanie záväzných stanovísk pre trhy so zvieratami podľa </w:t>
      </w:r>
      <w:r>
        <w:rPr>
          <w:rFonts w:ascii="Times New Roman" w:hAnsi="Times New Roman"/>
          <w:bCs/>
        </w:rPr>
        <w:t xml:space="preserve">§ 8 ods. 3 </w:t>
      </w:r>
      <w:r w:rsidRPr="00343639">
        <w:rPr>
          <w:rFonts w:ascii="Times New Roman" w:hAnsi="Times New Roman"/>
          <w:bCs/>
        </w:rPr>
        <w:t xml:space="preserve">písm. </w:t>
      </w:r>
      <w:r>
        <w:rPr>
          <w:rFonts w:ascii="Times New Roman" w:hAnsi="Times New Roman"/>
          <w:bCs/>
        </w:rPr>
        <w:t>af).</w:t>
      </w:r>
      <w:r w:rsidRPr="00343639">
        <w:rPr>
          <w:rFonts w:ascii="Times New Roman" w:hAnsi="Times New Roman"/>
          <w:bCs/>
        </w:rPr>
        <w:t>“.</w:t>
      </w:r>
    </w:p>
    <w:p w:rsidR="00D21C7D" w:rsidRPr="00343639" w:rsidP="004B3F01">
      <w:pPr>
        <w:pStyle w:val="l3go"/>
        <w:bidi w:val="0"/>
        <w:spacing w:before="0" w:beforeAutospacing="0" w:after="0" w:afterAutospacing="0"/>
        <w:ind w:left="360"/>
        <w:jc w:val="both"/>
        <w:rPr>
          <w:rFonts w:ascii="Times New Roman" w:hAnsi="Times New Roman"/>
          <w:bCs/>
        </w:rPr>
      </w:pPr>
    </w:p>
    <w:p w:rsidR="00D21C7D" w:rsidP="005A1474">
      <w:pPr>
        <w:pStyle w:val="l3go"/>
        <w:bidi w:val="0"/>
        <w:spacing w:before="0" w:beforeAutospacing="0" w:after="0" w:afterAutospacing="0"/>
        <w:ind w:left="284"/>
        <w:jc w:val="both"/>
        <w:rPr>
          <w:rFonts w:ascii="Times New Roman" w:hAnsi="Times New Roman"/>
          <w:shd w:val="clear" w:color="auto" w:fill="FFFFFF"/>
        </w:rPr>
      </w:pPr>
    </w:p>
    <w:p w:rsidR="00D21C7D" w:rsidRPr="00343639" w:rsidP="007E3EB8">
      <w:pPr>
        <w:pStyle w:val="l3go"/>
        <w:tabs>
          <w:tab w:val="num" w:pos="360"/>
        </w:tabs>
        <w:bidi w:val="0"/>
        <w:spacing w:before="0" w:beforeAutospacing="0" w:after="0" w:afterAutospacing="0"/>
        <w:jc w:val="center"/>
        <w:rPr>
          <w:rFonts w:ascii="Times New Roman" w:hAnsi="Times New Roman"/>
          <w:b/>
          <w:bCs/>
        </w:rPr>
      </w:pPr>
      <w:r w:rsidRPr="00343639">
        <w:rPr>
          <w:rFonts w:ascii="Times New Roman" w:hAnsi="Times New Roman"/>
          <w:b/>
          <w:bCs/>
        </w:rPr>
        <w:t xml:space="preserve">Čl. </w:t>
      </w:r>
      <w:r>
        <w:rPr>
          <w:rFonts w:ascii="Times New Roman" w:hAnsi="Times New Roman"/>
          <w:b/>
          <w:bCs/>
        </w:rPr>
        <w:t>I</w:t>
      </w:r>
      <w:r w:rsidRPr="00343639">
        <w:rPr>
          <w:rFonts w:ascii="Times New Roman" w:hAnsi="Times New Roman"/>
          <w:b/>
          <w:bCs/>
        </w:rPr>
        <w:t>V</w:t>
      </w:r>
    </w:p>
    <w:p w:rsidR="00D21C7D" w:rsidP="007E3EB8">
      <w:pPr>
        <w:pStyle w:val="l3go"/>
        <w:bidi w:val="0"/>
        <w:spacing w:before="0" w:beforeAutospacing="0" w:after="0" w:afterAutospacing="0"/>
        <w:ind w:left="360"/>
        <w:jc w:val="both"/>
        <w:rPr>
          <w:rFonts w:ascii="Times New Roman" w:hAnsi="Times New Roman"/>
          <w:bCs/>
        </w:rPr>
      </w:pPr>
    </w:p>
    <w:p w:rsidR="00D21C7D" w:rsidP="007E3EB8">
      <w:pPr>
        <w:pStyle w:val="l3go"/>
        <w:bidi w:val="0"/>
        <w:spacing w:before="0" w:beforeAutospacing="0" w:after="0" w:afterAutospacing="0"/>
        <w:ind w:left="360"/>
        <w:jc w:val="both"/>
        <w:rPr>
          <w:rFonts w:ascii="Times New Roman" w:hAnsi="Times New Roman"/>
          <w:bCs/>
        </w:rPr>
      </w:pPr>
      <w:r w:rsidRPr="00343639">
        <w:rPr>
          <w:rFonts w:ascii="Times New Roman" w:hAnsi="Times New Roman"/>
          <w:bCs/>
        </w:rPr>
        <w:t xml:space="preserve">Tento zákon nadobúda účinnosť 1. </w:t>
      </w:r>
      <w:r>
        <w:rPr>
          <w:rFonts w:ascii="Times New Roman" w:hAnsi="Times New Roman"/>
          <w:bCs/>
        </w:rPr>
        <w:t>júla</w:t>
      </w:r>
      <w:r w:rsidRPr="00343639">
        <w:rPr>
          <w:rFonts w:ascii="Times New Roman" w:hAnsi="Times New Roman"/>
          <w:bCs/>
        </w:rPr>
        <w:t xml:space="preserve"> 2014.</w:t>
        <w:tab/>
      </w:r>
    </w:p>
    <w:p w:rsidR="00D21C7D" w:rsidP="007E3EB8">
      <w:pPr>
        <w:pStyle w:val="l3go"/>
        <w:bidi w:val="0"/>
        <w:spacing w:before="0" w:beforeAutospacing="0" w:after="0" w:afterAutospacing="0"/>
        <w:ind w:left="360"/>
        <w:jc w:val="both"/>
        <w:rPr>
          <w:rFonts w:ascii="Times New Roman" w:hAnsi="Times New Roman"/>
          <w:bCs/>
        </w:rPr>
      </w:pPr>
    </w:p>
    <w:p w:rsidR="00D21C7D" w:rsidRPr="00343639" w:rsidP="005A1474">
      <w:pPr>
        <w:pStyle w:val="l3go"/>
        <w:bidi w:val="0"/>
        <w:spacing w:before="0" w:beforeAutospacing="0" w:after="0" w:afterAutospacing="0"/>
        <w:ind w:left="360"/>
        <w:jc w:val="both"/>
        <w:rPr>
          <w:rFonts w:ascii="Times New Roman" w:hAnsi="Times New Roman"/>
          <w:bCs/>
        </w:rPr>
      </w:pPr>
    </w:p>
    <w:sectPr w:rsidSect="00D74FC6">
      <w:footerReference w:type="default" r:id="rId9"/>
      <w:pgSz w:w="11906" w:h="16838"/>
      <w:pgMar w:top="1077" w:right="1418" w:bottom="1134" w:left="1418" w:header="709" w:footer="567"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C7D">
    <w:pPr>
      <w:pStyle w:val="Footer"/>
      <w:bidi w:val="0"/>
      <w:jc w:val="center"/>
      <w:rPr>
        <w:rFonts w:ascii="Times New Roman" w:hAnsi="Times New Roman"/>
      </w:rPr>
    </w:pPr>
    <w:r w:rsidRPr="00D74FC6">
      <w:rPr>
        <w:rFonts w:ascii="Times New Roman" w:hAnsi="Times New Roman"/>
        <w:sz w:val="22"/>
        <w:szCs w:val="22"/>
      </w:rPr>
      <w:fldChar w:fldCharType="begin"/>
    </w:r>
    <w:r w:rsidRPr="00D74FC6">
      <w:rPr>
        <w:rFonts w:ascii="Times New Roman" w:hAnsi="Times New Roman"/>
        <w:sz w:val="22"/>
        <w:szCs w:val="22"/>
      </w:rPr>
      <w:instrText>PAGE   \* MERGEFORMAT</w:instrText>
    </w:r>
    <w:r w:rsidRPr="00D74FC6">
      <w:rPr>
        <w:rFonts w:ascii="Times New Roman" w:hAnsi="Times New Roman"/>
        <w:sz w:val="22"/>
        <w:szCs w:val="22"/>
      </w:rPr>
      <w:fldChar w:fldCharType="separate"/>
    </w:r>
    <w:r w:rsidR="00E57A95">
      <w:rPr>
        <w:rFonts w:ascii="Times New Roman" w:hAnsi="Times New Roman"/>
        <w:noProof/>
        <w:sz w:val="22"/>
        <w:szCs w:val="22"/>
      </w:rPr>
      <w:t>1</w:t>
    </w:r>
    <w:r w:rsidRPr="00D74FC6">
      <w:rPr>
        <w:rFonts w:ascii="Times New Roman" w:hAnsi="Times New Roman"/>
        <w:sz w:val="22"/>
        <w:szCs w:val="22"/>
      </w:rPr>
      <w:fldChar w:fldCharType="end"/>
    </w:r>
  </w:p>
  <w:p w:rsidR="00D21C7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29A3"/>
    <w:multiLevelType w:val="hybridMultilevel"/>
    <w:tmpl w:val="ECE4A936"/>
    <w:lvl w:ilvl="0">
      <w:start w:val="1"/>
      <w:numFmt w:val="decimal"/>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1">
    <w:nsid w:val="0B80553A"/>
    <w:multiLevelType w:val="hybridMultilevel"/>
    <w:tmpl w:val="CA943A42"/>
    <w:lvl w:ilvl="0">
      <w:start w:val="1"/>
      <w:numFmt w:val="decimal"/>
      <w:lvlText w:val="(%1)"/>
      <w:lvlJc w:val="left"/>
      <w:pPr>
        <w:ind w:left="592" w:hanging="45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
    <w:nsid w:val="14B92DDF"/>
    <w:multiLevelType w:val="hybridMultilevel"/>
    <w:tmpl w:val="A7B43B16"/>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
    <w:nsid w:val="196B49A0"/>
    <w:multiLevelType w:val="hybridMultilevel"/>
    <w:tmpl w:val="5AFAAE6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
    <w:nsid w:val="34043C5A"/>
    <w:multiLevelType w:val="hybridMultilevel"/>
    <w:tmpl w:val="F678ED7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40D033E"/>
    <w:multiLevelType w:val="hybridMultilevel"/>
    <w:tmpl w:val="0916F55E"/>
    <w:lvl w:ilvl="0">
      <w:start w:val="27"/>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5827088"/>
    <w:multiLevelType w:val="hybridMultilevel"/>
    <w:tmpl w:val="C5689F0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DAD50E7"/>
    <w:multiLevelType w:val="hybridMultilevel"/>
    <w:tmpl w:val="BAC000AA"/>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3FED2001"/>
    <w:multiLevelType w:val="hybridMultilevel"/>
    <w:tmpl w:val="06B22CAC"/>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451E589B"/>
    <w:multiLevelType w:val="hybridMultilevel"/>
    <w:tmpl w:val="8E2C9C48"/>
    <w:lvl w:ilvl="0">
      <w:start w:val="1"/>
      <w:numFmt w:val="lowerLetter"/>
      <w:lvlText w:val="%1)"/>
      <w:lvlJc w:val="left"/>
      <w:pPr>
        <w:ind w:left="1211" w:hanging="360"/>
      </w:pPr>
      <w:rPr>
        <w:rFonts w:cs="Times New Roman" w:hint="default"/>
        <w:b w:val="0"/>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0">
    <w:nsid w:val="519B6F05"/>
    <w:multiLevelType w:val="hybridMultilevel"/>
    <w:tmpl w:val="E1F03D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9106692"/>
    <w:multiLevelType w:val="hybridMultilevel"/>
    <w:tmpl w:val="2BEE9C80"/>
    <w:lvl w:ilvl="0">
      <w:start w:val="1"/>
      <w:numFmt w:val="lowerLetter"/>
      <w:lvlText w:val="%1)"/>
      <w:lvlJc w:val="left"/>
      <w:pPr>
        <w:ind w:left="1766" w:hanging="360"/>
      </w:pPr>
      <w:rPr>
        <w:rFonts w:cs="Times New Roman" w:hint="default"/>
        <w:rtl w:val="0"/>
        <w:cs w:val="0"/>
      </w:rPr>
    </w:lvl>
    <w:lvl w:ilvl="1">
      <w:start w:val="1"/>
      <w:numFmt w:val="lowerLetter"/>
      <w:lvlText w:val="%2."/>
      <w:lvlJc w:val="left"/>
      <w:pPr>
        <w:ind w:left="2486" w:hanging="360"/>
      </w:pPr>
      <w:rPr>
        <w:rFonts w:cs="Times New Roman"/>
        <w:rtl w:val="0"/>
        <w:cs w:val="0"/>
      </w:rPr>
    </w:lvl>
    <w:lvl w:ilvl="2">
      <w:start w:val="1"/>
      <w:numFmt w:val="lowerRoman"/>
      <w:lvlText w:val="%3."/>
      <w:lvlJc w:val="right"/>
      <w:pPr>
        <w:ind w:left="3206" w:hanging="180"/>
      </w:pPr>
      <w:rPr>
        <w:rFonts w:cs="Times New Roman"/>
        <w:rtl w:val="0"/>
        <w:cs w:val="0"/>
      </w:rPr>
    </w:lvl>
    <w:lvl w:ilvl="3">
      <w:start w:val="1"/>
      <w:numFmt w:val="decimal"/>
      <w:lvlText w:val="%4."/>
      <w:lvlJc w:val="left"/>
      <w:pPr>
        <w:ind w:left="3926" w:hanging="360"/>
      </w:pPr>
      <w:rPr>
        <w:rFonts w:cs="Times New Roman"/>
        <w:rtl w:val="0"/>
        <w:cs w:val="0"/>
      </w:rPr>
    </w:lvl>
    <w:lvl w:ilvl="4">
      <w:start w:val="1"/>
      <w:numFmt w:val="lowerLetter"/>
      <w:lvlText w:val="%5."/>
      <w:lvlJc w:val="left"/>
      <w:pPr>
        <w:ind w:left="4646" w:hanging="360"/>
      </w:pPr>
      <w:rPr>
        <w:rFonts w:cs="Times New Roman"/>
        <w:rtl w:val="0"/>
        <w:cs w:val="0"/>
      </w:rPr>
    </w:lvl>
    <w:lvl w:ilvl="5">
      <w:start w:val="1"/>
      <w:numFmt w:val="lowerRoman"/>
      <w:lvlText w:val="%6."/>
      <w:lvlJc w:val="right"/>
      <w:pPr>
        <w:ind w:left="5366" w:hanging="180"/>
      </w:pPr>
      <w:rPr>
        <w:rFonts w:cs="Times New Roman"/>
        <w:rtl w:val="0"/>
        <w:cs w:val="0"/>
      </w:rPr>
    </w:lvl>
    <w:lvl w:ilvl="6">
      <w:start w:val="1"/>
      <w:numFmt w:val="decimal"/>
      <w:lvlText w:val="%7."/>
      <w:lvlJc w:val="left"/>
      <w:pPr>
        <w:ind w:left="6086" w:hanging="360"/>
      </w:pPr>
      <w:rPr>
        <w:rFonts w:cs="Times New Roman"/>
        <w:rtl w:val="0"/>
        <w:cs w:val="0"/>
      </w:rPr>
    </w:lvl>
    <w:lvl w:ilvl="7">
      <w:start w:val="1"/>
      <w:numFmt w:val="lowerLetter"/>
      <w:lvlText w:val="%8."/>
      <w:lvlJc w:val="left"/>
      <w:pPr>
        <w:ind w:left="6806" w:hanging="360"/>
      </w:pPr>
      <w:rPr>
        <w:rFonts w:cs="Times New Roman"/>
        <w:rtl w:val="0"/>
        <w:cs w:val="0"/>
      </w:rPr>
    </w:lvl>
    <w:lvl w:ilvl="8">
      <w:start w:val="1"/>
      <w:numFmt w:val="lowerRoman"/>
      <w:lvlText w:val="%9."/>
      <w:lvlJc w:val="right"/>
      <w:pPr>
        <w:ind w:left="7526" w:hanging="180"/>
      </w:pPr>
      <w:rPr>
        <w:rFonts w:cs="Times New Roman"/>
        <w:rtl w:val="0"/>
        <w:cs w:val="0"/>
      </w:rPr>
    </w:lvl>
  </w:abstractNum>
  <w:abstractNum w:abstractNumId="12">
    <w:nsid w:val="7CFA5DD3"/>
    <w:multiLevelType w:val="hybridMultilevel"/>
    <w:tmpl w:val="C5C6EFCC"/>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6"/>
  </w:num>
  <w:num w:numId="9">
    <w:abstractNumId w:val="4"/>
  </w:num>
  <w:num w:numId="10">
    <w:abstractNumId w:val="7"/>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rsids>
    <w:rsidRoot w:val="00204A1B"/>
    <w:rsid w:val="00006B04"/>
    <w:rsid w:val="00016CBF"/>
    <w:rsid w:val="00035FA0"/>
    <w:rsid w:val="00042BAC"/>
    <w:rsid w:val="00044FAD"/>
    <w:rsid w:val="00052221"/>
    <w:rsid w:val="000612ED"/>
    <w:rsid w:val="00062626"/>
    <w:rsid w:val="00070316"/>
    <w:rsid w:val="00093769"/>
    <w:rsid w:val="000948C8"/>
    <w:rsid w:val="000949FA"/>
    <w:rsid w:val="000A1008"/>
    <w:rsid w:val="000A2ED7"/>
    <w:rsid w:val="000A3602"/>
    <w:rsid w:val="000E3AE8"/>
    <w:rsid w:val="000E74B4"/>
    <w:rsid w:val="00100E8F"/>
    <w:rsid w:val="00104D1F"/>
    <w:rsid w:val="00114778"/>
    <w:rsid w:val="00122DB7"/>
    <w:rsid w:val="00181B22"/>
    <w:rsid w:val="00183D13"/>
    <w:rsid w:val="0018787D"/>
    <w:rsid w:val="001A32B7"/>
    <w:rsid w:val="001A4EB7"/>
    <w:rsid w:val="001E0E6F"/>
    <w:rsid w:val="001E36DD"/>
    <w:rsid w:val="002009A5"/>
    <w:rsid w:val="00204A1B"/>
    <w:rsid w:val="002208C0"/>
    <w:rsid w:val="00227A47"/>
    <w:rsid w:val="00234587"/>
    <w:rsid w:val="00235054"/>
    <w:rsid w:val="00242B21"/>
    <w:rsid w:val="002604D8"/>
    <w:rsid w:val="00263D38"/>
    <w:rsid w:val="002732E7"/>
    <w:rsid w:val="002757C4"/>
    <w:rsid w:val="002852AB"/>
    <w:rsid w:val="002A32B8"/>
    <w:rsid w:val="002A7C41"/>
    <w:rsid w:val="002B70D7"/>
    <w:rsid w:val="002D4421"/>
    <w:rsid w:val="002D70C3"/>
    <w:rsid w:val="002F7124"/>
    <w:rsid w:val="003245D7"/>
    <w:rsid w:val="003412AF"/>
    <w:rsid w:val="00343639"/>
    <w:rsid w:val="00356ACC"/>
    <w:rsid w:val="00366E18"/>
    <w:rsid w:val="003A53B5"/>
    <w:rsid w:val="003C1884"/>
    <w:rsid w:val="003C61AA"/>
    <w:rsid w:val="003E3C57"/>
    <w:rsid w:val="003E5BA8"/>
    <w:rsid w:val="003F18B2"/>
    <w:rsid w:val="00410D96"/>
    <w:rsid w:val="004308D3"/>
    <w:rsid w:val="00440719"/>
    <w:rsid w:val="0045131F"/>
    <w:rsid w:val="00455644"/>
    <w:rsid w:val="004632D5"/>
    <w:rsid w:val="004634A6"/>
    <w:rsid w:val="00464581"/>
    <w:rsid w:val="00465E29"/>
    <w:rsid w:val="004772DE"/>
    <w:rsid w:val="00492225"/>
    <w:rsid w:val="004B3F01"/>
    <w:rsid w:val="004E42A9"/>
    <w:rsid w:val="004F0081"/>
    <w:rsid w:val="004F24F6"/>
    <w:rsid w:val="00502244"/>
    <w:rsid w:val="00504497"/>
    <w:rsid w:val="00514365"/>
    <w:rsid w:val="00515894"/>
    <w:rsid w:val="00516302"/>
    <w:rsid w:val="005176DF"/>
    <w:rsid w:val="00523362"/>
    <w:rsid w:val="00531A2C"/>
    <w:rsid w:val="005565C6"/>
    <w:rsid w:val="005621FE"/>
    <w:rsid w:val="005845C6"/>
    <w:rsid w:val="005906C3"/>
    <w:rsid w:val="005951DA"/>
    <w:rsid w:val="005A1474"/>
    <w:rsid w:val="005A6311"/>
    <w:rsid w:val="005A6AF3"/>
    <w:rsid w:val="005B6A7C"/>
    <w:rsid w:val="005D0183"/>
    <w:rsid w:val="005D0585"/>
    <w:rsid w:val="005D6255"/>
    <w:rsid w:val="00646FA2"/>
    <w:rsid w:val="00657DBB"/>
    <w:rsid w:val="00682061"/>
    <w:rsid w:val="00693CB4"/>
    <w:rsid w:val="006A101E"/>
    <w:rsid w:val="006A7890"/>
    <w:rsid w:val="006C6960"/>
    <w:rsid w:val="006D7A9D"/>
    <w:rsid w:val="00700381"/>
    <w:rsid w:val="00701220"/>
    <w:rsid w:val="0071226A"/>
    <w:rsid w:val="00720C66"/>
    <w:rsid w:val="00723283"/>
    <w:rsid w:val="00724A82"/>
    <w:rsid w:val="00727B11"/>
    <w:rsid w:val="00781CB0"/>
    <w:rsid w:val="007A180A"/>
    <w:rsid w:val="007A340E"/>
    <w:rsid w:val="007B23A6"/>
    <w:rsid w:val="007B3AE1"/>
    <w:rsid w:val="007C5D87"/>
    <w:rsid w:val="007D37A7"/>
    <w:rsid w:val="007E3EB8"/>
    <w:rsid w:val="007F4CA2"/>
    <w:rsid w:val="007F7769"/>
    <w:rsid w:val="00820BE1"/>
    <w:rsid w:val="00822F4F"/>
    <w:rsid w:val="008239E6"/>
    <w:rsid w:val="00823CD0"/>
    <w:rsid w:val="008434E4"/>
    <w:rsid w:val="00856D9A"/>
    <w:rsid w:val="00876249"/>
    <w:rsid w:val="00876C61"/>
    <w:rsid w:val="00881124"/>
    <w:rsid w:val="0088325A"/>
    <w:rsid w:val="008925BB"/>
    <w:rsid w:val="008A66D7"/>
    <w:rsid w:val="008B24D2"/>
    <w:rsid w:val="008B3028"/>
    <w:rsid w:val="008F14CC"/>
    <w:rsid w:val="00911154"/>
    <w:rsid w:val="009234BF"/>
    <w:rsid w:val="00926E83"/>
    <w:rsid w:val="00931FBB"/>
    <w:rsid w:val="0093336A"/>
    <w:rsid w:val="009469C6"/>
    <w:rsid w:val="009634BD"/>
    <w:rsid w:val="00976589"/>
    <w:rsid w:val="00991B79"/>
    <w:rsid w:val="00995040"/>
    <w:rsid w:val="009A545E"/>
    <w:rsid w:val="009B176F"/>
    <w:rsid w:val="009C1D66"/>
    <w:rsid w:val="009C306C"/>
    <w:rsid w:val="009C38B8"/>
    <w:rsid w:val="009C4103"/>
    <w:rsid w:val="009C6233"/>
    <w:rsid w:val="00A22D58"/>
    <w:rsid w:val="00A438AD"/>
    <w:rsid w:val="00A54706"/>
    <w:rsid w:val="00A551C1"/>
    <w:rsid w:val="00A83B0F"/>
    <w:rsid w:val="00A9118C"/>
    <w:rsid w:val="00AA11C0"/>
    <w:rsid w:val="00AA64F0"/>
    <w:rsid w:val="00AB0B8C"/>
    <w:rsid w:val="00AF42EA"/>
    <w:rsid w:val="00AF4716"/>
    <w:rsid w:val="00B04440"/>
    <w:rsid w:val="00B059CF"/>
    <w:rsid w:val="00B20B00"/>
    <w:rsid w:val="00B42576"/>
    <w:rsid w:val="00B44C2E"/>
    <w:rsid w:val="00B51227"/>
    <w:rsid w:val="00B526AA"/>
    <w:rsid w:val="00B746F5"/>
    <w:rsid w:val="00B8415F"/>
    <w:rsid w:val="00B9550D"/>
    <w:rsid w:val="00BD0791"/>
    <w:rsid w:val="00BD21BC"/>
    <w:rsid w:val="00BF6886"/>
    <w:rsid w:val="00C26B2A"/>
    <w:rsid w:val="00C370F2"/>
    <w:rsid w:val="00C4403D"/>
    <w:rsid w:val="00C5414D"/>
    <w:rsid w:val="00C76D71"/>
    <w:rsid w:val="00C97E52"/>
    <w:rsid w:val="00CD2DBF"/>
    <w:rsid w:val="00CD7E97"/>
    <w:rsid w:val="00CE1239"/>
    <w:rsid w:val="00CE20A6"/>
    <w:rsid w:val="00CE63D7"/>
    <w:rsid w:val="00CF4B90"/>
    <w:rsid w:val="00D137F2"/>
    <w:rsid w:val="00D21C7D"/>
    <w:rsid w:val="00D21E94"/>
    <w:rsid w:val="00D31E80"/>
    <w:rsid w:val="00D36EC5"/>
    <w:rsid w:val="00D37864"/>
    <w:rsid w:val="00D70CAC"/>
    <w:rsid w:val="00D74FC6"/>
    <w:rsid w:val="00D76E4E"/>
    <w:rsid w:val="00D9324E"/>
    <w:rsid w:val="00D97579"/>
    <w:rsid w:val="00DA0389"/>
    <w:rsid w:val="00DA6BBA"/>
    <w:rsid w:val="00DA7226"/>
    <w:rsid w:val="00DB65AF"/>
    <w:rsid w:val="00DC2A79"/>
    <w:rsid w:val="00DC67DD"/>
    <w:rsid w:val="00DD30E3"/>
    <w:rsid w:val="00E00C09"/>
    <w:rsid w:val="00E26F5D"/>
    <w:rsid w:val="00E4440A"/>
    <w:rsid w:val="00E50168"/>
    <w:rsid w:val="00E57A95"/>
    <w:rsid w:val="00E57E5C"/>
    <w:rsid w:val="00E75314"/>
    <w:rsid w:val="00E8059A"/>
    <w:rsid w:val="00E930E2"/>
    <w:rsid w:val="00EF4648"/>
    <w:rsid w:val="00F02712"/>
    <w:rsid w:val="00F41DDA"/>
    <w:rsid w:val="00F43790"/>
    <w:rsid w:val="00F50C7A"/>
    <w:rsid w:val="00F55FC4"/>
    <w:rsid w:val="00FA1170"/>
    <w:rsid w:val="00FA344F"/>
    <w:rsid w:val="00FA3DDE"/>
    <w:rsid w:val="00FB3137"/>
    <w:rsid w:val="00FD3B8A"/>
    <w:rsid w:val="00FD52D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1B"/>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Heading2">
    <w:name w:val="heading 2"/>
    <w:basedOn w:val="Normal"/>
    <w:next w:val="BodyText"/>
    <w:link w:val="Heading2Char"/>
    <w:autoRedefine/>
    <w:uiPriority w:val="99"/>
    <w:qFormat/>
    <w:locked/>
    <w:rsid w:val="00BD0791"/>
    <w:pPr>
      <w:keepNext/>
      <w:keepLines/>
      <w:tabs>
        <w:tab w:val="num" w:pos="576"/>
      </w:tabs>
      <w:suppressAutoHyphens/>
      <w:ind w:left="578" w:hanging="578"/>
      <w:jc w:val="center"/>
      <w:outlineLvl w:val="1"/>
    </w:pPr>
    <w:rPr>
      <w:rFonts w:ascii="Times New Roman" w:eastAsia="Calibri" w:hAnsi="Times New Roman"/>
      <w:b/>
      <w:bCs/>
      <w:sz w:val="32"/>
      <w:szCs w:val="32"/>
      <w:lang w:val="cs-CZ"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rsid w:val="00204A1B"/>
    <w:rPr>
      <w:rFonts w:cs="Times New Roman"/>
      <w:color w:val="0000FF"/>
      <w:u w:val="single"/>
      <w:rtl w:val="0"/>
      <w:cs w:val="0"/>
    </w:rPr>
  </w:style>
  <w:style w:type="paragraph" w:customStyle="1" w:styleId="l3go">
    <w:name w:val="l3  go"/>
    <w:basedOn w:val="Normal"/>
    <w:uiPriority w:val="99"/>
    <w:rsid w:val="00204A1B"/>
    <w:pPr>
      <w:spacing w:before="100" w:beforeAutospacing="1" w:after="100" w:afterAutospacing="1"/>
      <w:jc w:val="left"/>
    </w:pPr>
    <w:rPr>
      <w:sz w:val="24"/>
      <w:szCs w:val="24"/>
    </w:rPr>
  </w:style>
  <w:style w:type="paragraph" w:customStyle="1" w:styleId="l4go">
    <w:name w:val="l4  go"/>
    <w:basedOn w:val="Normal"/>
    <w:uiPriority w:val="99"/>
    <w:rsid w:val="00204A1B"/>
    <w:pPr>
      <w:spacing w:before="100" w:beforeAutospacing="1" w:after="100" w:afterAutospacing="1"/>
      <w:jc w:val="left"/>
    </w:pPr>
    <w:rPr>
      <w:sz w:val="24"/>
      <w:szCs w:val="24"/>
    </w:rPr>
  </w:style>
  <w:style w:type="paragraph" w:customStyle="1" w:styleId="l2parago">
    <w:name w:val="l2 para go"/>
    <w:basedOn w:val="Normal"/>
    <w:uiPriority w:val="99"/>
    <w:rsid w:val="00204A1B"/>
    <w:pPr>
      <w:spacing w:before="100" w:beforeAutospacing="1" w:after="100" w:afterAutospacing="1"/>
      <w:jc w:val="left"/>
    </w:pPr>
    <w:rPr>
      <w:sz w:val="24"/>
      <w:szCs w:val="24"/>
    </w:rPr>
  </w:style>
  <w:style w:type="character" w:customStyle="1" w:styleId="num">
    <w:name w:val="num"/>
    <w:basedOn w:val="DefaultParagraphFont"/>
    <w:uiPriority w:val="99"/>
    <w:rsid w:val="00204A1B"/>
    <w:rPr>
      <w:rFonts w:cs="Times New Roman"/>
      <w:rtl w:val="0"/>
      <w:cs w:val="0"/>
    </w:rPr>
  </w:style>
  <w:style w:type="character" w:customStyle="1" w:styleId="apple-converted-space">
    <w:name w:val="apple-converted-space"/>
    <w:basedOn w:val="DefaultParagraphFont"/>
    <w:uiPriority w:val="99"/>
    <w:rsid w:val="00204A1B"/>
    <w:rPr>
      <w:rFonts w:cs="Times New Roman"/>
      <w:rtl w:val="0"/>
      <w:cs w:val="0"/>
    </w:rPr>
  </w:style>
  <w:style w:type="paragraph" w:styleId="ListParagraph">
    <w:name w:val="List Paragraph"/>
    <w:basedOn w:val="Normal"/>
    <w:uiPriority w:val="99"/>
    <w:qFormat/>
    <w:rsid w:val="00B42576"/>
    <w:pPr>
      <w:ind w:left="720"/>
      <w:contextualSpacing/>
      <w:jc w:val="left"/>
    </w:pPr>
  </w:style>
  <w:style w:type="character" w:customStyle="1" w:styleId="h1a">
    <w:name w:val="h1a"/>
    <w:uiPriority w:val="99"/>
    <w:rsid w:val="00B42576"/>
  </w:style>
  <w:style w:type="paragraph" w:styleId="Header">
    <w:name w:val="header"/>
    <w:basedOn w:val="Normal"/>
    <w:link w:val="HeaderChar"/>
    <w:uiPriority w:val="99"/>
    <w:rsid w:val="00D74FC6"/>
    <w:pPr>
      <w:tabs>
        <w:tab w:val="center" w:pos="4536"/>
        <w:tab w:val="right" w:pos="9072"/>
      </w:tabs>
      <w:jc w:val="left"/>
    </w:pPr>
  </w:style>
  <w:style w:type="character" w:customStyle="1" w:styleId="HeaderChar">
    <w:name w:val="Header Char"/>
    <w:basedOn w:val="DefaultParagraphFont"/>
    <w:link w:val="Header"/>
    <w:uiPriority w:val="99"/>
    <w:locked/>
    <w:rsid w:val="00D74FC6"/>
    <w:rPr>
      <w:rFonts w:ascii="Times New Roman" w:hAnsi="Times New Roman" w:cs="Times New Roman"/>
      <w:sz w:val="20"/>
      <w:szCs w:val="20"/>
      <w:rtl w:val="0"/>
      <w:cs w:val="0"/>
      <w:lang w:val="x-none" w:eastAsia="sk-SK"/>
    </w:rPr>
  </w:style>
  <w:style w:type="paragraph" w:styleId="Footer">
    <w:name w:val="footer"/>
    <w:basedOn w:val="Normal"/>
    <w:link w:val="FooterChar"/>
    <w:uiPriority w:val="99"/>
    <w:rsid w:val="00D74FC6"/>
    <w:pPr>
      <w:tabs>
        <w:tab w:val="center" w:pos="4536"/>
        <w:tab w:val="right" w:pos="9072"/>
      </w:tabs>
      <w:jc w:val="left"/>
    </w:pPr>
  </w:style>
  <w:style w:type="character" w:customStyle="1" w:styleId="FooterChar">
    <w:name w:val="Footer Char"/>
    <w:basedOn w:val="DefaultParagraphFont"/>
    <w:link w:val="Footer"/>
    <w:uiPriority w:val="99"/>
    <w:locked/>
    <w:rsid w:val="00D74FC6"/>
    <w:rPr>
      <w:rFonts w:ascii="Times New Roman" w:hAnsi="Times New Roman" w:cs="Times New Roman"/>
      <w:sz w:val="20"/>
      <w:szCs w:val="20"/>
      <w:rtl w:val="0"/>
      <w:cs w:val="0"/>
      <w:lang w:val="x-none" w:eastAsia="sk-SK"/>
    </w:rPr>
  </w:style>
  <w:style w:type="paragraph" w:styleId="BalloonText">
    <w:name w:val="Balloon Text"/>
    <w:basedOn w:val="Normal"/>
    <w:link w:val="BalloonTextChar"/>
    <w:uiPriority w:val="99"/>
    <w:semiHidden/>
    <w:rsid w:val="009234BF"/>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34BF"/>
    <w:rPr>
      <w:rFonts w:ascii="Tahoma" w:hAnsi="Tahoma" w:cs="Tahoma"/>
      <w:sz w:val="16"/>
      <w:szCs w:val="16"/>
      <w:rtl w:val="0"/>
      <w:cs w:val="0"/>
      <w:lang w:val="x-none" w:eastAsia="sk-SK"/>
    </w:rPr>
  </w:style>
  <w:style w:type="paragraph" w:customStyle="1" w:styleId="l2">
    <w:name w:val="l2"/>
    <w:basedOn w:val="Normal"/>
    <w:uiPriority w:val="99"/>
    <w:rsid w:val="00881124"/>
    <w:pPr>
      <w:spacing w:before="100" w:beforeAutospacing="1" w:after="100" w:afterAutospacing="1"/>
      <w:jc w:val="left"/>
    </w:pPr>
    <w:rPr>
      <w:sz w:val="24"/>
      <w:szCs w:val="24"/>
    </w:rPr>
  </w:style>
  <w:style w:type="character" w:customStyle="1" w:styleId="Heading2Char">
    <w:name w:val="Heading 2 Char"/>
    <w:basedOn w:val="DefaultParagraphFont"/>
    <w:link w:val="Heading2"/>
    <w:uiPriority w:val="99"/>
    <w:locked/>
    <w:rsid w:val="00BD0791"/>
    <w:rPr>
      <w:rFonts w:ascii="Times New Roman" w:hAnsi="Times New Roman" w:cs="Times New Roman"/>
      <w:b/>
      <w:bCs/>
      <w:sz w:val="32"/>
      <w:szCs w:val="32"/>
      <w:rtl w:val="0"/>
      <w:cs w:val="0"/>
      <w:lang w:val="cs-CZ" w:eastAsia="ar-SA" w:bidi="ar-SA"/>
    </w:rPr>
  </w:style>
  <w:style w:type="paragraph" w:styleId="BodyText">
    <w:name w:val="Body Text"/>
    <w:basedOn w:val="Normal"/>
    <w:link w:val="BodyTextChar"/>
    <w:uiPriority w:val="99"/>
    <w:semiHidden/>
    <w:unhideWhenUsed/>
    <w:rsid w:val="00BD0791"/>
    <w:pPr>
      <w:spacing w:after="120"/>
      <w:jc w:val="left"/>
    </w:pPr>
  </w:style>
  <w:style w:type="character" w:customStyle="1" w:styleId="BodyTextChar">
    <w:name w:val="Body Text Char"/>
    <w:basedOn w:val="DefaultParagraphFont"/>
    <w:link w:val="BodyText"/>
    <w:uiPriority w:val="99"/>
    <w:semiHidden/>
    <w:locked/>
    <w:rsid w:val="00BD0791"/>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zakonypreludi.sk/zz/1998-178" TargetMode="External" /><Relationship Id="rId8" Type="http://schemas.openxmlformats.org/officeDocument/2006/relationships/hyperlink" Target="http://www.zakonypreludi.sk/zz/2008-4"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69DE97B-2947-4801-BE7D-0965E9562009}">
  <ds:schemaRefs>
    <ds:schemaRef ds:uri="http://schemas.microsoft.com/office/2006/metadata/properties"/>
  </ds:schemaRefs>
</ds:datastoreItem>
</file>

<file path=customXml/itemProps2.xml><?xml version="1.0" encoding="utf-8"?>
<ds:datastoreItem xmlns:ds="http://schemas.openxmlformats.org/officeDocument/2006/customXml" ds:itemID="{A71D37D3-AD59-4D4C-8BBB-49E4A8DD80D2}">
  <ds:schemaRefs>
    <ds:schemaRef ds:uri="http://schemas.microsoft.com/sharepoint/v3/contenttype/forms"/>
  </ds:schemaRefs>
</ds:datastoreItem>
</file>

<file path=customXml/itemProps3.xml><?xml version="1.0" encoding="utf-8"?>
<ds:datastoreItem xmlns:ds="http://schemas.openxmlformats.org/officeDocument/2006/customXml" ds:itemID="{928691F0-F1E7-4DBA-AD91-CA5EB9979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1</TotalTime>
  <Pages>8</Pages>
  <Words>3050</Words>
  <Characters>17387</Characters>
  <Application>Microsoft Office Word</Application>
  <DocSecurity>0</DocSecurity>
  <Lines>0</Lines>
  <Paragraphs>0</Paragraphs>
  <ScaleCrop>false</ScaleCrop>
  <Company>mhsr</Company>
  <LinksUpToDate>false</LinksUpToDate>
  <CharactersWithSpaces>20397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Machurkova Marta</dc:creator>
  <cp:lastModifiedBy>Gašparíková, Jarmila</cp:lastModifiedBy>
  <cp:revision>2</cp:revision>
  <cp:lastPrinted>2013-12-04T09:22:00Z</cp:lastPrinted>
  <dcterms:created xsi:type="dcterms:W3CDTF">2014-01-09T13:08:00Z</dcterms:created>
  <dcterms:modified xsi:type="dcterms:W3CDTF">2014-01-09T13:08:00Z</dcterms:modified>
</cp:coreProperties>
</file>