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73AB3" w:rsidP="00573AB3">
      <w:pPr>
        <w:pStyle w:val="Title"/>
        <w:bidi w:val="0"/>
        <w:rPr>
          <w:rFonts w:ascii="Times New Roman" w:hAnsi="Times New Roman"/>
        </w:rPr>
      </w:pPr>
      <w:r>
        <w:rPr>
          <w:rFonts w:ascii="Times New Roman" w:hAnsi="Times New Roman"/>
        </w:rPr>
        <w:t>Dôvodová správa</w:t>
      </w:r>
    </w:p>
    <w:p w:rsidR="00573AB3" w:rsidP="00573AB3">
      <w:pPr>
        <w:bidi w:val="0"/>
        <w:rPr>
          <w:rFonts w:ascii="TimesNewRomanPS-BoldMT" w:hAnsi="TimesNewRomanPS-BoldMT"/>
          <w:b/>
        </w:rPr>
      </w:pPr>
    </w:p>
    <w:p w:rsidR="00573AB3" w:rsidP="00573AB3">
      <w:pPr>
        <w:bidi w:val="0"/>
        <w:rPr>
          <w:rFonts w:ascii="Times New Roman" w:hAnsi="Times New Roman"/>
          <w:b/>
        </w:rPr>
      </w:pPr>
    </w:p>
    <w:p w:rsidR="00573AB3" w:rsidP="00573AB3">
      <w:pPr>
        <w:bidi w:val="0"/>
        <w:rPr>
          <w:rFonts w:ascii="Times New Roman" w:hAnsi="Times New Roman"/>
          <w:b/>
        </w:rPr>
      </w:pPr>
      <w:r w:rsidR="002E637D">
        <w:rPr>
          <w:rFonts w:ascii="Times New Roman" w:hAnsi="Times New Roman"/>
          <w:b/>
        </w:rPr>
        <w:t xml:space="preserve">A. </w:t>
      </w:r>
      <w:r>
        <w:rPr>
          <w:rFonts w:ascii="Times New Roman" w:hAnsi="Times New Roman"/>
          <w:b/>
        </w:rPr>
        <w:t>Všeobecná časť</w:t>
      </w:r>
    </w:p>
    <w:p w:rsidR="00573AB3" w:rsidP="00573AB3">
      <w:pPr>
        <w:bidi w:val="0"/>
        <w:ind w:firstLine="374"/>
        <w:jc w:val="center"/>
        <w:rPr>
          <w:rFonts w:ascii="Times New Roman" w:hAnsi="Times New Roman"/>
          <w:b/>
        </w:rPr>
      </w:pPr>
    </w:p>
    <w:p w:rsidR="0005514B" w:rsidP="00573AB3">
      <w:pPr>
        <w:bidi w:val="0"/>
        <w:jc w:val="both"/>
        <w:rPr>
          <w:rFonts w:ascii="Times New Roman" w:hAnsi="Times New Roman"/>
        </w:rPr>
      </w:pPr>
    </w:p>
    <w:p w:rsidR="002B2145" w:rsidP="002B2145">
      <w:pPr>
        <w:pStyle w:val="BodyTextIndent2"/>
        <w:bidi w:val="0"/>
        <w:rPr>
          <w:rFonts w:ascii="Times New Roman" w:hAnsi="Times New Roman"/>
        </w:rPr>
      </w:pPr>
      <w:r>
        <w:rPr>
          <w:rFonts w:ascii="Times New Roman" w:hAnsi="Times New Roman"/>
        </w:rPr>
        <w:t xml:space="preserve">Základný legislatívny rámec v tepelnej energetike je v súčasnosti daný zákonom č. 657/2004 Z. z. o tepelnej energetike v znení neskorších predpisov. Okrem neho sú právne vzťahy medzi účastníkmi trhu s teplom upravené vykonávacími predpismi vydanými na základe zákona č. 657/2004 Z. z. </w:t>
      </w:r>
    </w:p>
    <w:p w:rsidR="002B2145" w:rsidP="002B2145">
      <w:pPr>
        <w:autoSpaceDE w:val="0"/>
        <w:autoSpaceDN w:val="0"/>
        <w:bidi w:val="0"/>
        <w:adjustRightInd w:val="0"/>
        <w:jc w:val="both"/>
        <w:rPr>
          <w:rFonts w:ascii="Times New Roman" w:hAnsi="Times New Roman"/>
        </w:rPr>
      </w:pPr>
    </w:p>
    <w:p w:rsidR="002B2145" w:rsidP="002B2145">
      <w:pPr>
        <w:pStyle w:val="BodyText"/>
        <w:widowControl w:val="0"/>
        <w:bidi w:val="0"/>
        <w:ind w:firstLine="708"/>
        <w:jc w:val="both"/>
        <w:rPr>
          <w:rFonts w:ascii="Times New Roman" w:hAnsi="Times New Roman"/>
        </w:rPr>
      </w:pPr>
      <w:r>
        <w:rPr>
          <w:rFonts w:ascii="Times New Roman" w:hAnsi="Times New Roman"/>
        </w:rPr>
        <w:t xml:space="preserve">Návrhom zákona sa </w:t>
      </w:r>
      <w:r w:rsidR="00DE6540">
        <w:rPr>
          <w:rFonts w:ascii="Times New Roman" w:hAnsi="Times New Roman"/>
        </w:rPr>
        <w:t>transponujú</w:t>
      </w:r>
      <w:r>
        <w:rPr>
          <w:rFonts w:ascii="Times New Roman" w:hAnsi="Times New Roman"/>
        </w:rPr>
        <w:t xml:space="preserve"> niektoré ustanovenia smernice 2012/27/EÚ o energetickej efektívnosti a spresňujú a dopĺňajú </w:t>
      </w:r>
      <w:r w:rsidR="006D5169">
        <w:rPr>
          <w:rFonts w:ascii="Times New Roman" w:hAnsi="Times New Roman"/>
        </w:rPr>
        <w:t>vybrané</w:t>
      </w:r>
      <w:r>
        <w:rPr>
          <w:rFonts w:ascii="Times New Roman" w:hAnsi="Times New Roman"/>
        </w:rPr>
        <w:t xml:space="preserve"> ustanovenia z dôvodov, ktoré vyplynuli z praktickej aplikácie zákona.</w:t>
      </w:r>
    </w:p>
    <w:p w:rsidR="00286042" w:rsidP="00533B0F">
      <w:pPr>
        <w:pStyle w:val="Title"/>
        <w:bidi w:val="0"/>
        <w:jc w:val="both"/>
        <w:rPr>
          <w:rFonts w:ascii="Times New Roman" w:hAnsi="Times New Roman"/>
          <w:b w:val="0"/>
        </w:rPr>
      </w:pPr>
      <w:r w:rsidR="002B2145">
        <w:rPr>
          <w:rFonts w:ascii="Times New Roman" w:hAnsi="Times New Roman"/>
        </w:rPr>
        <w:tab/>
      </w:r>
      <w:r w:rsidRPr="006D5169" w:rsidR="009B51AD">
        <w:rPr>
          <w:rFonts w:ascii="Times New Roman" w:hAnsi="Times New Roman"/>
          <w:b w:val="0"/>
        </w:rPr>
        <w:t xml:space="preserve">V návrhu zákona sa okrem iného definuje aj výroba tepla v centrálnom zdroji tepla v budove. </w:t>
      </w:r>
      <w:r w:rsidRPr="006D5169" w:rsidR="00927676">
        <w:rPr>
          <w:rFonts w:ascii="Times New Roman" w:hAnsi="Times New Roman"/>
          <w:b w:val="0"/>
        </w:rPr>
        <w:t xml:space="preserve">Pôsobnosť zákona sa rozširuje </w:t>
      </w:r>
      <w:r w:rsidRPr="006D5169" w:rsidR="009B51AD">
        <w:rPr>
          <w:rFonts w:ascii="Times New Roman" w:hAnsi="Times New Roman"/>
          <w:b w:val="0"/>
        </w:rPr>
        <w:t xml:space="preserve">na </w:t>
      </w:r>
      <w:r w:rsidRPr="006D5169" w:rsidR="00927676">
        <w:rPr>
          <w:rFonts w:ascii="Times New Roman" w:hAnsi="Times New Roman"/>
          <w:b w:val="0"/>
        </w:rPr>
        <w:t>práva a povinnosti fyzických osôb a právnických osôb pri výrobe tepla v centrálnom zdroji tepla v budove</w:t>
      </w:r>
      <w:r w:rsidRPr="006D5169" w:rsidR="009B51AD">
        <w:rPr>
          <w:rFonts w:ascii="Times New Roman" w:hAnsi="Times New Roman"/>
          <w:b w:val="0"/>
        </w:rPr>
        <w:t xml:space="preserve">. </w:t>
      </w:r>
      <w:r w:rsidRPr="006D5169" w:rsidR="002973C5">
        <w:rPr>
          <w:rFonts w:ascii="Times New Roman" w:hAnsi="Times New Roman"/>
          <w:b w:val="0"/>
        </w:rPr>
        <w:t xml:space="preserve">V súvislosti s definíciou koncového odberateľa tepla sa spresňuje pojem konečný spotrebiteľ. Z dôvodu </w:t>
      </w:r>
      <w:r w:rsidR="00DE6540">
        <w:rPr>
          <w:rFonts w:ascii="Times New Roman" w:hAnsi="Times New Roman"/>
          <w:b w:val="0"/>
        </w:rPr>
        <w:t>transpozície</w:t>
      </w:r>
      <w:r w:rsidRPr="006D5169" w:rsidR="002973C5">
        <w:rPr>
          <w:rFonts w:ascii="Times New Roman" w:hAnsi="Times New Roman"/>
          <w:b w:val="0"/>
        </w:rPr>
        <w:t xml:space="preserve"> vybraných ustanovení smernice 2012/27/EÚ sa defi</w:t>
      </w:r>
      <w:r w:rsidRPr="006D5169" w:rsidR="00BB34F4">
        <w:rPr>
          <w:rFonts w:ascii="Times New Roman" w:hAnsi="Times New Roman"/>
          <w:b w:val="0"/>
        </w:rPr>
        <w:t xml:space="preserve">nujú viaceré typy zdrojov tepla vrátane účinného centralizovaného zásobovania teplom. Ako reakcia na podnety z praxe sa spresňujú podmienky pre výkon funkcie zodpovedného zástupcu. V súvislosti s podporou účinného centralizovaného zásobovania teplom sa stanovujú doplňujúce podmienky pri výstavbe sústavy tepelných zariadení. </w:t>
      </w:r>
      <w:r w:rsidRPr="006D5169">
        <w:rPr>
          <w:rFonts w:ascii="Times New Roman" w:hAnsi="Times New Roman"/>
          <w:b w:val="0"/>
        </w:rPr>
        <w:t xml:space="preserve">Z povinnosti prednostného pokrytia potreby tepla z existujúcich </w:t>
      </w:r>
      <w:r w:rsidRPr="0055485A">
        <w:rPr>
          <w:rFonts w:ascii="Times New Roman" w:hAnsi="Times New Roman"/>
          <w:b w:val="0"/>
        </w:rPr>
        <w:t xml:space="preserve">zdrojov na využívanie obnoviteľnej energie sú vyňaté </w:t>
      </w:r>
      <w:r w:rsidRPr="0055485A" w:rsidR="00BB34F4">
        <w:rPr>
          <w:rFonts w:ascii="Times New Roman" w:hAnsi="Times New Roman"/>
          <w:b w:val="0"/>
        </w:rPr>
        <w:t>nov</w:t>
      </w:r>
      <w:r w:rsidRPr="0055485A">
        <w:rPr>
          <w:rFonts w:ascii="Times New Roman" w:hAnsi="Times New Roman"/>
          <w:b w:val="0"/>
        </w:rPr>
        <w:t xml:space="preserve">é budovy s </w:t>
      </w:r>
      <w:r w:rsidRPr="0055485A" w:rsidR="009B51AD">
        <w:rPr>
          <w:rFonts w:ascii="Times New Roman" w:hAnsi="Times New Roman"/>
          <w:b w:val="0"/>
        </w:rPr>
        <w:t xml:space="preserve">maximálnou </w:t>
      </w:r>
      <w:r w:rsidRPr="0055485A">
        <w:rPr>
          <w:rFonts w:ascii="Times New Roman" w:hAnsi="Times New Roman"/>
          <w:b w:val="0"/>
        </w:rPr>
        <w:t xml:space="preserve">výpočtovou ročnou potrebou tepla 30 MWh. </w:t>
      </w:r>
      <w:r w:rsidRPr="0055485A" w:rsidR="009B51AD">
        <w:rPr>
          <w:rFonts w:ascii="Times New Roman" w:hAnsi="Times New Roman"/>
          <w:b w:val="0"/>
        </w:rPr>
        <w:t xml:space="preserve">Povinnosť inštalovať určené meradlá alebo pomerové rozdeľovače tepla u konečného spotrebiteľa </w:t>
      </w:r>
      <w:r w:rsidRPr="0055485A" w:rsidR="00533B0F">
        <w:rPr>
          <w:rFonts w:ascii="Times New Roman" w:hAnsi="Times New Roman"/>
          <w:b w:val="0"/>
        </w:rPr>
        <w:t>sa z dôvodu implementácie smernice 2012/27/EÚ rozširuje aj na konečného spotrebiteľa tepla v budove s centrálnym zdrojom tepla. Obdobne to platí aj pre p</w:t>
      </w:r>
      <w:r w:rsidRPr="0055485A" w:rsidR="009B51AD">
        <w:rPr>
          <w:rFonts w:ascii="Times New Roman" w:hAnsi="Times New Roman"/>
          <w:b w:val="0"/>
        </w:rPr>
        <w:t xml:space="preserve">ravidlá rozpočítania nákladov na </w:t>
      </w:r>
      <w:r w:rsidRPr="0055485A" w:rsidR="00533B0F">
        <w:rPr>
          <w:rFonts w:ascii="Times New Roman" w:hAnsi="Times New Roman"/>
          <w:b w:val="0"/>
        </w:rPr>
        <w:t xml:space="preserve">výrobe </w:t>
      </w:r>
      <w:r w:rsidRPr="0055485A" w:rsidR="006D5169">
        <w:rPr>
          <w:rFonts w:ascii="Times New Roman" w:hAnsi="Times New Roman"/>
          <w:b w:val="0"/>
        </w:rPr>
        <w:t xml:space="preserve">tepla. </w:t>
      </w:r>
      <w:r w:rsidRPr="0055485A" w:rsidR="0055485A">
        <w:rPr>
          <w:rFonts w:ascii="Times New Roman" w:hAnsi="Times New Roman"/>
          <w:b w:val="0"/>
        </w:rPr>
        <w:t>Z dôvodu optimalizácie dodávok tepla je potrebné koncepciu rozvoja obce</w:t>
      </w:r>
      <w:r w:rsidR="009F71C9">
        <w:rPr>
          <w:rFonts w:ascii="Times New Roman" w:hAnsi="Times New Roman"/>
          <w:b w:val="0"/>
        </w:rPr>
        <w:t xml:space="preserve"> v</w:t>
      </w:r>
      <w:r w:rsidRPr="0055485A" w:rsidR="0055485A">
        <w:rPr>
          <w:rFonts w:ascii="Times New Roman" w:hAnsi="Times New Roman"/>
          <w:b w:val="0"/>
        </w:rPr>
        <w:t xml:space="preserve"> oblasti tepelnej energetiky pravidelne aktualizovať. </w:t>
      </w:r>
    </w:p>
    <w:p w:rsidR="00E44C8D" w:rsidP="00533B0F">
      <w:pPr>
        <w:pStyle w:val="Title"/>
        <w:bidi w:val="0"/>
        <w:jc w:val="both"/>
        <w:rPr>
          <w:rFonts w:ascii="Times New Roman" w:hAnsi="Times New Roman"/>
          <w:b w:val="0"/>
        </w:rPr>
      </w:pPr>
    </w:p>
    <w:p w:rsidR="00E44C8D" w:rsidP="00E44C8D">
      <w:pPr>
        <w:autoSpaceDE w:val="0"/>
        <w:autoSpaceDN w:val="0"/>
        <w:bidi w:val="0"/>
        <w:adjustRightInd w:val="0"/>
        <w:jc w:val="both"/>
        <w:rPr>
          <w:rFonts w:ascii="Times New Roman" w:hAnsi="Times New Roman"/>
        </w:rPr>
      </w:pPr>
      <w:r>
        <w:rPr>
          <w:rFonts w:ascii="Times New Roman" w:hAnsi="Times New Roman"/>
        </w:rPr>
        <w:tab/>
      </w:r>
      <w:r w:rsidRPr="0046487C">
        <w:rPr>
          <w:rFonts w:ascii="Times New Roman" w:hAnsi="Times New Roman"/>
        </w:rPr>
        <w:t>Predložený návrh zákona je v súlade s Ústavou Slovenskej republiky, ústavnými zákonmi</w:t>
      </w:r>
      <w:r>
        <w:rPr>
          <w:rFonts w:ascii="Times New Roman" w:hAnsi="Times New Roman"/>
        </w:rPr>
        <w:t xml:space="preserve"> </w:t>
      </w:r>
      <w:r w:rsidRPr="0046487C">
        <w:rPr>
          <w:rFonts w:ascii="Times New Roman" w:hAnsi="Times New Roman"/>
        </w:rPr>
        <w:t>a všeobecne záväznými právnymi predpismi Slovensk</w:t>
      </w:r>
      <w:r>
        <w:rPr>
          <w:rFonts w:ascii="Times New Roman" w:hAnsi="Times New Roman"/>
        </w:rPr>
        <w:t xml:space="preserve">ej republiky, s medzinárodnými </w:t>
      </w:r>
      <w:r w:rsidRPr="0046487C">
        <w:rPr>
          <w:rFonts w:ascii="Times New Roman" w:hAnsi="Times New Roman"/>
        </w:rPr>
        <w:t>zmluvami,</w:t>
      </w:r>
      <w:r>
        <w:rPr>
          <w:rFonts w:ascii="Times New Roman" w:hAnsi="Times New Roman"/>
        </w:rPr>
        <w:t xml:space="preserve"> </w:t>
      </w:r>
      <w:r w:rsidRPr="0046487C">
        <w:rPr>
          <w:rFonts w:ascii="Times New Roman" w:hAnsi="Times New Roman"/>
        </w:rPr>
        <w:t>ktorými je Slovenská republika viazaná ako aj s právom Európskej únie.</w:t>
      </w:r>
    </w:p>
    <w:p w:rsidR="00E44C8D" w:rsidRPr="0046487C" w:rsidP="00E44C8D">
      <w:pPr>
        <w:autoSpaceDE w:val="0"/>
        <w:autoSpaceDN w:val="0"/>
        <w:bidi w:val="0"/>
        <w:adjustRightInd w:val="0"/>
        <w:jc w:val="both"/>
        <w:rPr>
          <w:rFonts w:ascii="Times New Roman" w:hAnsi="Times New Roman"/>
        </w:rPr>
      </w:pPr>
    </w:p>
    <w:p w:rsidR="00E44C8D" w:rsidRPr="003A62D3" w:rsidP="00E44C8D">
      <w:pPr>
        <w:bidi w:val="0"/>
        <w:ind w:left="48" w:firstLine="660"/>
        <w:jc w:val="both"/>
        <w:rPr>
          <w:rFonts w:ascii="Times New Roman" w:hAnsi="Times New Roman"/>
        </w:rPr>
      </w:pPr>
      <w:r w:rsidRPr="003A62D3">
        <w:rPr>
          <w:rFonts w:ascii="Times New Roman" w:hAnsi="Times New Roman"/>
        </w:rPr>
        <w:t>Predložený návrh zákona nebude mať vplyv na verejné financie, podnikateľské prostredie, životné prostredie a informatizáciu spoločnosti</w:t>
      </w:r>
      <w:r>
        <w:rPr>
          <w:rFonts w:ascii="Times New Roman" w:hAnsi="Times New Roman"/>
        </w:rPr>
        <w:t>.</w:t>
      </w:r>
      <w:r w:rsidRPr="003A62D3">
        <w:rPr>
          <w:rFonts w:ascii="Times New Roman" w:hAnsi="Times New Roman"/>
        </w:rPr>
        <w:t xml:space="preserve"> </w:t>
      </w:r>
      <w:r>
        <w:rPr>
          <w:rFonts w:ascii="Times New Roman" w:hAnsi="Times New Roman"/>
        </w:rPr>
        <w:t>V oblasti</w:t>
      </w:r>
      <w:r w:rsidRPr="003A62D3">
        <w:rPr>
          <w:rFonts w:ascii="Times New Roman" w:hAnsi="Times New Roman"/>
        </w:rPr>
        <w:t xml:space="preserve"> sociáln</w:t>
      </w:r>
      <w:r>
        <w:rPr>
          <w:rFonts w:ascii="Times New Roman" w:hAnsi="Times New Roman"/>
        </w:rPr>
        <w:t>ych</w:t>
      </w:r>
      <w:r w:rsidRPr="003A62D3">
        <w:rPr>
          <w:rFonts w:ascii="Times New Roman" w:hAnsi="Times New Roman"/>
        </w:rPr>
        <w:t xml:space="preserve"> vplyv</w:t>
      </w:r>
      <w:r>
        <w:rPr>
          <w:rFonts w:ascii="Times New Roman" w:hAnsi="Times New Roman"/>
        </w:rPr>
        <w:t>ov sa predpokladá, že negatívne vplyvy budú kompenzované znížením výdavkov na teplo.</w:t>
      </w:r>
    </w:p>
    <w:p w:rsidR="00E44C8D" w:rsidRPr="0055485A" w:rsidP="00533B0F">
      <w:pPr>
        <w:pStyle w:val="Title"/>
        <w:bidi w:val="0"/>
        <w:jc w:val="both"/>
        <w:rPr>
          <w:rFonts w:ascii="Times New Roman" w:hAnsi="Times New Roman"/>
          <w:b w:val="0"/>
        </w:rPr>
      </w:pPr>
    </w:p>
    <w:p w:rsidR="0055485A" w:rsidP="00996699">
      <w:pPr>
        <w:bidi w:val="0"/>
        <w:jc w:val="both"/>
        <w:rPr>
          <w:rFonts w:ascii="Times New Roman" w:hAnsi="Times New Roman"/>
          <w:b/>
        </w:rPr>
      </w:pPr>
    </w:p>
    <w:p w:rsidR="0055485A" w:rsidP="00996699">
      <w:pPr>
        <w:bidi w:val="0"/>
        <w:jc w:val="both"/>
        <w:rPr>
          <w:rFonts w:ascii="Times New Roman" w:hAnsi="Times New Roman"/>
          <w:b/>
        </w:rPr>
      </w:pPr>
    </w:p>
    <w:p w:rsidR="00F6155F" w:rsidP="00996699">
      <w:pPr>
        <w:bidi w:val="0"/>
        <w:jc w:val="both"/>
        <w:rPr>
          <w:rFonts w:ascii="Times New Roman" w:hAnsi="Times New Roman"/>
          <w:b/>
        </w:rPr>
      </w:pPr>
    </w:p>
    <w:p w:rsidR="00F6155F" w:rsidP="00996699">
      <w:pPr>
        <w:bidi w:val="0"/>
        <w:jc w:val="both"/>
        <w:rPr>
          <w:rFonts w:ascii="Times New Roman" w:hAnsi="Times New Roman"/>
          <w:b/>
        </w:rPr>
      </w:pPr>
    </w:p>
    <w:p w:rsidR="00F6155F" w:rsidP="00996699">
      <w:pPr>
        <w:bidi w:val="0"/>
        <w:jc w:val="both"/>
        <w:rPr>
          <w:rFonts w:ascii="Times New Roman" w:hAnsi="Times New Roman"/>
          <w:b/>
        </w:rPr>
      </w:pPr>
    </w:p>
    <w:p w:rsidR="00F6155F" w:rsidP="00996699">
      <w:pPr>
        <w:bidi w:val="0"/>
        <w:jc w:val="both"/>
        <w:rPr>
          <w:rFonts w:ascii="Times New Roman" w:hAnsi="Times New Roman"/>
          <w:b/>
        </w:rPr>
      </w:pPr>
    </w:p>
    <w:p w:rsidR="00F6155F" w:rsidP="00996699">
      <w:pPr>
        <w:bidi w:val="0"/>
        <w:jc w:val="both"/>
        <w:rPr>
          <w:rFonts w:ascii="Times New Roman" w:hAnsi="Times New Roman"/>
          <w:b/>
        </w:rPr>
      </w:pPr>
    </w:p>
    <w:p w:rsidR="00C76DC7" w:rsidP="00996699">
      <w:pPr>
        <w:bidi w:val="0"/>
        <w:jc w:val="both"/>
        <w:rPr>
          <w:rFonts w:ascii="Times New Roman" w:hAnsi="Times New Roman"/>
          <w:b/>
        </w:rPr>
      </w:pPr>
    </w:p>
    <w:p w:rsidR="00C23A06" w:rsidP="00996699">
      <w:pPr>
        <w:bidi w:val="0"/>
        <w:jc w:val="both"/>
        <w:rPr>
          <w:rFonts w:ascii="Times New Roman" w:hAnsi="Times New Roman"/>
          <w:b/>
        </w:rPr>
      </w:pPr>
    </w:p>
    <w:p w:rsidR="00C23A06" w:rsidP="00996699">
      <w:pPr>
        <w:bidi w:val="0"/>
        <w:jc w:val="both"/>
        <w:rPr>
          <w:rFonts w:ascii="Times New Roman" w:hAnsi="Times New Roman"/>
          <w:b/>
        </w:rPr>
      </w:pPr>
    </w:p>
    <w:p w:rsidR="006758BE" w:rsidP="00996699">
      <w:pPr>
        <w:bidi w:val="0"/>
        <w:jc w:val="both"/>
        <w:rPr>
          <w:rFonts w:ascii="Times New Roman" w:hAnsi="Times New Roman"/>
          <w:b/>
        </w:rPr>
      </w:pPr>
      <w:r w:rsidR="002E637D">
        <w:rPr>
          <w:rFonts w:ascii="Times New Roman" w:hAnsi="Times New Roman"/>
          <w:b/>
        </w:rPr>
        <w:t xml:space="preserve">B. </w:t>
      </w:r>
      <w:r>
        <w:rPr>
          <w:rFonts w:ascii="Times New Roman" w:hAnsi="Times New Roman"/>
          <w:b/>
        </w:rPr>
        <w:t>Osobitná časť</w:t>
      </w:r>
    </w:p>
    <w:p w:rsidR="00A95307" w:rsidP="006758BE">
      <w:pPr>
        <w:bidi w:val="0"/>
        <w:jc w:val="both"/>
        <w:rPr>
          <w:rFonts w:ascii="Times New Roman" w:hAnsi="Times New Roman"/>
        </w:rPr>
      </w:pPr>
    </w:p>
    <w:p w:rsidR="00300557" w:rsidRPr="00300557" w:rsidP="00300557">
      <w:pPr>
        <w:bidi w:val="0"/>
        <w:jc w:val="both"/>
        <w:rPr>
          <w:rFonts w:ascii="Times New Roman" w:hAnsi="Times New Roman"/>
          <w:b/>
        </w:rPr>
      </w:pPr>
      <w:r w:rsidRPr="00300557">
        <w:rPr>
          <w:rFonts w:ascii="Times New Roman" w:hAnsi="Times New Roman"/>
          <w:b/>
        </w:rPr>
        <w:t>K čl. I</w:t>
      </w:r>
    </w:p>
    <w:p w:rsidR="00300557" w:rsidRPr="00300557" w:rsidP="00300557">
      <w:pPr>
        <w:bidi w:val="0"/>
        <w:jc w:val="both"/>
        <w:rPr>
          <w:rFonts w:ascii="Times New Roman" w:hAnsi="Times New Roman"/>
          <w:b/>
        </w:rPr>
      </w:pPr>
      <w:r w:rsidR="00E93918">
        <w:rPr>
          <w:rFonts w:ascii="Times New Roman" w:hAnsi="Times New Roman"/>
          <w:b/>
        </w:rPr>
        <w:t xml:space="preserve">K bodu 1: </w:t>
      </w:r>
      <w:r w:rsidRPr="00A14972" w:rsidR="00E93918">
        <w:rPr>
          <w:rFonts w:ascii="Times New Roman" w:hAnsi="Times New Roman"/>
        </w:rPr>
        <w:t>Ide o legislatívno-technickú úpravu v súvislosti s názvom dokumentu.</w:t>
      </w:r>
    </w:p>
    <w:p w:rsidR="00E93918" w:rsidP="0055485A">
      <w:pPr>
        <w:pStyle w:val="Title"/>
        <w:bidi w:val="0"/>
        <w:jc w:val="both"/>
        <w:rPr>
          <w:rFonts w:ascii="Times New Roman" w:hAnsi="Times New Roman"/>
        </w:rPr>
      </w:pPr>
    </w:p>
    <w:p w:rsidR="0055485A" w:rsidP="0055485A">
      <w:pPr>
        <w:pStyle w:val="Title"/>
        <w:bidi w:val="0"/>
        <w:jc w:val="both"/>
        <w:rPr>
          <w:rFonts w:ascii="Times New Roman" w:hAnsi="Times New Roman"/>
          <w:b w:val="0"/>
          <w:color w:val="000000"/>
        </w:rPr>
      </w:pPr>
      <w:r w:rsidRPr="00A344E2" w:rsidR="00A344E2">
        <w:rPr>
          <w:rFonts w:ascii="Times New Roman" w:hAnsi="Times New Roman"/>
        </w:rPr>
        <w:t xml:space="preserve">K bodu </w:t>
      </w:r>
      <w:r w:rsidR="00E93918">
        <w:rPr>
          <w:rFonts w:ascii="Times New Roman" w:hAnsi="Times New Roman"/>
        </w:rPr>
        <w:t>2</w:t>
      </w:r>
      <w:r w:rsidRPr="00A344E2" w:rsidR="00A344E2">
        <w:rPr>
          <w:rFonts w:ascii="Times New Roman" w:hAnsi="Times New Roman"/>
        </w:rPr>
        <w:t>:</w:t>
      </w:r>
      <w:r w:rsidR="00A344E2">
        <w:rPr>
          <w:rFonts w:ascii="Times New Roman" w:hAnsi="Times New Roman"/>
        </w:rPr>
        <w:t xml:space="preserve"> </w:t>
      </w:r>
      <w:r w:rsidRPr="00FF3C3D">
        <w:rPr>
          <w:rFonts w:ascii="Times New Roman" w:hAnsi="Times New Roman"/>
          <w:b w:val="0"/>
          <w:bCs w:val="0"/>
        </w:rPr>
        <w:t>V § 1 odsek</w:t>
      </w:r>
      <w:r>
        <w:rPr>
          <w:rFonts w:ascii="Times New Roman" w:hAnsi="Times New Roman"/>
          <w:b w:val="0"/>
          <w:bCs w:val="0"/>
        </w:rPr>
        <w:t xml:space="preserve">u sa doplnením písm. g) pôsobnosť zákona rozširuje aj na </w:t>
      </w:r>
      <w:r w:rsidRPr="00FF3C3D">
        <w:rPr>
          <w:rFonts w:ascii="Times New Roman" w:hAnsi="Times New Roman"/>
          <w:b w:val="0"/>
          <w:bCs w:val="0"/>
        </w:rPr>
        <w:t xml:space="preserve"> </w:t>
      </w:r>
      <w:r w:rsidRPr="00FF3C3D">
        <w:rPr>
          <w:rFonts w:ascii="Times New Roman" w:hAnsi="Times New Roman"/>
          <w:b w:val="0"/>
          <w:color w:val="000000"/>
        </w:rPr>
        <w:t>práva a povinnosti fyzických osôb a právnických osôb pri výrobe tepla v centrálnom zdroji tepla v budove</w:t>
      </w:r>
      <w:r>
        <w:rPr>
          <w:rFonts w:ascii="Times New Roman" w:hAnsi="Times New Roman"/>
          <w:b w:val="0"/>
          <w:color w:val="000000"/>
        </w:rPr>
        <w:t>. Toto rozšírenie súvisí s niektorými povinnosťami, vyplývajúcimi z</w:t>
      </w:r>
      <w:r w:rsidR="00E93918">
        <w:rPr>
          <w:rFonts w:ascii="Times New Roman" w:hAnsi="Times New Roman"/>
          <w:b w:val="0"/>
          <w:color w:val="000000"/>
        </w:rPr>
        <w:t xml:space="preserve"> čl. 9 smernice </w:t>
      </w:r>
      <w:r>
        <w:rPr>
          <w:rFonts w:ascii="Times New Roman" w:hAnsi="Times New Roman"/>
          <w:b w:val="0"/>
          <w:color w:val="000000"/>
        </w:rPr>
        <w:t>2012/27/EÚ o energetickej efektívnosti.</w:t>
      </w:r>
    </w:p>
    <w:p w:rsidR="0055485A" w:rsidP="0055485A">
      <w:pPr>
        <w:pStyle w:val="Title"/>
        <w:bidi w:val="0"/>
        <w:jc w:val="both"/>
        <w:rPr>
          <w:rFonts w:ascii="Times New Roman" w:hAnsi="Times New Roman"/>
          <w:b w:val="0"/>
          <w:color w:val="000000"/>
        </w:rPr>
      </w:pPr>
    </w:p>
    <w:p w:rsidR="0055485A" w:rsidRPr="00A57831" w:rsidP="0055485A">
      <w:pPr>
        <w:pStyle w:val="Title"/>
        <w:bidi w:val="0"/>
        <w:jc w:val="both"/>
        <w:rPr>
          <w:rFonts w:ascii="Times New Roman" w:hAnsi="Times New Roman"/>
          <w:b w:val="0"/>
          <w:color w:val="000000"/>
        </w:rPr>
      </w:pPr>
      <w:r>
        <w:rPr>
          <w:rFonts w:ascii="Times New Roman" w:hAnsi="Times New Roman"/>
          <w:b w:val="0"/>
          <w:color w:val="000000"/>
        </w:rPr>
        <w:t xml:space="preserve"> </w:t>
      </w:r>
      <w:r w:rsidRPr="00A344E2">
        <w:rPr>
          <w:rFonts w:ascii="Times New Roman" w:hAnsi="Times New Roman"/>
        </w:rPr>
        <w:t xml:space="preserve">K bodu </w:t>
      </w:r>
      <w:r w:rsidR="00E93918">
        <w:rPr>
          <w:rFonts w:ascii="Times New Roman" w:hAnsi="Times New Roman"/>
        </w:rPr>
        <w:t>3</w:t>
      </w:r>
      <w:r w:rsidRPr="00A344E2">
        <w:rPr>
          <w:rFonts w:ascii="Times New Roman" w:hAnsi="Times New Roman"/>
        </w:rPr>
        <w:t>:</w:t>
      </w:r>
      <w:r>
        <w:rPr>
          <w:rFonts w:ascii="Times New Roman" w:hAnsi="Times New Roman"/>
        </w:rPr>
        <w:t xml:space="preserve"> </w:t>
      </w:r>
      <w:r w:rsidRPr="00A57831">
        <w:rPr>
          <w:rFonts w:ascii="Times New Roman" w:hAnsi="Times New Roman"/>
          <w:b w:val="0"/>
          <w:bCs w:val="0"/>
        </w:rPr>
        <w:t xml:space="preserve">V § 1 sa odsek </w:t>
      </w:r>
      <w:r w:rsidR="009F71C9">
        <w:rPr>
          <w:rFonts w:ascii="Times New Roman" w:hAnsi="Times New Roman"/>
          <w:b w:val="0"/>
          <w:bCs w:val="0"/>
        </w:rPr>
        <w:t>3</w:t>
      </w:r>
      <w:r w:rsidRPr="00A57831">
        <w:rPr>
          <w:rFonts w:ascii="Times New Roman" w:hAnsi="Times New Roman"/>
          <w:b w:val="0"/>
          <w:bCs w:val="0"/>
        </w:rPr>
        <w:t xml:space="preserve"> dopĺňa písmenom c)</w:t>
      </w:r>
      <w:r>
        <w:rPr>
          <w:rFonts w:ascii="Times New Roman" w:hAnsi="Times New Roman"/>
          <w:b w:val="0"/>
          <w:bCs w:val="0"/>
        </w:rPr>
        <w:t xml:space="preserve">, ktorým </w:t>
      </w:r>
      <w:r w:rsidR="00381163">
        <w:rPr>
          <w:rFonts w:ascii="Times New Roman" w:hAnsi="Times New Roman"/>
          <w:b w:val="0"/>
          <w:bCs w:val="0"/>
        </w:rPr>
        <w:t xml:space="preserve">sa </w:t>
      </w:r>
      <w:r>
        <w:rPr>
          <w:rFonts w:ascii="Times New Roman" w:hAnsi="Times New Roman"/>
          <w:b w:val="0"/>
          <w:bCs w:val="0"/>
        </w:rPr>
        <w:t>defin</w:t>
      </w:r>
      <w:r w:rsidR="00381163">
        <w:rPr>
          <w:rFonts w:ascii="Times New Roman" w:hAnsi="Times New Roman"/>
          <w:b w:val="0"/>
          <w:bCs w:val="0"/>
        </w:rPr>
        <w:t xml:space="preserve">uje </w:t>
      </w:r>
      <w:r w:rsidRPr="00A57831">
        <w:rPr>
          <w:rFonts w:ascii="Times New Roman" w:hAnsi="Times New Roman"/>
          <w:b w:val="0"/>
          <w:color w:val="000000"/>
        </w:rPr>
        <w:t>výroba tepla v centrálnom zdroji tepla v budove</w:t>
      </w:r>
      <w:r>
        <w:rPr>
          <w:rFonts w:ascii="Times New Roman" w:hAnsi="Times New Roman"/>
          <w:b w:val="0"/>
          <w:color w:val="000000"/>
        </w:rPr>
        <w:t xml:space="preserve">. Ide o také budovy, v ktorých </w:t>
      </w:r>
      <w:r w:rsidR="007F04EB">
        <w:rPr>
          <w:rFonts w:ascii="Times New Roman" w:hAnsi="Times New Roman"/>
          <w:b w:val="0"/>
          <w:color w:val="000000"/>
        </w:rPr>
        <w:t xml:space="preserve">je inštalované zariadenie na výrobu tepla ako napr. kotol, tepelné čerpadlo alebo slnečný kolektor a v </w:t>
      </w:r>
      <w:r w:rsidRPr="00A57831">
        <w:rPr>
          <w:rFonts w:ascii="Times New Roman" w:hAnsi="Times New Roman"/>
          <w:b w:val="0"/>
          <w:color w:val="000000"/>
        </w:rPr>
        <w:t>ktorej spoločenstvo vlastníkov bytov a nebytových priestorov</w:t>
      </w:r>
      <w:r w:rsidR="003C794A">
        <w:rPr>
          <w:rFonts w:ascii="Times New Roman" w:hAnsi="Times New Roman"/>
          <w:b w:val="0"/>
          <w:color w:val="000000"/>
        </w:rPr>
        <w:t xml:space="preserve"> v dome</w:t>
      </w:r>
      <w:r w:rsidRPr="00A57831">
        <w:rPr>
          <w:rFonts w:ascii="Times New Roman" w:hAnsi="Times New Roman"/>
          <w:b w:val="0"/>
          <w:color w:val="000000"/>
        </w:rPr>
        <w:t xml:space="preserve"> alebo </w:t>
      </w:r>
      <w:r w:rsidR="003C794A">
        <w:rPr>
          <w:rFonts w:ascii="Times New Roman" w:hAnsi="Times New Roman"/>
          <w:b w:val="0"/>
          <w:color w:val="000000"/>
        </w:rPr>
        <w:t xml:space="preserve">ním poverená osoba </w:t>
      </w:r>
      <w:r w:rsidRPr="00A57831">
        <w:rPr>
          <w:rFonts w:ascii="Times New Roman" w:hAnsi="Times New Roman"/>
          <w:b w:val="0"/>
          <w:color w:val="000000"/>
        </w:rPr>
        <w:t xml:space="preserve">rozpočítava </w:t>
      </w:r>
      <w:r w:rsidR="007F04EB">
        <w:rPr>
          <w:rFonts w:ascii="Times New Roman" w:hAnsi="Times New Roman"/>
          <w:b w:val="0"/>
          <w:color w:val="000000"/>
        </w:rPr>
        <w:t xml:space="preserve">náklady súvisiace s výrobou tepla </w:t>
      </w:r>
      <w:r w:rsidRPr="00A57831">
        <w:rPr>
          <w:rFonts w:ascii="Times New Roman" w:hAnsi="Times New Roman"/>
          <w:b w:val="0"/>
          <w:color w:val="000000"/>
        </w:rPr>
        <w:t>konečným spotrebiteľom.</w:t>
      </w:r>
      <w:r w:rsidR="003C794A">
        <w:rPr>
          <w:rFonts w:ascii="Times New Roman" w:hAnsi="Times New Roman"/>
          <w:b w:val="0"/>
          <w:color w:val="000000"/>
        </w:rPr>
        <w:t xml:space="preserve"> Doplnením písmena d) do § 1 odseku 3 sa spresňuje, čo nie je podnikaním v tepelnej energetike a ide o činnosti, ktoré </w:t>
      </w:r>
      <w:r w:rsidR="007D63D5">
        <w:rPr>
          <w:rFonts w:ascii="Times New Roman" w:hAnsi="Times New Roman"/>
          <w:b w:val="0"/>
          <w:color w:val="000000"/>
        </w:rPr>
        <w:t xml:space="preserve">súvisia </w:t>
      </w:r>
      <w:r w:rsidR="003C794A">
        <w:rPr>
          <w:rFonts w:ascii="Times New Roman" w:hAnsi="Times New Roman"/>
          <w:b w:val="0"/>
          <w:color w:val="000000"/>
        </w:rPr>
        <w:t>s výrobou a rozvodom tepla, ale ich cieľom nie je tvorba zisku.</w:t>
      </w:r>
    </w:p>
    <w:p w:rsidR="0055485A" w:rsidP="00300557">
      <w:pPr>
        <w:bidi w:val="0"/>
        <w:jc w:val="both"/>
        <w:rPr>
          <w:rFonts w:ascii="Times New Roman" w:hAnsi="Times New Roman"/>
        </w:rPr>
      </w:pPr>
    </w:p>
    <w:p w:rsidR="00381163" w:rsidRPr="00381163" w:rsidP="00381163">
      <w:pPr>
        <w:pStyle w:val="Title"/>
        <w:bidi w:val="0"/>
        <w:jc w:val="both"/>
        <w:rPr>
          <w:rFonts w:ascii="Times New Roman" w:hAnsi="Times New Roman"/>
          <w:b w:val="0"/>
        </w:rPr>
      </w:pPr>
      <w:r>
        <w:rPr>
          <w:rFonts w:ascii="Times New Roman" w:hAnsi="Times New Roman"/>
        </w:rPr>
        <w:t xml:space="preserve">K bodu </w:t>
      </w:r>
      <w:r w:rsidR="00E93918">
        <w:rPr>
          <w:rFonts w:ascii="Times New Roman" w:hAnsi="Times New Roman"/>
        </w:rPr>
        <w:t>4</w:t>
      </w:r>
      <w:r w:rsidRPr="00A344E2">
        <w:rPr>
          <w:rFonts w:ascii="Times New Roman" w:hAnsi="Times New Roman"/>
        </w:rPr>
        <w:t>:</w:t>
      </w:r>
      <w:r>
        <w:rPr>
          <w:rFonts w:ascii="Times New Roman" w:hAnsi="Times New Roman"/>
        </w:rPr>
        <w:t xml:space="preserve"> </w:t>
      </w:r>
      <w:r w:rsidRPr="00381163">
        <w:rPr>
          <w:rFonts w:ascii="Times New Roman" w:hAnsi="Times New Roman"/>
          <w:b w:val="0"/>
        </w:rPr>
        <w:t>Ide o legislatívno-technickú úpravu textu.</w:t>
      </w:r>
    </w:p>
    <w:p w:rsidR="00381163" w:rsidP="00381163">
      <w:pPr>
        <w:pStyle w:val="Title"/>
        <w:bidi w:val="0"/>
        <w:jc w:val="both"/>
        <w:rPr>
          <w:rFonts w:ascii="Times New Roman" w:hAnsi="Times New Roman"/>
          <w:b w:val="0"/>
          <w:bCs w:val="0"/>
        </w:rPr>
      </w:pPr>
    </w:p>
    <w:p w:rsidR="00381163" w:rsidP="00381163">
      <w:pPr>
        <w:pStyle w:val="Title"/>
        <w:bidi w:val="0"/>
        <w:jc w:val="both"/>
        <w:rPr>
          <w:rFonts w:ascii="Times New Roman" w:hAnsi="Times New Roman"/>
          <w:b w:val="0"/>
          <w:bCs w:val="0"/>
        </w:rPr>
      </w:pPr>
      <w:r w:rsidRPr="00A344E2">
        <w:rPr>
          <w:rFonts w:ascii="Times New Roman" w:hAnsi="Times New Roman"/>
        </w:rPr>
        <w:t xml:space="preserve">K bodu </w:t>
      </w:r>
      <w:r w:rsidR="00E93918">
        <w:rPr>
          <w:rFonts w:ascii="Times New Roman" w:hAnsi="Times New Roman"/>
        </w:rPr>
        <w:t>5</w:t>
      </w:r>
      <w:r w:rsidRPr="00A344E2">
        <w:rPr>
          <w:rFonts w:ascii="Times New Roman" w:hAnsi="Times New Roman"/>
        </w:rPr>
        <w:t>:</w:t>
      </w:r>
      <w:r>
        <w:rPr>
          <w:rFonts w:ascii="Times New Roman" w:hAnsi="Times New Roman"/>
        </w:rPr>
        <w:t xml:space="preserve"> </w:t>
      </w:r>
      <w:r w:rsidRPr="00A57831">
        <w:rPr>
          <w:rFonts w:ascii="Times New Roman" w:hAnsi="Times New Roman"/>
          <w:b w:val="0"/>
          <w:bCs w:val="0"/>
        </w:rPr>
        <w:t xml:space="preserve">V § </w:t>
      </w:r>
      <w:r>
        <w:rPr>
          <w:rFonts w:ascii="Times New Roman" w:hAnsi="Times New Roman"/>
          <w:b w:val="0"/>
          <w:bCs w:val="0"/>
        </w:rPr>
        <w:t>2</w:t>
      </w:r>
      <w:r w:rsidRPr="00A57831">
        <w:rPr>
          <w:rFonts w:ascii="Times New Roman" w:hAnsi="Times New Roman"/>
          <w:b w:val="0"/>
          <w:bCs w:val="0"/>
        </w:rPr>
        <w:t xml:space="preserve"> </w:t>
      </w:r>
      <w:r>
        <w:rPr>
          <w:rFonts w:ascii="Times New Roman" w:hAnsi="Times New Roman"/>
          <w:b w:val="0"/>
          <w:bCs w:val="0"/>
        </w:rPr>
        <w:t xml:space="preserve">písm. </w:t>
      </w:r>
      <w:r w:rsidR="006B3F91">
        <w:rPr>
          <w:rFonts w:ascii="Times New Roman" w:hAnsi="Times New Roman"/>
          <w:b w:val="0"/>
          <w:bCs w:val="0"/>
        </w:rPr>
        <w:t>d</w:t>
      </w:r>
      <w:r w:rsidR="00EE73A8">
        <w:rPr>
          <w:rFonts w:ascii="Times New Roman" w:hAnsi="Times New Roman"/>
          <w:b w:val="0"/>
          <w:bCs w:val="0"/>
        </w:rPr>
        <w:t xml:space="preserve">) </w:t>
      </w:r>
      <w:r w:rsidR="001D6243">
        <w:rPr>
          <w:rFonts w:ascii="Times New Roman" w:hAnsi="Times New Roman"/>
          <w:b w:val="0"/>
          <w:bCs w:val="0"/>
        </w:rPr>
        <w:t>a</w:t>
      </w:r>
      <w:r w:rsidR="00E93918">
        <w:rPr>
          <w:rFonts w:ascii="Times New Roman" w:hAnsi="Times New Roman"/>
          <w:b w:val="0"/>
          <w:bCs w:val="0"/>
        </w:rPr>
        <w:t xml:space="preserve"> e</w:t>
      </w:r>
      <w:r>
        <w:rPr>
          <w:rFonts w:ascii="Times New Roman" w:hAnsi="Times New Roman"/>
          <w:b w:val="0"/>
          <w:bCs w:val="0"/>
        </w:rPr>
        <w:t xml:space="preserve">) sa spresňuje definícia </w:t>
      </w:r>
      <w:r w:rsidR="001D6243">
        <w:rPr>
          <w:rFonts w:ascii="Times New Roman" w:hAnsi="Times New Roman"/>
          <w:b w:val="0"/>
          <w:bCs w:val="0"/>
        </w:rPr>
        <w:t>odberateľa</w:t>
      </w:r>
      <w:r w:rsidR="009F71C9">
        <w:rPr>
          <w:rFonts w:ascii="Times New Roman" w:hAnsi="Times New Roman"/>
          <w:b w:val="0"/>
          <w:bCs w:val="0"/>
        </w:rPr>
        <w:t xml:space="preserve"> a</w:t>
      </w:r>
      <w:r w:rsidR="001D6243">
        <w:rPr>
          <w:rFonts w:ascii="Times New Roman" w:hAnsi="Times New Roman"/>
          <w:b w:val="0"/>
          <w:bCs w:val="0"/>
        </w:rPr>
        <w:t xml:space="preserve"> </w:t>
      </w:r>
      <w:r>
        <w:rPr>
          <w:rFonts w:ascii="Times New Roman" w:hAnsi="Times New Roman"/>
          <w:b w:val="0"/>
          <w:bCs w:val="0"/>
        </w:rPr>
        <w:t>dodávateľa v súvislosti s doplnením definície koncového odberateľa.</w:t>
      </w:r>
      <w:r w:rsidR="003C794A">
        <w:rPr>
          <w:rFonts w:ascii="Times New Roman" w:hAnsi="Times New Roman"/>
        </w:rPr>
        <w:t xml:space="preserve"> </w:t>
      </w:r>
      <w:r w:rsidRPr="00A57831">
        <w:rPr>
          <w:rFonts w:ascii="Times New Roman" w:hAnsi="Times New Roman"/>
          <w:b w:val="0"/>
          <w:bCs w:val="0"/>
        </w:rPr>
        <w:t xml:space="preserve">V </w:t>
      </w:r>
      <w:r>
        <w:rPr>
          <w:rFonts w:ascii="Times New Roman" w:hAnsi="Times New Roman"/>
          <w:b w:val="0"/>
          <w:bCs w:val="0"/>
        </w:rPr>
        <w:t xml:space="preserve">písm. f) sa spresňuje definícia konečného spotrebiteľa v súvislosti s doplnením definície koncového odberateľa a rozšírením pôsobnosti zákona aj na </w:t>
      </w:r>
      <w:r w:rsidRPr="00FF3C3D">
        <w:rPr>
          <w:rFonts w:ascii="Times New Roman" w:hAnsi="Times New Roman"/>
          <w:b w:val="0"/>
          <w:color w:val="000000"/>
        </w:rPr>
        <w:t>fyzick</w:t>
      </w:r>
      <w:r>
        <w:rPr>
          <w:rFonts w:ascii="Times New Roman" w:hAnsi="Times New Roman"/>
          <w:b w:val="0"/>
          <w:color w:val="000000"/>
        </w:rPr>
        <w:t>é</w:t>
      </w:r>
      <w:r w:rsidRPr="00FF3C3D">
        <w:rPr>
          <w:rFonts w:ascii="Times New Roman" w:hAnsi="Times New Roman"/>
          <w:b w:val="0"/>
          <w:color w:val="000000"/>
        </w:rPr>
        <w:t xml:space="preserve"> os</w:t>
      </w:r>
      <w:r>
        <w:rPr>
          <w:rFonts w:ascii="Times New Roman" w:hAnsi="Times New Roman"/>
          <w:b w:val="0"/>
          <w:color w:val="000000"/>
        </w:rPr>
        <w:t>oby</w:t>
      </w:r>
      <w:r w:rsidRPr="00FF3C3D">
        <w:rPr>
          <w:rFonts w:ascii="Times New Roman" w:hAnsi="Times New Roman"/>
          <w:b w:val="0"/>
          <w:color w:val="000000"/>
        </w:rPr>
        <w:t xml:space="preserve"> a právnick</w:t>
      </w:r>
      <w:r>
        <w:rPr>
          <w:rFonts w:ascii="Times New Roman" w:hAnsi="Times New Roman"/>
          <w:b w:val="0"/>
          <w:color w:val="000000"/>
        </w:rPr>
        <w:t xml:space="preserve">é </w:t>
      </w:r>
      <w:r w:rsidRPr="00FF3C3D">
        <w:rPr>
          <w:rFonts w:ascii="Times New Roman" w:hAnsi="Times New Roman"/>
          <w:b w:val="0"/>
          <w:color w:val="000000"/>
        </w:rPr>
        <w:t>os</w:t>
      </w:r>
      <w:r>
        <w:rPr>
          <w:rFonts w:ascii="Times New Roman" w:hAnsi="Times New Roman"/>
          <w:b w:val="0"/>
          <w:color w:val="000000"/>
        </w:rPr>
        <w:t xml:space="preserve">oby </w:t>
      </w:r>
      <w:r w:rsidRPr="00FF3C3D">
        <w:rPr>
          <w:rFonts w:ascii="Times New Roman" w:hAnsi="Times New Roman"/>
          <w:b w:val="0"/>
          <w:color w:val="000000"/>
        </w:rPr>
        <w:t>pri výrobe tepla v centrálnom zdroji tepla v budove</w:t>
      </w:r>
      <w:r>
        <w:rPr>
          <w:rFonts w:ascii="Times New Roman" w:hAnsi="Times New Roman"/>
          <w:b w:val="0"/>
          <w:color w:val="000000"/>
        </w:rPr>
        <w:t xml:space="preserve">. </w:t>
      </w:r>
    </w:p>
    <w:p w:rsidR="00381163" w:rsidRPr="00A57831" w:rsidP="00381163">
      <w:pPr>
        <w:pStyle w:val="Title"/>
        <w:bidi w:val="0"/>
        <w:jc w:val="both"/>
        <w:rPr>
          <w:rFonts w:ascii="Times New Roman" w:hAnsi="Times New Roman"/>
          <w:b w:val="0"/>
          <w:color w:val="000000"/>
        </w:rPr>
      </w:pPr>
    </w:p>
    <w:p w:rsidR="00484352" w:rsidP="00484352">
      <w:pPr>
        <w:pStyle w:val="Title"/>
        <w:bidi w:val="0"/>
        <w:jc w:val="both"/>
        <w:rPr>
          <w:rFonts w:ascii="Times New Roman" w:hAnsi="Times New Roman"/>
          <w:b w:val="0"/>
          <w:bCs w:val="0"/>
        </w:rPr>
      </w:pPr>
      <w:r w:rsidRPr="00A344E2" w:rsidR="00381163">
        <w:rPr>
          <w:rFonts w:ascii="Times New Roman" w:hAnsi="Times New Roman"/>
        </w:rPr>
        <w:t xml:space="preserve">K bodu </w:t>
      </w:r>
      <w:r w:rsidR="00E93918">
        <w:rPr>
          <w:rFonts w:ascii="Times New Roman" w:hAnsi="Times New Roman"/>
        </w:rPr>
        <w:t>6</w:t>
      </w:r>
      <w:r w:rsidRPr="00A344E2" w:rsidR="00381163">
        <w:rPr>
          <w:rFonts w:ascii="Times New Roman" w:hAnsi="Times New Roman"/>
        </w:rPr>
        <w:t>:</w:t>
      </w:r>
      <w:r w:rsidR="00381163">
        <w:rPr>
          <w:rFonts w:ascii="Times New Roman" w:hAnsi="Times New Roman"/>
        </w:rPr>
        <w:t xml:space="preserve"> </w:t>
      </w:r>
      <w:r w:rsidRPr="00CF5141">
        <w:rPr>
          <w:rFonts w:ascii="Times New Roman" w:hAnsi="Times New Roman"/>
          <w:b w:val="0"/>
          <w:bCs w:val="0"/>
        </w:rPr>
        <w:t xml:space="preserve">V § 2 písm. i) </w:t>
      </w:r>
      <w:r>
        <w:rPr>
          <w:rFonts w:ascii="Times New Roman" w:hAnsi="Times New Roman"/>
          <w:b w:val="0"/>
          <w:bCs w:val="0"/>
        </w:rPr>
        <w:t xml:space="preserve">sa </w:t>
      </w:r>
      <w:r w:rsidR="001E4F6E">
        <w:rPr>
          <w:rFonts w:ascii="Times New Roman" w:hAnsi="Times New Roman"/>
          <w:b w:val="0"/>
          <w:bCs w:val="0"/>
        </w:rPr>
        <w:t>pojem dodávka tepla rozširuje aj na predaj tepla na výrobu chladu. Rozšírenie súvisí s</w:t>
      </w:r>
      <w:r w:rsidR="0013306C">
        <w:rPr>
          <w:rFonts w:ascii="Times New Roman" w:hAnsi="Times New Roman"/>
          <w:b w:val="0"/>
          <w:bCs w:val="0"/>
        </w:rPr>
        <w:t xml:space="preserve"> transpozíciou </w:t>
      </w:r>
      <w:r w:rsidR="00E93918">
        <w:rPr>
          <w:rFonts w:ascii="Times New Roman" w:hAnsi="Times New Roman"/>
          <w:b w:val="0"/>
          <w:bCs w:val="0"/>
        </w:rPr>
        <w:t xml:space="preserve">čl. 2 </w:t>
      </w:r>
      <w:r w:rsidR="001E4F6E">
        <w:rPr>
          <w:rFonts w:ascii="Times New Roman" w:hAnsi="Times New Roman"/>
          <w:b w:val="0"/>
          <w:bCs w:val="0"/>
        </w:rPr>
        <w:t>smernice 2012/27/EÚ.</w:t>
      </w:r>
    </w:p>
    <w:p w:rsidR="001E4F6E" w:rsidP="00484352">
      <w:pPr>
        <w:pStyle w:val="Title"/>
        <w:bidi w:val="0"/>
        <w:jc w:val="both"/>
        <w:rPr>
          <w:rFonts w:ascii="Times New Roman" w:hAnsi="Times New Roman"/>
          <w:b w:val="0"/>
          <w:bCs w:val="0"/>
        </w:rPr>
      </w:pPr>
    </w:p>
    <w:p w:rsidR="000A5B86" w:rsidRPr="00381163" w:rsidP="000A5B86">
      <w:pPr>
        <w:pStyle w:val="Title"/>
        <w:bidi w:val="0"/>
        <w:jc w:val="both"/>
        <w:rPr>
          <w:rFonts w:ascii="Times New Roman" w:hAnsi="Times New Roman"/>
          <w:b w:val="0"/>
        </w:rPr>
      </w:pPr>
      <w:r w:rsidRPr="00A344E2">
        <w:rPr>
          <w:rFonts w:ascii="Times New Roman" w:hAnsi="Times New Roman"/>
        </w:rPr>
        <w:t xml:space="preserve">K bodu </w:t>
      </w:r>
      <w:r w:rsidR="00E93918">
        <w:rPr>
          <w:rFonts w:ascii="Times New Roman" w:hAnsi="Times New Roman"/>
        </w:rPr>
        <w:t>7</w:t>
      </w:r>
      <w:r w:rsidRPr="00A344E2">
        <w:rPr>
          <w:rFonts w:ascii="Times New Roman" w:hAnsi="Times New Roman"/>
        </w:rPr>
        <w:t>:</w:t>
      </w:r>
      <w:r>
        <w:rPr>
          <w:rFonts w:ascii="Times New Roman" w:hAnsi="Times New Roman"/>
        </w:rPr>
        <w:t xml:space="preserve"> </w:t>
      </w:r>
      <w:r w:rsidRPr="00381163">
        <w:rPr>
          <w:rFonts w:ascii="Times New Roman" w:hAnsi="Times New Roman"/>
          <w:b w:val="0"/>
        </w:rPr>
        <w:t>Ide o legislatívno-technickú úpravu textu.</w:t>
      </w:r>
    </w:p>
    <w:p w:rsidR="000A5B86" w:rsidP="000A5B86">
      <w:pPr>
        <w:pStyle w:val="Title"/>
        <w:bidi w:val="0"/>
        <w:jc w:val="both"/>
        <w:rPr>
          <w:rFonts w:ascii="Times New Roman" w:hAnsi="Times New Roman"/>
          <w:b w:val="0"/>
          <w:bCs w:val="0"/>
        </w:rPr>
      </w:pPr>
    </w:p>
    <w:p w:rsidR="00DE6540" w:rsidP="00DE6540">
      <w:pPr>
        <w:pStyle w:val="Title"/>
        <w:bidi w:val="0"/>
        <w:jc w:val="both"/>
        <w:rPr>
          <w:rFonts w:ascii="Times New Roman" w:hAnsi="Times New Roman"/>
          <w:b w:val="0"/>
          <w:bCs w:val="0"/>
        </w:rPr>
      </w:pPr>
      <w:r w:rsidRPr="00A344E2" w:rsidR="000A5B86">
        <w:rPr>
          <w:rFonts w:ascii="Times New Roman" w:hAnsi="Times New Roman"/>
        </w:rPr>
        <w:t xml:space="preserve">K bodu </w:t>
      </w:r>
      <w:r w:rsidR="00E93918">
        <w:rPr>
          <w:rFonts w:ascii="Times New Roman" w:hAnsi="Times New Roman"/>
        </w:rPr>
        <w:t>8</w:t>
      </w:r>
      <w:r w:rsidRPr="00A344E2" w:rsidR="000A5B86">
        <w:rPr>
          <w:rFonts w:ascii="Times New Roman" w:hAnsi="Times New Roman"/>
        </w:rPr>
        <w:t>:</w:t>
      </w:r>
      <w:r w:rsidR="000A5B86">
        <w:rPr>
          <w:rFonts w:ascii="Times New Roman" w:hAnsi="Times New Roman"/>
        </w:rPr>
        <w:t xml:space="preserve"> </w:t>
      </w:r>
      <w:r>
        <w:rPr>
          <w:rFonts w:ascii="Times New Roman" w:hAnsi="Times New Roman"/>
          <w:b w:val="0"/>
        </w:rPr>
        <w:t xml:space="preserve">V </w:t>
      </w:r>
      <w:r w:rsidRPr="00A57831">
        <w:rPr>
          <w:rFonts w:ascii="Times New Roman" w:hAnsi="Times New Roman"/>
          <w:b w:val="0"/>
          <w:bCs w:val="0"/>
        </w:rPr>
        <w:t xml:space="preserve">§ </w:t>
      </w:r>
      <w:r>
        <w:rPr>
          <w:rFonts w:ascii="Times New Roman" w:hAnsi="Times New Roman"/>
          <w:b w:val="0"/>
          <w:bCs w:val="0"/>
        </w:rPr>
        <w:t xml:space="preserve">2 sa </w:t>
      </w:r>
      <w:r w:rsidRPr="00A57831">
        <w:rPr>
          <w:rFonts w:ascii="Times New Roman" w:hAnsi="Times New Roman"/>
          <w:b w:val="0"/>
          <w:bCs w:val="0"/>
        </w:rPr>
        <w:t>dopĺňa</w:t>
      </w:r>
      <w:r>
        <w:rPr>
          <w:rFonts w:ascii="Times New Roman" w:hAnsi="Times New Roman"/>
          <w:b w:val="0"/>
          <w:bCs w:val="0"/>
        </w:rPr>
        <w:t>jú</w:t>
      </w:r>
      <w:r w:rsidRPr="00A57831">
        <w:rPr>
          <w:rFonts w:ascii="Times New Roman" w:hAnsi="Times New Roman"/>
          <w:b w:val="0"/>
          <w:bCs w:val="0"/>
        </w:rPr>
        <w:t xml:space="preserve"> písmen</w:t>
      </w:r>
      <w:r>
        <w:rPr>
          <w:rFonts w:ascii="Times New Roman" w:hAnsi="Times New Roman"/>
          <w:b w:val="0"/>
          <w:bCs w:val="0"/>
        </w:rPr>
        <w:t>á s</w:t>
      </w:r>
      <w:r w:rsidRPr="00A57831">
        <w:rPr>
          <w:rFonts w:ascii="Times New Roman" w:hAnsi="Times New Roman"/>
          <w:b w:val="0"/>
          <w:bCs w:val="0"/>
        </w:rPr>
        <w:t>)</w:t>
      </w:r>
      <w:r>
        <w:rPr>
          <w:rFonts w:ascii="Times New Roman" w:hAnsi="Times New Roman"/>
          <w:b w:val="0"/>
          <w:bCs w:val="0"/>
        </w:rPr>
        <w:t xml:space="preserve"> až </w:t>
      </w:r>
      <w:r w:rsidR="003C794A">
        <w:rPr>
          <w:rFonts w:ascii="Times New Roman" w:hAnsi="Times New Roman"/>
          <w:b w:val="0"/>
          <w:bCs w:val="0"/>
        </w:rPr>
        <w:t>aa</w:t>
      </w:r>
      <w:r>
        <w:rPr>
          <w:rFonts w:ascii="Times New Roman" w:hAnsi="Times New Roman"/>
          <w:b w:val="0"/>
          <w:bCs w:val="0"/>
        </w:rPr>
        <w:t>)</w:t>
      </w:r>
      <w:r w:rsidR="007B6039">
        <w:rPr>
          <w:rFonts w:ascii="Times New Roman" w:hAnsi="Times New Roman"/>
          <w:b w:val="0"/>
          <w:bCs w:val="0"/>
        </w:rPr>
        <w:t xml:space="preserve"> t.j. </w:t>
      </w:r>
      <w:r>
        <w:rPr>
          <w:rFonts w:ascii="Times New Roman" w:hAnsi="Times New Roman"/>
          <w:b w:val="0"/>
          <w:bCs w:val="0"/>
        </w:rPr>
        <w:t xml:space="preserve"> definície koncového odberateľa tepla, inštalovaného výkonu zariadenia na výrobu tepla, centrálneho zdroja tepla v budove, centrálneho okrskového zdroja tepla, zdroja tepla v centralizovanom zásobovaní teplom ako aj centralizovaného zásobovania teplom a účinného centralizovaného zásobovania teplom. Predmetnými definíciami sa </w:t>
      </w:r>
      <w:r w:rsidR="00E93918">
        <w:rPr>
          <w:rFonts w:ascii="Times New Roman" w:hAnsi="Times New Roman"/>
          <w:b w:val="0"/>
          <w:bCs w:val="0"/>
        </w:rPr>
        <w:t>transponuje čl. 9</w:t>
      </w:r>
      <w:r>
        <w:rPr>
          <w:rFonts w:ascii="Times New Roman" w:hAnsi="Times New Roman"/>
          <w:b w:val="0"/>
          <w:bCs w:val="0"/>
        </w:rPr>
        <w:t xml:space="preserve"> smernice 2012/27/EÚ.</w:t>
      </w:r>
    </w:p>
    <w:p w:rsidR="00DE6540" w:rsidP="00DE6540">
      <w:pPr>
        <w:pStyle w:val="Title"/>
        <w:bidi w:val="0"/>
        <w:jc w:val="both"/>
        <w:rPr>
          <w:rFonts w:ascii="Times New Roman" w:hAnsi="Times New Roman"/>
          <w:b w:val="0"/>
          <w:bCs w:val="0"/>
        </w:rPr>
      </w:pPr>
    </w:p>
    <w:p w:rsidR="007B6039" w:rsidP="007B6039">
      <w:pPr>
        <w:pStyle w:val="Title"/>
        <w:bidi w:val="0"/>
        <w:jc w:val="both"/>
        <w:rPr>
          <w:rFonts w:ascii="Times New Roman" w:hAnsi="Times New Roman"/>
          <w:b w:val="0"/>
          <w:bCs w:val="0"/>
        </w:rPr>
      </w:pPr>
      <w:r w:rsidRPr="00A344E2">
        <w:rPr>
          <w:rFonts w:ascii="Times New Roman" w:hAnsi="Times New Roman"/>
        </w:rPr>
        <w:t xml:space="preserve">K bodu </w:t>
      </w:r>
      <w:r w:rsidR="00E93918">
        <w:rPr>
          <w:rFonts w:ascii="Times New Roman" w:hAnsi="Times New Roman"/>
        </w:rPr>
        <w:t>9</w:t>
      </w:r>
      <w:r w:rsidRPr="00A344E2">
        <w:rPr>
          <w:rFonts w:ascii="Times New Roman" w:hAnsi="Times New Roman"/>
        </w:rPr>
        <w:t>:</w:t>
      </w:r>
      <w:r>
        <w:rPr>
          <w:rFonts w:ascii="Times New Roman" w:hAnsi="Times New Roman"/>
        </w:rPr>
        <w:t xml:space="preserve"> </w:t>
      </w:r>
      <w:r>
        <w:rPr>
          <w:rFonts w:ascii="Times New Roman" w:hAnsi="Times New Roman"/>
          <w:b w:val="0"/>
        </w:rPr>
        <w:t xml:space="preserve">V </w:t>
      </w:r>
      <w:r w:rsidRPr="00A57831">
        <w:rPr>
          <w:rFonts w:ascii="Times New Roman" w:hAnsi="Times New Roman"/>
          <w:b w:val="0"/>
          <w:bCs w:val="0"/>
        </w:rPr>
        <w:t xml:space="preserve">§ </w:t>
      </w:r>
      <w:r>
        <w:rPr>
          <w:rFonts w:ascii="Times New Roman" w:hAnsi="Times New Roman"/>
          <w:b w:val="0"/>
          <w:bCs w:val="0"/>
        </w:rPr>
        <w:t xml:space="preserve">3 </w:t>
      </w:r>
      <w:r w:rsidR="000C092B">
        <w:rPr>
          <w:rFonts w:ascii="Times New Roman" w:hAnsi="Times New Roman"/>
          <w:b w:val="0"/>
          <w:bCs w:val="0"/>
        </w:rPr>
        <w:t xml:space="preserve">ods. </w:t>
      </w:r>
      <w:r>
        <w:rPr>
          <w:rFonts w:ascii="Times New Roman" w:hAnsi="Times New Roman"/>
          <w:b w:val="0"/>
          <w:bCs w:val="0"/>
        </w:rPr>
        <w:t xml:space="preserve">3 sa spresňuje, že odborne spôsobilá osoba na podnikanie v tepelnej energetike môže vykonávať funkciu </w:t>
      </w:r>
      <w:r w:rsidRPr="003916AE">
        <w:rPr>
          <w:rFonts w:ascii="Times New Roman" w:hAnsi="Times New Roman"/>
          <w:b w:val="0"/>
          <w:color w:val="000000"/>
        </w:rPr>
        <w:t>zodpovedného zástupcu len pre jedného držiteľa povolenia</w:t>
      </w:r>
      <w:r>
        <w:rPr>
          <w:rFonts w:ascii="Times New Roman" w:hAnsi="Times New Roman"/>
          <w:b w:val="0"/>
          <w:bCs w:val="0"/>
        </w:rPr>
        <w:t>.</w:t>
      </w:r>
    </w:p>
    <w:p w:rsidR="00DE6540" w:rsidRPr="00DE6540" w:rsidP="00DE6540">
      <w:pPr>
        <w:pStyle w:val="Title"/>
        <w:bidi w:val="0"/>
        <w:jc w:val="both"/>
        <w:rPr>
          <w:rFonts w:ascii="Times New Roman" w:hAnsi="Times New Roman"/>
          <w:b w:val="0"/>
        </w:rPr>
      </w:pPr>
    </w:p>
    <w:p w:rsidR="007B6039" w:rsidP="007B6039">
      <w:pPr>
        <w:pStyle w:val="Title"/>
        <w:bidi w:val="0"/>
        <w:jc w:val="both"/>
        <w:rPr>
          <w:rFonts w:ascii="Times New Roman" w:hAnsi="Times New Roman"/>
          <w:b w:val="0"/>
          <w:bCs w:val="0"/>
        </w:rPr>
      </w:pPr>
      <w:r w:rsidRPr="00A344E2">
        <w:rPr>
          <w:rFonts w:ascii="Times New Roman" w:hAnsi="Times New Roman"/>
        </w:rPr>
        <w:t xml:space="preserve">K bodu </w:t>
      </w:r>
      <w:r w:rsidR="00E93918">
        <w:rPr>
          <w:rFonts w:ascii="Times New Roman" w:hAnsi="Times New Roman"/>
        </w:rPr>
        <w:t>10</w:t>
      </w:r>
      <w:r w:rsidRPr="00A344E2">
        <w:rPr>
          <w:rFonts w:ascii="Times New Roman" w:hAnsi="Times New Roman"/>
        </w:rPr>
        <w:t>:</w:t>
      </w:r>
      <w:r>
        <w:rPr>
          <w:rFonts w:ascii="Times New Roman" w:hAnsi="Times New Roman"/>
        </w:rPr>
        <w:t xml:space="preserve"> </w:t>
      </w:r>
      <w:r>
        <w:rPr>
          <w:rFonts w:ascii="Times New Roman" w:hAnsi="Times New Roman"/>
          <w:b w:val="0"/>
        </w:rPr>
        <w:t xml:space="preserve">V </w:t>
      </w:r>
      <w:r w:rsidRPr="00A57831">
        <w:rPr>
          <w:rFonts w:ascii="Times New Roman" w:hAnsi="Times New Roman"/>
          <w:b w:val="0"/>
          <w:bCs w:val="0"/>
        </w:rPr>
        <w:t xml:space="preserve">§ </w:t>
      </w:r>
      <w:r>
        <w:rPr>
          <w:rFonts w:ascii="Times New Roman" w:hAnsi="Times New Roman"/>
          <w:b w:val="0"/>
          <w:bCs w:val="0"/>
        </w:rPr>
        <w:t xml:space="preserve">3 </w:t>
      </w:r>
      <w:r w:rsidR="000C092B">
        <w:rPr>
          <w:rFonts w:ascii="Times New Roman" w:hAnsi="Times New Roman"/>
          <w:b w:val="0"/>
          <w:bCs w:val="0"/>
        </w:rPr>
        <w:t xml:space="preserve">ods. </w:t>
      </w:r>
      <w:r>
        <w:rPr>
          <w:rFonts w:ascii="Times New Roman" w:hAnsi="Times New Roman"/>
          <w:b w:val="0"/>
          <w:bCs w:val="0"/>
        </w:rPr>
        <w:t>5 sa spresňuje, kedy držiteľ povolenia na podnikanie v tepelnej energetike má povinnosť ustanoviť nového zodpovedného zástupcu. Ide o prípady, ak doterajší zodpovedný zástupca skončil výkon funkcie alebo prestal spĺňať niektorú z podmienok stanovených pre zodpovedného zástupcu napr. bezúhonnosť alebo odbornú spôsobilosť.</w:t>
      </w:r>
    </w:p>
    <w:p w:rsidR="007B6039" w:rsidP="007B6039">
      <w:pPr>
        <w:pStyle w:val="Title"/>
        <w:bidi w:val="0"/>
        <w:jc w:val="both"/>
        <w:rPr>
          <w:rFonts w:ascii="Times New Roman" w:hAnsi="Times New Roman"/>
          <w:b w:val="0"/>
          <w:bCs w:val="0"/>
        </w:rPr>
      </w:pPr>
    </w:p>
    <w:p w:rsidR="00DA57FF" w:rsidRPr="00524847" w:rsidP="00DA57FF">
      <w:pPr>
        <w:pStyle w:val="Title"/>
        <w:bidi w:val="0"/>
        <w:jc w:val="both"/>
        <w:rPr>
          <w:rFonts w:ascii="Times New Roman" w:hAnsi="Times New Roman"/>
          <w:b w:val="0"/>
          <w:bCs w:val="0"/>
        </w:rPr>
      </w:pPr>
      <w:r w:rsidRPr="00A344E2">
        <w:rPr>
          <w:rFonts w:ascii="Times New Roman" w:hAnsi="Times New Roman"/>
        </w:rPr>
        <w:t xml:space="preserve">K bodu </w:t>
      </w:r>
      <w:r>
        <w:rPr>
          <w:rFonts w:ascii="Times New Roman" w:hAnsi="Times New Roman"/>
        </w:rPr>
        <w:t>1</w:t>
      </w:r>
      <w:r w:rsidR="00E93918">
        <w:rPr>
          <w:rFonts w:ascii="Times New Roman" w:hAnsi="Times New Roman"/>
        </w:rPr>
        <w:t>1</w:t>
      </w:r>
      <w:r w:rsidRPr="00A344E2">
        <w:rPr>
          <w:rFonts w:ascii="Times New Roman" w:hAnsi="Times New Roman"/>
        </w:rPr>
        <w:t>:</w:t>
      </w:r>
      <w:r>
        <w:rPr>
          <w:rFonts w:ascii="Times New Roman" w:hAnsi="Times New Roman"/>
        </w:rPr>
        <w:t xml:space="preserve"> </w:t>
      </w:r>
      <w:r w:rsidRPr="001A3AB7">
        <w:rPr>
          <w:rFonts w:ascii="Times New Roman" w:hAnsi="Times New Roman"/>
          <w:b w:val="0"/>
          <w:bCs w:val="0"/>
        </w:rPr>
        <w:t xml:space="preserve">V § 4 </w:t>
      </w:r>
      <w:r w:rsidRPr="001A3AB7" w:rsidR="000C092B">
        <w:rPr>
          <w:rFonts w:ascii="Times New Roman" w:hAnsi="Times New Roman"/>
          <w:b w:val="0"/>
          <w:bCs w:val="0"/>
        </w:rPr>
        <w:t>ods</w:t>
      </w:r>
      <w:r w:rsidR="000C092B">
        <w:rPr>
          <w:rFonts w:ascii="Times New Roman" w:hAnsi="Times New Roman"/>
          <w:b w:val="0"/>
          <w:bCs w:val="0"/>
        </w:rPr>
        <w:t>.</w:t>
      </w:r>
      <w:r w:rsidRPr="001A3AB7" w:rsidR="000C092B">
        <w:rPr>
          <w:rFonts w:ascii="Times New Roman" w:hAnsi="Times New Roman"/>
          <w:b w:val="0"/>
          <w:bCs w:val="0"/>
        </w:rPr>
        <w:t xml:space="preserve"> </w:t>
      </w:r>
      <w:r w:rsidRPr="001A3AB7">
        <w:rPr>
          <w:rFonts w:ascii="Times New Roman" w:hAnsi="Times New Roman"/>
          <w:b w:val="0"/>
          <w:bCs w:val="0"/>
        </w:rPr>
        <w:t>2 písm. b)</w:t>
      </w:r>
      <w:r>
        <w:rPr>
          <w:rFonts w:ascii="Times New Roman" w:hAnsi="Times New Roman"/>
          <w:b w:val="0"/>
          <w:bCs w:val="0"/>
        </w:rPr>
        <w:t xml:space="preserve"> sa rozširuje možnosť získania odbornej spôsobilosti aj na </w:t>
      </w:r>
      <w:r w:rsidR="00267F7E">
        <w:rPr>
          <w:rFonts w:ascii="Times New Roman" w:hAnsi="Times New Roman"/>
          <w:b w:val="0"/>
          <w:bCs w:val="0"/>
        </w:rPr>
        <w:t xml:space="preserve">osoby </w:t>
      </w:r>
      <w:r>
        <w:rPr>
          <w:rFonts w:ascii="Times New Roman" w:hAnsi="Times New Roman"/>
          <w:b w:val="0"/>
          <w:bCs w:val="0"/>
        </w:rPr>
        <w:t>s</w:t>
      </w:r>
      <w:r w:rsidRPr="001A3AB7">
        <w:rPr>
          <w:rFonts w:ascii="Times New Roman" w:hAnsi="Times New Roman"/>
          <w:b w:val="0"/>
          <w:color w:val="000000"/>
        </w:rPr>
        <w:t xml:space="preserve"> úpln</w:t>
      </w:r>
      <w:r>
        <w:rPr>
          <w:rFonts w:ascii="Times New Roman" w:hAnsi="Times New Roman"/>
          <w:b w:val="0"/>
          <w:color w:val="000000"/>
        </w:rPr>
        <w:t xml:space="preserve">ým </w:t>
      </w:r>
      <w:r w:rsidRPr="001A3AB7">
        <w:rPr>
          <w:rFonts w:ascii="Times New Roman" w:hAnsi="Times New Roman"/>
          <w:b w:val="0"/>
          <w:color w:val="000000"/>
        </w:rPr>
        <w:t>stredn</w:t>
      </w:r>
      <w:r>
        <w:rPr>
          <w:rFonts w:ascii="Times New Roman" w:hAnsi="Times New Roman"/>
          <w:b w:val="0"/>
          <w:color w:val="000000"/>
        </w:rPr>
        <w:t xml:space="preserve">ým </w:t>
      </w:r>
      <w:r w:rsidRPr="001A3AB7">
        <w:rPr>
          <w:rFonts w:ascii="Times New Roman" w:hAnsi="Times New Roman"/>
          <w:b w:val="0"/>
          <w:color w:val="000000"/>
        </w:rPr>
        <w:t>všeobecn</w:t>
      </w:r>
      <w:r>
        <w:rPr>
          <w:rFonts w:ascii="Times New Roman" w:hAnsi="Times New Roman"/>
          <w:b w:val="0"/>
          <w:color w:val="000000"/>
        </w:rPr>
        <w:t xml:space="preserve">ým </w:t>
      </w:r>
      <w:r w:rsidRPr="001A3AB7">
        <w:rPr>
          <w:rFonts w:ascii="Times New Roman" w:hAnsi="Times New Roman"/>
          <w:b w:val="0"/>
          <w:color w:val="000000"/>
        </w:rPr>
        <w:t>vzdelan</w:t>
      </w:r>
      <w:r>
        <w:rPr>
          <w:rFonts w:ascii="Times New Roman" w:hAnsi="Times New Roman"/>
          <w:b w:val="0"/>
          <w:color w:val="000000"/>
        </w:rPr>
        <w:t xml:space="preserve">ím </w:t>
      </w:r>
      <w:r w:rsidRPr="001A3AB7">
        <w:rPr>
          <w:rFonts w:ascii="Times New Roman" w:hAnsi="Times New Roman"/>
          <w:b w:val="0"/>
          <w:color w:val="000000"/>
        </w:rPr>
        <w:t>so zameraním na prírodné vedy</w:t>
      </w:r>
      <w:r>
        <w:rPr>
          <w:rFonts w:ascii="Times New Roman" w:hAnsi="Times New Roman"/>
          <w:b w:val="0"/>
          <w:color w:val="000000"/>
        </w:rPr>
        <w:t>.</w:t>
      </w:r>
    </w:p>
    <w:p w:rsidR="00381163" w:rsidP="00381163">
      <w:pPr>
        <w:pStyle w:val="Title"/>
        <w:bidi w:val="0"/>
        <w:jc w:val="both"/>
        <w:rPr>
          <w:rFonts w:ascii="Times New Roman" w:hAnsi="Times New Roman"/>
        </w:rPr>
      </w:pPr>
    </w:p>
    <w:p w:rsidR="008A1D1E" w:rsidP="00B422E2">
      <w:pPr>
        <w:pStyle w:val="Title"/>
        <w:bidi w:val="0"/>
        <w:jc w:val="both"/>
        <w:rPr>
          <w:rFonts w:ascii="Times New Roman" w:hAnsi="Times New Roman"/>
          <w:b w:val="0"/>
        </w:rPr>
      </w:pPr>
      <w:r w:rsidRPr="00A344E2" w:rsidR="00B422E2">
        <w:rPr>
          <w:rFonts w:ascii="Times New Roman" w:hAnsi="Times New Roman"/>
        </w:rPr>
        <w:t xml:space="preserve">K bodu </w:t>
      </w:r>
      <w:r w:rsidR="00B422E2">
        <w:rPr>
          <w:rFonts w:ascii="Times New Roman" w:hAnsi="Times New Roman"/>
        </w:rPr>
        <w:t>1</w:t>
      </w:r>
      <w:r w:rsidR="00E93918">
        <w:rPr>
          <w:rFonts w:ascii="Times New Roman" w:hAnsi="Times New Roman"/>
        </w:rPr>
        <w:t>2</w:t>
      </w:r>
      <w:r w:rsidRPr="00A344E2" w:rsidR="00B422E2">
        <w:rPr>
          <w:rFonts w:ascii="Times New Roman" w:hAnsi="Times New Roman"/>
        </w:rPr>
        <w:t>:</w:t>
      </w:r>
      <w:r w:rsidR="00B422E2">
        <w:rPr>
          <w:rFonts w:ascii="Times New Roman" w:hAnsi="Times New Roman"/>
        </w:rPr>
        <w:t xml:space="preserve"> </w:t>
      </w:r>
      <w:r w:rsidRPr="00C1351D" w:rsidR="00B422E2">
        <w:rPr>
          <w:rFonts w:ascii="Times New Roman" w:hAnsi="Times New Roman"/>
          <w:b w:val="0"/>
          <w:bCs w:val="0"/>
        </w:rPr>
        <w:t xml:space="preserve">V § 4 </w:t>
      </w:r>
      <w:r w:rsidRPr="00C1351D" w:rsidR="000C092B">
        <w:rPr>
          <w:rFonts w:ascii="Times New Roman" w:hAnsi="Times New Roman"/>
          <w:b w:val="0"/>
          <w:bCs w:val="0"/>
        </w:rPr>
        <w:t>ods</w:t>
      </w:r>
      <w:r w:rsidR="000C092B">
        <w:rPr>
          <w:rFonts w:ascii="Times New Roman" w:hAnsi="Times New Roman"/>
          <w:b w:val="0"/>
          <w:bCs w:val="0"/>
        </w:rPr>
        <w:t>.</w:t>
      </w:r>
      <w:r w:rsidRPr="00C1351D" w:rsidR="000C092B">
        <w:rPr>
          <w:rFonts w:ascii="Times New Roman" w:hAnsi="Times New Roman"/>
          <w:b w:val="0"/>
          <w:bCs w:val="0"/>
        </w:rPr>
        <w:t xml:space="preserve"> </w:t>
      </w:r>
      <w:r w:rsidRPr="00C1351D" w:rsidR="00B422E2">
        <w:rPr>
          <w:rFonts w:ascii="Times New Roman" w:hAnsi="Times New Roman"/>
          <w:b w:val="0"/>
          <w:bCs w:val="0"/>
        </w:rPr>
        <w:t xml:space="preserve">5 sa </w:t>
      </w:r>
      <w:r w:rsidR="003F2721">
        <w:rPr>
          <w:rFonts w:ascii="Times New Roman" w:hAnsi="Times New Roman"/>
          <w:b w:val="0"/>
          <w:bCs w:val="0"/>
        </w:rPr>
        <w:t>spresňuje, ako často sa má d</w:t>
      </w:r>
      <w:r w:rsidRPr="00C1351D" w:rsidR="00B422E2">
        <w:rPr>
          <w:rFonts w:ascii="Times New Roman" w:hAnsi="Times New Roman"/>
          <w:b w:val="0"/>
        </w:rPr>
        <w:t>ržiteľ osvedčenia o odbornej spôsobilosti zúčastňovať aktualizačnej odbornej prípravy, ktorú vykonáva ministerstvo alebo právnická osoba určená ministerstvom.</w:t>
      </w:r>
      <w:r>
        <w:rPr>
          <w:rFonts w:ascii="Times New Roman" w:hAnsi="Times New Roman"/>
          <w:b w:val="0"/>
        </w:rPr>
        <w:t xml:space="preserve"> Interval účasti na tzv. "preškolení" je stanovený na päť rokov, počas ktorých spravidla nastanú významné zmeny, najmä v oblasti všeobecne záväzných právnych predpisov, o ktorých by odborne spôsobilé osoby mali byť informované.</w:t>
      </w:r>
    </w:p>
    <w:p w:rsidR="00B422E2" w:rsidRPr="00524847" w:rsidP="00B422E2">
      <w:pPr>
        <w:pStyle w:val="Title"/>
        <w:bidi w:val="0"/>
        <w:jc w:val="both"/>
        <w:rPr>
          <w:rFonts w:ascii="Times New Roman" w:hAnsi="Times New Roman"/>
          <w:b w:val="0"/>
          <w:bCs w:val="0"/>
        </w:rPr>
      </w:pPr>
      <w:r w:rsidR="008A1D1E">
        <w:rPr>
          <w:rFonts w:ascii="Times New Roman" w:hAnsi="Times New Roman"/>
          <w:b w:val="0"/>
        </w:rPr>
        <w:t xml:space="preserve"> </w:t>
      </w:r>
    </w:p>
    <w:p w:rsidR="00E93918" w:rsidRPr="00A14972" w:rsidP="008A1D1E">
      <w:pPr>
        <w:pStyle w:val="Title"/>
        <w:bidi w:val="0"/>
        <w:jc w:val="both"/>
        <w:rPr>
          <w:rFonts w:ascii="Times New Roman" w:hAnsi="Times New Roman"/>
          <w:b w:val="0"/>
        </w:rPr>
      </w:pPr>
      <w:r w:rsidRPr="00A344E2" w:rsidR="008A1D1E">
        <w:rPr>
          <w:rFonts w:ascii="Times New Roman" w:hAnsi="Times New Roman"/>
        </w:rPr>
        <w:t xml:space="preserve">K bodu </w:t>
      </w:r>
      <w:r w:rsidR="008A1D1E">
        <w:rPr>
          <w:rFonts w:ascii="Times New Roman" w:hAnsi="Times New Roman"/>
        </w:rPr>
        <w:t>1</w:t>
      </w:r>
      <w:r>
        <w:rPr>
          <w:rFonts w:ascii="Times New Roman" w:hAnsi="Times New Roman"/>
        </w:rPr>
        <w:t>3</w:t>
      </w:r>
      <w:r w:rsidRPr="00A344E2" w:rsidR="008A1D1E">
        <w:rPr>
          <w:rFonts w:ascii="Times New Roman" w:hAnsi="Times New Roman"/>
        </w:rPr>
        <w:t>:</w:t>
      </w:r>
      <w:r>
        <w:rPr>
          <w:rFonts w:ascii="Times New Roman" w:hAnsi="Times New Roman"/>
        </w:rPr>
        <w:t xml:space="preserve"> </w:t>
      </w:r>
      <w:r>
        <w:rPr>
          <w:rFonts w:ascii="Times New Roman" w:hAnsi="Times New Roman"/>
          <w:b w:val="0"/>
        </w:rPr>
        <w:t>V § 4 ods. 6 sa ministerstvo hospodárstva splnomocňuje na vydanie všeobecne záväzného právneho predpisu, ktorým sa ustanovia podrobnosti o aktualizačnej odbornej príprave.</w:t>
      </w:r>
    </w:p>
    <w:p w:rsidR="00E93918" w:rsidP="008A1D1E">
      <w:pPr>
        <w:pStyle w:val="Title"/>
        <w:bidi w:val="0"/>
        <w:jc w:val="both"/>
        <w:rPr>
          <w:rFonts w:ascii="Times New Roman" w:hAnsi="Times New Roman"/>
        </w:rPr>
      </w:pPr>
    </w:p>
    <w:p w:rsidR="008A1D1E" w:rsidP="008A1D1E">
      <w:pPr>
        <w:pStyle w:val="Title"/>
        <w:bidi w:val="0"/>
        <w:jc w:val="both"/>
        <w:rPr>
          <w:rFonts w:ascii="Times New Roman" w:hAnsi="Times New Roman"/>
          <w:b w:val="0"/>
          <w:bCs w:val="0"/>
        </w:rPr>
      </w:pPr>
      <w:r w:rsidR="00E93918">
        <w:rPr>
          <w:rFonts w:ascii="Times New Roman" w:hAnsi="Times New Roman"/>
        </w:rPr>
        <w:t xml:space="preserve">K bodu 14: </w:t>
      </w:r>
      <w:r>
        <w:rPr>
          <w:rFonts w:ascii="Times New Roman" w:hAnsi="Times New Roman"/>
        </w:rPr>
        <w:t xml:space="preserve"> </w:t>
      </w:r>
      <w:r w:rsidRPr="00C1351D">
        <w:rPr>
          <w:rFonts w:ascii="Times New Roman" w:hAnsi="Times New Roman"/>
          <w:b w:val="0"/>
          <w:bCs w:val="0"/>
        </w:rPr>
        <w:t xml:space="preserve">V § </w:t>
      </w:r>
      <w:r>
        <w:rPr>
          <w:rFonts w:ascii="Times New Roman" w:hAnsi="Times New Roman"/>
          <w:b w:val="0"/>
          <w:bCs w:val="0"/>
        </w:rPr>
        <w:t>5</w:t>
      </w:r>
      <w:r w:rsidRPr="00C1351D">
        <w:rPr>
          <w:rFonts w:ascii="Times New Roman" w:hAnsi="Times New Roman"/>
          <w:b w:val="0"/>
          <w:bCs w:val="0"/>
        </w:rPr>
        <w:t xml:space="preserve"> </w:t>
      </w:r>
      <w:r w:rsidRPr="00C1351D" w:rsidR="000C092B">
        <w:rPr>
          <w:rFonts w:ascii="Times New Roman" w:hAnsi="Times New Roman"/>
          <w:b w:val="0"/>
          <w:bCs w:val="0"/>
        </w:rPr>
        <w:t>ods</w:t>
      </w:r>
      <w:r w:rsidR="000C092B">
        <w:rPr>
          <w:rFonts w:ascii="Times New Roman" w:hAnsi="Times New Roman"/>
          <w:b w:val="0"/>
          <w:bCs w:val="0"/>
        </w:rPr>
        <w:t>.</w:t>
      </w:r>
      <w:r w:rsidRPr="00C1351D" w:rsidR="000C092B">
        <w:rPr>
          <w:rFonts w:ascii="Times New Roman" w:hAnsi="Times New Roman"/>
          <w:b w:val="0"/>
          <w:bCs w:val="0"/>
        </w:rPr>
        <w:t xml:space="preserve"> </w:t>
      </w:r>
      <w:r>
        <w:rPr>
          <w:rFonts w:ascii="Times New Roman" w:hAnsi="Times New Roman"/>
          <w:b w:val="0"/>
          <w:bCs w:val="0"/>
        </w:rPr>
        <w:t>1</w:t>
      </w:r>
      <w:r w:rsidRPr="00C1351D">
        <w:rPr>
          <w:rFonts w:ascii="Times New Roman" w:hAnsi="Times New Roman"/>
          <w:b w:val="0"/>
          <w:bCs w:val="0"/>
        </w:rPr>
        <w:t xml:space="preserve"> sa </w:t>
      </w:r>
      <w:r>
        <w:rPr>
          <w:rFonts w:ascii="Times New Roman" w:hAnsi="Times New Roman"/>
          <w:b w:val="0"/>
          <w:bCs w:val="0"/>
        </w:rPr>
        <w:t xml:space="preserve">spresňuje, že podnikať v tepelnej energetike možno len </w:t>
      </w:r>
      <w:r w:rsidR="00E93918">
        <w:rPr>
          <w:rFonts w:ascii="Times New Roman" w:hAnsi="Times New Roman"/>
          <w:b w:val="0"/>
          <w:bCs w:val="0"/>
        </w:rPr>
        <w:t xml:space="preserve">na základe povolenia a </w:t>
      </w:r>
      <w:r>
        <w:rPr>
          <w:rFonts w:ascii="Times New Roman" w:hAnsi="Times New Roman"/>
          <w:b w:val="0"/>
          <w:bCs w:val="0"/>
        </w:rPr>
        <w:t>v súlade s povolením. Pôvodné znenie, že podnikať možno "na základe povolenia", neobsiahlo prípady, že podnikateľ mal síce povolenie na podnikanie, ale v praxi mu nastali určité zmeny a on naďalej podnikal na základe pôvodného povolenia.</w:t>
      </w:r>
    </w:p>
    <w:p w:rsidR="008A1D1E" w:rsidP="008A1D1E">
      <w:pPr>
        <w:pStyle w:val="Title"/>
        <w:bidi w:val="0"/>
        <w:jc w:val="both"/>
        <w:rPr>
          <w:rFonts w:ascii="Times New Roman" w:hAnsi="Times New Roman"/>
          <w:b w:val="0"/>
          <w:bCs w:val="0"/>
        </w:rPr>
      </w:pPr>
    </w:p>
    <w:p w:rsidR="00570DB3" w:rsidRPr="00A14972" w:rsidP="00570DB3">
      <w:pPr>
        <w:pStyle w:val="Title"/>
        <w:bidi w:val="0"/>
        <w:jc w:val="both"/>
        <w:rPr>
          <w:rFonts w:ascii="Times New Roman" w:hAnsi="Times New Roman"/>
          <w:b w:val="0"/>
          <w:color w:val="000000"/>
        </w:rPr>
      </w:pPr>
      <w:r w:rsidRPr="00D24776">
        <w:rPr>
          <w:rFonts w:ascii="Times New Roman" w:hAnsi="Times New Roman"/>
          <w:color w:val="000000"/>
        </w:rPr>
        <w:t xml:space="preserve">K bodu </w:t>
      </w:r>
      <w:r>
        <w:rPr>
          <w:rFonts w:ascii="Times New Roman" w:hAnsi="Times New Roman"/>
          <w:color w:val="000000"/>
        </w:rPr>
        <w:t>15</w:t>
      </w:r>
      <w:r w:rsidRPr="00D24776">
        <w:rPr>
          <w:rFonts w:ascii="Times New Roman" w:hAnsi="Times New Roman"/>
          <w:color w:val="000000"/>
        </w:rPr>
        <w:t>:</w:t>
      </w:r>
      <w:r>
        <w:rPr>
          <w:rFonts w:ascii="Times New Roman" w:hAnsi="Times New Roman"/>
          <w:color w:val="000000"/>
        </w:rPr>
        <w:t xml:space="preserve"> </w:t>
      </w:r>
      <w:r>
        <w:rPr>
          <w:rFonts w:ascii="Times New Roman" w:hAnsi="Times New Roman"/>
          <w:b w:val="0"/>
          <w:color w:val="000000"/>
        </w:rPr>
        <w:t>legislatívno-technická úprava textu</w:t>
      </w:r>
    </w:p>
    <w:p w:rsidR="00570DB3" w:rsidP="008A1D1E">
      <w:pPr>
        <w:pStyle w:val="Title"/>
        <w:bidi w:val="0"/>
        <w:jc w:val="both"/>
        <w:rPr>
          <w:rFonts w:ascii="Times New Roman" w:hAnsi="Times New Roman"/>
          <w:b w:val="0"/>
          <w:bCs w:val="0"/>
        </w:rPr>
      </w:pPr>
    </w:p>
    <w:p w:rsidR="001E3883" w:rsidP="008A1D1E">
      <w:pPr>
        <w:pStyle w:val="Title"/>
        <w:bidi w:val="0"/>
        <w:jc w:val="both"/>
        <w:rPr>
          <w:rFonts w:ascii="Times New Roman" w:hAnsi="Times New Roman"/>
          <w:b w:val="0"/>
          <w:color w:val="000000"/>
        </w:rPr>
      </w:pPr>
      <w:r w:rsidRPr="001E3883" w:rsidR="008A1D1E">
        <w:rPr>
          <w:rFonts w:ascii="Times New Roman" w:hAnsi="Times New Roman"/>
        </w:rPr>
        <w:t>K bodu 1</w:t>
      </w:r>
      <w:r w:rsidR="00570DB3">
        <w:rPr>
          <w:rFonts w:ascii="Times New Roman" w:hAnsi="Times New Roman"/>
        </w:rPr>
        <w:t>6</w:t>
      </w:r>
      <w:r w:rsidRPr="001E3883" w:rsidR="008A1D1E">
        <w:rPr>
          <w:rFonts w:ascii="Times New Roman" w:hAnsi="Times New Roman"/>
        </w:rPr>
        <w:t>:</w:t>
      </w:r>
      <w:r w:rsidRPr="001E3883" w:rsidR="008A1D1E">
        <w:rPr>
          <w:rFonts w:ascii="Times New Roman" w:hAnsi="Times New Roman"/>
          <w:b w:val="0"/>
        </w:rPr>
        <w:t xml:space="preserve"> </w:t>
      </w:r>
      <w:r w:rsidRPr="001E3883" w:rsidR="008A1D1E">
        <w:rPr>
          <w:rFonts w:ascii="Times New Roman" w:hAnsi="Times New Roman"/>
          <w:b w:val="0"/>
          <w:bCs w:val="0"/>
        </w:rPr>
        <w:t xml:space="preserve">V § 5 </w:t>
      </w:r>
      <w:r w:rsidRPr="001E3883" w:rsidR="000C092B">
        <w:rPr>
          <w:rFonts w:ascii="Times New Roman" w:hAnsi="Times New Roman"/>
          <w:b w:val="0"/>
          <w:bCs w:val="0"/>
        </w:rPr>
        <w:t>ods</w:t>
      </w:r>
      <w:r w:rsidR="000C092B">
        <w:rPr>
          <w:rFonts w:ascii="Times New Roman" w:hAnsi="Times New Roman"/>
          <w:b w:val="0"/>
          <w:bCs w:val="0"/>
        </w:rPr>
        <w:t>.</w:t>
      </w:r>
      <w:r w:rsidRPr="001E3883" w:rsidR="000C092B">
        <w:rPr>
          <w:rFonts w:ascii="Times New Roman" w:hAnsi="Times New Roman"/>
          <w:b w:val="0"/>
          <w:bCs w:val="0"/>
        </w:rPr>
        <w:t xml:space="preserve"> </w:t>
      </w:r>
      <w:r w:rsidRPr="001E3883" w:rsidR="008A1D1E">
        <w:rPr>
          <w:rFonts w:ascii="Times New Roman" w:hAnsi="Times New Roman"/>
          <w:b w:val="0"/>
          <w:bCs w:val="0"/>
        </w:rPr>
        <w:t xml:space="preserve">7 sa vypúšťa písmeno a). Pre vydanie </w:t>
      </w:r>
      <w:r w:rsidRPr="001E3883">
        <w:rPr>
          <w:rFonts w:ascii="Times New Roman" w:hAnsi="Times New Roman"/>
          <w:b w:val="0"/>
          <w:bCs w:val="0"/>
        </w:rPr>
        <w:t xml:space="preserve">povolenia  na podnikanie v tepelnej energetike sa nebude vyžadovať </w:t>
      </w:r>
      <w:r w:rsidRPr="001E3883" w:rsidR="008A1D1E">
        <w:rPr>
          <w:rFonts w:ascii="Times New Roman" w:hAnsi="Times New Roman"/>
          <w:b w:val="0"/>
          <w:color w:val="000000"/>
        </w:rPr>
        <w:t>záväzné stanovisko obce o súlade požadovaného rozsahu a miesta, predmetu podnikania s koncepciou rozvoja obce v oblasti tepelnej energetiky</w:t>
      </w:r>
      <w:r w:rsidRPr="001E3883">
        <w:rPr>
          <w:rFonts w:ascii="Times New Roman" w:hAnsi="Times New Roman"/>
          <w:b w:val="0"/>
          <w:color w:val="000000"/>
        </w:rPr>
        <w:t>. Záväzné stanovisko obce bude postačovať pri výstavbe sústavy tepelno technických zariadení.</w:t>
      </w:r>
    </w:p>
    <w:p w:rsidR="001E3883" w:rsidRPr="001E3883" w:rsidP="008A1D1E">
      <w:pPr>
        <w:pStyle w:val="Title"/>
        <w:bidi w:val="0"/>
        <w:jc w:val="both"/>
        <w:rPr>
          <w:rFonts w:ascii="Times New Roman" w:hAnsi="Times New Roman"/>
          <w:color w:val="000000"/>
        </w:rPr>
      </w:pPr>
    </w:p>
    <w:p w:rsidR="003C794A" w:rsidRPr="00BC63FE" w:rsidP="003C794A">
      <w:pPr>
        <w:pStyle w:val="Title"/>
        <w:bidi w:val="0"/>
        <w:jc w:val="both"/>
        <w:rPr>
          <w:rFonts w:ascii="Times New Roman" w:hAnsi="Times New Roman"/>
          <w:b w:val="0"/>
          <w:bCs w:val="0"/>
        </w:rPr>
      </w:pPr>
      <w:r w:rsidRPr="00BC63FE">
        <w:rPr>
          <w:rFonts w:ascii="Times New Roman" w:hAnsi="Times New Roman"/>
        </w:rPr>
        <w:t>K bodu 1</w:t>
      </w:r>
      <w:r w:rsidR="00570DB3">
        <w:rPr>
          <w:rFonts w:ascii="Times New Roman" w:hAnsi="Times New Roman"/>
        </w:rPr>
        <w:t>7</w:t>
      </w:r>
      <w:r w:rsidRPr="00BC63FE">
        <w:rPr>
          <w:rFonts w:ascii="Times New Roman" w:hAnsi="Times New Roman"/>
        </w:rPr>
        <w:t>:</w:t>
      </w:r>
      <w:r w:rsidRPr="00BC63FE">
        <w:rPr>
          <w:rFonts w:ascii="Times New Roman" w:hAnsi="Times New Roman"/>
          <w:b w:val="0"/>
        </w:rPr>
        <w:t xml:space="preserve">  </w:t>
      </w:r>
      <w:r w:rsidRPr="00BC63FE">
        <w:rPr>
          <w:rFonts w:ascii="Times New Roman" w:hAnsi="Times New Roman"/>
          <w:b w:val="0"/>
          <w:bCs w:val="0"/>
        </w:rPr>
        <w:t>V § 7 ods</w:t>
      </w:r>
      <w:r w:rsidR="000C092B">
        <w:rPr>
          <w:rFonts w:ascii="Times New Roman" w:hAnsi="Times New Roman"/>
          <w:b w:val="0"/>
          <w:bCs w:val="0"/>
        </w:rPr>
        <w:t>.</w:t>
      </w:r>
      <w:r w:rsidRPr="00BC63FE" w:rsidR="00BC63FE">
        <w:rPr>
          <w:rFonts w:ascii="Times New Roman" w:hAnsi="Times New Roman"/>
          <w:b w:val="0"/>
          <w:bCs w:val="0"/>
        </w:rPr>
        <w:t xml:space="preserve"> 2 sa vypúšťa písmeno k) z dôvodu ochrany osobných údajov </w:t>
      </w:r>
    </w:p>
    <w:p w:rsidR="003C794A" w:rsidP="00C00115">
      <w:pPr>
        <w:pStyle w:val="Title"/>
        <w:bidi w:val="0"/>
        <w:jc w:val="both"/>
        <w:rPr>
          <w:rFonts w:ascii="Times New Roman" w:hAnsi="Times New Roman"/>
        </w:rPr>
      </w:pPr>
    </w:p>
    <w:p w:rsidR="00C00115" w:rsidP="00C00115">
      <w:pPr>
        <w:pStyle w:val="Title"/>
        <w:bidi w:val="0"/>
        <w:jc w:val="both"/>
        <w:rPr>
          <w:rFonts w:ascii="Times New Roman" w:hAnsi="Times New Roman"/>
          <w:b w:val="0"/>
          <w:bCs w:val="0"/>
        </w:rPr>
      </w:pPr>
      <w:r w:rsidRPr="001E3883" w:rsidR="001E3883">
        <w:rPr>
          <w:rFonts w:ascii="Times New Roman" w:hAnsi="Times New Roman"/>
        </w:rPr>
        <w:t>K bodu 1</w:t>
      </w:r>
      <w:r w:rsidR="00570DB3">
        <w:rPr>
          <w:rFonts w:ascii="Times New Roman" w:hAnsi="Times New Roman"/>
        </w:rPr>
        <w:t>8</w:t>
      </w:r>
      <w:r w:rsidRPr="001E3883" w:rsidR="001E3883">
        <w:rPr>
          <w:rFonts w:ascii="Times New Roman" w:hAnsi="Times New Roman"/>
        </w:rPr>
        <w:t>:</w:t>
      </w:r>
      <w:r w:rsidRPr="001E3883" w:rsidR="001E3883">
        <w:rPr>
          <w:rFonts w:ascii="Times New Roman" w:hAnsi="Times New Roman"/>
          <w:b w:val="0"/>
        </w:rPr>
        <w:t xml:space="preserve"> </w:t>
      </w:r>
      <w:r>
        <w:rPr>
          <w:rFonts w:ascii="Times New Roman" w:hAnsi="Times New Roman"/>
          <w:b w:val="0"/>
        </w:rPr>
        <w:t xml:space="preserve"> </w:t>
      </w:r>
      <w:r w:rsidRPr="00524847">
        <w:rPr>
          <w:rFonts w:ascii="Times New Roman" w:hAnsi="Times New Roman"/>
          <w:b w:val="0"/>
          <w:bCs w:val="0"/>
        </w:rPr>
        <w:t>V § 9 odseku 2 písm. e)</w:t>
      </w:r>
      <w:r w:rsidR="00570DB3">
        <w:rPr>
          <w:rFonts w:ascii="Times New Roman" w:hAnsi="Times New Roman"/>
          <w:b w:val="0"/>
          <w:bCs w:val="0"/>
        </w:rPr>
        <w:t xml:space="preserve"> a h)</w:t>
      </w:r>
      <w:r w:rsidRPr="00524847">
        <w:rPr>
          <w:rFonts w:ascii="Times New Roman" w:hAnsi="Times New Roman"/>
          <w:b w:val="0"/>
          <w:bCs w:val="0"/>
        </w:rPr>
        <w:t xml:space="preserve"> </w:t>
      </w:r>
      <w:r>
        <w:rPr>
          <w:rFonts w:ascii="Times New Roman" w:hAnsi="Times New Roman"/>
          <w:b w:val="0"/>
          <w:bCs w:val="0"/>
        </w:rPr>
        <w:t xml:space="preserve">sa spresňuje, kedy ÚRSO rozhodne o zrušení povolenia. v súvislosti s nevykonávaním činností, na ktoré bolo vydané povolenie. Doterajšia úprava nestanovuje ako dlho je potrebné nevykonávať činnosť, </w:t>
      </w:r>
      <w:r w:rsidR="00447355">
        <w:rPr>
          <w:rFonts w:ascii="Times New Roman" w:hAnsi="Times New Roman"/>
          <w:b w:val="0"/>
          <w:bCs w:val="0"/>
        </w:rPr>
        <w:t>a</w:t>
      </w:r>
      <w:r>
        <w:rPr>
          <w:rFonts w:ascii="Times New Roman" w:hAnsi="Times New Roman"/>
          <w:b w:val="0"/>
          <w:bCs w:val="0"/>
        </w:rPr>
        <w:t>by ÚRSO rozhodlo o zrušení povolenia. V predloženom návrhu je stanovená lehota 3 roky, počas ktorej nemôže ÚRSO rozhodnúť o zrušení povolenia z dôvodu nevykonávania činnosti.</w:t>
      </w:r>
    </w:p>
    <w:p w:rsidR="00C00115" w:rsidP="00C00115">
      <w:pPr>
        <w:pStyle w:val="Title"/>
        <w:bidi w:val="0"/>
        <w:jc w:val="both"/>
        <w:rPr>
          <w:rFonts w:ascii="Times New Roman" w:hAnsi="Times New Roman"/>
          <w:b w:val="0"/>
          <w:bCs w:val="0"/>
        </w:rPr>
      </w:pPr>
    </w:p>
    <w:p w:rsidR="00BC63FE" w:rsidP="00BC63FE">
      <w:pPr>
        <w:pStyle w:val="Title"/>
        <w:bidi w:val="0"/>
        <w:jc w:val="both"/>
        <w:rPr>
          <w:rFonts w:ascii="Times New Roman" w:hAnsi="Times New Roman"/>
          <w:b w:val="0"/>
          <w:bCs w:val="0"/>
        </w:rPr>
      </w:pPr>
      <w:r w:rsidRPr="001E3883">
        <w:rPr>
          <w:rFonts w:ascii="Times New Roman" w:hAnsi="Times New Roman"/>
        </w:rPr>
        <w:t>K bodu 1</w:t>
      </w:r>
      <w:r w:rsidR="00570DB3">
        <w:rPr>
          <w:rFonts w:ascii="Times New Roman" w:hAnsi="Times New Roman"/>
        </w:rPr>
        <w:t>9</w:t>
      </w:r>
      <w:r w:rsidRPr="001E3883">
        <w:rPr>
          <w:rFonts w:ascii="Times New Roman" w:hAnsi="Times New Roman"/>
        </w:rPr>
        <w:t>:</w:t>
      </w:r>
      <w:r w:rsidRPr="001E3883">
        <w:rPr>
          <w:rFonts w:ascii="Times New Roman" w:hAnsi="Times New Roman"/>
          <w:b w:val="0"/>
        </w:rPr>
        <w:t xml:space="preserve"> </w:t>
      </w:r>
      <w:r w:rsidRPr="00524847">
        <w:rPr>
          <w:rFonts w:ascii="Times New Roman" w:hAnsi="Times New Roman"/>
          <w:b w:val="0"/>
          <w:bCs w:val="0"/>
        </w:rPr>
        <w:t xml:space="preserve"> </w:t>
      </w:r>
      <w:r w:rsidR="00B216F2">
        <w:rPr>
          <w:rFonts w:ascii="Times New Roman" w:hAnsi="Times New Roman"/>
          <w:b w:val="0"/>
          <w:bCs w:val="0"/>
        </w:rPr>
        <w:t xml:space="preserve">V </w:t>
      </w:r>
      <w:r w:rsidRPr="00524847">
        <w:rPr>
          <w:rFonts w:ascii="Times New Roman" w:hAnsi="Times New Roman"/>
          <w:b w:val="0"/>
          <w:bCs w:val="0"/>
        </w:rPr>
        <w:t xml:space="preserve">§ </w:t>
      </w:r>
      <w:r>
        <w:rPr>
          <w:rFonts w:ascii="Times New Roman" w:hAnsi="Times New Roman"/>
          <w:b w:val="0"/>
          <w:bCs w:val="0"/>
        </w:rPr>
        <w:t>10</w:t>
      </w:r>
      <w:r w:rsidRPr="00524847">
        <w:rPr>
          <w:rFonts w:ascii="Times New Roman" w:hAnsi="Times New Roman"/>
          <w:b w:val="0"/>
          <w:bCs w:val="0"/>
        </w:rPr>
        <w:t xml:space="preserve"> </w:t>
      </w:r>
      <w:r>
        <w:rPr>
          <w:rFonts w:ascii="Times New Roman" w:hAnsi="Times New Roman"/>
          <w:b w:val="0"/>
          <w:bCs w:val="0"/>
        </w:rPr>
        <w:t xml:space="preserve">sa spresňujú </w:t>
      </w:r>
      <w:r w:rsidR="00B216F2">
        <w:rPr>
          <w:rFonts w:ascii="Times New Roman" w:hAnsi="Times New Roman"/>
          <w:b w:val="0"/>
          <w:bCs w:val="0"/>
        </w:rPr>
        <w:t>práva a povinnosti</w:t>
      </w:r>
      <w:r>
        <w:rPr>
          <w:rFonts w:ascii="Times New Roman" w:hAnsi="Times New Roman"/>
          <w:b w:val="0"/>
          <w:bCs w:val="0"/>
        </w:rPr>
        <w:t xml:space="preserve"> držiteľa povolenia v súvislosti so vstupom na cudzie pozemky pri výkone povolených činností</w:t>
      </w:r>
      <w:r w:rsidR="00B216F2">
        <w:rPr>
          <w:rFonts w:ascii="Times New Roman" w:hAnsi="Times New Roman"/>
          <w:b w:val="0"/>
          <w:bCs w:val="0"/>
        </w:rPr>
        <w:t xml:space="preserve">. </w:t>
      </w:r>
      <w:r>
        <w:rPr>
          <w:rFonts w:ascii="Times New Roman" w:hAnsi="Times New Roman"/>
          <w:b w:val="0"/>
          <w:bCs w:val="0"/>
        </w:rPr>
        <w:t>Ustanovenia sú navrhnuté v súlade so zákonom č. 251/2012 Z. z. o energetike.</w:t>
      </w:r>
      <w:r w:rsidR="00B216F2">
        <w:rPr>
          <w:rFonts w:ascii="Times New Roman" w:hAnsi="Times New Roman"/>
          <w:b w:val="0"/>
          <w:bCs w:val="0"/>
        </w:rPr>
        <w:t xml:space="preserve"> Úprava bola do návrhu zaradená na základe výsledkov medzirezortného pripomienkového konania.</w:t>
      </w:r>
    </w:p>
    <w:p w:rsidR="008A1D1E" w:rsidP="008A1D1E">
      <w:pPr>
        <w:pStyle w:val="Title"/>
        <w:bidi w:val="0"/>
        <w:jc w:val="both"/>
        <w:rPr>
          <w:rFonts w:ascii="Times New Roman" w:hAnsi="Times New Roman"/>
          <w:b w:val="0"/>
          <w:bCs w:val="0"/>
        </w:rPr>
      </w:pPr>
    </w:p>
    <w:p w:rsidR="00C00115" w:rsidP="00C00115">
      <w:pPr>
        <w:pStyle w:val="Title"/>
        <w:bidi w:val="0"/>
        <w:jc w:val="both"/>
        <w:rPr>
          <w:rFonts w:ascii="Times New Roman" w:hAnsi="Times New Roman"/>
          <w:b w:val="0"/>
          <w:color w:val="000000"/>
        </w:rPr>
      </w:pPr>
      <w:r w:rsidRPr="001E3883">
        <w:rPr>
          <w:rFonts w:ascii="Times New Roman" w:hAnsi="Times New Roman"/>
        </w:rPr>
        <w:t xml:space="preserve">K bodu </w:t>
      </w:r>
      <w:r w:rsidR="00570DB3">
        <w:rPr>
          <w:rFonts w:ascii="Times New Roman" w:hAnsi="Times New Roman"/>
        </w:rPr>
        <w:t>20</w:t>
      </w:r>
      <w:r w:rsidRPr="001E3883">
        <w:rPr>
          <w:rFonts w:ascii="Times New Roman" w:hAnsi="Times New Roman"/>
        </w:rPr>
        <w:t>:</w:t>
      </w:r>
      <w:r w:rsidRPr="001E3883">
        <w:rPr>
          <w:rFonts w:ascii="Times New Roman" w:hAnsi="Times New Roman"/>
          <w:b w:val="0"/>
        </w:rPr>
        <w:t xml:space="preserve"> </w:t>
      </w:r>
      <w:r w:rsidRPr="001E3883">
        <w:rPr>
          <w:rFonts w:ascii="Times New Roman" w:hAnsi="Times New Roman"/>
          <w:b w:val="0"/>
          <w:bCs w:val="0"/>
        </w:rPr>
        <w:t xml:space="preserve">V § </w:t>
      </w:r>
      <w:r w:rsidR="007B7AFC">
        <w:rPr>
          <w:rFonts w:ascii="Times New Roman" w:hAnsi="Times New Roman"/>
          <w:b w:val="0"/>
          <w:bCs w:val="0"/>
        </w:rPr>
        <w:t>11</w:t>
      </w:r>
      <w:r w:rsidRPr="001E3883">
        <w:rPr>
          <w:rFonts w:ascii="Times New Roman" w:hAnsi="Times New Roman"/>
          <w:b w:val="0"/>
          <w:bCs w:val="0"/>
        </w:rPr>
        <w:t xml:space="preserve"> </w:t>
      </w:r>
      <w:r w:rsidRPr="001E3883" w:rsidR="000C092B">
        <w:rPr>
          <w:rFonts w:ascii="Times New Roman" w:hAnsi="Times New Roman"/>
          <w:b w:val="0"/>
          <w:bCs w:val="0"/>
        </w:rPr>
        <w:t>ods</w:t>
      </w:r>
      <w:r w:rsidR="000C092B">
        <w:rPr>
          <w:rFonts w:ascii="Times New Roman" w:hAnsi="Times New Roman"/>
          <w:b w:val="0"/>
          <w:bCs w:val="0"/>
        </w:rPr>
        <w:t>.</w:t>
      </w:r>
      <w:r w:rsidRPr="001E3883" w:rsidR="000C092B">
        <w:rPr>
          <w:rFonts w:ascii="Times New Roman" w:hAnsi="Times New Roman"/>
          <w:b w:val="0"/>
          <w:bCs w:val="0"/>
        </w:rPr>
        <w:t xml:space="preserve"> </w:t>
      </w:r>
      <w:r w:rsidR="007B7AFC">
        <w:rPr>
          <w:rFonts w:ascii="Times New Roman" w:hAnsi="Times New Roman"/>
          <w:b w:val="0"/>
          <w:bCs w:val="0"/>
        </w:rPr>
        <w:t xml:space="preserve">1 sa oznamovacia povinnosť rozširuje aj na osoby, ktoré vykonávajú </w:t>
      </w:r>
      <w:r w:rsidRPr="001E3883">
        <w:rPr>
          <w:rFonts w:ascii="Times New Roman" w:hAnsi="Times New Roman"/>
          <w:b w:val="0"/>
          <w:bCs w:val="0"/>
        </w:rPr>
        <w:t xml:space="preserve"> </w:t>
      </w:r>
      <w:r w:rsidR="007B7AFC">
        <w:rPr>
          <w:rFonts w:ascii="Times New Roman" w:hAnsi="Times New Roman"/>
          <w:b w:val="0"/>
          <w:bCs w:val="0"/>
        </w:rPr>
        <w:t xml:space="preserve">činnosť </w:t>
      </w:r>
      <w:r w:rsidRPr="00524847" w:rsidR="007B7AFC">
        <w:rPr>
          <w:rFonts w:ascii="Times New Roman" w:hAnsi="Times New Roman"/>
          <w:b w:val="0"/>
          <w:color w:val="000000"/>
        </w:rPr>
        <w:t>podľa § 1 ods. 3 písm. c)</w:t>
      </w:r>
      <w:r w:rsidR="007244D2">
        <w:rPr>
          <w:rFonts w:ascii="Times New Roman" w:hAnsi="Times New Roman"/>
          <w:b w:val="0"/>
          <w:color w:val="000000"/>
        </w:rPr>
        <w:t xml:space="preserve"> a d)</w:t>
      </w:r>
      <w:r w:rsidR="007B7AFC">
        <w:rPr>
          <w:rFonts w:ascii="Times New Roman" w:hAnsi="Times New Roman"/>
          <w:b w:val="0"/>
          <w:color w:val="000000"/>
        </w:rPr>
        <w:t>, t.j. vyrábajú teplo v centrálnom zdroji tepla v budove</w:t>
      </w:r>
      <w:r w:rsidR="007244D2">
        <w:rPr>
          <w:rFonts w:ascii="Times New Roman" w:hAnsi="Times New Roman"/>
          <w:b w:val="0"/>
          <w:color w:val="000000"/>
        </w:rPr>
        <w:t xml:space="preserve"> alebo vykonávajú výrobu alebo rozvod tepla bez nároku na zisk</w:t>
      </w:r>
      <w:r w:rsidR="007B7AFC">
        <w:rPr>
          <w:rFonts w:ascii="Times New Roman" w:hAnsi="Times New Roman"/>
          <w:b w:val="0"/>
          <w:color w:val="000000"/>
        </w:rPr>
        <w:t>. Povinnosť sa zavádza z dôvodu zosúladenia práv a povinností pri výrobe tepla z rôznych zdrojov tepla.</w:t>
      </w:r>
    </w:p>
    <w:p w:rsidR="007B7AFC" w:rsidP="00C00115">
      <w:pPr>
        <w:pStyle w:val="Title"/>
        <w:bidi w:val="0"/>
        <w:jc w:val="both"/>
        <w:rPr>
          <w:rFonts w:ascii="Times New Roman" w:hAnsi="Times New Roman"/>
          <w:b w:val="0"/>
          <w:bCs w:val="0"/>
        </w:rPr>
      </w:pPr>
    </w:p>
    <w:p w:rsidR="007B7AFC" w:rsidP="007B7AFC">
      <w:pPr>
        <w:pStyle w:val="Title"/>
        <w:bidi w:val="0"/>
        <w:jc w:val="both"/>
        <w:rPr>
          <w:rFonts w:ascii="Times New Roman" w:hAnsi="Times New Roman"/>
          <w:b w:val="0"/>
          <w:bCs w:val="0"/>
        </w:rPr>
      </w:pPr>
      <w:r w:rsidRPr="001E3883">
        <w:rPr>
          <w:rFonts w:ascii="Times New Roman" w:hAnsi="Times New Roman"/>
        </w:rPr>
        <w:t xml:space="preserve">K bodu </w:t>
      </w:r>
      <w:r w:rsidR="00570DB3">
        <w:rPr>
          <w:rFonts w:ascii="Times New Roman" w:hAnsi="Times New Roman"/>
        </w:rPr>
        <w:t>21</w:t>
      </w:r>
      <w:r w:rsidRPr="001E3883">
        <w:rPr>
          <w:rFonts w:ascii="Times New Roman" w:hAnsi="Times New Roman"/>
        </w:rPr>
        <w:t>:</w:t>
      </w:r>
      <w:r w:rsidRPr="001E3883">
        <w:rPr>
          <w:rFonts w:ascii="Times New Roman" w:hAnsi="Times New Roman"/>
          <w:b w:val="0"/>
        </w:rPr>
        <w:t xml:space="preserve"> </w:t>
      </w:r>
      <w:r w:rsidRPr="001E3883">
        <w:rPr>
          <w:rFonts w:ascii="Times New Roman" w:hAnsi="Times New Roman"/>
          <w:b w:val="0"/>
          <w:bCs w:val="0"/>
        </w:rPr>
        <w:t xml:space="preserve">V § </w:t>
      </w:r>
      <w:r>
        <w:rPr>
          <w:rFonts w:ascii="Times New Roman" w:hAnsi="Times New Roman"/>
          <w:b w:val="0"/>
          <w:bCs w:val="0"/>
        </w:rPr>
        <w:t>11</w:t>
      </w:r>
      <w:r w:rsidRPr="001E3883">
        <w:rPr>
          <w:rFonts w:ascii="Times New Roman" w:hAnsi="Times New Roman"/>
          <w:b w:val="0"/>
          <w:bCs w:val="0"/>
        </w:rPr>
        <w:t xml:space="preserve"> </w:t>
      </w:r>
      <w:r w:rsidRPr="001E3883" w:rsidR="000C092B">
        <w:rPr>
          <w:rFonts w:ascii="Times New Roman" w:hAnsi="Times New Roman"/>
          <w:b w:val="0"/>
          <w:bCs w:val="0"/>
        </w:rPr>
        <w:t>ods</w:t>
      </w:r>
      <w:r w:rsidR="000C092B">
        <w:rPr>
          <w:rFonts w:ascii="Times New Roman" w:hAnsi="Times New Roman"/>
          <w:b w:val="0"/>
          <w:bCs w:val="0"/>
        </w:rPr>
        <w:t>.</w:t>
      </w:r>
      <w:r w:rsidRPr="001E3883" w:rsidR="000C092B">
        <w:rPr>
          <w:rFonts w:ascii="Times New Roman" w:hAnsi="Times New Roman"/>
          <w:b w:val="0"/>
          <w:bCs w:val="0"/>
        </w:rPr>
        <w:t xml:space="preserve"> </w:t>
      </w:r>
      <w:r w:rsidR="00EE6A7B">
        <w:rPr>
          <w:rFonts w:ascii="Times New Roman" w:hAnsi="Times New Roman"/>
          <w:b w:val="0"/>
          <w:bCs w:val="0"/>
        </w:rPr>
        <w:t>4</w:t>
      </w:r>
      <w:r>
        <w:rPr>
          <w:rFonts w:ascii="Times New Roman" w:hAnsi="Times New Roman"/>
          <w:b w:val="0"/>
          <w:bCs w:val="0"/>
        </w:rPr>
        <w:t xml:space="preserve"> sa uvádzajú údaje, ktoré povinná osoba, ktorá je fyzickou osobou-</w:t>
      </w:r>
      <w:r w:rsidR="00A14972">
        <w:rPr>
          <w:rFonts w:ascii="Times New Roman" w:hAnsi="Times New Roman"/>
          <w:b w:val="0"/>
          <w:bCs w:val="0"/>
        </w:rPr>
        <w:t xml:space="preserve"> </w:t>
      </w:r>
      <w:r>
        <w:rPr>
          <w:rFonts w:ascii="Times New Roman" w:hAnsi="Times New Roman"/>
          <w:b w:val="0"/>
          <w:bCs w:val="0"/>
        </w:rPr>
        <w:t>podnikateľom  poskytuje v oznámení. Doterajšia právna úprava uvažovala pri oznamovacej povinnosti len s právnickými osobami.</w:t>
      </w:r>
      <w:r w:rsidR="00EE6A7B">
        <w:rPr>
          <w:rFonts w:ascii="Times New Roman" w:hAnsi="Times New Roman"/>
          <w:b w:val="0"/>
          <w:bCs w:val="0"/>
        </w:rPr>
        <w:t xml:space="preserve"> Obdobne sa uvedené vzťahuje aj na odsek 5, ktorý stanovuje, kedy fyzická osoba-</w:t>
      </w:r>
      <w:r w:rsidR="00414E07">
        <w:rPr>
          <w:rFonts w:ascii="Times New Roman" w:hAnsi="Times New Roman"/>
          <w:b w:val="0"/>
          <w:bCs w:val="0"/>
        </w:rPr>
        <w:t xml:space="preserve"> </w:t>
      </w:r>
      <w:r w:rsidR="00EE6A7B">
        <w:rPr>
          <w:rFonts w:ascii="Times New Roman" w:hAnsi="Times New Roman"/>
          <w:b w:val="0"/>
          <w:bCs w:val="0"/>
        </w:rPr>
        <w:t>podnikateľ oznamuje ÚRSO skončenie výroby tepla v zdroji tepla v budove.</w:t>
      </w:r>
    </w:p>
    <w:p w:rsidR="00EE6A7B" w:rsidP="00EE6A7B">
      <w:pPr>
        <w:pStyle w:val="Title"/>
        <w:bidi w:val="0"/>
        <w:jc w:val="both"/>
        <w:rPr>
          <w:rFonts w:ascii="Times New Roman" w:hAnsi="Times New Roman"/>
          <w:b w:val="0"/>
        </w:rPr>
      </w:pPr>
    </w:p>
    <w:p w:rsidR="007244D2" w:rsidP="007244D2">
      <w:pPr>
        <w:pStyle w:val="Title"/>
        <w:bidi w:val="0"/>
        <w:jc w:val="both"/>
        <w:rPr>
          <w:rFonts w:ascii="Times New Roman" w:hAnsi="Times New Roman"/>
          <w:b w:val="0"/>
        </w:rPr>
      </w:pPr>
      <w:r w:rsidRPr="001E3883">
        <w:rPr>
          <w:rFonts w:ascii="Times New Roman" w:hAnsi="Times New Roman"/>
        </w:rPr>
        <w:t xml:space="preserve">K bodu </w:t>
      </w:r>
      <w:r>
        <w:rPr>
          <w:rFonts w:ascii="Times New Roman" w:hAnsi="Times New Roman"/>
        </w:rPr>
        <w:t>2</w:t>
      </w:r>
      <w:r w:rsidR="00570DB3">
        <w:rPr>
          <w:rFonts w:ascii="Times New Roman" w:hAnsi="Times New Roman"/>
        </w:rPr>
        <w:t>2</w:t>
      </w:r>
      <w:r w:rsidRPr="001E3883">
        <w:rPr>
          <w:rFonts w:ascii="Times New Roman" w:hAnsi="Times New Roman"/>
        </w:rPr>
        <w:t>:</w:t>
      </w:r>
      <w:r w:rsidRPr="001E3883">
        <w:rPr>
          <w:rFonts w:ascii="Times New Roman" w:hAnsi="Times New Roman"/>
          <w:b w:val="0"/>
        </w:rPr>
        <w:t xml:space="preserve"> </w:t>
      </w:r>
      <w:r>
        <w:rPr>
          <w:rFonts w:ascii="Times New Roman" w:hAnsi="Times New Roman"/>
          <w:b w:val="0"/>
        </w:rPr>
        <w:t>Ide o legislatívno-technickú úpravu v súvislosti s definíciou systému centralizovaného zásobovania teplom.</w:t>
      </w:r>
    </w:p>
    <w:p w:rsidR="00C00115" w:rsidP="00C00115">
      <w:pPr>
        <w:pStyle w:val="Title"/>
        <w:bidi w:val="0"/>
        <w:jc w:val="both"/>
        <w:rPr>
          <w:rFonts w:ascii="Times New Roman" w:hAnsi="Times New Roman"/>
          <w:b w:val="0"/>
          <w:bCs w:val="0"/>
        </w:rPr>
      </w:pPr>
    </w:p>
    <w:p w:rsidR="008766AD" w:rsidRPr="008766AD" w:rsidP="00EE6A7B">
      <w:pPr>
        <w:pStyle w:val="Title"/>
        <w:bidi w:val="0"/>
        <w:jc w:val="both"/>
        <w:rPr>
          <w:rFonts w:ascii="Times New Roman" w:hAnsi="Times New Roman"/>
          <w:b w:val="0"/>
          <w:color w:val="000000"/>
        </w:rPr>
      </w:pPr>
      <w:r w:rsidRPr="001E3883" w:rsidR="00EE6A7B">
        <w:rPr>
          <w:rFonts w:ascii="Times New Roman" w:hAnsi="Times New Roman"/>
        </w:rPr>
        <w:t xml:space="preserve">K bodu </w:t>
      </w:r>
      <w:r w:rsidR="007244D2">
        <w:rPr>
          <w:rFonts w:ascii="Times New Roman" w:hAnsi="Times New Roman"/>
        </w:rPr>
        <w:t>2</w:t>
      </w:r>
      <w:r w:rsidR="00570DB3">
        <w:rPr>
          <w:rFonts w:ascii="Times New Roman" w:hAnsi="Times New Roman"/>
        </w:rPr>
        <w:t>3</w:t>
      </w:r>
      <w:r w:rsidRPr="001E3883" w:rsidR="00EE6A7B">
        <w:rPr>
          <w:rFonts w:ascii="Times New Roman" w:hAnsi="Times New Roman"/>
        </w:rPr>
        <w:t>:</w:t>
      </w:r>
      <w:r w:rsidRPr="001E3883" w:rsidR="00EE6A7B">
        <w:rPr>
          <w:rFonts w:ascii="Times New Roman" w:hAnsi="Times New Roman"/>
          <w:b w:val="0"/>
        </w:rPr>
        <w:t xml:space="preserve"> </w:t>
      </w:r>
      <w:r w:rsidRPr="008766AD">
        <w:rPr>
          <w:rFonts w:ascii="Times New Roman" w:hAnsi="Times New Roman"/>
          <w:b w:val="0"/>
        </w:rPr>
        <w:t>Doplnením písm</w:t>
      </w:r>
      <w:r w:rsidR="000C092B">
        <w:rPr>
          <w:rFonts w:ascii="Times New Roman" w:hAnsi="Times New Roman"/>
          <w:b w:val="0"/>
        </w:rPr>
        <w:t>ena</w:t>
      </w:r>
      <w:r w:rsidRPr="008766AD">
        <w:rPr>
          <w:rFonts w:ascii="Times New Roman" w:hAnsi="Times New Roman"/>
          <w:b w:val="0"/>
        </w:rPr>
        <w:t xml:space="preserve"> g) do § 12 odseku 2 bude MH SR zaviazané, pri posudzovaní žiadosti o vydanie osvedčenia na v</w:t>
      </w:r>
      <w:r w:rsidRPr="008766AD">
        <w:rPr>
          <w:rFonts w:ascii="Times New Roman" w:hAnsi="Times New Roman"/>
          <w:b w:val="0"/>
          <w:color w:val="000000"/>
        </w:rPr>
        <w:t>ýstavbu sústavy tepelných zariadení alebo jej časti s celkovým inštalovaným tepelným výkonom 10 MW a viac posudzovať aj dopady na hospodárnosť a energetickú efektívnosť  iných dotknutých sústav tepelných zariadení na vymedzenom území.</w:t>
      </w:r>
    </w:p>
    <w:p w:rsidR="008766AD" w:rsidP="00EE6A7B">
      <w:pPr>
        <w:pStyle w:val="Title"/>
        <w:bidi w:val="0"/>
        <w:jc w:val="both"/>
        <w:rPr>
          <w:rFonts w:ascii="Times New Roman" w:hAnsi="Times New Roman"/>
          <w:color w:val="000000"/>
        </w:rPr>
      </w:pPr>
    </w:p>
    <w:p w:rsidR="005F645A" w:rsidP="005F645A">
      <w:pPr>
        <w:pStyle w:val="Title"/>
        <w:bidi w:val="0"/>
        <w:jc w:val="both"/>
        <w:rPr>
          <w:rFonts w:ascii="Times New Roman" w:hAnsi="Times New Roman"/>
          <w:b w:val="0"/>
        </w:rPr>
      </w:pPr>
      <w:r w:rsidRPr="00B437AB" w:rsidR="00030DD0">
        <w:rPr>
          <w:rFonts w:ascii="Times New Roman" w:hAnsi="Times New Roman"/>
        </w:rPr>
        <w:t>K bodu 2</w:t>
      </w:r>
      <w:r w:rsidR="00570DB3">
        <w:rPr>
          <w:rFonts w:ascii="Times New Roman" w:hAnsi="Times New Roman"/>
        </w:rPr>
        <w:t>4</w:t>
      </w:r>
      <w:r w:rsidRPr="00B437AB" w:rsidR="00030DD0">
        <w:rPr>
          <w:rFonts w:ascii="Times New Roman" w:hAnsi="Times New Roman"/>
        </w:rPr>
        <w:t>:</w:t>
      </w:r>
      <w:r w:rsidRPr="001E3883" w:rsidR="00030DD0">
        <w:rPr>
          <w:rFonts w:ascii="Times New Roman" w:hAnsi="Times New Roman"/>
          <w:b w:val="0"/>
        </w:rPr>
        <w:t xml:space="preserve"> </w:t>
      </w:r>
      <w:r w:rsidRPr="00250390" w:rsidR="00030DD0">
        <w:rPr>
          <w:rFonts w:ascii="Times New Roman" w:hAnsi="Times New Roman"/>
          <w:b w:val="0"/>
          <w:bCs w:val="0"/>
        </w:rPr>
        <w:t xml:space="preserve">V § 12 sa za odsek 2 dopĺňa odsek 3, ktorým sa MH SR ukladá, kedy nevydá osvedčenie  </w:t>
      </w:r>
      <w:r w:rsidRPr="00250390" w:rsidR="00030DD0">
        <w:rPr>
          <w:rFonts w:ascii="Times New Roman" w:hAnsi="Times New Roman"/>
          <w:b w:val="0"/>
        </w:rPr>
        <w:t>na v</w:t>
      </w:r>
      <w:r w:rsidRPr="00250390" w:rsidR="00030DD0">
        <w:rPr>
          <w:rFonts w:ascii="Times New Roman" w:hAnsi="Times New Roman"/>
          <w:b w:val="0"/>
          <w:color w:val="000000"/>
        </w:rPr>
        <w:t xml:space="preserve">ýstavbu sústavy tepelných zariadení alebo jej časti s celkovým inštalovaným tepelným výkonom 10 MW a viac. Ide o prípady, kedy sa preukázateľne, na základe energetického auditu,  </w:t>
      </w:r>
      <w:r w:rsidRPr="00250390" w:rsidR="00030DD0">
        <w:rPr>
          <w:rFonts w:ascii="Times New Roman" w:hAnsi="Times New Roman"/>
          <w:b w:val="0"/>
        </w:rPr>
        <w:t>zníži odber tepla z existujúceho účinného centralizovaného zásobovania teplom  a  okrem toho sa zhorší vplyv na životné prostredie alebo sa zhorší hospodárnosť účinného centralizovaného zásobovania teplom alebo sa zvýšia náklady za teplo koncovým odberateľom alebo konečným spotrebiteľom, ktorým sa dodáva účinným centralizovaným zásobovaním teplom.</w:t>
      </w:r>
      <w:r>
        <w:rPr>
          <w:rFonts w:ascii="Times New Roman" w:hAnsi="Times New Roman"/>
        </w:rPr>
        <w:t xml:space="preserve"> </w:t>
      </w:r>
      <w:r w:rsidRPr="00250390">
        <w:rPr>
          <w:rFonts w:ascii="Times New Roman" w:hAnsi="Times New Roman"/>
          <w:b w:val="0"/>
        </w:rPr>
        <w:t>Doplnením odseku 4</w:t>
      </w:r>
      <w:r>
        <w:rPr>
          <w:rFonts w:ascii="Times New Roman" w:hAnsi="Times New Roman"/>
        </w:rPr>
        <w:t xml:space="preserve"> </w:t>
      </w:r>
      <w:r w:rsidRPr="005602EB">
        <w:rPr>
          <w:rFonts w:ascii="Times New Roman" w:hAnsi="Times New Roman"/>
          <w:b w:val="0"/>
        </w:rPr>
        <w:t>sa</w:t>
      </w:r>
      <w:r>
        <w:rPr>
          <w:rFonts w:ascii="Times New Roman" w:hAnsi="Times New Roman"/>
        </w:rPr>
        <w:t xml:space="preserve"> </w:t>
      </w:r>
      <w:r w:rsidRPr="00181EBE">
        <w:rPr>
          <w:rFonts w:ascii="Times New Roman" w:hAnsi="Times New Roman"/>
          <w:b w:val="0"/>
        </w:rPr>
        <w:t xml:space="preserve"> </w:t>
      </w:r>
      <w:r>
        <w:rPr>
          <w:rFonts w:ascii="Times New Roman" w:hAnsi="Times New Roman"/>
          <w:b w:val="0"/>
        </w:rPr>
        <w:t>ú</w:t>
      </w:r>
      <w:r w:rsidRPr="00181EBE">
        <w:rPr>
          <w:rFonts w:ascii="Times New Roman" w:hAnsi="Times New Roman"/>
          <w:b w:val="0"/>
        </w:rPr>
        <w:t xml:space="preserve">častníkom konania o vydanie osvedčenia na výstavbu sústavy tepelných zariadení </w:t>
      </w:r>
      <w:r w:rsidRPr="00181EBE" w:rsidR="00CD3D61">
        <w:rPr>
          <w:rFonts w:ascii="Times New Roman" w:hAnsi="Times New Roman"/>
          <w:b w:val="0"/>
        </w:rPr>
        <w:t xml:space="preserve">na vymedzenom území dodávateľa tepla zo zdroja tepla v centralizovanom zásobovaní teplom </w:t>
      </w:r>
      <w:r>
        <w:rPr>
          <w:rFonts w:ascii="Times New Roman" w:hAnsi="Times New Roman"/>
          <w:b w:val="0"/>
        </w:rPr>
        <w:t>stane o</w:t>
      </w:r>
      <w:r w:rsidRPr="00181EBE">
        <w:rPr>
          <w:rFonts w:ascii="Times New Roman" w:hAnsi="Times New Roman"/>
          <w:b w:val="0"/>
        </w:rPr>
        <w:t>soba, ktorá podala žiadosť o vydanie osvedčenia a dodávateľ tepla</w:t>
      </w:r>
      <w:r>
        <w:rPr>
          <w:rFonts w:ascii="Times New Roman" w:hAnsi="Times New Roman"/>
          <w:b w:val="0"/>
        </w:rPr>
        <w:t xml:space="preserve"> vo vymedzenom území.</w:t>
      </w:r>
      <w:r w:rsidR="00570DB3">
        <w:rPr>
          <w:rFonts w:ascii="Times New Roman" w:hAnsi="Times New Roman"/>
          <w:b w:val="0"/>
        </w:rPr>
        <w:t xml:space="preserve"> Podľa odseku 5 je písomnú správu o energetickom audite  k žiadosti povinný priložiť žiadateľ.</w:t>
      </w:r>
    </w:p>
    <w:p w:rsidR="00AB119C" w:rsidRPr="00AB119C" w:rsidP="00AB119C">
      <w:pPr>
        <w:bidi w:val="0"/>
        <w:jc w:val="both"/>
        <w:rPr>
          <w:rFonts w:ascii="Times New Roman" w:hAnsi="Times New Roman"/>
        </w:rPr>
      </w:pPr>
      <w:r w:rsidRPr="00181EBE" w:rsidR="005F645A">
        <w:rPr>
          <w:rFonts w:ascii="Times New Roman" w:hAnsi="Times New Roman"/>
        </w:rPr>
        <w:br/>
      </w:r>
      <w:r w:rsidRPr="00250390">
        <w:rPr>
          <w:rFonts w:ascii="Times New Roman" w:hAnsi="Times New Roman"/>
          <w:b/>
        </w:rPr>
        <w:t>K bodu 2</w:t>
      </w:r>
      <w:r w:rsidR="00570DB3">
        <w:rPr>
          <w:rFonts w:ascii="Times New Roman" w:hAnsi="Times New Roman"/>
          <w:b/>
        </w:rPr>
        <w:t>5</w:t>
      </w:r>
      <w:r w:rsidRPr="00250390">
        <w:rPr>
          <w:rFonts w:ascii="Times New Roman" w:hAnsi="Times New Roman"/>
          <w:b/>
        </w:rPr>
        <w:t>:</w:t>
      </w:r>
      <w:r w:rsidRPr="00AB119C">
        <w:rPr>
          <w:rFonts w:ascii="Times New Roman" w:hAnsi="Times New Roman"/>
        </w:rPr>
        <w:t xml:space="preserve"> </w:t>
      </w:r>
      <w:r w:rsidRPr="00250390">
        <w:rPr>
          <w:rFonts w:ascii="Times New Roman" w:hAnsi="Times New Roman"/>
        </w:rPr>
        <w:t>Ide o legislatívno-technickú úpravu textu.</w:t>
      </w:r>
    </w:p>
    <w:p w:rsidR="008766AD" w:rsidP="00AB119C">
      <w:pPr>
        <w:bidi w:val="0"/>
        <w:rPr>
          <w:rFonts w:ascii="Times New Roman" w:hAnsi="Times New Roman"/>
          <w:color w:val="000000"/>
        </w:rPr>
      </w:pPr>
    </w:p>
    <w:p w:rsidR="00B83AAD" w:rsidP="00FF4EE8">
      <w:pPr>
        <w:bidi w:val="0"/>
        <w:jc w:val="both"/>
        <w:rPr>
          <w:rFonts w:ascii="Times New Roman" w:hAnsi="Times New Roman"/>
        </w:rPr>
      </w:pPr>
      <w:r w:rsidRPr="00030DD0" w:rsidR="00FF4EE8">
        <w:rPr>
          <w:rFonts w:ascii="Times New Roman" w:hAnsi="Times New Roman"/>
          <w:b/>
        </w:rPr>
        <w:t>K bodu 2</w:t>
      </w:r>
      <w:r w:rsidR="00570DB3">
        <w:rPr>
          <w:rFonts w:ascii="Times New Roman" w:hAnsi="Times New Roman"/>
          <w:b/>
        </w:rPr>
        <w:t>6</w:t>
      </w:r>
      <w:r w:rsidRPr="00030DD0" w:rsidR="00FF4EE8">
        <w:rPr>
          <w:rFonts w:ascii="Times New Roman" w:hAnsi="Times New Roman"/>
          <w:b/>
        </w:rPr>
        <w:t>:</w:t>
      </w:r>
      <w:r w:rsidRPr="001E3883" w:rsidR="00FF4EE8">
        <w:rPr>
          <w:rFonts w:ascii="Times New Roman" w:hAnsi="Times New Roman"/>
          <w:b/>
        </w:rPr>
        <w:t xml:space="preserve"> </w:t>
      </w:r>
      <w:r w:rsidRPr="00B1266B">
        <w:rPr>
          <w:rFonts w:ascii="Times New Roman" w:hAnsi="Times New Roman"/>
          <w:bCs/>
        </w:rPr>
        <w:t xml:space="preserve">V § 12 sa </w:t>
      </w:r>
      <w:r w:rsidR="00AB119C">
        <w:rPr>
          <w:rFonts w:ascii="Times New Roman" w:hAnsi="Times New Roman"/>
          <w:bCs/>
        </w:rPr>
        <w:t xml:space="preserve">dopĺňajú odseky </w:t>
      </w:r>
      <w:r w:rsidR="00570DB3">
        <w:rPr>
          <w:rFonts w:ascii="Times New Roman" w:hAnsi="Times New Roman"/>
          <w:bCs/>
        </w:rPr>
        <w:t>10</w:t>
      </w:r>
      <w:r w:rsidR="00AB119C">
        <w:rPr>
          <w:rFonts w:ascii="Times New Roman" w:hAnsi="Times New Roman"/>
          <w:bCs/>
        </w:rPr>
        <w:t xml:space="preserve"> a 1</w:t>
      </w:r>
      <w:r w:rsidR="00570DB3">
        <w:rPr>
          <w:rFonts w:ascii="Times New Roman" w:hAnsi="Times New Roman"/>
          <w:bCs/>
        </w:rPr>
        <w:t>1</w:t>
      </w:r>
      <w:r w:rsidR="00AB119C">
        <w:rPr>
          <w:rFonts w:ascii="Times New Roman" w:hAnsi="Times New Roman"/>
          <w:bCs/>
        </w:rPr>
        <w:t>,</w:t>
      </w:r>
      <w:r w:rsidRPr="00B1266B">
        <w:rPr>
          <w:rFonts w:ascii="Times New Roman" w:hAnsi="Times New Roman"/>
          <w:bCs/>
        </w:rPr>
        <w:t xml:space="preserve"> na základe ktorého bude dodávateľ tepla účastníkom stavebného konania podľa </w:t>
      </w:r>
      <w:r w:rsidRPr="00B1266B">
        <w:rPr>
          <w:rFonts w:ascii="Times New Roman" w:hAnsi="Times New Roman"/>
        </w:rPr>
        <w:t xml:space="preserve">§ 140a </w:t>
      </w:r>
      <w:r w:rsidR="000C092B">
        <w:rPr>
          <w:rFonts w:ascii="Times New Roman" w:hAnsi="Times New Roman"/>
        </w:rPr>
        <w:t>z</w:t>
      </w:r>
      <w:r w:rsidRPr="00B1266B">
        <w:rPr>
          <w:rFonts w:ascii="Times New Roman" w:hAnsi="Times New Roman"/>
        </w:rPr>
        <w:t xml:space="preserve">ákona </w:t>
      </w:r>
      <w:r w:rsidR="000C092B">
        <w:rPr>
          <w:rFonts w:ascii="Times New Roman" w:hAnsi="Times New Roman"/>
        </w:rPr>
        <w:t xml:space="preserve">č. </w:t>
      </w:r>
      <w:r w:rsidRPr="00B1266B">
        <w:rPr>
          <w:rFonts w:ascii="Times New Roman" w:hAnsi="Times New Roman"/>
        </w:rPr>
        <w:t xml:space="preserve">50/1976 Zb. </w:t>
      </w:r>
      <w:r w:rsidRPr="003916AE" w:rsidR="000C092B">
        <w:rPr>
          <w:rFonts w:ascii="Times New Roman" w:hAnsi="Times New Roman"/>
          <w:b/>
        </w:rPr>
        <w:t xml:space="preserve"> </w:t>
      </w:r>
      <w:r w:rsidRPr="00250390" w:rsidR="000C092B">
        <w:rPr>
          <w:rFonts w:ascii="Times New Roman" w:hAnsi="Times New Roman"/>
        </w:rPr>
        <w:t>o územnom plánovaní a stavebnom  poriadku (stavebný zákon) v znení neskorších predpisov</w:t>
      </w:r>
      <w:r w:rsidR="00AB119C">
        <w:rPr>
          <w:rFonts w:ascii="Times New Roman" w:hAnsi="Times New Roman"/>
        </w:rPr>
        <w:t xml:space="preserve"> pri výstavbe </w:t>
      </w:r>
      <w:r w:rsidRPr="00811BE2" w:rsidR="00AB119C">
        <w:rPr>
          <w:rFonts w:ascii="Times New Roman" w:hAnsi="Times New Roman"/>
        </w:rPr>
        <w:t>sústavy tepelných zariadení na vymedzenom území</w:t>
      </w:r>
      <w:r w:rsidR="00AB119C">
        <w:rPr>
          <w:rFonts w:ascii="Times New Roman" w:hAnsi="Times New Roman"/>
        </w:rPr>
        <w:t xml:space="preserve"> a pri rekonštrukcii alebo modernizácii, na ktorú sa vyžaduje stavebné povolenie. </w:t>
      </w:r>
      <w:r w:rsidRPr="00B1266B" w:rsidR="00AB119C">
        <w:rPr>
          <w:rFonts w:ascii="Times New Roman" w:hAnsi="Times New Roman"/>
        </w:rPr>
        <w:t xml:space="preserve"> </w:t>
      </w:r>
      <w:r w:rsidRPr="00B1266B">
        <w:rPr>
          <w:rFonts w:ascii="Times New Roman" w:hAnsi="Times New Roman"/>
        </w:rPr>
        <w:t>Ustanoveni</w:t>
      </w:r>
      <w:r w:rsidR="00AB119C">
        <w:rPr>
          <w:rFonts w:ascii="Times New Roman" w:hAnsi="Times New Roman"/>
        </w:rPr>
        <w:t>a</w:t>
      </w:r>
      <w:r w:rsidRPr="00B1266B">
        <w:rPr>
          <w:rFonts w:ascii="Times New Roman" w:hAnsi="Times New Roman"/>
        </w:rPr>
        <w:t xml:space="preserve"> sa dopĺňa z toho dôvodu, že niektoré stavby môžu ovplyvniť sústavu tepelno</w:t>
      </w:r>
      <w:r w:rsidR="000C092B">
        <w:rPr>
          <w:rFonts w:ascii="Times New Roman" w:hAnsi="Times New Roman"/>
        </w:rPr>
        <w:t>-</w:t>
      </w:r>
      <w:r w:rsidRPr="00B1266B">
        <w:rPr>
          <w:rFonts w:ascii="Times New Roman" w:hAnsi="Times New Roman"/>
        </w:rPr>
        <w:t>technických zariadení dodávateľa tepla.</w:t>
      </w:r>
    </w:p>
    <w:p w:rsidR="00570DB3" w:rsidP="00FF4EE8">
      <w:pPr>
        <w:bidi w:val="0"/>
        <w:jc w:val="both"/>
        <w:rPr>
          <w:rFonts w:ascii="Times New Roman" w:hAnsi="Times New Roman"/>
        </w:rPr>
      </w:pPr>
    </w:p>
    <w:p w:rsidR="00570DB3" w:rsidRPr="00B1266B" w:rsidP="00FF4EE8">
      <w:pPr>
        <w:bidi w:val="0"/>
        <w:jc w:val="both"/>
        <w:rPr>
          <w:rFonts w:ascii="Times New Roman" w:hAnsi="Times New Roman"/>
        </w:rPr>
      </w:pPr>
      <w:r w:rsidRPr="00A14972">
        <w:rPr>
          <w:rFonts w:ascii="Times New Roman" w:hAnsi="Times New Roman"/>
          <w:b/>
        </w:rPr>
        <w:t>K bodu 27:</w:t>
      </w:r>
      <w:r>
        <w:rPr>
          <w:rFonts w:ascii="Times New Roman" w:hAnsi="Times New Roman"/>
        </w:rPr>
        <w:t xml:space="preserve"> Ide o legislatívno-technickú úpravu textu.</w:t>
      </w:r>
    </w:p>
    <w:p w:rsidR="00AB119C" w:rsidP="00AB119C">
      <w:pPr>
        <w:bidi w:val="0"/>
        <w:jc w:val="both"/>
        <w:rPr>
          <w:rFonts w:ascii="Times New Roman" w:hAnsi="Times New Roman"/>
        </w:rPr>
      </w:pPr>
    </w:p>
    <w:p w:rsidR="00AB119C" w:rsidP="00AB119C">
      <w:pPr>
        <w:bidi w:val="0"/>
        <w:jc w:val="both"/>
        <w:rPr>
          <w:rFonts w:ascii="Times New Roman" w:hAnsi="Times New Roman"/>
          <w:color w:val="000000"/>
        </w:rPr>
      </w:pPr>
      <w:r w:rsidRPr="00B1266B">
        <w:rPr>
          <w:rFonts w:ascii="Times New Roman" w:hAnsi="Times New Roman"/>
          <w:b/>
        </w:rPr>
        <w:t>K bodu 2</w:t>
      </w:r>
      <w:r w:rsidR="00570DB3">
        <w:rPr>
          <w:rFonts w:ascii="Times New Roman" w:hAnsi="Times New Roman"/>
          <w:b/>
        </w:rPr>
        <w:t>8</w:t>
      </w:r>
      <w:r w:rsidRPr="00030DD0">
        <w:rPr>
          <w:rFonts w:ascii="Times New Roman" w:hAnsi="Times New Roman"/>
        </w:rPr>
        <w:t>:</w:t>
      </w:r>
      <w:r w:rsidRPr="001E3883">
        <w:rPr>
          <w:rFonts w:ascii="Times New Roman" w:hAnsi="Times New Roman"/>
        </w:rPr>
        <w:t xml:space="preserve"> </w:t>
      </w:r>
      <w:r w:rsidRPr="00B1266B">
        <w:rPr>
          <w:rFonts w:ascii="Times New Roman" w:hAnsi="Times New Roman"/>
        </w:rPr>
        <w:t>V § 1</w:t>
      </w:r>
      <w:r>
        <w:rPr>
          <w:rFonts w:ascii="Times New Roman" w:hAnsi="Times New Roman"/>
        </w:rPr>
        <w:t>5</w:t>
      </w:r>
      <w:r w:rsidRPr="00B1266B">
        <w:rPr>
          <w:rFonts w:ascii="Times New Roman" w:hAnsi="Times New Roman"/>
        </w:rPr>
        <w:t xml:space="preserve"> odseku </w:t>
      </w:r>
      <w:r>
        <w:rPr>
          <w:rFonts w:ascii="Times New Roman" w:hAnsi="Times New Roman"/>
        </w:rPr>
        <w:t>1</w:t>
      </w:r>
      <w:r w:rsidRPr="00B1266B">
        <w:rPr>
          <w:rFonts w:ascii="Times New Roman" w:hAnsi="Times New Roman"/>
        </w:rPr>
        <w:t xml:space="preserve"> </w:t>
      </w:r>
      <w:r>
        <w:rPr>
          <w:rFonts w:ascii="Times New Roman" w:hAnsi="Times New Roman"/>
        </w:rPr>
        <w:t xml:space="preserve">písm. c) sa stanovuje výnimka pre </w:t>
      </w:r>
      <w:r w:rsidRPr="00B1266B">
        <w:rPr>
          <w:rFonts w:ascii="Times New Roman" w:hAnsi="Times New Roman"/>
        </w:rPr>
        <w:t xml:space="preserve">fyzické osoby alebo právnické osoby, ktoré </w:t>
      </w:r>
      <w:r w:rsidRPr="00B1266B">
        <w:rPr>
          <w:rFonts w:ascii="Times New Roman" w:hAnsi="Times New Roman"/>
          <w:bCs/>
        </w:rPr>
        <w:t xml:space="preserve">vykonávajú  činnosť </w:t>
      </w:r>
      <w:r w:rsidRPr="00B1266B">
        <w:rPr>
          <w:rFonts w:ascii="Times New Roman" w:hAnsi="Times New Roman"/>
          <w:color w:val="000000"/>
        </w:rPr>
        <w:t>podľa § 1 ods. 3 písm. c), t.j. vyrábajú teplo v c</w:t>
      </w:r>
      <w:r>
        <w:rPr>
          <w:rFonts w:ascii="Times New Roman" w:hAnsi="Times New Roman"/>
          <w:color w:val="000000"/>
        </w:rPr>
        <w:t>entrálnom zdroji tepla v budove nakoľko tieto osoby nepodliehajú cenovej regulácii podľa zákona č. 250/2012 Z. z.</w:t>
      </w:r>
      <w:r w:rsidR="000C092B">
        <w:rPr>
          <w:rFonts w:ascii="Times New Roman" w:hAnsi="Times New Roman"/>
          <w:color w:val="000000"/>
        </w:rPr>
        <w:t>.</w:t>
      </w:r>
    </w:p>
    <w:p w:rsidR="00B83AAD" w:rsidP="00FF4EE8">
      <w:pPr>
        <w:bidi w:val="0"/>
        <w:jc w:val="both"/>
        <w:rPr>
          <w:rFonts w:ascii="Times New Roman" w:hAnsi="Times New Roman"/>
        </w:rPr>
      </w:pPr>
    </w:p>
    <w:p w:rsidR="00AB119C" w:rsidRPr="00B1266B" w:rsidP="00AB119C">
      <w:pPr>
        <w:bidi w:val="0"/>
        <w:jc w:val="both"/>
        <w:rPr>
          <w:rFonts w:ascii="Times New Roman" w:hAnsi="Times New Roman"/>
          <w:bCs/>
        </w:rPr>
      </w:pPr>
      <w:r w:rsidRPr="00B1266B">
        <w:rPr>
          <w:rFonts w:ascii="Times New Roman" w:hAnsi="Times New Roman"/>
          <w:b/>
        </w:rPr>
        <w:t>K bodu 2</w:t>
      </w:r>
      <w:r w:rsidR="00570DB3">
        <w:rPr>
          <w:rFonts w:ascii="Times New Roman" w:hAnsi="Times New Roman"/>
          <w:b/>
        </w:rPr>
        <w:t>9</w:t>
      </w:r>
      <w:r w:rsidRPr="00030DD0">
        <w:rPr>
          <w:rFonts w:ascii="Times New Roman" w:hAnsi="Times New Roman"/>
        </w:rPr>
        <w:t>:</w:t>
      </w:r>
      <w:r w:rsidRPr="001E3883">
        <w:rPr>
          <w:rFonts w:ascii="Times New Roman" w:hAnsi="Times New Roman"/>
        </w:rPr>
        <w:t xml:space="preserve"> </w:t>
      </w:r>
      <w:r w:rsidRPr="00B1266B">
        <w:rPr>
          <w:rFonts w:ascii="Times New Roman" w:hAnsi="Times New Roman"/>
        </w:rPr>
        <w:t>V § 1</w:t>
      </w:r>
      <w:r>
        <w:rPr>
          <w:rFonts w:ascii="Times New Roman" w:hAnsi="Times New Roman"/>
        </w:rPr>
        <w:t>6</w:t>
      </w:r>
      <w:r w:rsidRPr="00B1266B">
        <w:rPr>
          <w:rFonts w:ascii="Times New Roman" w:hAnsi="Times New Roman"/>
        </w:rPr>
        <w:t xml:space="preserve"> ods</w:t>
      </w:r>
      <w:r w:rsidR="000C092B">
        <w:rPr>
          <w:rFonts w:ascii="Times New Roman" w:hAnsi="Times New Roman"/>
        </w:rPr>
        <w:t>.</w:t>
      </w:r>
      <w:r w:rsidRPr="00B1266B">
        <w:rPr>
          <w:rFonts w:ascii="Times New Roman" w:hAnsi="Times New Roman"/>
        </w:rPr>
        <w:t xml:space="preserve"> </w:t>
      </w:r>
      <w:r>
        <w:rPr>
          <w:rFonts w:ascii="Times New Roman" w:hAnsi="Times New Roman"/>
        </w:rPr>
        <w:t>1</w:t>
      </w:r>
      <w:r w:rsidRPr="00B1266B">
        <w:rPr>
          <w:rFonts w:ascii="Times New Roman" w:hAnsi="Times New Roman"/>
        </w:rPr>
        <w:t xml:space="preserve"> sa skupina povinných subjektov rozširuje aj o fyzické osoby alebo právnické osoby, ktoré </w:t>
      </w:r>
      <w:r w:rsidRPr="00B1266B">
        <w:rPr>
          <w:rFonts w:ascii="Times New Roman" w:hAnsi="Times New Roman"/>
          <w:bCs/>
        </w:rPr>
        <w:t xml:space="preserve">vykonávajú  činnosť </w:t>
      </w:r>
      <w:r w:rsidRPr="00B1266B">
        <w:rPr>
          <w:rFonts w:ascii="Times New Roman" w:hAnsi="Times New Roman"/>
          <w:color w:val="000000"/>
        </w:rPr>
        <w:t>podľa § 1 ods. 3 písm. c), t.j. vyrábajú teplo v centrálnom zdroji tepla v budove.</w:t>
      </w:r>
      <w:r>
        <w:rPr>
          <w:rFonts w:ascii="Times New Roman" w:hAnsi="Times New Roman"/>
          <w:color w:val="000000"/>
        </w:rPr>
        <w:t xml:space="preserve"> Predmetná úprava sa navrhuje z dôvodu transpozície čl. 9 </w:t>
      </w:r>
      <w:r w:rsidR="00935EA5">
        <w:rPr>
          <w:rFonts w:ascii="Times New Roman" w:hAnsi="Times New Roman"/>
          <w:color w:val="000000"/>
        </w:rPr>
        <w:t>ods.</w:t>
      </w:r>
      <w:r>
        <w:rPr>
          <w:rFonts w:ascii="Times New Roman" w:hAnsi="Times New Roman"/>
          <w:color w:val="000000"/>
        </w:rPr>
        <w:t xml:space="preserve"> 3 smernice 2012/27/EÚ z dôvodu zrovnoprávnenia konečných spotrebiteľov, ktorým sa rozpočítavajú náklady na teplo z rôznych typov zdrojov tepla.</w:t>
      </w:r>
    </w:p>
    <w:p w:rsidR="00AB119C" w:rsidP="00B1266B">
      <w:pPr>
        <w:bidi w:val="0"/>
        <w:jc w:val="both"/>
        <w:rPr>
          <w:rFonts w:ascii="Times New Roman" w:hAnsi="Times New Roman"/>
          <w:b/>
        </w:rPr>
      </w:pPr>
    </w:p>
    <w:p w:rsidR="003671FE" w:rsidRPr="00B1266B" w:rsidP="003671FE">
      <w:pPr>
        <w:bidi w:val="0"/>
        <w:jc w:val="both"/>
        <w:rPr>
          <w:rFonts w:ascii="Times New Roman" w:hAnsi="Times New Roman"/>
          <w:bCs/>
        </w:rPr>
      </w:pPr>
      <w:r w:rsidRPr="00B1266B">
        <w:rPr>
          <w:rFonts w:ascii="Times New Roman" w:hAnsi="Times New Roman"/>
          <w:b/>
        </w:rPr>
        <w:t xml:space="preserve">K bodu </w:t>
      </w:r>
      <w:r w:rsidR="00260E33">
        <w:rPr>
          <w:rFonts w:ascii="Times New Roman" w:hAnsi="Times New Roman"/>
          <w:b/>
        </w:rPr>
        <w:t>30</w:t>
      </w:r>
      <w:r w:rsidRPr="00030DD0">
        <w:rPr>
          <w:rFonts w:ascii="Times New Roman" w:hAnsi="Times New Roman"/>
        </w:rPr>
        <w:t>:</w:t>
      </w:r>
      <w:r w:rsidRPr="001E3883">
        <w:rPr>
          <w:rFonts w:ascii="Times New Roman" w:hAnsi="Times New Roman"/>
        </w:rPr>
        <w:t xml:space="preserve"> </w:t>
      </w:r>
      <w:r w:rsidRPr="00B1266B">
        <w:rPr>
          <w:rFonts w:ascii="Times New Roman" w:hAnsi="Times New Roman"/>
        </w:rPr>
        <w:t>V § 1</w:t>
      </w:r>
      <w:r>
        <w:rPr>
          <w:rFonts w:ascii="Times New Roman" w:hAnsi="Times New Roman"/>
        </w:rPr>
        <w:t>7</w:t>
      </w:r>
      <w:r w:rsidRPr="00B1266B">
        <w:rPr>
          <w:rFonts w:ascii="Times New Roman" w:hAnsi="Times New Roman"/>
        </w:rPr>
        <w:t xml:space="preserve"> ods</w:t>
      </w:r>
      <w:r w:rsidR="000C092B">
        <w:rPr>
          <w:rFonts w:ascii="Times New Roman" w:hAnsi="Times New Roman"/>
        </w:rPr>
        <w:t>.</w:t>
      </w:r>
      <w:r w:rsidRPr="00B1266B">
        <w:rPr>
          <w:rFonts w:ascii="Times New Roman" w:hAnsi="Times New Roman"/>
        </w:rPr>
        <w:t xml:space="preserve"> </w:t>
      </w:r>
      <w:r w:rsidR="00260E33">
        <w:rPr>
          <w:rFonts w:ascii="Times New Roman" w:hAnsi="Times New Roman"/>
        </w:rPr>
        <w:t>4</w:t>
      </w:r>
      <w:r w:rsidRPr="00B1266B">
        <w:rPr>
          <w:rFonts w:ascii="Times New Roman" w:hAnsi="Times New Roman"/>
        </w:rPr>
        <w:t xml:space="preserve"> sa skupina povinných subjektov rozširuje aj o fyzické osoby alebo právnické osoby, ktoré </w:t>
      </w:r>
      <w:r w:rsidRPr="00B1266B">
        <w:rPr>
          <w:rFonts w:ascii="Times New Roman" w:hAnsi="Times New Roman"/>
          <w:bCs/>
        </w:rPr>
        <w:t xml:space="preserve">vykonávajú  činnosť </w:t>
      </w:r>
      <w:r w:rsidRPr="00B1266B">
        <w:rPr>
          <w:rFonts w:ascii="Times New Roman" w:hAnsi="Times New Roman"/>
          <w:color w:val="000000"/>
        </w:rPr>
        <w:t>podľa § 1 ods. 3 písm. c), t.j. vyrábajú teplo v centrálnom zdroji tepla v budove.</w:t>
      </w:r>
      <w:r>
        <w:rPr>
          <w:rFonts w:ascii="Times New Roman" w:hAnsi="Times New Roman"/>
          <w:color w:val="000000"/>
        </w:rPr>
        <w:t xml:space="preserve"> Predmetná úprava sa navrhuje z dôvodu transpozície čl. 9 </w:t>
      </w:r>
      <w:r w:rsidR="00935EA5">
        <w:rPr>
          <w:rFonts w:ascii="Times New Roman" w:hAnsi="Times New Roman"/>
          <w:color w:val="000000"/>
        </w:rPr>
        <w:t>ods.</w:t>
      </w:r>
      <w:r>
        <w:rPr>
          <w:rFonts w:ascii="Times New Roman" w:hAnsi="Times New Roman"/>
          <w:color w:val="000000"/>
        </w:rPr>
        <w:t xml:space="preserve"> 3 smernice 2012/27/EÚ z dôvodu zrovnoprávnenia konečných spotrebiteľov, ktorým sa rozpočítavajú náklady na teplo z rôznych typov zdrojov tepla.</w:t>
      </w:r>
    </w:p>
    <w:p w:rsidR="003671FE" w:rsidP="00B1266B">
      <w:pPr>
        <w:bidi w:val="0"/>
        <w:jc w:val="both"/>
        <w:rPr>
          <w:rFonts w:ascii="Times New Roman" w:hAnsi="Times New Roman"/>
          <w:b/>
        </w:rPr>
      </w:pPr>
    </w:p>
    <w:p w:rsidR="003671FE" w:rsidRPr="00AB119C" w:rsidP="003671FE">
      <w:pPr>
        <w:bidi w:val="0"/>
        <w:jc w:val="both"/>
        <w:rPr>
          <w:rFonts w:ascii="Times New Roman" w:hAnsi="Times New Roman"/>
        </w:rPr>
      </w:pPr>
      <w:r w:rsidRPr="00B1266B">
        <w:rPr>
          <w:rFonts w:ascii="Times New Roman" w:hAnsi="Times New Roman"/>
          <w:b/>
        </w:rPr>
        <w:t xml:space="preserve">K bodu </w:t>
      </w:r>
      <w:r w:rsidR="00260E33">
        <w:rPr>
          <w:rFonts w:ascii="Times New Roman" w:hAnsi="Times New Roman"/>
          <w:b/>
        </w:rPr>
        <w:t>31</w:t>
      </w:r>
      <w:r w:rsidRPr="00030DD0">
        <w:rPr>
          <w:rFonts w:ascii="Times New Roman" w:hAnsi="Times New Roman"/>
        </w:rPr>
        <w:t>:</w:t>
      </w:r>
      <w:r w:rsidRPr="001E3883">
        <w:rPr>
          <w:rFonts w:ascii="Times New Roman" w:hAnsi="Times New Roman"/>
        </w:rPr>
        <w:t xml:space="preserve"> </w:t>
      </w:r>
      <w:r w:rsidRPr="00AB119C">
        <w:rPr>
          <w:rFonts w:ascii="Times New Roman" w:hAnsi="Times New Roman"/>
        </w:rPr>
        <w:t>Ide o legislatívno-technickú úpravu textu</w:t>
      </w:r>
      <w:r>
        <w:rPr>
          <w:rFonts w:ascii="Times New Roman" w:hAnsi="Times New Roman"/>
        </w:rPr>
        <w:t xml:space="preserve"> z dôvodu definovania koncového odberateľa</w:t>
      </w:r>
      <w:r w:rsidRPr="00AB119C">
        <w:rPr>
          <w:rFonts w:ascii="Times New Roman" w:hAnsi="Times New Roman"/>
        </w:rPr>
        <w:t>.</w:t>
      </w:r>
    </w:p>
    <w:p w:rsidR="003671FE" w:rsidP="00B1266B">
      <w:pPr>
        <w:bidi w:val="0"/>
        <w:jc w:val="both"/>
        <w:rPr>
          <w:rFonts w:ascii="Times New Roman" w:hAnsi="Times New Roman"/>
          <w:b/>
        </w:rPr>
      </w:pPr>
    </w:p>
    <w:p w:rsidR="00960693" w:rsidRPr="00960693" w:rsidP="00960693">
      <w:pPr>
        <w:bidi w:val="0"/>
        <w:jc w:val="both"/>
        <w:rPr>
          <w:rFonts w:ascii="Times New Roman" w:hAnsi="Times New Roman"/>
        </w:rPr>
      </w:pPr>
      <w:r w:rsidRPr="00B1266B">
        <w:rPr>
          <w:rFonts w:ascii="Times New Roman" w:hAnsi="Times New Roman"/>
          <w:b/>
        </w:rPr>
        <w:t xml:space="preserve">K bodu </w:t>
      </w:r>
      <w:r w:rsidR="00260E33">
        <w:rPr>
          <w:rFonts w:ascii="Times New Roman" w:hAnsi="Times New Roman"/>
          <w:b/>
        </w:rPr>
        <w:t>32</w:t>
      </w:r>
      <w:r w:rsidRPr="00030DD0">
        <w:rPr>
          <w:rFonts w:ascii="Times New Roman" w:hAnsi="Times New Roman"/>
        </w:rPr>
        <w:t>:</w:t>
      </w:r>
      <w:r w:rsidRPr="001E3883">
        <w:rPr>
          <w:rFonts w:ascii="Times New Roman" w:hAnsi="Times New Roman"/>
        </w:rPr>
        <w:t xml:space="preserve"> </w:t>
      </w:r>
      <w:r w:rsidRPr="00960693">
        <w:rPr>
          <w:rFonts w:ascii="Times New Roman" w:hAnsi="Times New Roman"/>
        </w:rPr>
        <w:t xml:space="preserve">§ 17 sa dopĺňa odsekom 7, na základe ktorého bude dodávateľ tepla v teplej úžitkovej vode povinný Od 1. júla 2014 inštalovať určené meradlo, </w:t>
      </w:r>
      <w:r w:rsidRPr="00250390">
        <w:rPr>
          <w:rFonts w:ascii="Times New Roman" w:hAnsi="Times New Roman"/>
        </w:rPr>
        <w:t>ktoré okrem skutočnej spotreby tepla na prípravu teplej úžitkovej vody zobrazuje aj časový priebeh spotreby tepla. Uvedená povinnosť vyplýva z</w:t>
      </w:r>
      <w:r w:rsidR="00260E33">
        <w:rPr>
          <w:rFonts w:ascii="Times New Roman" w:hAnsi="Times New Roman"/>
        </w:rPr>
        <w:t> čl. 9</w:t>
      </w:r>
      <w:r w:rsidRPr="00250390">
        <w:rPr>
          <w:rFonts w:ascii="Times New Roman" w:hAnsi="Times New Roman"/>
        </w:rPr>
        <w:t xml:space="preserve"> smernice 2012/27/EÚ o energetickej efektívnosti</w:t>
      </w:r>
      <w:r>
        <w:rPr>
          <w:rFonts w:ascii="Times New Roman" w:hAnsi="Times New Roman"/>
        </w:rPr>
        <w:t xml:space="preserve">. </w:t>
      </w:r>
    </w:p>
    <w:p w:rsidR="003671FE" w:rsidP="00B1266B">
      <w:pPr>
        <w:bidi w:val="0"/>
        <w:jc w:val="both"/>
        <w:rPr>
          <w:rFonts w:ascii="Times New Roman" w:hAnsi="Times New Roman"/>
          <w:b/>
        </w:rPr>
      </w:pPr>
    </w:p>
    <w:p w:rsidR="003671FE" w:rsidP="00B1266B">
      <w:pPr>
        <w:bidi w:val="0"/>
        <w:jc w:val="both"/>
        <w:rPr>
          <w:rFonts w:ascii="Times New Roman" w:hAnsi="Times New Roman"/>
          <w:b/>
        </w:rPr>
      </w:pPr>
    </w:p>
    <w:p w:rsidR="00B1266B" w:rsidRPr="00B1266B" w:rsidP="00B1266B">
      <w:pPr>
        <w:bidi w:val="0"/>
        <w:jc w:val="both"/>
        <w:rPr>
          <w:rFonts w:ascii="Times New Roman" w:hAnsi="Times New Roman"/>
          <w:bCs/>
        </w:rPr>
      </w:pPr>
      <w:r w:rsidRPr="00B1266B">
        <w:rPr>
          <w:rFonts w:ascii="Times New Roman" w:hAnsi="Times New Roman"/>
          <w:b/>
        </w:rPr>
        <w:t xml:space="preserve">K bodu </w:t>
      </w:r>
      <w:r w:rsidR="00CF24CB">
        <w:rPr>
          <w:rFonts w:ascii="Times New Roman" w:hAnsi="Times New Roman"/>
          <w:b/>
        </w:rPr>
        <w:t>3</w:t>
      </w:r>
      <w:r w:rsidR="00260E33">
        <w:rPr>
          <w:rFonts w:ascii="Times New Roman" w:hAnsi="Times New Roman"/>
          <w:b/>
        </w:rPr>
        <w:t>3</w:t>
      </w:r>
      <w:r w:rsidRPr="00030DD0">
        <w:rPr>
          <w:rFonts w:ascii="Times New Roman" w:hAnsi="Times New Roman"/>
        </w:rPr>
        <w:t>:</w:t>
      </w:r>
      <w:r w:rsidRPr="001E3883">
        <w:rPr>
          <w:rFonts w:ascii="Times New Roman" w:hAnsi="Times New Roman"/>
        </w:rPr>
        <w:t xml:space="preserve"> </w:t>
      </w:r>
      <w:r w:rsidRPr="00B1266B">
        <w:rPr>
          <w:rFonts w:ascii="Times New Roman" w:hAnsi="Times New Roman"/>
        </w:rPr>
        <w:t xml:space="preserve">V § 18 </w:t>
      </w:r>
      <w:r w:rsidRPr="00B1266B" w:rsidR="000C092B">
        <w:rPr>
          <w:rFonts w:ascii="Times New Roman" w:hAnsi="Times New Roman"/>
        </w:rPr>
        <w:t>ods</w:t>
      </w:r>
      <w:r w:rsidR="000C092B">
        <w:rPr>
          <w:rFonts w:ascii="Times New Roman" w:hAnsi="Times New Roman"/>
        </w:rPr>
        <w:t>.</w:t>
      </w:r>
      <w:r w:rsidRPr="00B1266B" w:rsidR="000C092B">
        <w:rPr>
          <w:rFonts w:ascii="Times New Roman" w:hAnsi="Times New Roman"/>
        </w:rPr>
        <w:t xml:space="preserve"> </w:t>
      </w:r>
      <w:r w:rsidRPr="00B1266B">
        <w:rPr>
          <w:rFonts w:ascii="Times New Roman" w:hAnsi="Times New Roman"/>
        </w:rPr>
        <w:t xml:space="preserve">4 sa skupina povinných subjektov rozširuje aj o fyzické osoby alebo právnické osoby, ktoré </w:t>
      </w:r>
      <w:r w:rsidRPr="00B1266B">
        <w:rPr>
          <w:rFonts w:ascii="Times New Roman" w:hAnsi="Times New Roman"/>
          <w:bCs/>
        </w:rPr>
        <w:t xml:space="preserve">vykonávajú  činnosť </w:t>
      </w:r>
      <w:r w:rsidRPr="00B1266B">
        <w:rPr>
          <w:rFonts w:ascii="Times New Roman" w:hAnsi="Times New Roman"/>
          <w:color w:val="000000"/>
        </w:rPr>
        <w:t>podľa § 1 ods. 3 písm. c), t.j. vyrábajú teplo v centrálnom zdroji tepla v budove.</w:t>
      </w:r>
      <w:r>
        <w:rPr>
          <w:rFonts w:ascii="Times New Roman" w:hAnsi="Times New Roman"/>
          <w:color w:val="000000"/>
        </w:rPr>
        <w:t xml:space="preserve"> Predmetná úprava sa navrhuje z dôvodu transpozície čl. 9 </w:t>
      </w:r>
      <w:r w:rsidR="00935EA5">
        <w:rPr>
          <w:rFonts w:ascii="Times New Roman" w:hAnsi="Times New Roman"/>
          <w:color w:val="000000"/>
        </w:rPr>
        <w:t>ods.</w:t>
      </w:r>
      <w:r>
        <w:rPr>
          <w:rFonts w:ascii="Times New Roman" w:hAnsi="Times New Roman"/>
          <w:color w:val="000000"/>
        </w:rPr>
        <w:t xml:space="preserve"> 3 smernice 2012/27/EÚ.</w:t>
      </w:r>
    </w:p>
    <w:p w:rsidR="00B1266B" w:rsidP="00B1266B">
      <w:pPr>
        <w:pStyle w:val="Title"/>
        <w:bidi w:val="0"/>
        <w:jc w:val="both"/>
        <w:rPr>
          <w:rFonts w:ascii="Times New Roman" w:hAnsi="Times New Roman"/>
          <w:b w:val="0"/>
          <w:bCs w:val="0"/>
        </w:rPr>
      </w:pPr>
    </w:p>
    <w:p w:rsidR="00AB119C" w:rsidRPr="00811BE2" w:rsidP="00B1266B">
      <w:pPr>
        <w:pStyle w:val="Title"/>
        <w:bidi w:val="0"/>
        <w:jc w:val="both"/>
        <w:rPr>
          <w:rFonts w:ascii="Times New Roman" w:hAnsi="Times New Roman"/>
          <w:b w:val="0"/>
          <w:bCs w:val="0"/>
        </w:rPr>
      </w:pPr>
    </w:p>
    <w:p w:rsidR="00C12C47" w:rsidRPr="00C12C47" w:rsidP="00C12C47">
      <w:pPr>
        <w:bidi w:val="0"/>
        <w:jc w:val="both"/>
        <w:rPr>
          <w:rFonts w:ascii="Times New Roman" w:hAnsi="Times New Roman"/>
        </w:rPr>
      </w:pPr>
      <w:r w:rsidRPr="00B1266B" w:rsidR="00B1266B">
        <w:rPr>
          <w:rFonts w:ascii="Times New Roman" w:hAnsi="Times New Roman"/>
          <w:b/>
        </w:rPr>
        <w:t xml:space="preserve">K bodu </w:t>
      </w:r>
      <w:r w:rsidR="00CF24CB">
        <w:rPr>
          <w:rFonts w:ascii="Times New Roman" w:hAnsi="Times New Roman"/>
          <w:b/>
        </w:rPr>
        <w:t>3</w:t>
      </w:r>
      <w:r w:rsidR="00260E33">
        <w:rPr>
          <w:rFonts w:ascii="Times New Roman" w:hAnsi="Times New Roman"/>
          <w:b/>
        </w:rPr>
        <w:t>4</w:t>
      </w:r>
      <w:r w:rsidRPr="00030DD0" w:rsidR="00B1266B">
        <w:rPr>
          <w:rFonts w:ascii="Times New Roman" w:hAnsi="Times New Roman"/>
        </w:rPr>
        <w:t>:</w:t>
      </w:r>
      <w:r w:rsidRPr="001E3883" w:rsidR="00B1266B">
        <w:rPr>
          <w:rFonts w:ascii="Times New Roman" w:hAnsi="Times New Roman"/>
        </w:rPr>
        <w:t xml:space="preserve"> </w:t>
      </w:r>
      <w:r w:rsidRPr="00C12C47">
        <w:rPr>
          <w:rFonts w:ascii="Times New Roman" w:hAnsi="Times New Roman"/>
          <w:bCs/>
        </w:rPr>
        <w:t xml:space="preserve">V § 18 </w:t>
      </w:r>
      <w:r w:rsidRPr="00C12C47" w:rsidR="000C092B">
        <w:rPr>
          <w:rFonts w:ascii="Times New Roman" w:hAnsi="Times New Roman"/>
          <w:bCs/>
        </w:rPr>
        <w:t>ods</w:t>
      </w:r>
      <w:r w:rsidR="000C092B">
        <w:rPr>
          <w:rFonts w:ascii="Times New Roman" w:hAnsi="Times New Roman"/>
          <w:bCs/>
        </w:rPr>
        <w:t>.</w:t>
      </w:r>
      <w:r w:rsidRPr="00C12C47" w:rsidR="000C092B">
        <w:rPr>
          <w:rFonts w:ascii="Times New Roman" w:hAnsi="Times New Roman"/>
          <w:bCs/>
        </w:rPr>
        <w:t xml:space="preserve"> </w:t>
      </w:r>
      <w:r w:rsidRPr="00C12C47">
        <w:rPr>
          <w:rFonts w:ascii="Times New Roman" w:hAnsi="Times New Roman"/>
          <w:bCs/>
        </w:rPr>
        <w:t>4 písm.</w:t>
      </w:r>
      <w:r w:rsidR="000C092B">
        <w:rPr>
          <w:rFonts w:ascii="Times New Roman" w:hAnsi="Times New Roman"/>
          <w:bCs/>
        </w:rPr>
        <w:t xml:space="preserve"> a) v spojení s prechodným ustanovením v §38a ods. 4</w:t>
      </w:r>
      <w:r w:rsidRPr="00C12C47">
        <w:rPr>
          <w:rFonts w:ascii="Times New Roman" w:hAnsi="Times New Roman"/>
          <w:bCs/>
        </w:rPr>
        <w:t xml:space="preserve">  </w:t>
      </w:r>
      <w:r w:rsidR="000C092B">
        <w:rPr>
          <w:rFonts w:ascii="Times New Roman" w:hAnsi="Times New Roman"/>
          <w:bCs/>
        </w:rPr>
        <w:t xml:space="preserve">sa termín </w:t>
      </w:r>
      <w:r w:rsidRPr="00C12C47">
        <w:rPr>
          <w:rFonts w:ascii="Times New Roman" w:hAnsi="Times New Roman"/>
          <w:color w:val="000000"/>
        </w:rPr>
        <w:t xml:space="preserve">31. december 2016 stanovuje ako hraničný termín pre zabezpečenie obstarania, zapojenia, udržiavania a overovanie určených meradiel alebo pomerových rozdeľovačov tepla u konečného spotrebiteľa na náklady vlastníka nehnuteľnosti. Predmetná úprava sa navrhuje z dôvodu transpozície čl. 9 </w:t>
      </w:r>
      <w:r w:rsidR="00935EA5">
        <w:rPr>
          <w:rFonts w:ascii="Times New Roman" w:hAnsi="Times New Roman"/>
          <w:color w:val="000000"/>
        </w:rPr>
        <w:t>ods.</w:t>
      </w:r>
      <w:r w:rsidRPr="00C12C47">
        <w:rPr>
          <w:rFonts w:ascii="Times New Roman" w:hAnsi="Times New Roman"/>
          <w:color w:val="000000"/>
        </w:rPr>
        <w:t xml:space="preserve"> 3 smernice 2012/27/EÚ.</w:t>
      </w:r>
    </w:p>
    <w:p w:rsidR="00C12C47" w:rsidP="00C12C47">
      <w:pPr>
        <w:pStyle w:val="Title"/>
        <w:bidi w:val="0"/>
        <w:jc w:val="both"/>
        <w:rPr>
          <w:rFonts w:ascii="Times New Roman" w:hAnsi="Times New Roman"/>
          <w:b w:val="0"/>
          <w:bCs w:val="0"/>
        </w:rPr>
      </w:pPr>
    </w:p>
    <w:p w:rsidR="00ED5947" w:rsidP="00ED5947">
      <w:pPr>
        <w:bidi w:val="0"/>
        <w:jc w:val="both"/>
        <w:rPr>
          <w:rFonts w:ascii="Times New Roman" w:hAnsi="Times New Roman"/>
          <w:color w:val="000000"/>
        </w:rPr>
      </w:pPr>
      <w:r w:rsidRPr="001B3E21">
        <w:rPr>
          <w:rFonts w:ascii="Times New Roman" w:hAnsi="Times New Roman"/>
          <w:b/>
        </w:rPr>
        <w:t xml:space="preserve">K bodu </w:t>
      </w:r>
      <w:r w:rsidR="00CF24CB">
        <w:rPr>
          <w:rFonts w:ascii="Times New Roman" w:hAnsi="Times New Roman"/>
          <w:b/>
        </w:rPr>
        <w:t>3</w:t>
      </w:r>
      <w:r w:rsidR="00260E33">
        <w:rPr>
          <w:rFonts w:ascii="Times New Roman" w:hAnsi="Times New Roman"/>
          <w:b/>
        </w:rPr>
        <w:t>5</w:t>
      </w:r>
      <w:r w:rsidRPr="001B3E21">
        <w:rPr>
          <w:rFonts w:ascii="Times New Roman" w:hAnsi="Times New Roman"/>
          <w:b/>
        </w:rPr>
        <w:t>:</w:t>
      </w:r>
      <w:r w:rsidRPr="001E3883">
        <w:rPr>
          <w:rFonts w:ascii="Times New Roman" w:hAnsi="Times New Roman"/>
        </w:rPr>
        <w:t xml:space="preserve"> </w:t>
      </w:r>
      <w:r>
        <w:rPr>
          <w:rFonts w:ascii="Times New Roman" w:hAnsi="Times New Roman"/>
        </w:rPr>
        <w:t xml:space="preserve">Povinnosti podľa § 18 </w:t>
      </w:r>
      <w:r w:rsidR="000C092B">
        <w:rPr>
          <w:rFonts w:ascii="Times New Roman" w:hAnsi="Times New Roman"/>
        </w:rPr>
        <w:t xml:space="preserve">ods. </w:t>
      </w:r>
      <w:r>
        <w:rPr>
          <w:rFonts w:ascii="Times New Roman" w:hAnsi="Times New Roman"/>
        </w:rPr>
        <w:t xml:space="preserve">4 sa netýkajú  </w:t>
      </w:r>
      <w:r>
        <w:rPr>
          <w:rFonts w:ascii="Times New Roman" w:hAnsi="Times New Roman"/>
          <w:color w:val="000000"/>
        </w:rPr>
        <w:t xml:space="preserve">budov s celkovou podlahovou plochou menšou ako </w:t>
      </w:r>
      <w:smartTag w:uri="urn:schemas-microsoft-com:office:smarttags" w:element="metricconverter">
        <w:smartTagPr>
          <w:attr w:name="ProductID" w:val="500ﾠm2"/>
        </w:smartTagPr>
        <w:r>
          <w:rPr>
            <w:rFonts w:ascii="Times New Roman" w:hAnsi="Times New Roman"/>
            <w:color w:val="000000"/>
          </w:rPr>
          <w:t>500 m</w:t>
        </w:r>
        <w:r w:rsidRPr="00E62BE3">
          <w:rPr>
            <w:rFonts w:ascii="Times New Roman" w:hAnsi="Times New Roman"/>
            <w:color w:val="000000"/>
            <w:vertAlign w:val="superscript"/>
          </w:rPr>
          <w:t>2</w:t>
        </w:r>
      </w:smartTag>
      <w:r w:rsidRPr="00ED5947">
        <w:rPr>
          <w:rFonts w:ascii="Times New Roman" w:hAnsi="Times New Roman"/>
          <w:color w:val="000000"/>
        </w:rPr>
        <w:t xml:space="preserve">. </w:t>
      </w:r>
      <w:r>
        <w:rPr>
          <w:rFonts w:ascii="Times New Roman" w:hAnsi="Times New Roman"/>
          <w:color w:val="000000"/>
        </w:rPr>
        <w:t xml:space="preserve">V praxi teda nebude </w:t>
      </w:r>
      <w:r w:rsidR="001B3E21">
        <w:rPr>
          <w:rFonts w:ascii="Times New Roman" w:hAnsi="Times New Roman"/>
          <w:color w:val="000000"/>
        </w:rPr>
        <w:t xml:space="preserve">nevyhnutné </w:t>
      </w:r>
      <w:r>
        <w:rPr>
          <w:rFonts w:ascii="Times New Roman" w:hAnsi="Times New Roman"/>
          <w:color w:val="000000"/>
        </w:rPr>
        <w:t xml:space="preserve">byty v bytových domoch s počtom bytov zhruba do 10 vybaviť </w:t>
      </w:r>
      <w:r w:rsidRPr="00C12C47" w:rsidR="001B3E21">
        <w:rPr>
          <w:rFonts w:ascii="Times New Roman" w:hAnsi="Times New Roman"/>
          <w:color w:val="000000"/>
        </w:rPr>
        <w:t>určený</w:t>
      </w:r>
      <w:r w:rsidR="001B3E21">
        <w:rPr>
          <w:rFonts w:ascii="Times New Roman" w:hAnsi="Times New Roman"/>
          <w:color w:val="000000"/>
        </w:rPr>
        <w:t>mi</w:t>
      </w:r>
      <w:r w:rsidRPr="00C12C47" w:rsidR="001B3E21">
        <w:rPr>
          <w:rFonts w:ascii="Times New Roman" w:hAnsi="Times New Roman"/>
          <w:color w:val="000000"/>
        </w:rPr>
        <w:t xml:space="preserve"> merad</w:t>
      </w:r>
      <w:r w:rsidR="001B3E21">
        <w:rPr>
          <w:rFonts w:ascii="Times New Roman" w:hAnsi="Times New Roman"/>
          <w:color w:val="000000"/>
        </w:rPr>
        <w:t>lami</w:t>
      </w:r>
      <w:r w:rsidRPr="00C12C47" w:rsidR="001B3E21">
        <w:rPr>
          <w:rFonts w:ascii="Times New Roman" w:hAnsi="Times New Roman"/>
          <w:color w:val="000000"/>
        </w:rPr>
        <w:t xml:space="preserve"> alebo pomerový</w:t>
      </w:r>
      <w:r w:rsidR="001B3E21">
        <w:rPr>
          <w:rFonts w:ascii="Times New Roman" w:hAnsi="Times New Roman"/>
          <w:color w:val="000000"/>
        </w:rPr>
        <w:t>mi</w:t>
      </w:r>
      <w:r w:rsidRPr="00C12C47" w:rsidR="001B3E21">
        <w:rPr>
          <w:rFonts w:ascii="Times New Roman" w:hAnsi="Times New Roman"/>
          <w:color w:val="000000"/>
        </w:rPr>
        <w:t xml:space="preserve"> rozdeľovač</w:t>
      </w:r>
      <w:r w:rsidR="001B3E21">
        <w:rPr>
          <w:rFonts w:ascii="Times New Roman" w:hAnsi="Times New Roman"/>
          <w:color w:val="000000"/>
        </w:rPr>
        <w:t>mi</w:t>
      </w:r>
      <w:r w:rsidRPr="00C12C47" w:rsidR="001B3E21">
        <w:rPr>
          <w:rFonts w:ascii="Times New Roman" w:hAnsi="Times New Roman"/>
          <w:color w:val="000000"/>
        </w:rPr>
        <w:t xml:space="preserve"> tepla u konečného spotrebiteľa</w:t>
      </w:r>
      <w:r w:rsidR="001B3E21">
        <w:rPr>
          <w:rFonts w:ascii="Times New Roman" w:hAnsi="Times New Roman"/>
          <w:color w:val="000000"/>
        </w:rPr>
        <w:t>. Navrhovaná úprava je zvolená z dôvodu neprimerane vysokých nákladov vzhľadom k potenciálu úspor energie z dôvodu inštalácie individuálnych meraní.</w:t>
      </w:r>
    </w:p>
    <w:p w:rsidR="00ED5947" w:rsidP="00ED5947">
      <w:pPr>
        <w:bidi w:val="0"/>
        <w:jc w:val="both"/>
        <w:rPr>
          <w:rFonts w:ascii="Times New Roman" w:hAnsi="Times New Roman"/>
          <w:color w:val="000000"/>
        </w:rPr>
      </w:pPr>
    </w:p>
    <w:p w:rsidR="00ED5947" w:rsidP="001B3E21">
      <w:pPr>
        <w:bidi w:val="0"/>
        <w:jc w:val="both"/>
        <w:rPr>
          <w:rFonts w:ascii="Times New Roman" w:hAnsi="Times New Roman"/>
          <w:color w:val="000000"/>
        </w:rPr>
      </w:pPr>
      <w:r w:rsidR="001B3E21">
        <w:rPr>
          <w:rFonts w:ascii="Times New Roman" w:hAnsi="Times New Roman"/>
          <w:color w:val="000000"/>
        </w:rPr>
        <w:t xml:space="preserve">V § 18 </w:t>
      </w:r>
      <w:r w:rsidR="000C092B">
        <w:rPr>
          <w:rFonts w:ascii="Times New Roman" w:hAnsi="Times New Roman"/>
          <w:color w:val="000000"/>
        </w:rPr>
        <w:t xml:space="preserve">ods. </w:t>
      </w:r>
      <w:r w:rsidR="001B3E21">
        <w:rPr>
          <w:rFonts w:ascii="Times New Roman" w:hAnsi="Times New Roman"/>
          <w:color w:val="000000"/>
        </w:rPr>
        <w:t xml:space="preserve">6 sú stanovené údaje, ktoré </w:t>
      </w:r>
      <w:r w:rsidRPr="00B1266B" w:rsidR="001B3E21">
        <w:rPr>
          <w:rFonts w:ascii="Times New Roman" w:hAnsi="Times New Roman"/>
        </w:rPr>
        <w:t>fyzické osoby alebo právnické osoby</w:t>
      </w:r>
      <w:r w:rsidR="001B3E21">
        <w:rPr>
          <w:rFonts w:ascii="Times New Roman" w:hAnsi="Times New Roman"/>
        </w:rPr>
        <w:t xml:space="preserve"> </w:t>
      </w:r>
      <w:r w:rsidRPr="00B1266B" w:rsidR="001B3E21">
        <w:rPr>
          <w:rFonts w:ascii="Times New Roman" w:hAnsi="Times New Roman"/>
          <w:bCs/>
        </w:rPr>
        <w:t>vykonávajú</w:t>
      </w:r>
      <w:r w:rsidR="001B3E21">
        <w:rPr>
          <w:rFonts w:ascii="Times New Roman" w:hAnsi="Times New Roman"/>
          <w:bCs/>
        </w:rPr>
        <w:t>ce</w:t>
      </w:r>
      <w:r w:rsidRPr="00B1266B" w:rsidR="001B3E21">
        <w:rPr>
          <w:rFonts w:ascii="Times New Roman" w:hAnsi="Times New Roman"/>
          <w:bCs/>
        </w:rPr>
        <w:t xml:space="preserve">  činnosť </w:t>
      </w:r>
      <w:r w:rsidRPr="00B1266B" w:rsidR="001B3E21">
        <w:rPr>
          <w:rFonts w:ascii="Times New Roman" w:hAnsi="Times New Roman"/>
          <w:color w:val="000000"/>
        </w:rPr>
        <w:t>podľa § 1 ods. 3 písm. c),</w:t>
      </w:r>
      <w:r w:rsidR="001B3E21">
        <w:rPr>
          <w:rFonts w:ascii="Times New Roman" w:hAnsi="Times New Roman"/>
          <w:color w:val="000000"/>
        </w:rPr>
        <w:t xml:space="preserve"> </w:t>
      </w:r>
      <w:r w:rsidRPr="00B1266B" w:rsidR="001B3E21">
        <w:rPr>
          <w:rFonts w:ascii="Times New Roman" w:hAnsi="Times New Roman"/>
          <w:color w:val="000000"/>
        </w:rPr>
        <w:t>t.j. vyrábajú</w:t>
      </w:r>
      <w:r w:rsidR="001B3E21">
        <w:rPr>
          <w:rFonts w:ascii="Times New Roman" w:hAnsi="Times New Roman"/>
          <w:color w:val="000000"/>
        </w:rPr>
        <w:t>ce</w:t>
      </w:r>
      <w:r w:rsidRPr="00B1266B" w:rsidR="001B3E21">
        <w:rPr>
          <w:rFonts w:ascii="Times New Roman" w:hAnsi="Times New Roman"/>
          <w:color w:val="000000"/>
        </w:rPr>
        <w:t xml:space="preserve"> teplo v centrálnom zdroji tepla v budove</w:t>
      </w:r>
      <w:r w:rsidR="001B3E21">
        <w:rPr>
          <w:rFonts w:ascii="Times New Roman" w:hAnsi="Times New Roman"/>
          <w:color w:val="000000"/>
        </w:rPr>
        <w:t xml:space="preserve"> oznamujú do 30. apríla na ÚRSO</w:t>
      </w:r>
      <w:r w:rsidRPr="00B1266B" w:rsidR="001B3E21">
        <w:rPr>
          <w:rFonts w:ascii="Times New Roman" w:hAnsi="Times New Roman"/>
          <w:color w:val="000000"/>
        </w:rPr>
        <w:t>.</w:t>
      </w:r>
      <w:r w:rsidR="001B3E21">
        <w:rPr>
          <w:rFonts w:ascii="Times New Roman" w:hAnsi="Times New Roman"/>
          <w:color w:val="000000"/>
        </w:rPr>
        <w:t xml:space="preserve"> Údaje sa požadujú z dôvodu nezávislého hodnotenia efektívnosti výroby tepla </w:t>
      </w:r>
      <w:r w:rsidRPr="00B1266B" w:rsidR="001B3E21">
        <w:rPr>
          <w:rFonts w:ascii="Times New Roman" w:hAnsi="Times New Roman"/>
          <w:color w:val="000000"/>
        </w:rPr>
        <w:t>v centrálnom zdroji tepla v budove</w:t>
      </w:r>
      <w:r w:rsidR="001B3E21">
        <w:rPr>
          <w:rFonts w:ascii="Times New Roman" w:hAnsi="Times New Roman"/>
          <w:color w:val="000000"/>
        </w:rPr>
        <w:t>.</w:t>
      </w:r>
    </w:p>
    <w:p w:rsidR="001B3E21" w:rsidP="00ED5947">
      <w:pPr>
        <w:bidi w:val="0"/>
        <w:rPr>
          <w:rFonts w:ascii="Times New Roman" w:hAnsi="Times New Roman"/>
          <w:color w:val="000000"/>
        </w:rPr>
      </w:pPr>
    </w:p>
    <w:p w:rsidR="00CF24CB" w:rsidP="00CF24CB">
      <w:pPr>
        <w:bidi w:val="0"/>
        <w:jc w:val="both"/>
        <w:rPr>
          <w:rFonts w:ascii="Times New Roman" w:hAnsi="Times New Roman"/>
        </w:rPr>
      </w:pPr>
      <w:r w:rsidRPr="00252FCB">
        <w:rPr>
          <w:rFonts w:ascii="Times New Roman" w:hAnsi="Times New Roman"/>
          <w:b/>
        </w:rPr>
        <w:t xml:space="preserve">K bodu </w:t>
      </w:r>
      <w:r>
        <w:rPr>
          <w:rFonts w:ascii="Times New Roman" w:hAnsi="Times New Roman"/>
          <w:b/>
        </w:rPr>
        <w:t>3</w:t>
      </w:r>
      <w:r w:rsidR="00260E33">
        <w:rPr>
          <w:rFonts w:ascii="Times New Roman" w:hAnsi="Times New Roman"/>
          <w:b/>
        </w:rPr>
        <w:t>6</w:t>
      </w:r>
      <w:r w:rsidRPr="00252FCB">
        <w:rPr>
          <w:rFonts w:ascii="Times New Roman" w:hAnsi="Times New Roman"/>
          <w:b/>
        </w:rPr>
        <w:t>:</w:t>
      </w:r>
      <w:r w:rsidRPr="001E3883">
        <w:rPr>
          <w:rFonts w:ascii="Times New Roman" w:hAnsi="Times New Roman"/>
        </w:rPr>
        <w:t xml:space="preserve"> </w:t>
      </w:r>
      <w:r w:rsidRPr="00F92D03">
        <w:rPr>
          <w:rFonts w:ascii="Times New Roman" w:hAnsi="Times New Roman"/>
        </w:rPr>
        <w:t xml:space="preserve">V § 18 sa mení znenie odseku 9. </w:t>
      </w:r>
      <w:r w:rsidRPr="00F92D03" w:rsidR="00F92D03">
        <w:rPr>
          <w:rFonts w:ascii="Times New Roman" w:hAnsi="Times New Roman"/>
        </w:rPr>
        <w:t xml:space="preserve">Zrušuje sa doterajšie ustanovenie podľa ktorého sa </w:t>
      </w:r>
      <w:r w:rsidRPr="00250390" w:rsidR="00F92D03">
        <w:rPr>
          <w:rFonts w:ascii="Times New Roman" w:hAnsi="Times New Roman"/>
        </w:rPr>
        <w:t xml:space="preserve">dodávateľ mohol s odberateľmi dohodnúť na spoločnom meracom mieste jedným určeným meradlom, ak dodávateľ uskutočňuje dodávku tepla pre viacerých odberateľov. </w:t>
      </w:r>
      <w:r w:rsidRPr="00F92D03">
        <w:rPr>
          <w:rFonts w:ascii="Times New Roman" w:hAnsi="Times New Roman"/>
        </w:rPr>
        <w:t>Dodávateľ tepla bude povinný od 1. jú</w:t>
      </w:r>
      <w:r w:rsidR="00935EA5">
        <w:rPr>
          <w:rFonts w:ascii="Times New Roman" w:hAnsi="Times New Roman"/>
        </w:rPr>
        <w:t>na</w:t>
      </w:r>
      <w:r w:rsidRPr="00F92D03">
        <w:rPr>
          <w:rFonts w:ascii="Times New Roman" w:hAnsi="Times New Roman"/>
        </w:rPr>
        <w:t xml:space="preserve"> 2014 inštalovať určené meradlo, ktoré okrem skutočnej spotreby tepla vody zobrazuje aj časový priebeh spotreby tepla. Uvedená povinnosť vyplýva z</w:t>
      </w:r>
      <w:r w:rsidR="00260E33">
        <w:rPr>
          <w:rFonts w:ascii="Times New Roman" w:hAnsi="Times New Roman"/>
        </w:rPr>
        <w:t> čl. 9</w:t>
      </w:r>
      <w:r w:rsidRPr="00F92D03">
        <w:rPr>
          <w:rFonts w:ascii="Times New Roman" w:hAnsi="Times New Roman"/>
        </w:rPr>
        <w:t xml:space="preserve"> smernice 2012/27/EÚ o energetickej efektívnosti</w:t>
      </w:r>
    </w:p>
    <w:p w:rsidR="00260E33" w:rsidP="00CF24CB">
      <w:pPr>
        <w:bidi w:val="0"/>
        <w:jc w:val="both"/>
        <w:rPr>
          <w:rFonts w:ascii="Times New Roman" w:hAnsi="Times New Roman"/>
        </w:rPr>
      </w:pPr>
    </w:p>
    <w:p w:rsidR="00260E33" w:rsidRPr="00A14972" w:rsidP="00CF24CB">
      <w:pPr>
        <w:bidi w:val="0"/>
        <w:jc w:val="both"/>
        <w:rPr>
          <w:rFonts w:ascii="Times New Roman" w:hAnsi="Times New Roman"/>
        </w:rPr>
      </w:pPr>
      <w:r w:rsidRPr="00A14972">
        <w:rPr>
          <w:rFonts w:ascii="Times New Roman" w:hAnsi="Times New Roman"/>
          <w:b/>
        </w:rPr>
        <w:t>K bodu 37</w:t>
      </w:r>
      <w:r>
        <w:rPr>
          <w:rFonts w:ascii="Times New Roman" w:hAnsi="Times New Roman"/>
          <w:b/>
        </w:rPr>
        <w:t xml:space="preserve">: </w:t>
      </w:r>
      <w:r>
        <w:rPr>
          <w:rFonts w:ascii="Times New Roman" w:hAnsi="Times New Roman"/>
        </w:rPr>
        <w:t xml:space="preserve">V §19 sa do odseku 2 vkladá nové písmeno m), ktorým sa ustanovuje nová podstatná náležitosť zmluvy o dodávke a odbere tepla - dohodnutie </w:t>
      </w:r>
      <w:r w:rsidRPr="00A14972">
        <w:rPr>
          <w:rFonts w:ascii="Times New Roman" w:hAnsi="Times New Roman"/>
        </w:rPr>
        <w:t>povinnosti odberateľa oznámiť dodávateľovi najneskôr do 31. augusta kalendárneho roka, množstvo objednaného tepla na príslušný kalendárny rok</w:t>
      </w:r>
      <w:r>
        <w:rPr>
          <w:rFonts w:ascii="Times New Roman" w:hAnsi="Times New Roman"/>
        </w:rPr>
        <w:t>. Dodávateľ a odberateľ sa môžu dohodnúť aj na skoršom termíne ako 31. august, avšak tento termín je hraničný.</w:t>
      </w:r>
      <w:r w:rsidR="006F3647">
        <w:rPr>
          <w:rFonts w:ascii="Times New Roman" w:hAnsi="Times New Roman"/>
        </w:rPr>
        <w:t xml:space="preserve"> Termín 31. august súvisí s termínom predkladania cenových návrhov.</w:t>
      </w:r>
    </w:p>
    <w:p w:rsidR="00CF24CB" w:rsidP="00252FCB">
      <w:pPr>
        <w:bidi w:val="0"/>
        <w:jc w:val="both"/>
        <w:rPr>
          <w:rFonts w:ascii="Times New Roman" w:hAnsi="Times New Roman"/>
          <w:b/>
        </w:rPr>
      </w:pPr>
    </w:p>
    <w:p w:rsidR="00F92D03" w:rsidP="00252FCB">
      <w:pPr>
        <w:bidi w:val="0"/>
        <w:jc w:val="both"/>
        <w:rPr>
          <w:rFonts w:ascii="Times New Roman" w:hAnsi="Times New Roman"/>
        </w:rPr>
      </w:pPr>
      <w:r w:rsidRPr="00252FCB" w:rsidR="00A0691B">
        <w:rPr>
          <w:rFonts w:ascii="Times New Roman" w:hAnsi="Times New Roman"/>
          <w:b/>
        </w:rPr>
        <w:t xml:space="preserve">K bodu </w:t>
      </w:r>
      <w:r>
        <w:rPr>
          <w:rFonts w:ascii="Times New Roman" w:hAnsi="Times New Roman"/>
          <w:b/>
        </w:rPr>
        <w:t>3</w:t>
      </w:r>
      <w:r w:rsidR="006F3647">
        <w:rPr>
          <w:rFonts w:ascii="Times New Roman" w:hAnsi="Times New Roman"/>
          <w:b/>
        </w:rPr>
        <w:t>8</w:t>
      </w:r>
      <w:r w:rsidRPr="00252FCB" w:rsidR="00A0691B">
        <w:rPr>
          <w:rFonts w:ascii="Times New Roman" w:hAnsi="Times New Roman"/>
          <w:b/>
        </w:rPr>
        <w:t>:</w:t>
      </w:r>
      <w:r w:rsidRPr="001E3883" w:rsidR="00A0691B">
        <w:rPr>
          <w:rFonts w:ascii="Times New Roman" w:hAnsi="Times New Roman"/>
        </w:rPr>
        <w:t xml:space="preserve"> </w:t>
      </w:r>
      <w:r w:rsidR="006F3647">
        <w:rPr>
          <w:rFonts w:ascii="Times New Roman" w:hAnsi="Times New Roman"/>
        </w:rPr>
        <w:t>V súvislosti s ustanovením novej podstatnej náležitosti zmluvy o dodávke a odbere tepla sa vypúšťa §19 ods. 4 ako nadbytočný.</w:t>
      </w:r>
    </w:p>
    <w:p w:rsidR="004F1A46" w:rsidP="000E253B">
      <w:pPr>
        <w:pStyle w:val="Title"/>
        <w:bidi w:val="0"/>
        <w:jc w:val="both"/>
        <w:rPr>
          <w:rFonts w:ascii="Times New Roman" w:hAnsi="Times New Roman"/>
        </w:rPr>
      </w:pPr>
    </w:p>
    <w:p w:rsidR="000E253B" w:rsidP="000E253B">
      <w:pPr>
        <w:pStyle w:val="Title"/>
        <w:bidi w:val="0"/>
        <w:jc w:val="both"/>
        <w:rPr>
          <w:rFonts w:ascii="Times New Roman" w:hAnsi="Times New Roman"/>
          <w:b w:val="0"/>
        </w:rPr>
      </w:pPr>
      <w:r w:rsidRPr="000E253B" w:rsidR="00252FCB">
        <w:rPr>
          <w:rFonts w:ascii="Times New Roman" w:hAnsi="Times New Roman"/>
        </w:rPr>
        <w:t xml:space="preserve">K bodu </w:t>
      </w:r>
      <w:r w:rsidR="00E91169">
        <w:rPr>
          <w:rFonts w:ascii="Times New Roman" w:hAnsi="Times New Roman"/>
        </w:rPr>
        <w:t>3</w:t>
      </w:r>
      <w:r w:rsidR="006F3647">
        <w:rPr>
          <w:rFonts w:ascii="Times New Roman" w:hAnsi="Times New Roman"/>
        </w:rPr>
        <w:t>9</w:t>
      </w:r>
      <w:r w:rsidRPr="000E253B" w:rsidR="00252FCB">
        <w:rPr>
          <w:rFonts w:ascii="Times New Roman" w:hAnsi="Times New Roman"/>
        </w:rPr>
        <w:t>:</w:t>
      </w:r>
      <w:r w:rsidRPr="001E3883" w:rsidR="00252FCB">
        <w:rPr>
          <w:rFonts w:ascii="Times New Roman" w:hAnsi="Times New Roman"/>
        </w:rPr>
        <w:t xml:space="preserve"> </w:t>
      </w:r>
      <w:r w:rsidRPr="000E253B">
        <w:rPr>
          <w:rFonts w:ascii="Times New Roman" w:hAnsi="Times New Roman"/>
          <w:b w:val="0"/>
        </w:rPr>
        <w:t>Ide o legislatívno-technickú úpravu. Doterajšia úprava v § 20 odseku 1 umožňovala konečnému spotrebiteľovi skončiť odber tepla. Konečný spotrebiteľ však nemal žiadny zmluvný vzťah s dodávateľom tepla a nemohol odber tepla skončiť.</w:t>
      </w:r>
    </w:p>
    <w:p w:rsidR="00B1266B" w:rsidP="00B1266B">
      <w:pPr>
        <w:bidi w:val="0"/>
        <w:jc w:val="both"/>
        <w:rPr>
          <w:rFonts w:ascii="Times New Roman" w:hAnsi="Times New Roman"/>
          <w:bCs/>
        </w:rPr>
      </w:pPr>
    </w:p>
    <w:p w:rsidR="000E253B" w:rsidP="00A87FCB">
      <w:pPr>
        <w:bidi w:val="0"/>
        <w:jc w:val="both"/>
        <w:rPr>
          <w:rFonts w:ascii="Times New Roman" w:hAnsi="Times New Roman"/>
          <w:color w:val="000000"/>
        </w:rPr>
      </w:pPr>
      <w:r w:rsidRPr="00A87FCB">
        <w:rPr>
          <w:rFonts w:ascii="Times New Roman" w:hAnsi="Times New Roman"/>
          <w:b/>
        </w:rPr>
        <w:t xml:space="preserve">K bodu </w:t>
      </w:r>
      <w:r w:rsidR="006F3647">
        <w:rPr>
          <w:rFonts w:ascii="Times New Roman" w:hAnsi="Times New Roman"/>
          <w:b/>
        </w:rPr>
        <w:t>40</w:t>
      </w:r>
      <w:r w:rsidRPr="00A87FCB">
        <w:rPr>
          <w:rFonts w:ascii="Times New Roman" w:hAnsi="Times New Roman"/>
          <w:b/>
        </w:rPr>
        <w:t>:</w:t>
      </w:r>
      <w:r w:rsidRPr="001E3883">
        <w:rPr>
          <w:rFonts w:ascii="Times New Roman" w:hAnsi="Times New Roman"/>
        </w:rPr>
        <w:t xml:space="preserve"> </w:t>
      </w:r>
      <w:r>
        <w:rPr>
          <w:rFonts w:ascii="Times New Roman" w:hAnsi="Times New Roman"/>
        </w:rPr>
        <w:t>Pre § 21 je navrhované nové znenie. Povinný odber tepla je voči doterajšej úprave spresnený</w:t>
      </w:r>
      <w:r w:rsidR="00A87FCB">
        <w:rPr>
          <w:rFonts w:ascii="Times New Roman" w:hAnsi="Times New Roman"/>
        </w:rPr>
        <w:t xml:space="preserve"> s tým, že d</w:t>
      </w:r>
      <w:r w:rsidRPr="00C840BF">
        <w:rPr>
          <w:rFonts w:ascii="Times New Roman" w:hAnsi="Times New Roman"/>
          <w:color w:val="000000"/>
        </w:rPr>
        <w:t>ržiteľ povolenia na rozvod tepla je povinný na zabezpečenie zmluvne dohodnutých dodávok tepla</w:t>
      </w:r>
      <w:r>
        <w:rPr>
          <w:rFonts w:ascii="Times New Roman" w:hAnsi="Times New Roman"/>
          <w:color w:val="000000"/>
        </w:rPr>
        <w:t xml:space="preserve"> na vymedzenom území </w:t>
      </w:r>
      <w:r w:rsidRPr="00C840BF">
        <w:rPr>
          <w:rFonts w:ascii="Times New Roman" w:hAnsi="Times New Roman"/>
          <w:color w:val="000000"/>
        </w:rPr>
        <w:t xml:space="preserve"> odoberať za schválenú cenu teplo od držiteľa povolenia na výrobu tepla, ktorý teplo vyrába z obnoviteľných zdrojov energie alebo </w:t>
      </w:r>
      <w:r>
        <w:rPr>
          <w:rFonts w:ascii="Times New Roman" w:hAnsi="Times New Roman"/>
          <w:color w:val="000000"/>
        </w:rPr>
        <w:t xml:space="preserve">vysoko účinnou </w:t>
      </w:r>
      <w:r w:rsidRPr="00C840BF">
        <w:rPr>
          <w:rFonts w:ascii="Times New Roman" w:hAnsi="Times New Roman"/>
          <w:color w:val="000000"/>
        </w:rPr>
        <w:t>kombinovan</w:t>
      </w:r>
      <w:r>
        <w:rPr>
          <w:rFonts w:ascii="Times New Roman" w:hAnsi="Times New Roman"/>
          <w:color w:val="000000"/>
        </w:rPr>
        <w:t>ou</w:t>
      </w:r>
      <w:r w:rsidRPr="00C840BF">
        <w:rPr>
          <w:rFonts w:ascii="Times New Roman" w:hAnsi="Times New Roman"/>
          <w:color w:val="000000"/>
        </w:rPr>
        <w:t xml:space="preserve"> výrob</w:t>
      </w:r>
      <w:r>
        <w:rPr>
          <w:rFonts w:ascii="Times New Roman" w:hAnsi="Times New Roman"/>
          <w:color w:val="000000"/>
        </w:rPr>
        <w:t>ou</w:t>
      </w:r>
      <w:r w:rsidRPr="00C840BF">
        <w:rPr>
          <w:rFonts w:ascii="Times New Roman" w:hAnsi="Times New Roman"/>
          <w:color w:val="000000"/>
        </w:rPr>
        <w:t xml:space="preserve"> elektriny </w:t>
      </w:r>
      <w:r>
        <w:rPr>
          <w:rFonts w:ascii="Times New Roman" w:hAnsi="Times New Roman"/>
          <w:color w:val="000000"/>
        </w:rPr>
        <w:t xml:space="preserve">a </w:t>
      </w:r>
      <w:r w:rsidRPr="00C840BF">
        <w:rPr>
          <w:rFonts w:ascii="Times New Roman" w:hAnsi="Times New Roman"/>
          <w:color w:val="000000"/>
        </w:rPr>
        <w:t>tepla</w:t>
      </w:r>
      <w:r>
        <w:rPr>
          <w:rFonts w:ascii="Times New Roman" w:hAnsi="Times New Roman"/>
          <w:color w:val="000000"/>
        </w:rPr>
        <w:t>,</w:t>
      </w:r>
      <w:r w:rsidR="00A87FCB">
        <w:rPr>
          <w:rFonts w:ascii="Times New Roman" w:hAnsi="Times New Roman"/>
          <w:color w:val="000000"/>
        </w:rPr>
        <w:t xml:space="preserve"> avšak len vtedy, ak sa takýmto odberom nezhorší energetická efektívnosť existujúceho zariadenia a ak sú splnené  stanovené technické podmienky odberu. Ak držiteľ povolenia na rozvod tepla sám vyrába teplo </w:t>
      </w:r>
      <w:r w:rsidRPr="000C4034" w:rsidR="00A87FCB">
        <w:rPr>
          <w:rFonts w:ascii="Times New Roman" w:hAnsi="Times New Roman"/>
          <w:color w:val="000000"/>
        </w:rPr>
        <w:t xml:space="preserve"> </w:t>
      </w:r>
      <w:r w:rsidRPr="000C4034">
        <w:rPr>
          <w:rFonts w:ascii="Times New Roman" w:hAnsi="Times New Roman"/>
          <w:color w:val="000000"/>
        </w:rPr>
        <w:t>vo vymedzenom území z obnoviteľných zdrojov energie alebo vysoko účinnou kombino</w:t>
      </w:r>
      <w:r w:rsidR="00A87FCB">
        <w:rPr>
          <w:rFonts w:ascii="Times New Roman" w:hAnsi="Times New Roman"/>
          <w:color w:val="000000"/>
        </w:rPr>
        <w:t>vanou výrobou elektriny a tepla, nie je povinný nakupovať teplo vyrobené z</w:t>
      </w:r>
      <w:r w:rsidRPr="00C840BF" w:rsidR="00A87FCB">
        <w:rPr>
          <w:rFonts w:ascii="Times New Roman" w:hAnsi="Times New Roman"/>
          <w:color w:val="000000"/>
        </w:rPr>
        <w:t xml:space="preserve"> obnoviteľných zdrojov energie alebo </w:t>
      </w:r>
      <w:r w:rsidR="00A87FCB">
        <w:rPr>
          <w:rFonts w:ascii="Times New Roman" w:hAnsi="Times New Roman"/>
          <w:color w:val="000000"/>
        </w:rPr>
        <w:t xml:space="preserve">vysoko účinnou </w:t>
      </w:r>
      <w:r w:rsidRPr="00C840BF" w:rsidR="00A87FCB">
        <w:rPr>
          <w:rFonts w:ascii="Times New Roman" w:hAnsi="Times New Roman"/>
          <w:color w:val="000000"/>
        </w:rPr>
        <w:t>kombinovan</w:t>
      </w:r>
      <w:r w:rsidR="00A87FCB">
        <w:rPr>
          <w:rFonts w:ascii="Times New Roman" w:hAnsi="Times New Roman"/>
          <w:color w:val="000000"/>
        </w:rPr>
        <w:t>ou</w:t>
      </w:r>
      <w:r w:rsidRPr="00C840BF" w:rsidR="00A87FCB">
        <w:rPr>
          <w:rFonts w:ascii="Times New Roman" w:hAnsi="Times New Roman"/>
          <w:color w:val="000000"/>
        </w:rPr>
        <w:t xml:space="preserve"> výrob</w:t>
      </w:r>
      <w:r w:rsidR="00A87FCB">
        <w:rPr>
          <w:rFonts w:ascii="Times New Roman" w:hAnsi="Times New Roman"/>
          <w:color w:val="000000"/>
        </w:rPr>
        <w:t>ou</w:t>
      </w:r>
      <w:r w:rsidRPr="00C840BF" w:rsidR="00A87FCB">
        <w:rPr>
          <w:rFonts w:ascii="Times New Roman" w:hAnsi="Times New Roman"/>
          <w:color w:val="000000"/>
        </w:rPr>
        <w:t xml:space="preserve"> elektriny </w:t>
      </w:r>
      <w:r w:rsidR="00A87FCB">
        <w:rPr>
          <w:rFonts w:ascii="Times New Roman" w:hAnsi="Times New Roman"/>
          <w:color w:val="000000"/>
        </w:rPr>
        <w:t xml:space="preserve">a </w:t>
      </w:r>
      <w:r w:rsidRPr="00C840BF" w:rsidR="00A87FCB">
        <w:rPr>
          <w:rFonts w:ascii="Times New Roman" w:hAnsi="Times New Roman"/>
          <w:color w:val="000000"/>
        </w:rPr>
        <w:t>tepla</w:t>
      </w:r>
      <w:r w:rsidR="00A87FCB">
        <w:rPr>
          <w:rFonts w:ascii="Times New Roman" w:hAnsi="Times New Roman"/>
          <w:color w:val="000000"/>
        </w:rPr>
        <w:t>.</w:t>
      </w:r>
    </w:p>
    <w:p w:rsidR="00A87FCB" w:rsidRPr="000C4034" w:rsidP="00A87FCB">
      <w:pPr>
        <w:bidi w:val="0"/>
        <w:jc w:val="both"/>
        <w:rPr>
          <w:rFonts w:ascii="Times New Roman" w:hAnsi="Times New Roman"/>
          <w:color w:val="000000"/>
        </w:rPr>
      </w:pPr>
    </w:p>
    <w:p w:rsidR="000E253B" w:rsidP="00A87FCB">
      <w:pPr>
        <w:bidi w:val="0"/>
        <w:spacing w:after="240"/>
        <w:jc w:val="both"/>
        <w:rPr>
          <w:rFonts w:ascii="Times New Roman" w:hAnsi="Times New Roman"/>
          <w:color w:val="000000"/>
        </w:rPr>
      </w:pPr>
      <w:r w:rsidRPr="000C4034">
        <w:rPr>
          <w:rFonts w:ascii="Times New Roman" w:hAnsi="Times New Roman"/>
          <w:color w:val="000000"/>
        </w:rPr>
        <w:t>Ak sa na vymedzenom území plánuje vybudovať nový objekt spotreby tepla s projektovanou ročnou potrebou tepla vyššou ako 30 MWh a dodávateľ tepla na tomto vymedzenom území dodáva teplo z obnoviteľných zdrojov energie, musí sa p</w:t>
      </w:r>
      <w:r w:rsidR="00A87FCB">
        <w:rPr>
          <w:rFonts w:ascii="Times New Roman" w:hAnsi="Times New Roman"/>
          <w:color w:val="000000"/>
        </w:rPr>
        <w:t xml:space="preserve">rojektovaná ročná potreba tepla </w:t>
      </w:r>
      <w:r w:rsidRPr="000C4034">
        <w:rPr>
          <w:rFonts w:ascii="Times New Roman" w:hAnsi="Times New Roman"/>
          <w:color w:val="000000"/>
        </w:rPr>
        <w:t>prednostne pokryť od tohto dodávateľa, ak to umožňujú technické podmienky a inštalovaný výkon zariadení na výrobu tepla.</w:t>
      </w:r>
      <w:r w:rsidR="00A87FCB">
        <w:rPr>
          <w:rFonts w:ascii="Times New Roman" w:hAnsi="Times New Roman"/>
          <w:color w:val="000000"/>
        </w:rPr>
        <w:t xml:space="preserve"> Podľa doterajšej úpravy aj objekt s menšou projektovanou potrebou  mal byť zásobovaný od dodávateľa, ktorý vyrába teplo z obnoviteľných zdrojov. Nová úprava zohľadňuje skutočnosť, že nové budovy sa budú musieť stavať ako nízkoenergetické budovy a budú musieť využívať obnoviteľné zdroje energie či už vlastné, alebo od dodávateľov.</w:t>
      </w:r>
    </w:p>
    <w:p w:rsidR="00B156EB" w:rsidP="00B156EB">
      <w:pPr>
        <w:bidi w:val="0"/>
        <w:spacing w:after="240"/>
        <w:jc w:val="both"/>
        <w:rPr>
          <w:rFonts w:ascii="Times New Roman" w:hAnsi="Times New Roman"/>
          <w:bCs/>
        </w:rPr>
      </w:pPr>
      <w:r w:rsidRPr="00B156EB" w:rsidR="00A87FCB">
        <w:rPr>
          <w:rFonts w:ascii="Times New Roman" w:hAnsi="Times New Roman"/>
          <w:b/>
        </w:rPr>
        <w:t xml:space="preserve">K bodu </w:t>
      </w:r>
      <w:r w:rsidR="006F3647">
        <w:rPr>
          <w:rFonts w:ascii="Times New Roman" w:hAnsi="Times New Roman"/>
          <w:b/>
        </w:rPr>
        <w:t>41</w:t>
      </w:r>
      <w:r w:rsidRPr="00B156EB" w:rsidR="00A87FCB">
        <w:rPr>
          <w:rFonts w:ascii="Times New Roman" w:hAnsi="Times New Roman"/>
          <w:b/>
        </w:rPr>
        <w:t>:</w:t>
      </w:r>
      <w:r>
        <w:rPr>
          <w:rFonts w:ascii="Times New Roman" w:hAnsi="Times New Roman"/>
        </w:rPr>
        <w:t xml:space="preserve"> Ide o legislatívno-technickú úpravu. Z dôvodu doplnenia do </w:t>
      </w:r>
      <w:r w:rsidRPr="00E172F4">
        <w:rPr>
          <w:rFonts w:ascii="Times New Roman" w:hAnsi="Times New Roman"/>
        </w:rPr>
        <w:t xml:space="preserve">§ 22 </w:t>
      </w:r>
      <w:r>
        <w:rPr>
          <w:rFonts w:ascii="Times New Roman" w:hAnsi="Times New Roman"/>
        </w:rPr>
        <w:t xml:space="preserve">sa navrhuje zmena názvu na </w:t>
      </w:r>
      <w:r w:rsidR="000C092B">
        <w:rPr>
          <w:rFonts w:ascii="Times New Roman" w:hAnsi="Times New Roman"/>
        </w:rPr>
        <w:t>„</w:t>
      </w:r>
      <w:r w:rsidRPr="00E172F4">
        <w:rPr>
          <w:rFonts w:ascii="Times New Roman" w:hAnsi="Times New Roman"/>
        </w:rPr>
        <w:t>Neoprávnený odber tepla</w:t>
      </w:r>
      <w:r w:rsidRPr="00E172F4">
        <w:rPr>
          <w:rFonts w:ascii="Times New Roman" w:hAnsi="Times New Roman"/>
          <w:bCs/>
        </w:rPr>
        <w:t xml:space="preserve"> a zásah do sústavy tepelných zariadení</w:t>
      </w:r>
      <w:r w:rsidR="000C092B">
        <w:rPr>
          <w:rFonts w:ascii="Times New Roman" w:hAnsi="Times New Roman"/>
          <w:bCs/>
        </w:rPr>
        <w:t>“</w:t>
      </w:r>
      <w:r w:rsidRPr="00E172F4">
        <w:rPr>
          <w:rFonts w:ascii="Times New Roman" w:hAnsi="Times New Roman"/>
          <w:bCs/>
        </w:rPr>
        <w:t>.</w:t>
      </w:r>
    </w:p>
    <w:p w:rsidR="00E91169" w:rsidP="00B156EB">
      <w:pPr>
        <w:bidi w:val="0"/>
        <w:spacing w:after="240"/>
        <w:jc w:val="both"/>
        <w:rPr>
          <w:rFonts w:ascii="Times New Roman" w:hAnsi="Times New Roman"/>
        </w:rPr>
      </w:pPr>
      <w:r w:rsidRPr="00B156EB" w:rsidR="00B156EB">
        <w:rPr>
          <w:rFonts w:ascii="Times New Roman" w:hAnsi="Times New Roman"/>
          <w:b/>
        </w:rPr>
        <w:t xml:space="preserve">K bodu </w:t>
      </w:r>
      <w:r w:rsidR="006F3647">
        <w:rPr>
          <w:rFonts w:ascii="Times New Roman" w:hAnsi="Times New Roman"/>
          <w:b/>
        </w:rPr>
        <w:t>42</w:t>
      </w:r>
      <w:r w:rsidRPr="00B156EB" w:rsidR="00B156EB">
        <w:rPr>
          <w:rFonts w:ascii="Times New Roman" w:hAnsi="Times New Roman"/>
          <w:b/>
        </w:rPr>
        <w:t>:</w:t>
      </w:r>
      <w:r w:rsidR="00B156EB">
        <w:rPr>
          <w:rFonts w:ascii="Times New Roman" w:hAnsi="Times New Roman"/>
        </w:rPr>
        <w:t xml:space="preserve"> Zakazuje sa a</w:t>
      </w:r>
      <w:r w:rsidRPr="00322564" w:rsidR="00B156EB">
        <w:rPr>
          <w:rFonts w:ascii="Times New Roman" w:hAnsi="Times New Roman"/>
        </w:rPr>
        <w:t>kýkoľvek zásah do tepelného zariadenia, verejného rozvodu alebo prípojky tepla</w:t>
      </w:r>
      <w:r w:rsidR="00B156EB">
        <w:rPr>
          <w:rFonts w:ascii="Times New Roman" w:hAnsi="Times New Roman"/>
        </w:rPr>
        <w:t xml:space="preserve">. </w:t>
      </w:r>
      <w:r w:rsidRPr="00322564" w:rsidR="00B156EB">
        <w:rPr>
          <w:rFonts w:ascii="Times New Roman" w:hAnsi="Times New Roman"/>
        </w:rPr>
        <w:t>Zásah je možné vykonať len so súhlasom prevádzkovateľa alebo dodávateľa tepla.</w:t>
      </w:r>
      <w:r w:rsidR="00B156EB">
        <w:rPr>
          <w:rFonts w:ascii="Times New Roman" w:hAnsi="Times New Roman"/>
        </w:rPr>
        <w:t xml:space="preserve"> Za nedodržanie zákazu, bude o</w:t>
      </w:r>
      <w:r w:rsidRPr="00322564" w:rsidR="00B156EB">
        <w:rPr>
          <w:rFonts w:ascii="Times New Roman" w:hAnsi="Times New Roman"/>
        </w:rPr>
        <w:t>soba, ktorá poškodí alebo ovplyvní činnosť tepelného</w:t>
      </w:r>
      <w:r w:rsidR="00B156EB">
        <w:rPr>
          <w:rFonts w:ascii="Times New Roman" w:hAnsi="Times New Roman"/>
        </w:rPr>
        <w:t xml:space="preserve"> zariadenia, verejného rozvodu </w:t>
      </w:r>
      <w:r w:rsidRPr="00322564" w:rsidR="00B156EB">
        <w:rPr>
          <w:rFonts w:ascii="Times New Roman" w:hAnsi="Times New Roman"/>
        </w:rPr>
        <w:t>alebo prípojky tepla povinná uhradiť náklady vzniknuté neoprávneným zásahom</w:t>
      </w:r>
      <w:r>
        <w:rPr>
          <w:rFonts w:ascii="Times New Roman" w:hAnsi="Times New Roman"/>
        </w:rPr>
        <w:t xml:space="preserve"> na základe </w:t>
      </w:r>
      <w:r w:rsidR="000C092B">
        <w:rPr>
          <w:rFonts w:ascii="Times New Roman" w:hAnsi="Times New Roman"/>
        </w:rPr>
        <w:t>ustanovení o zodpovednosti za škodu podľa O</w:t>
      </w:r>
      <w:r>
        <w:rPr>
          <w:rFonts w:ascii="Times New Roman" w:hAnsi="Times New Roman"/>
        </w:rPr>
        <w:t>bčianskeho zákonníka.</w:t>
      </w:r>
    </w:p>
    <w:p w:rsidR="00E91169" w:rsidRPr="00322564" w:rsidP="00E91169">
      <w:pPr>
        <w:bidi w:val="0"/>
        <w:spacing w:after="240"/>
        <w:jc w:val="both"/>
        <w:rPr>
          <w:rFonts w:ascii="Times New Roman" w:hAnsi="Times New Roman"/>
        </w:rPr>
      </w:pPr>
      <w:r w:rsidRPr="00B156EB">
        <w:rPr>
          <w:rFonts w:ascii="Times New Roman" w:hAnsi="Times New Roman"/>
          <w:b/>
        </w:rPr>
        <w:t xml:space="preserve">K bodu </w:t>
      </w:r>
      <w:r>
        <w:rPr>
          <w:rFonts w:ascii="Times New Roman" w:hAnsi="Times New Roman"/>
          <w:b/>
        </w:rPr>
        <w:t>4</w:t>
      </w:r>
      <w:r w:rsidR="006F3647">
        <w:rPr>
          <w:rFonts w:ascii="Times New Roman" w:hAnsi="Times New Roman"/>
          <w:b/>
        </w:rPr>
        <w:t>3</w:t>
      </w:r>
      <w:r w:rsidRPr="00B156EB">
        <w:rPr>
          <w:rFonts w:ascii="Times New Roman" w:hAnsi="Times New Roman"/>
          <w:b/>
        </w:rPr>
        <w:t>:</w:t>
      </w:r>
      <w:r>
        <w:rPr>
          <w:rFonts w:ascii="Times New Roman" w:hAnsi="Times New Roman"/>
        </w:rPr>
        <w:t xml:space="preserve"> Ide o legislatívno-technickú úpravu z dôvodu nahradenia </w:t>
      </w:r>
      <w:r w:rsidRPr="0054088D">
        <w:rPr>
          <w:rFonts w:ascii="Times New Roman" w:hAnsi="Times New Roman"/>
        </w:rPr>
        <w:t>krajský</w:t>
      </w:r>
      <w:r>
        <w:rPr>
          <w:rFonts w:ascii="Times New Roman" w:hAnsi="Times New Roman"/>
        </w:rPr>
        <w:t xml:space="preserve">ch úradov, </w:t>
      </w:r>
      <w:r w:rsidRPr="0054088D">
        <w:rPr>
          <w:rFonts w:ascii="Times New Roman" w:hAnsi="Times New Roman"/>
        </w:rPr>
        <w:t>okresný</w:t>
      </w:r>
      <w:r>
        <w:rPr>
          <w:rFonts w:ascii="Times New Roman" w:hAnsi="Times New Roman"/>
        </w:rPr>
        <w:t>mi</w:t>
      </w:r>
      <w:r w:rsidRPr="0054088D">
        <w:rPr>
          <w:rFonts w:ascii="Times New Roman" w:hAnsi="Times New Roman"/>
        </w:rPr>
        <w:t xml:space="preserve"> úrad</w:t>
      </w:r>
      <w:r>
        <w:rPr>
          <w:rFonts w:ascii="Times New Roman" w:hAnsi="Times New Roman"/>
        </w:rPr>
        <w:t>mi</w:t>
      </w:r>
      <w:r w:rsidRPr="0054088D">
        <w:rPr>
          <w:rFonts w:ascii="Times New Roman" w:hAnsi="Times New Roman"/>
        </w:rPr>
        <w:t xml:space="preserve"> v sídle kraja</w:t>
      </w:r>
      <w:r>
        <w:rPr>
          <w:rFonts w:ascii="Times New Roman" w:hAnsi="Times New Roman"/>
        </w:rPr>
        <w:t>.</w:t>
      </w:r>
    </w:p>
    <w:p w:rsidR="00B156EB" w:rsidP="00B156EB">
      <w:pPr>
        <w:bidi w:val="0"/>
        <w:spacing w:after="240"/>
        <w:jc w:val="both"/>
        <w:rPr>
          <w:rFonts w:ascii="Times New Roman" w:hAnsi="Times New Roman"/>
          <w:color w:val="000000"/>
        </w:rPr>
      </w:pPr>
      <w:r w:rsidRPr="00B156EB">
        <w:rPr>
          <w:rFonts w:ascii="Times New Roman" w:hAnsi="Times New Roman"/>
          <w:b/>
        </w:rPr>
        <w:t xml:space="preserve">K bodu </w:t>
      </w:r>
      <w:r w:rsidR="00EE5867">
        <w:rPr>
          <w:rFonts w:ascii="Times New Roman" w:hAnsi="Times New Roman"/>
          <w:b/>
        </w:rPr>
        <w:t>4</w:t>
      </w:r>
      <w:r w:rsidR="006F3647">
        <w:rPr>
          <w:rFonts w:ascii="Times New Roman" w:hAnsi="Times New Roman"/>
          <w:b/>
        </w:rPr>
        <w:t>4</w:t>
      </w:r>
      <w:r w:rsidRPr="00B156EB">
        <w:rPr>
          <w:rFonts w:ascii="Times New Roman" w:hAnsi="Times New Roman"/>
          <w:b/>
        </w:rPr>
        <w:t>:</w:t>
      </w:r>
      <w:r>
        <w:rPr>
          <w:rFonts w:ascii="Times New Roman" w:hAnsi="Times New Roman"/>
        </w:rPr>
        <w:t xml:space="preserve"> Nová úprava stanovuje povinnosť pre MH SR </w:t>
      </w:r>
      <w:r>
        <w:rPr>
          <w:rFonts w:ascii="Times New Roman" w:hAnsi="Times New Roman"/>
          <w:color w:val="000000"/>
        </w:rPr>
        <w:t>zabezpečovať aktualizačnú odbornú prípravu odborne spôsobilých osôb.</w:t>
      </w:r>
    </w:p>
    <w:p w:rsidR="00EE5867" w:rsidP="00B156EB">
      <w:pPr>
        <w:bidi w:val="0"/>
        <w:spacing w:after="240"/>
        <w:jc w:val="both"/>
        <w:rPr>
          <w:rFonts w:ascii="Times New Roman" w:hAnsi="Times New Roman"/>
        </w:rPr>
      </w:pPr>
      <w:r w:rsidRPr="00B156EB">
        <w:rPr>
          <w:rFonts w:ascii="Times New Roman" w:hAnsi="Times New Roman"/>
          <w:b/>
        </w:rPr>
        <w:t xml:space="preserve">K bodu </w:t>
      </w:r>
      <w:r w:rsidR="006F3647">
        <w:rPr>
          <w:rFonts w:ascii="Times New Roman" w:hAnsi="Times New Roman"/>
          <w:b/>
        </w:rPr>
        <w:t>45</w:t>
      </w:r>
      <w:r w:rsidRPr="00B156EB">
        <w:rPr>
          <w:rFonts w:ascii="Times New Roman" w:hAnsi="Times New Roman"/>
          <w:b/>
        </w:rPr>
        <w:t>:</w:t>
      </w:r>
      <w:r>
        <w:rPr>
          <w:rFonts w:ascii="Times New Roman" w:hAnsi="Times New Roman"/>
        </w:rPr>
        <w:t xml:space="preserve"> Na vydanie osvedčenia o odbornej spôsobilosti sa nebude vzťahovať predpis o správnom konaní. Zníži sa tým administratívna záťaž pri vydávaní osvedčení.</w:t>
      </w:r>
    </w:p>
    <w:p w:rsidR="00EE5867" w:rsidP="00B156EB">
      <w:pPr>
        <w:bidi w:val="0"/>
        <w:spacing w:after="240"/>
        <w:jc w:val="both"/>
        <w:rPr>
          <w:rFonts w:ascii="Times New Roman" w:hAnsi="Times New Roman"/>
          <w:color w:val="000000"/>
        </w:rPr>
      </w:pPr>
      <w:r w:rsidRPr="00B156EB" w:rsidR="001E67E4">
        <w:rPr>
          <w:rFonts w:ascii="Times New Roman" w:hAnsi="Times New Roman"/>
          <w:b/>
        </w:rPr>
        <w:t xml:space="preserve">K bodu </w:t>
      </w:r>
      <w:r>
        <w:rPr>
          <w:rFonts w:ascii="Times New Roman" w:hAnsi="Times New Roman"/>
          <w:b/>
        </w:rPr>
        <w:t>4</w:t>
      </w:r>
      <w:r w:rsidR="006F3647">
        <w:rPr>
          <w:rFonts w:ascii="Times New Roman" w:hAnsi="Times New Roman"/>
          <w:b/>
        </w:rPr>
        <w:t>6</w:t>
      </w:r>
      <w:r w:rsidRPr="00B156EB" w:rsidR="001E67E4">
        <w:rPr>
          <w:rFonts w:ascii="Times New Roman" w:hAnsi="Times New Roman"/>
          <w:b/>
        </w:rPr>
        <w:t>:</w:t>
      </w:r>
      <w:r w:rsidR="001E67E4">
        <w:rPr>
          <w:rFonts w:ascii="Times New Roman" w:hAnsi="Times New Roman"/>
        </w:rPr>
        <w:t xml:space="preserve"> Pre obce sa stanovuje povinnosť </w:t>
      </w:r>
      <w:r w:rsidRPr="00BF12FF" w:rsidR="001E67E4">
        <w:rPr>
          <w:rFonts w:ascii="Times New Roman" w:hAnsi="Times New Roman"/>
        </w:rPr>
        <w:t>minimálne raz za päť rokov prerok</w:t>
      </w:r>
      <w:r w:rsidR="001E67E4">
        <w:rPr>
          <w:rFonts w:ascii="Times New Roman" w:hAnsi="Times New Roman"/>
        </w:rPr>
        <w:t xml:space="preserve">ovať </w:t>
      </w:r>
      <w:r w:rsidRPr="00BF12FF" w:rsidR="001E67E4">
        <w:rPr>
          <w:rFonts w:ascii="Times New Roman" w:hAnsi="Times New Roman"/>
        </w:rPr>
        <w:t>obecným zastupiteľstvom aktualizovanú koncepciu rozvoja obce v oblasti tepelnej energetiky a schválenú časť aktualizovanej koncepcie rozvoja obce v obl</w:t>
      </w:r>
      <w:r w:rsidR="001E67E4">
        <w:rPr>
          <w:rFonts w:ascii="Times New Roman" w:hAnsi="Times New Roman"/>
        </w:rPr>
        <w:t xml:space="preserve">asti tepelnej energetiky doplniť </w:t>
      </w:r>
      <w:r w:rsidRPr="00BF12FF" w:rsidR="001E67E4">
        <w:rPr>
          <w:rFonts w:ascii="Times New Roman" w:hAnsi="Times New Roman"/>
        </w:rPr>
        <w:t>do územno</w:t>
      </w:r>
      <w:r w:rsidR="00EE048E">
        <w:rPr>
          <w:rFonts w:ascii="Times New Roman" w:hAnsi="Times New Roman"/>
        </w:rPr>
        <w:t>-</w:t>
      </w:r>
      <w:r w:rsidRPr="00BF12FF" w:rsidR="001E67E4">
        <w:rPr>
          <w:rFonts w:ascii="Times New Roman" w:hAnsi="Times New Roman"/>
        </w:rPr>
        <w:t>plánovacej dokumentácie obce</w:t>
      </w:r>
      <w:r w:rsidR="004E1FD9">
        <w:rPr>
          <w:rFonts w:ascii="Times New Roman" w:hAnsi="Times New Roman"/>
        </w:rPr>
        <w:t xml:space="preserve"> postupom podľa stavebného zákona</w:t>
      </w:r>
      <w:r w:rsidR="001E67E4">
        <w:rPr>
          <w:rFonts w:ascii="Times New Roman" w:hAnsi="Times New Roman"/>
        </w:rPr>
        <w:t xml:space="preserve">. </w:t>
      </w:r>
      <w:r>
        <w:rPr>
          <w:rFonts w:ascii="Times New Roman" w:hAnsi="Times New Roman"/>
        </w:rPr>
        <w:t>A</w:t>
      </w:r>
      <w:r w:rsidRPr="00E8236D">
        <w:rPr>
          <w:rFonts w:ascii="Times New Roman" w:hAnsi="Times New Roman"/>
          <w:color w:val="000000"/>
        </w:rPr>
        <w:t>k koncepcia rozvoja obce v oblasti tepelnej energetiky nie je súčasťou záväznej časti územnoplánovacej dokumentácie obce, je obec povinná vydať záväzné stanovisko o súlade navrhovanej výstavby sústavy tepelných zariadení s koncepciou rozvoja obce v oblasti tepelnej energetiky, na základe individuálneho posúdenia opodstatnenosti výstavby</w:t>
      </w:r>
      <w:r>
        <w:rPr>
          <w:rFonts w:ascii="Times New Roman" w:hAnsi="Times New Roman"/>
          <w:color w:val="000000"/>
        </w:rPr>
        <w:t>.</w:t>
      </w:r>
    </w:p>
    <w:p w:rsidR="00456B8C" w:rsidP="00B156EB">
      <w:pPr>
        <w:bidi w:val="0"/>
        <w:spacing w:after="240"/>
        <w:jc w:val="both"/>
        <w:rPr>
          <w:rFonts w:ascii="Times New Roman" w:hAnsi="Times New Roman"/>
        </w:rPr>
      </w:pPr>
      <w:r w:rsidRPr="00250390">
        <w:rPr>
          <w:rFonts w:ascii="Times New Roman" w:hAnsi="Times New Roman"/>
          <w:b/>
        </w:rPr>
        <w:t>K bodu 4</w:t>
      </w:r>
      <w:r w:rsidR="006F3647">
        <w:rPr>
          <w:rFonts w:ascii="Times New Roman" w:hAnsi="Times New Roman"/>
          <w:b/>
        </w:rPr>
        <w:t>7</w:t>
      </w:r>
      <w:r w:rsidRPr="00250390">
        <w:rPr>
          <w:rFonts w:ascii="Times New Roman" w:hAnsi="Times New Roman"/>
          <w:b/>
        </w:rPr>
        <w:t>:</w:t>
      </w:r>
      <w:r w:rsidRPr="00456B8C">
        <w:rPr>
          <w:rFonts w:ascii="Times New Roman" w:hAnsi="Times New Roman"/>
        </w:rPr>
        <w:t xml:space="preserve"> </w:t>
      </w:r>
      <w:r>
        <w:rPr>
          <w:rFonts w:ascii="Times New Roman" w:hAnsi="Times New Roman"/>
        </w:rPr>
        <w:t xml:space="preserve">Ustanovuje sa právo fyzickej osoby alebo právnickej osoby </w:t>
      </w:r>
      <w:r w:rsidRPr="00A42BB0">
        <w:rPr>
          <w:rFonts w:ascii="Times New Roman" w:hAnsi="Times New Roman"/>
        </w:rPr>
        <w:t xml:space="preserve">na primeranú jednorazovú náhradu za nútené obmedzenie užívania nehnuteľnosti, za zriadenie zákonného vecného bremena a za nútené obmedzenie vlastníka pozemku v užívaní pozemku v ochrannom pásme za podmienok </w:t>
      </w:r>
      <w:r>
        <w:rPr>
          <w:rFonts w:ascii="Times New Roman" w:hAnsi="Times New Roman"/>
        </w:rPr>
        <w:t>podľa</w:t>
      </w:r>
      <w:r w:rsidRPr="00A42BB0">
        <w:rPr>
          <w:rFonts w:ascii="Times New Roman" w:hAnsi="Times New Roman"/>
        </w:rPr>
        <w:t xml:space="preserve"> § 1</w:t>
      </w:r>
      <w:r w:rsidR="006F3647">
        <w:rPr>
          <w:rFonts w:ascii="Times New Roman" w:hAnsi="Times New Roman"/>
        </w:rPr>
        <w:t>0</w:t>
      </w:r>
      <w:r w:rsidRPr="00A42BB0">
        <w:rPr>
          <w:rFonts w:ascii="Times New Roman" w:hAnsi="Times New Roman"/>
        </w:rPr>
        <w:t xml:space="preserve"> ods. 6, </w:t>
      </w:r>
      <w:smartTag w:uri="urn:schemas-microsoft-com:office:smarttags" w:element="metricconverter">
        <w:smartTagPr>
          <w:attr w:name="ProductID" w:val="9 a"/>
        </w:smartTagPr>
        <w:r w:rsidRPr="00A42BB0">
          <w:rPr>
            <w:rFonts w:ascii="Times New Roman" w:hAnsi="Times New Roman"/>
          </w:rPr>
          <w:t>9 a</w:t>
        </w:r>
      </w:smartTag>
      <w:r w:rsidRPr="00A42BB0">
        <w:rPr>
          <w:rFonts w:ascii="Times New Roman" w:hAnsi="Times New Roman"/>
        </w:rPr>
        <w:t xml:space="preserve"> </w:t>
      </w:r>
      <w:smartTag w:uri="urn:schemas-microsoft-com:office:smarttags" w:element="metricconverter">
        <w:smartTagPr>
          <w:attr w:name="ProductID" w:val="12 a"/>
        </w:smartTagPr>
        <w:r w:rsidRPr="00A42BB0">
          <w:rPr>
            <w:rFonts w:ascii="Times New Roman" w:hAnsi="Times New Roman"/>
          </w:rPr>
          <w:t>12 a</w:t>
        </w:r>
      </w:smartTag>
      <w:r w:rsidRPr="00A42BB0">
        <w:rPr>
          <w:rFonts w:ascii="Times New Roman" w:hAnsi="Times New Roman"/>
        </w:rPr>
        <w:t xml:space="preserve"> na primeranú jednorazovú náhradu za užívanie časti sústavy tepelných zariadení tvoriacej verejný rozvod tepla, ktorej je vlastníkom</w:t>
      </w:r>
      <w:r>
        <w:rPr>
          <w:rFonts w:ascii="Times New Roman" w:hAnsi="Times New Roman"/>
        </w:rPr>
        <w:t>.</w:t>
      </w:r>
    </w:p>
    <w:p w:rsidR="00456B8C" w:rsidP="00B156EB">
      <w:pPr>
        <w:bidi w:val="0"/>
        <w:spacing w:after="240"/>
        <w:jc w:val="both"/>
        <w:rPr>
          <w:rFonts w:ascii="Times New Roman" w:hAnsi="Times New Roman"/>
        </w:rPr>
      </w:pPr>
      <w:r w:rsidRPr="000352DB">
        <w:rPr>
          <w:rFonts w:ascii="Times New Roman" w:hAnsi="Times New Roman"/>
          <w:b/>
        </w:rPr>
        <w:t>K bodu 4</w:t>
      </w:r>
      <w:r w:rsidR="006F3647">
        <w:rPr>
          <w:rFonts w:ascii="Times New Roman" w:hAnsi="Times New Roman"/>
          <w:b/>
        </w:rPr>
        <w:t>8</w:t>
      </w:r>
      <w:r w:rsidRPr="00456B8C">
        <w:rPr>
          <w:rFonts w:ascii="Times New Roman" w:hAnsi="Times New Roman"/>
        </w:rPr>
        <w:t xml:space="preserve">: </w:t>
      </w:r>
      <w:r w:rsidR="006F3647">
        <w:rPr>
          <w:rFonts w:ascii="Times New Roman" w:hAnsi="Times New Roman"/>
        </w:rPr>
        <w:t>Legislatívno-technická úprava v súvislosti so zmenou §10, 12 a</w:t>
      </w:r>
      <w:r w:rsidR="000C798F">
        <w:rPr>
          <w:rFonts w:ascii="Times New Roman" w:hAnsi="Times New Roman"/>
        </w:rPr>
        <w:t> vypúšťa sa sankcia za porušenie §15 ods. 1 písm. a).</w:t>
      </w:r>
    </w:p>
    <w:p w:rsidR="00456B8C" w:rsidP="00456B8C">
      <w:pPr>
        <w:bidi w:val="0"/>
        <w:spacing w:after="240"/>
        <w:jc w:val="both"/>
        <w:rPr>
          <w:rFonts w:ascii="Times New Roman" w:hAnsi="Times New Roman"/>
        </w:rPr>
      </w:pPr>
      <w:r w:rsidRPr="000352DB">
        <w:rPr>
          <w:rFonts w:ascii="Times New Roman" w:hAnsi="Times New Roman"/>
          <w:b/>
        </w:rPr>
        <w:t>K bodu 4</w:t>
      </w:r>
      <w:r w:rsidR="000C798F">
        <w:rPr>
          <w:rFonts w:ascii="Times New Roman" w:hAnsi="Times New Roman"/>
          <w:b/>
        </w:rPr>
        <w:t>9</w:t>
      </w:r>
      <w:r w:rsidRPr="00456B8C">
        <w:rPr>
          <w:rFonts w:ascii="Times New Roman" w:hAnsi="Times New Roman"/>
        </w:rPr>
        <w:t xml:space="preserve">: </w:t>
      </w:r>
      <w:r w:rsidR="00250390">
        <w:rPr>
          <w:rFonts w:ascii="Times New Roman" w:hAnsi="Times New Roman"/>
        </w:rPr>
        <w:t>Nahradením odseku 5 odsekom 4 v § 17  sa odstraňuje nesprávne zaradenie spôsobené novelou č. 184/2011 Z.</w:t>
      </w:r>
      <w:r w:rsidR="000352DB">
        <w:rPr>
          <w:rFonts w:ascii="Times New Roman" w:hAnsi="Times New Roman"/>
        </w:rPr>
        <w:t xml:space="preserve"> </w:t>
      </w:r>
      <w:r w:rsidR="00250390">
        <w:rPr>
          <w:rFonts w:ascii="Times New Roman" w:hAnsi="Times New Roman"/>
        </w:rPr>
        <w:t>z.. V § 18 sa dopĺňa novou povinnosťou podľa odseku 6 a odsek 5 bol prečíslovaný na odsek 7.</w:t>
      </w:r>
      <w:r w:rsidR="000C798F">
        <w:rPr>
          <w:rFonts w:ascii="Times New Roman" w:hAnsi="Times New Roman"/>
        </w:rPr>
        <w:t xml:space="preserve"> Dolná hranica pokuty sa znižuje na 16,50 Eur.</w:t>
      </w:r>
    </w:p>
    <w:p w:rsidR="004C10AE" w:rsidP="004C10AE">
      <w:pPr>
        <w:bidi w:val="0"/>
        <w:spacing w:after="240"/>
        <w:jc w:val="both"/>
        <w:rPr>
          <w:rFonts w:ascii="Times New Roman" w:hAnsi="Times New Roman"/>
        </w:rPr>
      </w:pPr>
      <w:r w:rsidRPr="000352DB">
        <w:rPr>
          <w:rFonts w:ascii="Times New Roman" w:hAnsi="Times New Roman"/>
          <w:b/>
        </w:rPr>
        <w:t xml:space="preserve">K bodu </w:t>
      </w:r>
      <w:r w:rsidR="000C798F">
        <w:rPr>
          <w:rFonts w:ascii="Times New Roman" w:hAnsi="Times New Roman"/>
          <w:b/>
        </w:rPr>
        <w:t>50</w:t>
      </w:r>
      <w:r w:rsidRPr="00456B8C">
        <w:rPr>
          <w:rFonts w:ascii="Times New Roman" w:hAnsi="Times New Roman"/>
        </w:rPr>
        <w:t>:</w:t>
      </w:r>
      <w:r w:rsidR="00250390">
        <w:rPr>
          <w:rFonts w:ascii="Times New Roman" w:hAnsi="Times New Roman"/>
        </w:rPr>
        <w:t xml:space="preserve"> Presunutím § 17 a prečíslovaním  odseku 4 na odsek 5 sa odstránilo nesprávne zaradenie spôsobené novelou č. 184/2011 Z.</w:t>
      </w:r>
      <w:r w:rsidR="000352DB">
        <w:rPr>
          <w:rFonts w:ascii="Times New Roman" w:hAnsi="Times New Roman"/>
        </w:rPr>
        <w:t xml:space="preserve"> </w:t>
      </w:r>
      <w:r w:rsidR="00250390">
        <w:rPr>
          <w:rFonts w:ascii="Times New Roman" w:hAnsi="Times New Roman"/>
        </w:rPr>
        <w:t>z.. Po tejto úprave sa ustanovenia § 17 ods. 5 a § 18 ods. 6 vzťahujú na konečných spotrebiteľov – fyzické osoby, na ktoré sa správne delikty nevzťahujú. Z uvedeného dôvodu sa navrhuje vypustenie písmena d).</w:t>
      </w:r>
    </w:p>
    <w:p w:rsidR="0064793E" w:rsidP="0064793E">
      <w:pPr>
        <w:bidi w:val="0"/>
        <w:spacing w:after="240"/>
        <w:jc w:val="both"/>
        <w:rPr>
          <w:rFonts w:ascii="Times New Roman" w:hAnsi="Times New Roman"/>
        </w:rPr>
      </w:pPr>
      <w:r w:rsidRPr="00B156EB">
        <w:rPr>
          <w:rFonts w:ascii="Times New Roman" w:hAnsi="Times New Roman"/>
          <w:b/>
        </w:rPr>
        <w:t xml:space="preserve">K bodu </w:t>
      </w:r>
      <w:r w:rsidR="000C798F">
        <w:rPr>
          <w:rFonts w:ascii="Times New Roman" w:hAnsi="Times New Roman"/>
          <w:b/>
        </w:rPr>
        <w:t>51</w:t>
      </w:r>
      <w:r w:rsidRPr="00B156EB">
        <w:rPr>
          <w:rFonts w:ascii="Times New Roman" w:hAnsi="Times New Roman"/>
          <w:b/>
        </w:rPr>
        <w:t>:</w:t>
      </w:r>
      <w:r>
        <w:rPr>
          <w:rFonts w:ascii="Times New Roman" w:hAnsi="Times New Roman"/>
        </w:rPr>
        <w:t xml:space="preserve"> </w:t>
      </w:r>
      <w:r w:rsidR="004C10AE">
        <w:rPr>
          <w:rFonts w:ascii="Times New Roman" w:hAnsi="Times New Roman"/>
        </w:rPr>
        <w:t>Stanovujú sa prechodné ustanovenia.</w:t>
      </w:r>
    </w:p>
    <w:p w:rsidR="00EE048E" w:rsidP="0064793E">
      <w:pPr>
        <w:bidi w:val="0"/>
        <w:spacing w:after="240"/>
        <w:jc w:val="both"/>
        <w:rPr>
          <w:rFonts w:ascii="Times New Roman" w:hAnsi="Times New Roman"/>
        </w:rPr>
      </w:pPr>
      <w:r w:rsidRPr="00B156EB">
        <w:rPr>
          <w:rFonts w:ascii="Times New Roman" w:hAnsi="Times New Roman"/>
          <w:b/>
        </w:rPr>
        <w:t xml:space="preserve">K bodu </w:t>
      </w:r>
      <w:r w:rsidR="004C10AE">
        <w:rPr>
          <w:rFonts w:ascii="Times New Roman" w:hAnsi="Times New Roman"/>
          <w:b/>
        </w:rPr>
        <w:t>5</w:t>
      </w:r>
      <w:r w:rsidR="000C798F">
        <w:rPr>
          <w:rFonts w:ascii="Times New Roman" w:hAnsi="Times New Roman"/>
          <w:b/>
        </w:rPr>
        <w:t>2</w:t>
      </w:r>
      <w:r w:rsidRPr="00B156EB">
        <w:rPr>
          <w:rFonts w:ascii="Times New Roman" w:hAnsi="Times New Roman"/>
          <w:b/>
        </w:rPr>
        <w:t>:</w:t>
      </w:r>
      <w:r>
        <w:rPr>
          <w:rFonts w:ascii="Times New Roman" w:hAnsi="Times New Roman"/>
        </w:rPr>
        <w:t xml:space="preserve"> Návrhom zákona sa čiastočne implementuje smernica 2012/27/EÚ o energetickej efektívnosti.</w:t>
      </w:r>
    </w:p>
    <w:p w:rsidR="004C10AE" w:rsidP="004C10AE">
      <w:pPr>
        <w:bidi w:val="0"/>
        <w:spacing w:after="240"/>
        <w:jc w:val="both"/>
        <w:rPr>
          <w:rFonts w:ascii="Times New Roman" w:hAnsi="Times New Roman"/>
        </w:rPr>
      </w:pPr>
      <w:r w:rsidRPr="00B156EB">
        <w:rPr>
          <w:rFonts w:ascii="Times New Roman" w:hAnsi="Times New Roman"/>
          <w:b/>
        </w:rPr>
        <w:t xml:space="preserve">K bodu </w:t>
      </w:r>
      <w:r>
        <w:rPr>
          <w:rFonts w:ascii="Times New Roman" w:hAnsi="Times New Roman"/>
          <w:b/>
        </w:rPr>
        <w:t>5</w:t>
      </w:r>
      <w:r w:rsidR="000C798F">
        <w:rPr>
          <w:rFonts w:ascii="Times New Roman" w:hAnsi="Times New Roman"/>
          <w:b/>
        </w:rPr>
        <w:t>3</w:t>
      </w:r>
      <w:r w:rsidRPr="00B156EB">
        <w:rPr>
          <w:rFonts w:ascii="Times New Roman" w:hAnsi="Times New Roman"/>
          <w:b/>
        </w:rPr>
        <w:t>:</w:t>
      </w:r>
      <w:r>
        <w:rPr>
          <w:rFonts w:ascii="Times New Roman" w:hAnsi="Times New Roman"/>
        </w:rPr>
        <w:t xml:space="preserve"> Návrhom zákona sa čiastočne implementuje smernica 2012/27/EÚ o energetickej efektívnosti.</w:t>
      </w:r>
    </w:p>
    <w:p w:rsidR="001E67E4" w:rsidP="00A344E2">
      <w:pPr>
        <w:bidi w:val="0"/>
        <w:jc w:val="both"/>
        <w:rPr>
          <w:rFonts w:ascii="Times New Roman" w:hAnsi="Times New Roman"/>
          <w:b/>
        </w:rPr>
      </w:pPr>
    </w:p>
    <w:p w:rsidR="00A344E2" w:rsidRPr="00300557" w:rsidP="00A344E2">
      <w:pPr>
        <w:bidi w:val="0"/>
        <w:jc w:val="both"/>
        <w:rPr>
          <w:rFonts w:ascii="Times New Roman" w:hAnsi="Times New Roman"/>
          <w:b/>
        </w:rPr>
      </w:pPr>
      <w:r w:rsidRPr="00300557">
        <w:rPr>
          <w:rFonts w:ascii="Times New Roman" w:hAnsi="Times New Roman"/>
          <w:b/>
        </w:rPr>
        <w:t>K čl. I</w:t>
      </w:r>
      <w:r>
        <w:rPr>
          <w:rFonts w:ascii="Times New Roman" w:hAnsi="Times New Roman"/>
          <w:b/>
        </w:rPr>
        <w:t>I</w:t>
      </w:r>
    </w:p>
    <w:p w:rsidR="00300557" w:rsidP="009A594F">
      <w:pPr>
        <w:bidi w:val="0"/>
        <w:jc w:val="both"/>
        <w:rPr>
          <w:rFonts w:ascii="Times New Roman" w:hAnsi="Times New Roman"/>
        </w:rPr>
      </w:pPr>
      <w:r w:rsidRPr="00996699" w:rsidR="00996699">
        <w:rPr>
          <w:rFonts w:ascii="Times New Roman" w:hAnsi="Times New Roman"/>
        </w:rPr>
        <w:t xml:space="preserve">Navrhovaná účinnosť je od </w:t>
      </w:r>
      <w:r w:rsidR="00267F7E">
        <w:rPr>
          <w:rFonts w:ascii="Times New Roman" w:hAnsi="Times New Roman"/>
        </w:rPr>
        <w:t>1</w:t>
      </w:r>
      <w:r w:rsidRPr="00996699" w:rsidR="00996699">
        <w:rPr>
          <w:rFonts w:ascii="Times New Roman" w:hAnsi="Times New Roman"/>
        </w:rPr>
        <w:t xml:space="preserve">. </w:t>
      </w:r>
      <w:r w:rsidR="000C798F">
        <w:rPr>
          <w:rFonts w:ascii="Times New Roman" w:hAnsi="Times New Roman"/>
        </w:rPr>
        <w:t xml:space="preserve">mája </w:t>
      </w:r>
      <w:r w:rsidRPr="00996699" w:rsidR="000C798F">
        <w:rPr>
          <w:rFonts w:ascii="Times New Roman" w:hAnsi="Times New Roman"/>
        </w:rPr>
        <w:t xml:space="preserve"> </w:t>
      </w:r>
      <w:r w:rsidRPr="00996699" w:rsidR="00996699">
        <w:rPr>
          <w:rFonts w:ascii="Times New Roman" w:hAnsi="Times New Roman"/>
        </w:rPr>
        <w:t>201</w:t>
      </w:r>
      <w:r w:rsidR="00267F7E">
        <w:rPr>
          <w:rFonts w:ascii="Times New Roman" w:hAnsi="Times New Roman"/>
        </w:rPr>
        <w:t>4</w:t>
      </w:r>
      <w:r w:rsidR="004C10AE">
        <w:rPr>
          <w:rFonts w:ascii="Times New Roman" w:hAnsi="Times New Roman"/>
        </w:rPr>
        <w:t xml:space="preserve"> </w:t>
      </w:r>
      <w:r w:rsidRPr="00250390" w:rsidR="004C10AE">
        <w:rPr>
          <w:rFonts w:ascii="Times New Roman" w:hAnsi="Times New Roman"/>
        </w:rPr>
        <w:t>okrem čl. I</w:t>
      </w:r>
      <w:r w:rsidRPr="00250390" w:rsidR="001D3D2B">
        <w:rPr>
          <w:rFonts w:ascii="Times New Roman" w:hAnsi="Times New Roman"/>
        </w:rPr>
        <w:t> bodov 29 a 33</w:t>
      </w:r>
      <w:r w:rsidRPr="00250390" w:rsidR="004C10AE">
        <w:rPr>
          <w:rFonts w:ascii="Times New Roman" w:hAnsi="Times New Roman"/>
        </w:rPr>
        <w:t>, ktor</w:t>
      </w:r>
      <w:r w:rsidRPr="00250390" w:rsidR="001D3D2B">
        <w:rPr>
          <w:rFonts w:ascii="Times New Roman" w:hAnsi="Times New Roman"/>
        </w:rPr>
        <w:t xml:space="preserve">ých účinnosť sa navrhuje od </w:t>
      </w:r>
      <w:r w:rsidRPr="00250390" w:rsidR="004C10AE">
        <w:rPr>
          <w:rFonts w:ascii="Times New Roman" w:hAnsi="Times New Roman"/>
        </w:rPr>
        <w:t>1. júna 2014.</w:t>
      </w:r>
    </w:p>
    <w:p w:rsidR="00C3457C" w:rsidP="009A594F">
      <w:pPr>
        <w:bidi w:val="0"/>
        <w:jc w:val="both"/>
        <w:rPr>
          <w:rFonts w:ascii="Times New Roman" w:hAnsi="Times New Roman"/>
        </w:rPr>
      </w:pPr>
    </w:p>
    <w:p w:rsidR="00C3457C" w:rsidP="009A594F">
      <w:pPr>
        <w:bidi w:val="0"/>
        <w:jc w:val="both"/>
        <w:rPr>
          <w:rFonts w:ascii="Times New Roman" w:hAnsi="Times New Roman"/>
        </w:rPr>
      </w:pPr>
    </w:p>
    <w:p w:rsidR="00C3457C" w:rsidP="009A594F">
      <w:pPr>
        <w:bidi w:val="0"/>
        <w:jc w:val="both"/>
        <w:rPr>
          <w:rFonts w:ascii="Times New Roman" w:hAnsi="Times New Roman"/>
        </w:rPr>
      </w:pPr>
    </w:p>
    <w:p w:rsidR="00C3457C" w:rsidP="009A594F">
      <w:pPr>
        <w:bidi w:val="0"/>
        <w:jc w:val="both"/>
        <w:rPr>
          <w:rFonts w:ascii="Times New Roman" w:hAnsi="Times New Roman"/>
        </w:rPr>
      </w:pPr>
    </w:p>
    <w:p w:rsidR="00C3457C" w:rsidP="00C3457C">
      <w:pPr>
        <w:bidi w:val="0"/>
        <w:spacing w:line="276" w:lineRule="auto"/>
        <w:jc w:val="both"/>
        <w:rPr>
          <w:rFonts w:ascii="Times New Roman" w:hAnsi="Times New Roman"/>
        </w:rPr>
      </w:pPr>
      <w:r>
        <w:rPr>
          <w:rFonts w:ascii="Times New Roman" w:hAnsi="Times New Roman"/>
        </w:rPr>
        <w:t>Bratislava  8. januára 2014</w:t>
      </w:r>
    </w:p>
    <w:p w:rsidR="00C3457C" w:rsidP="00C3457C">
      <w:pPr>
        <w:bidi w:val="0"/>
        <w:spacing w:line="276" w:lineRule="auto"/>
        <w:jc w:val="both"/>
        <w:rPr>
          <w:rFonts w:ascii="Times New Roman" w:hAnsi="Times New Roman"/>
        </w:rPr>
      </w:pPr>
    </w:p>
    <w:p w:rsidR="00C3457C" w:rsidP="00C3457C">
      <w:pPr>
        <w:pStyle w:val="3"/>
        <w:widowControl/>
        <w:bidi w:val="0"/>
        <w:jc w:val="center"/>
        <w:outlineLvl w:val="1"/>
        <w:rPr>
          <w:rFonts w:ascii="Times New Roman" w:hAnsi="Times New Roman" w:cs="Times New Roman"/>
          <w:b/>
          <w:bCs/>
        </w:rPr>
      </w:pPr>
    </w:p>
    <w:p w:rsidR="00C3457C" w:rsidP="00C3457C">
      <w:pPr>
        <w:pStyle w:val="3"/>
        <w:widowControl/>
        <w:bidi w:val="0"/>
        <w:jc w:val="center"/>
        <w:outlineLvl w:val="1"/>
        <w:rPr>
          <w:rFonts w:ascii="Times New Roman" w:hAnsi="Times New Roman" w:cs="Times New Roman"/>
          <w:b/>
          <w:bCs/>
        </w:rPr>
      </w:pPr>
    </w:p>
    <w:p w:rsidR="00C3457C" w:rsidRPr="00CD4741" w:rsidP="00C3457C">
      <w:pPr>
        <w:pStyle w:val="3"/>
        <w:widowControl/>
        <w:bidi w:val="0"/>
        <w:jc w:val="center"/>
        <w:outlineLvl w:val="1"/>
        <w:rPr>
          <w:rFonts w:ascii="Times New Roman" w:hAnsi="Times New Roman" w:cs="Times New Roman"/>
        </w:rPr>
      </w:pPr>
      <w:r>
        <w:rPr>
          <w:rFonts w:ascii="Times New Roman" w:hAnsi="Times New Roman" w:cs="Times New Roman"/>
          <w:b/>
          <w:bCs/>
        </w:rPr>
        <w:t xml:space="preserve">Robert Fico </w:t>
      </w:r>
      <w:r w:rsidRPr="000150F8">
        <w:rPr>
          <w:rFonts w:ascii="Times New Roman" w:hAnsi="Times New Roman" w:cs="Times New Roman"/>
          <w:bCs/>
        </w:rPr>
        <w:t>v. r.</w:t>
      </w:r>
    </w:p>
    <w:p w:rsidR="00C3457C" w:rsidP="00C3457C">
      <w:pPr>
        <w:pStyle w:val="3"/>
        <w:widowControl/>
        <w:bidi w:val="0"/>
        <w:jc w:val="center"/>
        <w:outlineLvl w:val="1"/>
        <w:rPr>
          <w:rFonts w:ascii="Times New Roman" w:hAnsi="Times New Roman" w:cs="Times New Roman"/>
        </w:rPr>
      </w:pPr>
      <w:r>
        <w:rPr>
          <w:rFonts w:ascii="Times New Roman" w:hAnsi="Times New Roman" w:cs="Times New Roman"/>
        </w:rPr>
        <w:t>predseda vlády Slovenskej republiky</w:t>
      </w:r>
    </w:p>
    <w:p w:rsidR="00C3457C" w:rsidP="00C3457C">
      <w:pPr>
        <w:pStyle w:val="3"/>
        <w:widowControl/>
        <w:bidi w:val="0"/>
        <w:jc w:val="center"/>
        <w:outlineLvl w:val="1"/>
        <w:rPr>
          <w:rFonts w:ascii="Times New Roman" w:hAnsi="Times New Roman" w:cs="Times New Roman"/>
          <w:b/>
          <w:bCs/>
        </w:rPr>
      </w:pPr>
    </w:p>
    <w:p w:rsidR="00C3457C" w:rsidP="00C3457C">
      <w:pPr>
        <w:pStyle w:val="3"/>
        <w:widowControl/>
        <w:bidi w:val="0"/>
        <w:jc w:val="center"/>
        <w:outlineLvl w:val="1"/>
        <w:rPr>
          <w:rFonts w:ascii="Times New Roman" w:hAnsi="Times New Roman" w:cs="Times New Roman"/>
          <w:b/>
          <w:bCs/>
        </w:rPr>
      </w:pPr>
    </w:p>
    <w:p w:rsidR="00C3457C" w:rsidP="00C3457C">
      <w:pPr>
        <w:pStyle w:val="3"/>
        <w:widowControl/>
        <w:bidi w:val="0"/>
        <w:jc w:val="center"/>
        <w:outlineLvl w:val="1"/>
        <w:rPr>
          <w:rFonts w:ascii="Times New Roman" w:hAnsi="Times New Roman" w:cs="Times New Roman"/>
          <w:b/>
          <w:bCs/>
        </w:rPr>
      </w:pPr>
    </w:p>
    <w:p w:rsidR="00C3457C" w:rsidRPr="00CD4741" w:rsidP="00C3457C">
      <w:pPr>
        <w:pStyle w:val="3"/>
        <w:widowControl/>
        <w:bidi w:val="0"/>
        <w:jc w:val="center"/>
        <w:outlineLvl w:val="1"/>
        <w:rPr>
          <w:rFonts w:ascii="Times New Roman" w:hAnsi="Times New Roman" w:cs="Times New Roman"/>
          <w:bCs/>
        </w:rPr>
      </w:pPr>
      <w:r>
        <w:rPr>
          <w:rFonts w:ascii="Times New Roman" w:hAnsi="Times New Roman" w:cs="Times New Roman"/>
          <w:b/>
          <w:bCs/>
        </w:rPr>
        <w:t xml:space="preserve">Tomáš Malatinský </w:t>
      </w:r>
      <w:r w:rsidRPr="000150F8">
        <w:rPr>
          <w:rFonts w:ascii="Times New Roman" w:hAnsi="Times New Roman" w:cs="Times New Roman"/>
          <w:bCs/>
        </w:rPr>
        <w:t>v. r.</w:t>
      </w:r>
    </w:p>
    <w:p w:rsidR="00C3457C" w:rsidP="00C3457C">
      <w:pPr>
        <w:pStyle w:val="3"/>
        <w:widowControl/>
        <w:bidi w:val="0"/>
        <w:jc w:val="center"/>
        <w:outlineLvl w:val="1"/>
      </w:pPr>
      <w:r>
        <w:t>minister hospodárstva Slovenskej republiky</w:t>
      </w:r>
    </w:p>
    <w:p w:rsidR="00C3457C" w:rsidRPr="00996699" w:rsidP="009A594F">
      <w:pPr>
        <w:bidi w:val="0"/>
        <w:jc w:val="both"/>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TimesNewRomanPS-BoldMT">
    <w:altName w:val="Times New Roman"/>
    <w:panose1 w:val="00000000000000000000"/>
    <w:charset w:val="EE"/>
    <w:family w:val="roman"/>
    <w:pitch w:val="default"/>
    <w:sig w:usb0="00000000" w:usb1="00000000" w:usb2="00000000" w:usb3="00000000" w:csb0="00000003" w:csb1="00000000"/>
  </w:font>
  <w:font w:name="Times New =Roman">
    <w:altName w:val="Times New Roman"/>
    <w:panose1 w:val="00000000000000000000"/>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24415"/>
    <w:multiLevelType w:val="hybridMultilevel"/>
    <w:tmpl w:val="57108864"/>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8A77FAA"/>
    <w:multiLevelType w:val="multilevel"/>
    <w:tmpl w:val="00724D9A"/>
    <w:lvl w:ilvl="0">
      <w:start w:val="1"/>
      <w:numFmt w:val="bullet"/>
      <w:lvlText w:val="o"/>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66B7F64"/>
    <w:multiLevelType w:val="hybridMultilevel"/>
    <w:tmpl w:val="E6EA1D1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BB456BE"/>
    <w:multiLevelType w:val="hybridMultilevel"/>
    <w:tmpl w:val="0924082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BE24886"/>
    <w:multiLevelType w:val="hybridMultilevel"/>
    <w:tmpl w:val="B7F01F4A"/>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
    <w:nsid w:val="2D997F6F"/>
    <w:multiLevelType w:val="hybridMultilevel"/>
    <w:tmpl w:val="2CC25324"/>
    <w:lvl w:ilvl="0">
      <w:start w:val="1"/>
      <w:numFmt w:val="lowerLetter"/>
      <w:lvlText w:val="%1)"/>
      <w:lvlJc w:val="left"/>
      <w:pPr>
        <w:tabs>
          <w:tab w:val="num" w:pos="-360"/>
        </w:tabs>
        <w:ind w:left="360" w:hanging="360"/>
      </w:pPr>
      <w:rPr>
        <w:rFonts w:cs="Times New Roman" w:hint="default"/>
        <w:rtl w:val="0"/>
        <w:cs w:val="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28016F7"/>
    <w:multiLevelType w:val="hybridMultilevel"/>
    <w:tmpl w:val="D6D07C6C"/>
    <w:lvl w:ilvl="0">
      <w:start w:val="1"/>
      <w:numFmt w:val="lowerLetter"/>
      <w:lvlText w:val="%1)"/>
      <w:lvlJc w:val="left"/>
      <w:pPr>
        <w:tabs>
          <w:tab w:val="num" w:pos="-360"/>
        </w:tabs>
        <w:ind w:left="360" w:hanging="360"/>
      </w:pPr>
      <w:rPr>
        <w:rFonts w:cs="Times New Roman" w:hint="default"/>
        <w:rtl w:val="0"/>
        <w:cs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435016A"/>
    <w:multiLevelType w:val="hybridMultilevel"/>
    <w:tmpl w:val="CC8240E6"/>
    <w:lvl w:ilvl="0">
      <w:start w:val="2"/>
      <w:numFmt w:val="bullet"/>
      <w:lvlText w:val="-"/>
      <w:lvlJc w:val="left"/>
      <w:pPr>
        <w:tabs>
          <w:tab w:val="num" w:pos="630"/>
        </w:tabs>
        <w:ind w:left="630" w:hanging="630"/>
      </w:pPr>
      <w:rPr>
        <w:rFonts w:ascii="Times New Roman" w:eastAsia="Times New Roman" w:hAnsi="Times New Roman"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nsid w:val="43636835"/>
    <w:multiLevelType w:val="hybridMultilevel"/>
    <w:tmpl w:val="0F8E037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88F671B"/>
    <w:multiLevelType w:val="hybridMultilevel"/>
    <w:tmpl w:val="6B5AFA8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6542F74"/>
    <w:multiLevelType w:val="hybridMultilevel"/>
    <w:tmpl w:val="7FC64372"/>
    <w:lvl w:ilvl="0">
      <w:start w:val="1"/>
      <w:numFmt w:val="bullet"/>
      <w:lvlText w:val=""/>
      <w:lvlJc w:val="left"/>
      <w:pPr>
        <w:tabs>
          <w:tab w:val="num" w:pos="773"/>
        </w:tabs>
        <w:ind w:left="773" w:hanging="399"/>
      </w:pPr>
      <w:rPr>
        <w:rFonts w:ascii="Wingdings" w:hAnsi="Wingdings" w:hint="default"/>
      </w:rPr>
    </w:lvl>
    <w:lvl w:ilvl="1">
      <w:start w:val="1"/>
      <w:numFmt w:val="bullet"/>
      <w:lvlText w:val="o"/>
      <w:lvlJc w:val="left"/>
      <w:pPr>
        <w:tabs>
          <w:tab w:val="num" w:pos="1454"/>
        </w:tabs>
        <w:ind w:left="1454" w:hanging="360"/>
      </w:pPr>
      <w:rPr>
        <w:rFonts w:ascii="Courier New" w:hAnsi="Courier New" w:hint="default"/>
      </w:rPr>
    </w:lvl>
    <w:lvl w:ilvl="2">
      <w:start w:val="1"/>
      <w:numFmt w:val="bullet"/>
      <w:lvlText w:val=""/>
      <w:lvlJc w:val="left"/>
      <w:pPr>
        <w:tabs>
          <w:tab w:val="num" w:pos="2174"/>
        </w:tabs>
        <w:ind w:left="2174" w:hanging="360"/>
      </w:pPr>
      <w:rPr>
        <w:rFonts w:ascii="Wingdings" w:hAnsi="Wingdings" w:hint="default"/>
      </w:rPr>
    </w:lvl>
    <w:lvl w:ilvl="3">
      <w:start w:val="1"/>
      <w:numFmt w:val="bullet"/>
      <w:lvlText w:val=""/>
      <w:lvlJc w:val="left"/>
      <w:pPr>
        <w:tabs>
          <w:tab w:val="num" w:pos="2894"/>
        </w:tabs>
        <w:ind w:left="2894" w:hanging="360"/>
      </w:pPr>
      <w:rPr>
        <w:rFonts w:ascii="Symbol" w:hAnsi="Symbol" w:hint="default"/>
      </w:rPr>
    </w:lvl>
    <w:lvl w:ilvl="4">
      <w:start w:val="1"/>
      <w:numFmt w:val="bullet"/>
      <w:lvlText w:val="o"/>
      <w:lvlJc w:val="left"/>
      <w:pPr>
        <w:tabs>
          <w:tab w:val="num" w:pos="3614"/>
        </w:tabs>
        <w:ind w:left="3614" w:hanging="360"/>
      </w:pPr>
      <w:rPr>
        <w:rFonts w:ascii="Courier New" w:hAnsi="Courier New" w:hint="default"/>
      </w:rPr>
    </w:lvl>
    <w:lvl w:ilvl="5">
      <w:start w:val="1"/>
      <w:numFmt w:val="bullet"/>
      <w:lvlText w:val=""/>
      <w:lvlJc w:val="left"/>
      <w:pPr>
        <w:tabs>
          <w:tab w:val="num" w:pos="4334"/>
        </w:tabs>
        <w:ind w:left="4334" w:hanging="360"/>
      </w:pPr>
      <w:rPr>
        <w:rFonts w:ascii="Wingdings" w:hAnsi="Wingdings" w:hint="default"/>
      </w:rPr>
    </w:lvl>
    <w:lvl w:ilvl="6">
      <w:start w:val="1"/>
      <w:numFmt w:val="bullet"/>
      <w:lvlText w:val=""/>
      <w:lvlJc w:val="left"/>
      <w:pPr>
        <w:tabs>
          <w:tab w:val="num" w:pos="5054"/>
        </w:tabs>
        <w:ind w:left="5054" w:hanging="360"/>
      </w:pPr>
      <w:rPr>
        <w:rFonts w:ascii="Symbol" w:hAnsi="Symbol" w:hint="default"/>
      </w:rPr>
    </w:lvl>
    <w:lvl w:ilvl="7">
      <w:start w:val="1"/>
      <w:numFmt w:val="bullet"/>
      <w:lvlText w:val="o"/>
      <w:lvlJc w:val="left"/>
      <w:pPr>
        <w:tabs>
          <w:tab w:val="num" w:pos="5774"/>
        </w:tabs>
        <w:ind w:left="5774" w:hanging="360"/>
      </w:pPr>
      <w:rPr>
        <w:rFonts w:ascii="Courier New" w:hAnsi="Courier New" w:hint="default"/>
      </w:rPr>
    </w:lvl>
    <w:lvl w:ilvl="8">
      <w:start w:val="1"/>
      <w:numFmt w:val="bullet"/>
      <w:lvlText w:val=""/>
      <w:lvlJc w:val="left"/>
      <w:pPr>
        <w:tabs>
          <w:tab w:val="num" w:pos="6494"/>
        </w:tabs>
        <w:ind w:left="6494" w:hanging="360"/>
      </w:pPr>
      <w:rPr>
        <w:rFonts w:ascii="Wingdings" w:hAnsi="Wingdings" w:hint="default"/>
      </w:rPr>
    </w:lvl>
  </w:abstractNum>
  <w:abstractNum w:abstractNumId="11">
    <w:nsid w:val="58B73C31"/>
    <w:multiLevelType w:val="hybridMultilevel"/>
    <w:tmpl w:val="62F27BD6"/>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080"/>
        </w:tabs>
        <w:ind w:left="1080" w:hanging="360"/>
      </w:pPr>
      <w:rPr>
        <w:rFonts w:cs="Times New Roman" w:hint="default"/>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2">
    <w:nsid w:val="5FB871AC"/>
    <w:multiLevelType w:val="hybridMultilevel"/>
    <w:tmpl w:val="387E8CB6"/>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615F509C"/>
    <w:multiLevelType w:val="hybridMultilevel"/>
    <w:tmpl w:val="C2A2365E"/>
    <w:lvl w:ilvl="0">
      <w:start w:val="1"/>
      <w:numFmt w:val="decimal"/>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1080"/>
        </w:tabs>
        <w:ind w:left="1080" w:hanging="360"/>
      </w:pPr>
      <w:rPr>
        <w:rFonts w:cs="Times New Roman" w:hint="default"/>
        <w:rtl w:val="0"/>
        <w:cs w:val="0"/>
      </w:rPr>
    </w:lvl>
    <w:lvl w:ilvl="2">
      <w:start w:val="1"/>
      <w:numFmt w:val="lowerLetter"/>
      <w:lvlText w:val="%3)"/>
      <w:lvlJc w:val="left"/>
      <w:pPr>
        <w:tabs>
          <w:tab w:val="num" w:pos="1980"/>
        </w:tabs>
        <w:ind w:left="1980" w:hanging="360"/>
      </w:pPr>
      <w:rPr>
        <w:rFonts w:cs="Times New Roman" w:hint="default"/>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4">
    <w:nsid w:val="68A13010"/>
    <w:multiLevelType w:val="hybridMultilevel"/>
    <w:tmpl w:val="00724D9A"/>
    <w:lvl w:ilvl="0">
      <w:start w:val="1"/>
      <w:numFmt w:val="bullet"/>
      <w:lvlText w:val="o"/>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6C5D7417"/>
    <w:multiLevelType w:val="hybridMultilevel"/>
    <w:tmpl w:val="A8AEBB9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ED93C2C"/>
    <w:multiLevelType w:val="multilevel"/>
    <w:tmpl w:val="D6D07C6C"/>
    <w:lvl w:ilvl="0">
      <w:start w:val="1"/>
      <w:numFmt w:val="lowerLetter"/>
      <w:lvlText w:val="%1)"/>
      <w:lvlJc w:val="left"/>
      <w:pPr>
        <w:tabs>
          <w:tab w:val="num" w:pos="-360"/>
        </w:tabs>
        <w:ind w:left="360" w:hanging="360"/>
      </w:pPr>
      <w:rPr>
        <w:rFonts w:cs="Times New Roman" w:hint="default"/>
        <w:rtl w:val="0"/>
        <w:cs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FE15B94"/>
    <w:multiLevelType w:val="hybridMultilevel"/>
    <w:tmpl w:val="ECF2C80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77443275"/>
    <w:multiLevelType w:val="multilevel"/>
    <w:tmpl w:val="5602F864"/>
    <w:lvl w:ilvl="0">
      <w:start w:val="1"/>
      <w:numFmt w:val="decimal"/>
      <w:lvlText w:val="%1."/>
      <w:lvlJc w:val="left"/>
      <w:pPr>
        <w:tabs>
          <w:tab w:val="num" w:pos="360"/>
        </w:tabs>
        <w:ind w:left="360" w:hanging="360"/>
      </w:pPr>
      <w:rPr>
        <w:rFonts w:cs="Times New Roman" w:hint="default"/>
        <w:rtl w:val="0"/>
        <w:cs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82744B7"/>
    <w:multiLevelType w:val="hybridMultilevel"/>
    <w:tmpl w:val="A814AD6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7E0734F1"/>
    <w:multiLevelType w:val="hybridMultilevel"/>
    <w:tmpl w:val="A3940778"/>
    <w:lvl w:ilvl="0">
      <w:start w:val="23"/>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0"/>
  </w:num>
  <w:num w:numId="2">
    <w:abstractNumId w:val="14"/>
  </w:num>
  <w:num w:numId="3">
    <w:abstractNumId w:val="1"/>
  </w:num>
  <w:num w:numId="4">
    <w:abstractNumId w:val="15"/>
  </w:num>
  <w:num w:numId="5">
    <w:abstractNumId w:val="6"/>
  </w:num>
  <w:num w:numId="6">
    <w:abstractNumId w:val="18"/>
  </w:num>
  <w:num w:numId="7">
    <w:abstractNumId w:val="16"/>
  </w:num>
  <w:num w:numId="8">
    <w:abstractNumId w:val="5"/>
  </w:num>
  <w:num w:numId="9">
    <w:abstractNumId w:val="8"/>
  </w:num>
  <w:num w:numId="10">
    <w:abstractNumId w:val="11"/>
  </w:num>
  <w:num w:numId="11">
    <w:abstractNumId w:val="0"/>
  </w:num>
  <w:num w:numId="12">
    <w:abstractNumId w:val="12"/>
  </w:num>
  <w:num w:numId="13">
    <w:abstractNumId w:val="2"/>
  </w:num>
  <w:num w:numId="14">
    <w:abstractNumId w:val="7"/>
  </w:num>
  <w:num w:numId="15">
    <w:abstractNumId w:val="17"/>
  </w:num>
  <w:num w:numId="16">
    <w:abstractNumId w:val="9"/>
  </w:num>
  <w:num w:numId="17">
    <w:abstractNumId w:val="3"/>
  </w:num>
  <w:num w:numId="18">
    <w:abstractNumId w:val="19"/>
  </w:num>
  <w:num w:numId="19">
    <w:abstractNumId w:val="13"/>
  </w:num>
  <w:num w:numId="20">
    <w:abstractNumId w:val="4"/>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73AB3"/>
    <w:rsid w:val="00007192"/>
    <w:rsid w:val="000150F8"/>
    <w:rsid w:val="000162CA"/>
    <w:rsid w:val="00025514"/>
    <w:rsid w:val="00030DD0"/>
    <w:rsid w:val="00034A8B"/>
    <w:rsid w:val="000352DB"/>
    <w:rsid w:val="0005514B"/>
    <w:rsid w:val="00074713"/>
    <w:rsid w:val="000760CC"/>
    <w:rsid w:val="000A2993"/>
    <w:rsid w:val="000A5B86"/>
    <w:rsid w:val="000C092B"/>
    <w:rsid w:val="000C4034"/>
    <w:rsid w:val="000C772F"/>
    <w:rsid w:val="000C798F"/>
    <w:rsid w:val="000D32CE"/>
    <w:rsid w:val="000D53A2"/>
    <w:rsid w:val="000E253B"/>
    <w:rsid w:val="000F7372"/>
    <w:rsid w:val="000F7F5B"/>
    <w:rsid w:val="0013306C"/>
    <w:rsid w:val="0017559C"/>
    <w:rsid w:val="00176DE3"/>
    <w:rsid w:val="00181EBE"/>
    <w:rsid w:val="001917D0"/>
    <w:rsid w:val="001A1C63"/>
    <w:rsid w:val="001A3AB7"/>
    <w:rsid w:val="001A4453"/>
    <w:rsid w:val="001B3E21"/>
    <w:rsid w:val="001C0E53"/>
    <w:rsid w:val="001D3D2B"/>
    <w:rsid w:val="001D6243"/>
    <w:rsid w:val="001D62C3"/>
    <w:rsid w:val="001E3883"/>
    <w:rsid w:val="001E4F6E"/>
    <w:rsid w:val="001E67E4"/>
    <w:rsid w:val="001F4850"/>
    <w:rsid w:val="00236632"/>
    <w:rsid w:val="0024689F"/>
    <w:rsid w:val="00250390"/>
    <w:rsid w:val="00252FCB"/>
    <w:rsid w:val="00260E33"/>
    <w:rsid w:val="00267F7E"/>
    <w:rsid w:val="00286042"/>
    <w:rsid w:val="002903F3"/>
    <w:rsid w:val="00290E4B"/>
    <w:rsid w:val="002973C5"/>
    <w:rsid w:val="002A3837"/>
    <w:rsid w:val="002B0692"/>
    <w:rsid w:val="002B2145"/>
    <w:rsid w:val="002B2F78"/>
    <w:rsid w:val="002B6F65"/>
    <w:rsid w:val="002E3DAB"/>
    <w:rsid w:val="002E637D"/>
    <w:rsid w:val="002F0221"/>
    <w:rsid w:val="002F7D6C"/>
    <w:rsid w:val="00300557"/>
    <w:rsid w:val="00322564"/>
    <w:rsid w:val="003278A4"/>
    <w:rsid w:val="003320ED"/>
    <w:rsid w:val="0035026B"/>
    <w:rsid w:val="00351EF3"/>
    <w:rsid w:val="003555C9"/>
    <w:rsid w:val="003652B5"/>
    <w:rsid w:val="003671FE"/>
    <w:rsid w:val="00381163"/>
    <w:rsid w:val="00385AF3"/>
    <w:rsid w:val="003916AE"/>
    <w:rsid w:val="00392364"/>
    <w:rsid w:val="003A62D3"/>
    <w:rsid w:val="003C043A"/>
    <w:rsid w:val="003C3B17"/>
    <w:rsid w:val="003C794A"/>
    <w:rsid w:val="003E6CB7"/>
    <w:rsid w:val="003F2721"/>
    <w:rsid w:val="00401C30"/>
    <w:rsid w:val="00414E07"/>
    <w:rsid w:val="0042295C"/>
    <w:rsid w:val="00424C5D"/>
    <w:rsid w:val="0044527D"/>
    <w:rsid w:val="00447355"/>
    <w:rsid w:val="00456B8C"/>
    <w:rsid w:val="004610F5"/>
    <w:rsid w:val="0046487C"/>
    <w:rsid w:val="00466560"/>
    <w:rsid w:val="00475629"/>
    <w:rsid w:val="00484352"/>
    <w:rsid w:val="004909D3"/>
    <w:rsid w:val="00495E89"/>
    <w:rsid w:val="004B539E"/>
    <w:rsid w:val="004C10AE"/>
    <w:rsid w:val="004C5AC0"/>
    <w:rsid w:val="004E1FD9"/>
    <w:rsid w:val="004F1A46"/>
    <w:rsid w:val="00501DE2"/>
    <w:rsid w:val="00524847"/>
    <w:rsid w:val="00532B72"/>
    <w:rsid w:val="00533B0F"/>
    <w:rsid w:val="00534A8E"/>
    <w:rsid w:val="005406CE"/>
    <w:rsid w:val="0054088D"/>
    <w:rsid w:val="0055485A"/>
    <w:rsid w:val="005602EB"/>
    <w:rsid w:val="0056622C"/>
    <w:rsid w:val="00570DB3"/>
    <w:rsid w:val="00573AB3"/>
    <w:rsid w:val="00581F75"/>
    <w:rsid w:val="005A1FE2"/>
    <w:rsid w:val="005A75DC"/>
    <w:rsid w:val="005F5037"/>
    <w:rsid w:val="005F645A"/>
    <w:rsid w:val="005F6663"/>
    <w:rsid w:val="0060287F"/>
    <w:rsid w:val="00621913"/>
    <w:rsid w:val="00633D29"/>
    <w:rsid w:val="00634957"/>
    <w:rsid w:val="00635D33"/>
    <w:rsid w:val="0064793E"/>
    <w:rsid w:val="00663926"/>
    <w:rsid w:val="006758BE"/>
    <w:rsid w:val="0069496D"/>
    <w:rsid w:val="006A0465"/>
    <w:rsid w:val="006A67F0"/>
    <w:rsid w:val="006B3F91"/>
    <w:rsid w:val="006D5169"/>
    <w:rsid w:val="006E1355"/>
    <w:rsid w:val="006F3647"/>
    <w:rsid w:val="006F79AC"/>
    <w:rsid w:val="00713B40"/>
    <w:rsid w:val="007244D2"/>
    <w:rsid w:val="00752869"/>
    <w:rsid w:val="007547FD"/>
    <w:rsid w:val="00765CB8"/>
    <w:rsid w:val="007679D3"/>
    <w:rsid w:val="0077530E"/>
    <w:rsid w:val="007B24C9"/>
    <w:rsid w:val="007B6039"/>
    <w:rsid w:val="007B7AFC"/>
    <w:rsid w:val="007D63D5"/>
    <w:rsid w:val="007F04EB"/>
    <w:rsid w:val="0081064C"/>
    <w:rsid w:val="00811BE2"/>
    <w:rsid w:val="00847BA6"/>
    <w:rsid w:val="00865CB0"/>
    <w:rsid w:val="00871B98"/>
    <w:rsid w:val="00872723"/>
    <w:rsid w:val="00873BAA"/>
    <w:rsid w:val="008766AD"/>
    <w:rsid w:val="00883C42"/>
    <w:rsid w:val="0088778A"/>
    <w:rsid w:val="00893701"/>
    <w:rsid w:val="008A04E4"/>
    <w:rsid w:val="008A1D1E"/>
    <w:rsid w:val="008B098C"/>
    <w:rsid w:val="008D19AC"/>
    <w:rsid w:val="008E3832"/>
    <w:rsid w:val="00905370"/>
    <w:rsid w:val="00927676"/>
    <w:rsid w:val="00930BCA"/>
    <w:rsid w:val="00935EA5"/>
    <w:rsid w:val="0094775F"/>
    <w:rsid w:val="009530BF"/>
    <w:rsid w:val="0095608F"/>
    <w:rsid w:val="00960693"/>
    <w:rsid w:val="00977AFC"/>
    <w:rsid w:val="00996699"/>
    <w:rsid w:val="00996BA8"/>
    <w:rsid w:val="009A3286"/>
    <w:rsid w:val="009A594F"/>
    <w:rsid w:val="009B2F1B"/>
    <w:rsid w:val="009B51AD"/>
    <w:rsid w:val="009C07E3"/>
    <w:rsid w:val="009F71C9"/>
    <w:rsid w:val="00A0597B"/>
    <w:rsid w:val="00A059C4"/>
    <w:rsid w:val="00A0691B"/>
    <w:rsid w:val="00A14972"/>
    <w:rsid w:val="00A344E2"/>
    <w:rsid w:val="00A350E6"/>
    <w:rsid w:val="00A42BB0"/>
    <w:rsid w:val="00A54A8F"/>
    <w:rsid w:val="00A57831"/>
    <w:rsid w:val="00A609FA"/>
    <w:rsid w:val="00A63E31"/>
    <w:rsid w:val="00A65A2A"/>
    <w:rsid w:val="00A801A4"/>
    <w:rsid w:val="00A8096D"/>
    <w:rsid w:val="00A87FCB"/>
    <w:rsid w:val="00A93454"/>
    <w:rsid w:val="00A95307"/>
    <w:rsid w:val="00AA4548"/>
    <w:rsid w:val="00AB119C"/>
    <w:rsid w:val="00AD1302"/>
    <w:rsid w:val="00AD28D8"/>
    <w:rsid w:val="00B04B27"/>
    <w:rsid w:val="00B114DF"/>
    <w:rsid w:val="00B1266B"/>
    <w:rsid w:val="00B156EB"/>
    <w:rsid w:val="00B216F2"/>
    <w:rsid w:val="00B22153"/>
    <w:rsid w:val="00B422E2"/>
    <w:rsid w:val="00B437AB"/>
    <w:rsid w:val="00B50C54"/>
    <w:rsid w:val="00B83AAD"/>
    <w:rsid w:val="00B93462"/>
    <w:rsid w:val="00BB34F4"/>
    <w:rsid w:val="00BC2B78"/>
    <w:rsid w:val="00BC63FE"/>
    <w:rsid w:val="00BD0DE3"/>
    <w:rsid w:val="00BE05A1"/>
    <w:rsid w:val="00BE370F"/>
    <w:rsid w:val="00BF12FF"/>
    <w:rsid w:val="00BF38C3"/>
    <w:rsid w:val="00C00115"/>
    <w:rsid w:val="00C0066B"/>
    <w:rsid w:val="00C12C47"/>
    <w:rsid w:val="00C1351D"/>
    <w:rsid w:val="00C23A06"/>
    <w:rsid w:val="00C23B20"/>
    <w:rsid w:val="00C30F13"/>
    <w:rsid w:val="00C32503"/>
    <w:rsid w:val="00C3457C"/>
    <w:rsid w:val="00C43F39"/>
    <w:rsid w:val="00C52469"/>
    <w:rsid w:val="00C54723"/>
    <w:rsid w:val="00C65914"/>
    <w:rsid w:val="00C75A48"/>
    <w:rsid w:val="00C76DC7"/>
    <w:rsid w:val="00C81FAC"/>
    <w:rsid w:val="00C840BF"/>
    <w:rsid w:val="00CA4562"/>
    <w:rsid w:val="00CC73C5"/>
    <w:rsid w:val="00CD3D61"/>
    <w:rsid w:val="00CD4741"/>
    <w:rsid w:val="00CE5AB0"/>
    <w:rsid w:val="00CF24CB"/>
    <w:rsid w:val="00CF2DD3"/>
    <w:rsid w:val="00CF5141"/>
    <w:rsid w:val="00D24776"/>
    <w:rsid w:val="00D53F4D"/>
    <w:rsid w:val="00D62C5A"/>
    <w:rsid w:val="00D63A14"/>
    <w:rsid w:val="00D82485"/>
    <w:rsid w:val="00DA57FF"/>
    <w:rsid w:val="00DB445F"/>
    <w:rsid w:val="00DE3B03"/>
    <w:rsid w:val="00DE6540"/>
    <w:rsid w:val="00DE7882"/>
    <w:rsid w:val="00E11FDD"/>
    <w:rsid w:val="00E172F4"/>
    <w:rsid w:val="00E214D5"/>
    <w:rsid w:val="00E3751F"/>
    <w:rsid w:val="00E44704"/>
    <w:rsid w:val="00E44C8D"/>
    <w:rsid w:val="00E50334"/>
    <w:rsid w:val="00E62BE3"/>
    <w:rsid w:val="00E8236D"/>
    <w:rsid w:val="00E91169"/>
    <w:rsid w:val="00E922E1"/>
    <w:rsid w:val="00E93918"/>
    <w:rsid w:val="00EA0724"/>
    <w:rsid w:val="00EB4F75"/>
    <w:rsid w:val="00ED2204"/>
    <w:rsid w:val="00ED5947"/>
    <w:rsid w:val="00ED5C0C"/>
    <w:rsid w:val="00EE048E"/>
    <w:rsid w:val="00EE230A"/>
    <w:rsid w:val="00EE5867"/>
    <w:rsid w:val="00EE6A7B"/>
    <w:rsid w:val="00EE73A8"/>
    <w:rsid w:val="00F44F06"/>
    <w:rsid w:val="00F51B70"/>
    <w:rsid w:val="00F6155F"/>
    <w:rsid w:val="00F81760"/>
    <w:rsid w:val="00F92D03"/>
    <w:rsid w:val="00FA3659"/>
    <w:rsid w:val="00FA4399"/>
    <w:rsid w:val="00FA4AE5"/>
    <w:rsid w:val="00FF0B2D"/>
    <w:rsid w:val="00FF3C3D"/>
    <w:rsid w:val="00FF4EE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3AB3"/>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Title">
    <w:name w:val="Title"/>
    <w:basedOn w:val="Normal"/>
    <w:qFormat/>
    <w:rsid w:val="00573AB3"/>
    <w:pPr>
      <w:jc w:val="center"/>
    </w:pPr>
    <w:rPr>
      <w:b/>
      <w:bCs/>
    </w:rPr>
  </w:style>
  <w:style w:type="paragraph" w:styleId="BodyText3">
    <w:name w:val="Body Text 3"/>
    <w:basedOn w:val="Normal"/>
    <w:rsid w:val="00A95307"/>
    <w:pPr>
      <w:widowControl w:val="0"/>
      <w:jc w:val="both"/>
    </w:pPr>
  </w:style>
  <w:style w:type="paragraph" w:styleId="BodyTextIndent">
    <w:name w:val="Body Text Indent"/>
    <w:basedOn w:val="Normal"/>
    <w:rsid w:val="00A95307"/>
    <w:pPr>
      <w:ind w:firstLine="720"/>
      <w:jc w:val="both"/>
    </w:pPr>
  </w:style>
  <w:style w:type="paragraph" w:styleId="BodyTextIndent2">
    <w:name w:val="Body Text Indent 2"/>
    <w:basedOn w:val="Normal"/>
    <w:rsid w:val="00A95307"/>
    <w:pPr>
      <w:ind w:firstLine="708"/>
      <w:jc w:val="both"/>
    </w:pPr>
  </w:style>
  <w:style w:type="paragraph" w:styleId="BalloonText">
    <w:name w:val="Balloon Text"/>
    <w:basedOn w:val="Normal"/>
    <w:semiHidden/>
    <w:rsid w:val="00A95307"/>
    <w:pPr>
      <w:jc w:val="left"/>
    </w:pPr>
    <w:rPr>
      <w:rFonts w:ascii="Tahoma" w:hAnsi="Tahoma" w:cs="Tahoma"/>
      <w:sz w:val="16"/>
      <w:szCs w:val="16"/>
    </w:rPr>
  </w:style>
  <w:style w:type="paragraph" w:styleId="NormalWeb">
    <w:name w:val="Normal (Web)"/>
    <w:basedOn w:val="Normal"/>
    <w:semiHidden/>
    <w:unhideWhenUsed/>
    <w:rsid w:val="00424C5D"/>
    <w:pPr>
      <w:spacing w:before="100" w:beforeAutospacing="1" w:after="100" w:afterAutospacing="1"/>
      <w:jc w:val="left"/>
    </w:pPr>
  </w:style>
  <w:style w:type="paragraph" w:styleId="FootnoteText">
    <w:name w:val="footnote text"/>
    <w:basedOn w:val="Normal"/>
    <w:semiHidden/>
    <w:rsid w:val="006758BE"/>
    <w:pPr>
      <w:keepNext/>
      <w:ind w:left="227" w:hanging="227"/>
      <w:jc w:val="both"/>
    </w:pPr>
    <w:rPr>
      <w:sz w:val="20"/>
      <w:szCs w:val="20"/>
    </w:rPr>
  </w:style>
  <w:style w:type="character" w:styleId="FootnoteReference">
    <w:name w:val="footnote reference"/>
    <w:aliases w:val="EN Footnote Reference"/>
    <w:semiHidden/>
    <w:rsid w:val="006758BE"/>
    <w:rPr>
      <w:vertAlign w:val="superscript"/>
    </w:rPr>
  </w:style>
  <w:style w:type="paragraph" w:styleId="BodyText">
    <w:name w:val="Body Text"/>
    <w:basedOn w:val="Normal"/>
    <w:rsid w:val="002B2145"/>
    <w:pPr>
      <w:spacing w:after="120"/>
      <w:jc w:val="left"/>
    </w:pPr>
    <w:rPr>
      <w:lang w:eastAsia="cs-CZ"/>
    </w:rPr>
  </w:style>
  <w:style w:type="character" w:styleId="CommentReference">
    <w:name w:val="annotation reference"/>
    <w:semiHidden/>
    <w:rsid w:val="008A1D1E"/>
    <w:rPr>
      <w:sz w:val="16"/>
    </w:rPr>
  </w:style>
  <w:style w:type="paragraph" w:styleId="CommentText">
    <w:name w:val="annotation text"/>
    <w:basedOn w:val="Normal"/>
    <w:semiHidden/>
    <w:rsid w:val="008A1D1E"/>
    <w:pPr>
      <w:jc w:val="left"/>
    </w:pPr>
    <w:rPr>
      <w:sz w:val="20"/>
      <w:szCs w:val="20"/>
    </w:rPr>
  </w:style>
  <w:style w:type="paragraph" w:styleId="ListParagraph">
    <w:name w:val="List Paragraph"/>
    <w:basedOn w:val="Normal"/>
    <w:qFormat/>
    <w:rsid w:val="00252FCB"/>
    <w:pPr>
      <w:spacing w:before="100" w:beforeAutospacing="1" w:after="100" w:afterAutospacing="1" w:line="270" w:lineRule="atLeast"/>
      <w:ind w:left="720"/>
      <w:contextualSpacing/>
      <w:jc w:val="both"/>
    </w:pPr>
    <w:rPr>
      <w:rFonts w:ascii="Calibri" w:eastAsia="Calibri" w:hAnsi="Calibri"/>
      <w:sz w:val="22"/>
      <w:szCs w:val="22"/>
      <w:lang w:eastAsia="en-US"/>
    </w:rPr>
  </w:style>
  <w:style w:type="paragraph" w:customStyle="1" w:styleId="3">
    <w:name w:val="=3"/>
    <w:rsid w:val="00C3457C"/>
    <w:pPr>
      <w:framePr w:wrap="auto"/>
      <w:widowControl w:val="0"/>
      <w:autoSpaceDE/>
      <w:autoSpaceDN/>
      <w:adjustRightInd/>
      <w:ind w:left="0" w:right="0"/>
      <w:jc w:val="both"/>
      <w:textAlignment w:val="auto"/>
    </w:pPr>
    <w:rPr>
      <w:rFonts w:ascii="Times New =Roman" w:hAnsi="Times New =Roman" w:cs="Times New =Roman"/>
      <w:sz w:val="24"/>
      <w:szCs w:val="24"/>
      <w:rtl w:val="0"/>
      <w:cs w:val="0"/>
      <w:lang w:val="sk-SK" w:eastAsia="cs-CZ"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925BC-2DB8-4021-B91B-10C4EB405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7</Pages>
  <Words>2911</Words>
  <Characters>16593</Characters>
  <Application>Microsoft Office Word</Application>
  <DocSecurity>0</DocSecurity>
  <Lines>0</Lines>
  <Paragraphs>0</Paragraphs>
  <ScaleCrop>false</ScaleCrop>
  <Company>mhsr</Company>
  <LinksUpToDate>false</LinksUpToDate>
  <CharactersWithSpaces>19466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jasurek</dc:creator>
  <cp:lastModifiedBy>Gašparíková, Jarmila</cp:lastModifiedBy>
  <cp:revision>2</cp:revision>
  <cp:lastPrinted>2013-12-18T11:10:00Z</cp:lastPrinted>
  <dcterms:created xsi:type="dcterms:W3CDTF">2014-01-09T12:59:00Z</dcterms:created>
  <dcterms:modified xsi:type="dcterms:W3CDTF">2014-01-09T12:59:00Z</dcterms:modified>
</cp:coreProperties>
</file>