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016D">
      <w:pPr>
        <w:pStyle w:val="Vchodzie"/>
        <w:pBdr>
          <w:bottom w:val="single" w:sz="8" w:space="1" w:color="000000"/>
        </w:pBdr>
        <w:bidi w:val="0"/>
        <w:jc w:val="center"/>
      </w:pPr>
      <w:r>
        <w:rPr>
          <w:rFonts w:hint="default"/>
          <w:b/>
          <w:bCs/>
          <w:spacing w:val="20"/>
        </w:rPr>
        <w:t>NÁ</w:t>
      </w:r>
      <w:r>
        <w:rPr>
          <w:rFonts w:hint="default"/>
          <w:b/>
          <w:bCs/>
          <w:spacing w:val="20"/>
        </w:rPr>
        <w:t>RODNÁ</w:t>
      </w:r>
      <w:r>
        <w:rPr>
          <w:rFonts w:hint="default"/>
          <w:b/>
          <w:bCs/>
          <w:spacing w:val="20"/>
        </w:rPr>
        <w:t xml:space="preserve">  RADA  SLOVENSKEJ  REPUBLIKY</w:t>
      </w:r>
    </w:p>
    <w:p w:rsidR="00CC016D">
      <w:pPr>
        <w:pStyle w:val="Vchodzie"/>
        <w:bidi w:val="0"/>
        <w:jc w:val="center"/>
      </w:pPr>
    </w:p>
    <w:p w:rsidR="00CC016D">
      <w:pPr>
        <w:pStyle w:val="Vchodzie"/>
        <w:bidi w:val="0"/>
        <w:jc w:val="center"/>
      </w:pPr>
      <w:r>
        <w:rPr>
          <w:rFonts w:hint="default"/>
          <w:spacing w:val="20"/>
        </w:rPr>
        <w:t>VI. volebné</w:t>
      </w:r>
      <w:r>
        <w:rPr>
          <w:rFonts w:hint="default"/>
          <w:spacing w:val="20"/>
        </w:rPr>
        <w:t xml:space="preserve"> obdobie</w:t>
      </w:r>
    </w:p>
    <w:p w:rsidR="00CC016D">
      <w:pPr>
        <w:pStyle w:val="Vchodzie"/>
        <w:bidi w:val="0"/>
        <w:jc w:val="center"/>
      </w:pPr>
    </w:p>
    <w:p w:rsidR="00CC016D">
      <w:pPr>
        <w:pStyle w:val="Vchodzie"/>
        <w:bidi w:val="0"/>
        <w:jc w:val="center"/>
      </w:pPr>
    </w:p>
    <w:p w:rsidR="00CC016D">
      <w:pPr>
        <w:pStyle w:val="Vchodzie"/>
        <w:bidi w:val="0"/>
        <w:jc w:val="center"/>
      </w:pPr>
      <w:r>
        <w:rPr>
          <w:rFonts w:hint="default"/>
          <w:b/>
          <w:spacing w:val="30"/>
        </w:rPr>
        <w:t>Ná</w:t>
      </w:r>
      <w:r>
        <w:rPr>
          <w:rFonts w:hint="default"/>
          <w:b/>
          <w:spacing w:val="30"/>
        </w:rPr>
        <w:t xml:space="preserve">vrh </w:t>
      </w:r>
    </w:p>
    <w:p w:rsidR="00CC016D">
      <w:pPr>
        <w:pStyle w:val="Vchodzie"/>
        <w:bidi w:val="0"/>
        <w:jc w:val="center"/>
      </w:pPr>
    </w:p>
    <w:p w:rsidR="00CC016D">
      <w:pPr>
        <w:pStyle w:val="Vchodzie"/>
        <w:bidi w:val="0"/>
        <w:jc w:val="center"/>
      </w:pPr>
      <w:r>
        <w:rPr>
          <w:rFonts w:hint="default"/>
          <w:b/>
          <w:caps/>
          <w:spacing w:val="30"/>
        </w:rPr>
        <w:t>zá</w:t>
      </w:r>
      <w:r>
        <w:rPr>
          <w:rFonts w:hint="default"/>
          <w:b/>
          <w:caps/>
          <w:spacing w:val="30"/>
        </w:rPr>
        <w:t>kon</w:t>
      </w:r>
    </w:p>
    <w:p w:rsidR="00CC016D">
      <w:pPr>
        <w:pStyle w:val="Vchodzie"/>
        <w:bidi w:val="0"/>
        <w:jc w:val="center"/>
      </w:pPr>
    </w:p>
    <w:p w:rsidR="00CC016D">
      <w:pPr>
        <w:pStyle w:val="Vchodzie"/>
        <w:bidi w:val="0"/>
        <w:jc w:val="center"/>
      </w:pPr>
      <w:r>
        <w:t>z ... 2014,</w:t>
      </w:r>
    </w:p>
    <w:p w:rsidR="00CC016D">
      <w:pPr>
        <w:pStyle w:val="Vchodzie"/>
        <w:bidi w:val="0"/>
        <w:jc w:val="center"/>
      </w:pPr>
    </w:p>
    <w:p w:rsidR="00AF4338" w:rsidRPr="00D25767" w:rsidP="00AF4338">
      <w:pPr>
        <w:pStyle w:val="Vchodzie"/>
        <w:bidi w:val="0"/>
        <w:jc w:val="center"/>
        <w:rPr>
          <w:b/>
        </w:rPr>
      </w:pPr>
      <w:r w:rsidR="00CC016D">
        <w:rPr>
          <w:b/>
        </w:rPr>
        <w:t>kto</w:t>
      </w:r>
      <w:r w:rsidR="000A5630">
        <w:rPr>
          <w:rFonts w:hint="default"/>
          <w:b/>
        </w:rPr>
        <w:t>rý</w:t>
      </w:r>
      <w:r w:rsidR="000A5630">
        <w:rPr>
          <w:rFonts w:hint="default"/>
          <w:b/>
        </w:rPr>
        <w:t>m sa mení</w:t>
      </w:r>
      <w:r w:rsidR="000A5630">
        <w:rPr>
          <w:rFonts w:hint="default"/>
          <w:b/>
        </w:rPr>
        <w:t xml:space="preserve"> a dopĺň</w:t>
      </w:r>
      <w:r w:rsidR="000A5630">
        <w:rPr>
          <w:rFonts w:hint="default"/>
          <w:b/>
        </w:rPr>
        <w:t>a zá</w:t>
      </w:r>
      <w:r w:rsidR="000A5630">
        <w:rPr>
          <w:rFonts w:hint="default"/>
          <w:b/>
        </w:rPr>
        <w:t xml:space="preserve">kon </w:t>
      </w:r>
      <w:r w:rsidR="00F27F9D">
        <w:rPr>
          <w:rFonts w:hint="default"/>
          <w:b/>
        </w:rPr>
        <w:t>č</w:t>
      </w:r>
      <w:r w:rsidR="00F27F9D">
        <w:rPr>
          <w:rFonts w:hint="default"/>
          <w:b/>
        </w:rPr>
        <w:t>. 563/2009</w:t>
      </w:r>
      <w:r w:rsidR="00CC016D">
        <w:rPr>
          <w:b/>
        </w:rPr>
        <w:t xml:space="preserve"> Z. z. o</w:t>
      </w:r>
      <w:r w:rsidR="00F27F9D">
        <w:rPr>
          <w:b/>
        </w:rPr>
        <w:t> </w:t>
      </w:r>
      <w:r w:rsidR="00F27F9D">
        <w:rPr>
          <w:rFonts w:hint="default"/>
          <w:b/>
        </w:rPr>
        <w:t>sprá</w:t>
      </w:r>
      <w:r w:rsidR="00F27F9D">
        <w:rPr>
          <w:rFonts w:hint="default"/>
          <w:b/>
        </w:rPr>
        <w:t>ve daní</w:t>
      </w:r>
      <w:r w:rsidR="00F27F9D">
        <w:rPr>
          <w:rFonts w:hint="default"/>
          <w:b/>
        </w:rPr>
        <w:t xml:space="preserve"> (daň</w:t>
      </w:r>
      <w:r w:rsidR="00F27F9D">
        <w:rPr>
          <w:rFonts w:hint="default"/>
          <w:b/>
        </w:rPr>
        <w:t>ový</w:t>
      </w:r>
      <w:r w:rsidR="00F27F9D">
        <w:rPr>
          <w:rFonts w:hint="default"/>
          <w:b/>
        </w:rPr>
        <w:t xml:space="preserve"> poriadok)</w:t>
      </w:r>
      <w:r w:rsidR="00CC016D">
        <w:rPr>
          <w:b/>
        </w:rPr>
        <w:t xml:space="preserve"> </w:t>
      </w:r>
      <w:r w:rsidR="00156F24">
        <w:rPr>
          <w:b/>
        </w:rPr>
        <w:t xml:space="preserve">      </w:t>
      </w:r>
      <w:r w:rsidR="00CC016D">
        <w:rPr>
          <w:rFonts w:hint="default"/>
          <w:b/>
        </w:rPr>
        <w:t>a o zmene a doplnení</w:t>
      </w:r>
      <w:r w:rsidR="00CC016D">
        <w:rPr>
          <w:rFonts w:hint="default"/>
          <w:b/>
        </w:rPr>
        <w:t xml:space="preserve"> niektorý</w:t>
      </w:r>
      <w:r w:rsidR="00CC016D">
        <w:rPr>
          <w:rFonts w:hint="default"/>
          <w:b/>
        </w:rPr>
        <w:t xml:space="preserve">ch </w:t>
      </w:r>
      <w:r w:rsidRPr="00D25767" w:rsidR="00CC016D">
        <w:rPr>
          <w:rFonts w:hint="default"/>
          <w:b/>
        </w:rPr>
        <w:t>zá</w:t>
      </w:r>
      <w:r w:rsidRPr="00D25767" w:rsidR="00CC016D">
        <w:rPr>
          <w:rFonts w:hint="default"/>
          <w:b/>
        </w:rPr>
        <w:t>konov</w:t>
      </w:r>
      <w:r w:rsidRPr="00D25767" w:rsidR="00D25767">
        <w:rPr>
          <w:b/>
        </w:rPr>
        <w:t xml:space="preserve"> </w:t>
      </w:r>
      <w:r w:rsidRPr="00D25767" w:rsidR="00D25767">
        <w:rPr>
          <w:b/>
          <w:bCs/>
        </w:rPr>
        <w:t>v </w:t>
      </w:r>
      <w:r w:rsidRPr="00D25767" w:rsidR="00D25767">
        <w:rPr>
          <w:rFonts w:hint="default"/>
          <w:b/>
          <w:bCs/>
        </w:rPr>
        <w:t>znení</w:t>
      </w:r>
      <w:r w:rsidRPr="00D25767" w:rsidR="00D25767">
        <w:rPr>
          <w:rFonts w:hint="default"/>
          <w:b/>
          <w:bCs/>
        </w:rPr>
        <w:t xml:space="preserve"> neskorší</w:t>
      </w:r>
      <w:r w:rsidRPr="00D25767" w:rsidR="00D25767">
        <w:rPr>
          <w:rFonts w:hint="default"/>
          <w:b/>
          <w:bCs/>
        </w:rPr>
        <w:t>ch predpisov</w:t>
      </w:r>
      <w:r w:rsidRPr="00D25767" w:rsidR="00CC016D">
        <w:rPr>
          <w:b/>
        </w:rPr>
        <w:t xml:space="preserve"> </w:t>
      </w:r>
    </w:p>
    <w:p w:rsidR="00CC016D" w:rsidP="00AF4338">
      <w:pPr>
        <w:pStyle w:val="Vchodzie"/>
        <w:bidi w:val="0"/>
        <w:jc w:val="center"/>
      </w:pPr>
    </w:p>
    <w:p w:rsidR="00CC016D">
      <w:pPr>
        <w:pStyle w:val="Vchodzie"/>
        <w:bidi w:val="0"/>
        <w:ind w:firstLine="708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sa uzniesla na tomto zá</w:t>
      </w:r>
      <w:r>
        <w:rPr>
          <w:rFonts w:hint="default"/>
        </w:rPr>
        <w:t xml:space="preserve">kone: </w:t>
      </w:r>
    </w:p>
    <w:p w:rsidR="00CC016D">
      <w:pPr>
        <w:pStyle w:val="Vchodzie"/>
        <w:bidi w:val="0"/>
        <w:jc w:val="center"/>
      </w:pPr>
    </w:p>
    <w:p w:rsidR="00CC016D">
      <w:pPr>
        <w:pStyle w:val="Vchodzie"/>
        <w:bidi w:val="0"/>
        <w:jc w:val="center"/>
      </w:pPr>
      <w:r>
        <w:rPr>
          <w:rFonts w:hint="default"/>
          <w:b/>
        </w:rPr>
        <w:t>Č</w:t>
      </w:r>
      <w:r>
        <w:rPr>
          <w:rFonts w:hint="default"/>
          <w:b/>
        </w:rPr>
        <w:t>l. I</w:t>
      </w:r>
    </w:p>
    <w:p w:rsidR="00CC016D">
      <w:pPr>
        <w:pStyle w:val="Vchodzie"/>
        <w:bidi w:val="0"/>
        <w:jc w:val="both"/>
      </w:pPr>
    </w:p>
    <w:p w:rsidR="00CC016D">
      <w:pPr>
        <w:pStyle w:val="Vchodzie"/>
        <w:bidi w:val="0"/>
        <w:ind w:firstLine="708"/>
        <w:jc w:val="both"/>
        <w:rPr>
          <w:rFonts w:hint="default"/>
        </w:rPr>
      </w:pPr>
      <w:r w:rsidR="00DD2A96">
        <w:rPr>
          <w:rFonts w:hint="default"/>
        </w:rPr>
        <w:t>Zá</w:t>
      </w:r>
      <w:r w:rsidR="00DD2A96">
        <w:rPr>
          <w:rFonts w:hint="default"/>
        </w:rPr>
        <w:t>kon č</w:t>
      </w:r>
      <w:r w:rsidR="00DD2A96">
        <w:rPr>
          <w:rFonts w:hint="default"/>
        </w:rPr>
        <w:t>. 563/2009</w:t>
      </w:r>
      <w:r>
        <w:t xml:space="preserve"> Z. z. o</w:t>
      </w:r>
      <w:r w:rsidR="00DD2A96">
        <w:t> </w:t>
      </w:r>
      <w:r w:rsidR="00DD2A96">
        <w:rPr>
          <w:rFonts w:hint="default"/>
        </w:rPr>
        <w:t>sprá</w:t>
      </w:r>
      <w:r w:rsidR="00DD2A96">
        <w:rPr>
          <w:rFonts w:hint="default"/>
        </w:rPr>
        <w:t>ve daní</w:t>
      </w:r>
      <w:r w:rsidR="00DD2A96">
        <w:rPr>
          <w:rFonts w:hint="default"/>
        </w:rPr>
        <w:t xml:space="preserve"> (daň</w:t>
      </w:r>
      <w:r w:rsidR="00DD2A96">
        <w:rPr>
          <w:rFonts w:hint="default"/>
        </w:rPr>
        <w:t>ový</w:t>
      </w:r>
      <w:r w:rsidR="00DD2A96">
        <w:rPr>
          <w:rFonts w:hint="default"/>
        </w:rPr>
        <w:t xml:space="preserve"> poriadok)</w:t>
      </w:r>
      <w:r>
        <w:t xml:space="preserve"> a</w:t>
      </w:r>
      <w:r>
        <w:rPr>
          <w:rFonts w:hint="default"/>
        </w:rPr>
        <w:t xml:space="preserve"> o zmene a doplnení</w:t>
      </w:r>
      <w:r>
        <w:rPr>
          <w:rFonts w:hint="default"/>
        </w:rPr>
        <w:t xml:space="preserve"> niektorý</w:t>
      </w:r>
      <w:r w:rsidR="000A5630">
        <w:rPr>
          <w:rFonts w:hint="default"/>
        </w:rPr>
        <w:t>ch zá</w:t>
      </w:r>
      <w:r w:rsidR="000A5630">
        <w:rPr>
          <w:rFonts w:hint="default"/>
        </w:rPr>
        <w:t>konov v znení</w:t>
      </w:r>
      <w:r w:rsidR="000A5630">
        <w:rPr>
          <w:rFonts w:hint="default"/>
        </w:rPr>
        <w:t xml:space="preserve"> zá</w:t>
      </w:r>
      <w:r w:rsidR="000A5630">
        <w:rPr>
          <w:rFonts w:hint="default"/>
        </w:rPr>
        <w:t>kona č</w:t>
      </w:r>
      <w:r w:rsidR="000A5630">
        <w:rPr>
          <w:rFonts w:hint="default"/>
        </w:rPr>
        <w:t xml:space="preserve">. </w:t>
      </w:r>
      <w:r w:rsidR="00DD2A96">
        <w:t>331/2011</w:t>
      </w:r>
      <w:r>
        <w:rPr>
          <w:rFonts w:hint="default"/>
        </w:rPr>
        <w:t xml:space="preserve"> Z. z., zá</w:t>
      </w:r>
      <w:r>
        <w:rPr>
          <w:rFonts w:hint="default"/>
        </w:rPr>
        <w:t>ko</w:t>
      </w:r>
      <w:r w:rsidR="00DD2A96">
        <w:rPr>
          <w:rFonts w:hint="default"/>
        </w:rPr>
        <w:t>na č</w:t>
      </w:r>
      <w:r w:rsidR="00DD2A96">
        <w:rPr>
          <w:rFonts w:hint="default"/>
        </w:rPr>
        <w:t>. 332/2011 Z. z., zá</w:t>
      </w:r>
      <w:r w:rsidR="00DD2A96">
        <w:rPr>
          <w:rFonts w:hint="default"/>
        </w:rPr>
        <w:t xml:space="preserve">kona </w:t>
      </w:r>
      <w:r w:rsidR="00156F24">
        <w:t xml:space="preserve">     </w:t>
      </w:r>
      <w:r w:rsidR="00DD2A96">
        <w:rPr>
          <w:rFonts w:hint="default"/>
        </w:rPr>
        <w:t>č</w:t>
      </w:r>
      <w:r w:rsidR="00DD2A96">
        <w:rPr>
          <w:rFonts w:hint="default"/>
        </w:rPr>
        <w:t>. 384</w:t>
      </w:r>
      <w:r w:rsidR="008E770C">
        <w:t>/2011</w:t>
      </w:r>
      <w:r>
        <w:rPr>
          <w:rFonts w:hint="default"/>
        </w:rPr>
        <w:t xml:space="preserve"> Z. z.,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="008E770C">
        <w:t>546</w:t>
      </w:r>
      <w:r w:rsidR="000A5630">
        <w:t>/20</w:t>
      </w:r>
      <w:r w:rsidR="008E770C">
        <w:t>11</w:t>
      </w:r>
      <w:r>
        <w:t xml:space="preserve"> Z. z.,</w:t>
      </w:r>
      <w:r w:rsidR="008E770C">
        <w:rPr>
          <w:rFonts w:hint="default"/>
        </w:rPr>
        <w:t xml:space="preserve"> zá</w:t>
      </w:r>
      <w:r w:rsidR="008E770C">
        <w:rPr>
          <w:rFonts w:hint="default"/>
        </w:rPr>
        <w:t>kona č</w:t>
      </w:r>
      <w:r w:rsidR="008E770C">
        <w:rPr>
          <w:rFonts w:hint="default"/>
        </w:rPr>
        <w:t>. 69/2012</w:t>
      </w:r>
      <w:r w:rsidR="000A5630">
        <w:t xml:space="preserve"> Z. z.,</w:t>
      </w:r>
      <w:r w:rsidRPr="001C1C7A" w:rsidR="001C1C7A">
        <w:t xml:space="preserve"> </w:t>
      </w:r>
      <w:r w:rsidR="001C1C7A">
        <w:rPr>
          <w:rFonts w:hint="default"/>
        </w:rPr>
        <w:t>zá</w:t>
      </w:r>
      <w:r w:rsidR="001C1C7A">
        <w:rPr>
          <w:rFonts w:hint="default"/>
        </w:rPr>
        <w:t>kona č</w:t>
      </w:r>
      <w:r w:rsidR="001C1C7A">
        <w:rPr>
          <w:rFonts w:hint="default"/>
        </w:rPr>
        <w:t xml:space="preserve">. </w:t>
      </w:r>
      <w:r w:rsidR="008E770C">
        <w:t>91</w:t>
      </w:r>
      <w:r w:rsidR="001C1C7A">
        <w:t>/2012 Z. z.,</w:t>
      </w:r>
      <w:r w:rsidRPr="001C1C7A" w:rsidR="001C1C7A">
        <w:t xml:space="preserve"> </w:t>
      </w:r>
      <w:r w:rsidR="001C1C7A">
        <w:rPr>
          <w:rFonts w:hint="default"/>
        </w:rPr>
        <w:t>zá</w:t>
      </w:r>
      <w:r w:rsidR="001C1C7A">
        <w:rPr>
          <w:rFonts w:hint="default"/>
        </w:rPr>
        <w:t>kona č</w:t>
      </w:r>
      <w:r w:rsidR="001C1C7A">
        <w:rPr>
          <w:rFonts w:hint="default"/>
        </w:rPr>
        <w:t xml:space="preserve">. </w:t>
      </w:r>
      <w:r w:rsidR="008E770C">
        <w:t xml:space="preserve">235/2012 </w:t>
      </w:r>
      <w:r w:rsidR="001C1C7A">
        <w:t>Z. z.,</w:t>
      </w:r>
      <w:r w:rsidRPr="001C1C7A" w:rsidR="001C1C7A">
        <w:t xml:space="preserve"> </w:t>
      </w:r>
      <w:r w:rsidR="008E770C">
        <w:rPr>
          <w:rFonts w:hint="default"/>
        </w:rPr>
        <w:t>zá</w:t>
      </w:r>
      <w:r w:rsidR="008E770C">
        <w:rPr>
          <w:rFonts w:hint="default"/>
        </w:rPr>
        <w:t>kona č</w:t>
      </w:r>
      <w:r w:rsidR="008E770C">
        <w:rPr>
          <w:rFonts w:hint="default"/>
        </w:rPr>
        <w:t xml:space="preserve">. 246/2012 </w:t>
      </w:r>
      <w:r w:rsidR="001C1C7A">
        <w:t>Z. z.</w:t>
      </w:r>
      <w:r w:rsidR="008E770C">
        <w:rPr>
          <w:rFonts w:hint="default"/>
        </w:rPr>
        <w:t>, zá</w:t>
      </w:r>
      <w:r w:rsidR="008E770C">
        <w:rPr>
          <w:rFonts w:hint="default"/>
        </w:rPr>
        <w:t>kona č</w:t>
      </w:r>
      <w:r w:rsidR="008E770C">
        <w:rPr>
          <w:rFonts w:hint="default"/>
        </w:rPr>
        <w:t>. 440/2012 Z. z. a</w:t>
      </w:r>
      <w:r w:rsidRPr="008E770C" w:rsidR="008E770C">
        <w:t xml:space="preserve"> </w:t>
      </w:r>
      <w:r w:rsidR="008E770C">
        <w:rPr>
          <w:rFonts w:hint="default"/>
        </w:rPr>
        <w:t>zá</w:t>
      </w:r>
      <w:r w:rsidR="008E770C">
        <w:rPr>
          <w:rFonts w:hint="default"/>
        </w:rPr>
        <w:t xml:space="preserve">kona </w:t>
      </w:r>
      <w:r w:rsidR="00156F24">
        <w:t xml:space="preserve">      </w:t>
      </w:r>
      <w:r w:rsidR="008E770C">
        <w:rPr>
          <w:rFonts w:hint="default"/>
        </w:rPr>
        <w:t>č</w:t>
      </w:r>
      <w:r w:rsidR="008E770C">
        <w:rPr>
          <w:rFonts w:hint="default"/>
        </w:rPr>
        <w:t>. 218/2013 Z. z.</w:t>
      </w:r>
      <w:r>
        <w:rPr>
          <w:rFonts w:hint="default"/>
        </w:rPr>
        <w:t xml:space="preserve"> sa mení</w:t>
      </w:r>
      <w:r>
        <w:rPr>
          <w:rFonts w:hint="default"/>
        </w:rPr>
        <w:t xml:space="preserve"> a dopĺň</w:t>
      </w:r>
      <w:r>
        <w:rPr>
          <w:rFonts w:hint="default"/>
        </w:rPr>
        <w:t>a takto:</w:t>
      </w:r>
    </w:p>
    <w:p w:rsidR="00CC016D">
      <w:pPr>
        <w:pStyle w:val="Vchodzie"/>
        <w:bidi w:val="0"/>
        <w:jc w:val="both"/>
      </w:pPr>
    </w:p>
    <w:p w:rsidR="00CC016D" w:rsidP="001C1C7A">
      <w:pPr>
        <w:pStyle w:val="Vchodzie"/>
        <w:numPr>
          <w:numId w:val="2"/>
        </w:numPr>
        <w:tabs>
          <w:tab w:val="left" w:pos="720"/>
        </w:tabs>
        <w:bidi w:val="0"/>
        <w:jc w:val="both"/>
      </w:pPr>
      <w:r w:rsidR="0069423B">
        <w:rPr>
          <w:rFonts w:hint="default"/>
        </w:rPr>
        <w:t>V §</w:t>
      </w:r>
      <w:r w:rsidR="0069423B">
        <w:rPr>
          <w:rFonts w:hint="default"/>
        </w:rPr>
        <w:t xml:space="preserve"> 108 ods. 5</w:t>
      </w:r>
      <w:r>
        <w:t xml:space="preserve"> </w:t>
      </w:r>
      <w:r w:rsidR="0069423B">
        <w:t>v druhej vete sa</w:t>
      </w:r>
      <w:r w:rsidR="001C1C7A">
        <w:t xml:space="preserve"> </w:t>
      </w:r>
      <w:r w:rsidR="00156F24">
        <w:rPr>
          <w:rFonts w:hint="default"/>
        </w:rPr>
        <w:t>vypúšť</w:t>
      </w:r>
      <w:r w:rsidR="00156F24">
        <w:rPr>
          <w:rFonts w:hint="default"/>
        </w:rPr>
        <w:t>ajú</w:t>
      </w:r>
      <w:r w:rsidR="00156F24">
        <w:rPr>
          <w:rFonts w:hint="default"/>
        </w:rPr>
        <w:t xml:space="preserve"> </w:t>
      </w:r>
      <w:r w:rsidR="001C1C7A">
        <w:t>slov</w:t>
      </w:r>
      <w:r w:rsidR="0069423B">
        <w:rPr>
          <w:rFonts w:hint="default"/>
        </w:rPr>
        <w:t>á</w:t>
      </w:r>
      <w:r w:rsidR="001C1C7A">
        <w:rPr>
          <w:rFonts w:hint="default"/>
        </w:rPr>
        <w:t xml:space="preserve"> „</w:t>
      </w:r>
      <w:r w:rsidR="004232A5">
        <w:rPr>
          <w:rFonts w:hint="default"/>
        </w:rPr>
        <w:t>a so sú</w:t>
      </w:r>
      <w:r w:rsidR="004232A5">
        <w:rPr>
          <w:rFonts w:hint="default"/>
        </w:rPr>
        <w:t>hlasom sprá</w:t>
      </w:r>
      <w:r w:rsidR="004232A5">
        <w:rPr>
          <w:rFonts w:hint="default"/>
        </w:rPr>
        <w:t>vcu dane,</w:t>
      </w:r>
      <w:r w:rsidR="0069423B">
        <w:rPr>
          <w:rFonts w:hint="default"/>
        </w:rPr>
        <w:t>“</w:t>
      </w:r>
      <w:r w:rsidR="001C1C7A">
        <w:t>.</w:t>
      </w:r>
    </w:p>
    <w:p w:rsidR="00CC016D">
      <w:pPr>
        <w:pStyle w:val="Vchodzie"/>
        <w:bidi w:val="0"/>
        <w:jc w:val="both"/>
      </w:pPr>
    </w:p>
    <w:p w:rsidR="00CC016D">
      <w:pPr>
        <w:pStyle w:val="Vchodzie"/>
        <w:bidi w:val="0"/>
        <w:jc w:val="center"/>
      </w:pPr>
      <w:r>
        <w:rPr>
          <w:rFonts w:hint="default"/>
          <w:b/>
        </w:rPr>
        <w:t>Č</w:t>
      </w:r>
      <w:r>
        <w:rPr>
          <w:rFonts w:hint="default"/>
          <w:b/>
        </w:rPr>
        <w:t>l. II</w:t>
      </w:r>
    </w:p>
    <w:p w:rsidR="00CC016D">
      <w:pPr>
        <w:pStyle w:val="Vchodzie"/>
        <w:bidi w:val="0"/>
        <w:jc w:val="center"/>
      </w:pPr>
    </w:p>
    <w:p w:rsidR="00CC016D">
      <w:pPr>
        <w:pStyle w:val="Vchodzie"/>
        <w:bidi w:val="0"/>
        <w:ind w:firstLine="708"/>
        <w:jc w:val="both"/>
      </w:pPr>
      <w:r>
        <w:t xml:space="preserve">Tento </w:t>
      </w:r>
      <w:r w:rsidR="0069423B">
        <w:t>z</w:t>
      </w:r>
      <w:r w:rsidR="00156F24">
        <w:rPr>
          <w:rFonts w:hint="default"/>
        </w:rPr>
        <w:t>á</w:t>
      </w:r>
      <w:r w:rsidR="00156F24">
        <w:rPr>
          <w:rFonts w:hint="default"/>
        </w:rPr>
        <w:t>kon nadobú</w:t>
      </w:r>
      <w:r w:rsidR="00156F24">
        <w:rPr>
          <w:rFonts w:hint="default"/>
        </w:rPr>
        <w:t>da úč</w:t>
      </w:r>
      <w:r w:rsidR="00156F24">
        <w:rPr>
          <w:rFonts w:hint="default"/>
        </w:rPr>
        <w:t>innosť</w:t>
      </w:r>
      <w:r w:rsidR="00156F24">
        <w:rPr>
          <w:rFonts w:hint="default"/>
        </w:rPr>
        <w:t xml:space="preserve"> 1. jú</w:t>
      </w:r>
      <w:r w:rsidR="00156F24">
        <w:rPr>
          <w:rFonts w:hint="default"/>
        </w:rPr>
        <w:t>na</w:t>
      </w:r>
      <w:r>
        <w:t xml:space="preserve"> 2014.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decimal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decimal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decimal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decimal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decimal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decimal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lvlJc w:val="left"/>
      <w:pPr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A5630"/>
    <w:rsid w:val="000A5630"/>
    <w:rsid w:val="00156F24"/>
    <w:rsid w:val="001C1C7A"/>
    <w:rsid w:val="004232A5"/>
    <w:rsid w:val="005A7619"/>
    <w:rsid w:val="0069423B"/>
    <w:rsid w:val="008E770C"/>
    <w:rsid w:val="00A02CD2"/>
    <w:rsid w:val="00A22B3F"/>
    <w:rsid w:val="00AF4338"/>
    <w:rsid w:val="00AF5F09"/>
    <w:rsid w:val="00CC016D"/>
    <w:rsid w:val="00D25767"/>
    <w:rsid w:val="00DD2A96"/>
    <w:rsid w:val="00EC1C9B"/>
    <w:rsid w:val="00F27F9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paragraph" w:styleId="Heading5">
    <w:name w:val="heading 5"/>
    <w:basedOn w:val="Vchodzie"/>
    <w:link w:val="Nadpis5Char"/>
    <w:uiPriority w:val="99"/>
    <w:qFormat/>
    <w:pPr>
      <w:numPr>
        <w:ilvl w:val="4"/>
      </w:numPr>
      <w:spacing w:before="100" w:after="100"/>
      <w:jc w:val="left"/>
      <w:outlineLvl w:val="4"/>
    </w:pPr>
    <w:rPr>
      <w:b/>
      <w:bCs/>
      <w:lang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rtl w:val="0"/>
      <w:cs w:val="0"/>
    </w:rPr>
  </w:style>
  <w:style w:type="paragraph" w:customStyle="1" w:styleId="titulok">
    <w:name w:val="titulok"/>
    <w:basedOn w:val="Vchodzie"/>
    <w:uiPriority w:val="99"/>
    <w:pPr>
      <w:spacing w:before="100" w:after="100"/>
      <w:jc w:val="left"/>
    </w:pPr>
    <w:rPr>
      <w:lang w:bidi="ar-SA"/>
    </w:rPr>
  </w:style>
  <w:style w:type="paragraph" w:customStyle="1" w:styleId="Vchodzie">
    <w:name w:val="Vchodzie"/>
    <w:pPr>
      <w:framePr w:wrap="auto"/>
      <w:widowControl w:val="0"/>
      <w:autoSpaceDE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kern w:val="1"/>
      <w:sz w:val="24"/>
      <w:szCs w:val="24"/>
      <w:rtl w:val="0"/>
      <w:cs w:val="0"/>
      <w:lang w:val="sk-SK" w:eastAsia="sk-SK"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</w:style>
  <w:style w:type="character" w:customStyle="1" w:styleId="RTFNum62">
    <w:name w:val="RTF_Num 6 2"/>
    <w:uiPriority w:val="99"/>
  </w:style>
  <w:style w:type="character" w:customStyle="1" w:styleId="RTFNum63">
    <w:name w:val="RTF_Num 6 3"/>
    <w:uiPriority w:val="99"/>
  </w:style>
  <w:style w:type="character" w:customStyle="1" w:styleId="RTFNum64">
    <w:name w:val="RTF_Num 6 4"/>
    <w:uiPriority w:val="99"/>
  </w:style>
  <w:style w:type="character" w:customStyle="1" w:styleId="RTFNum65">
    <w:name w:val="RTF_Num 6 5"/>
    <w:uiPriority w:val="99"/>
  </w:style>
  <w:style w:type="character" w:customStyle="1" w:styleId="RTFNum66">
    <w:name w:val="RTF_Num 6 6"/>
    <w:uiPriority w:val="99"/>
  </w:style>
  <w:style w:type="character" w:customStyle="1" w:styleId="RTFNum67">
    <w:name w:val="RTF_Num 6 7"/>
    <w:uiPriority w:val="99"/>
  </w:style>
  <w:style w:type="character" w:customStyle="1" w:styleId="RTFNum68">
    <w:name w:val="RTF_Num 6 8"/>
    <w:uiPriority w:val="99"/>
  </w:style>
  <w:style w:type="character" w:customStyle="1" w:styleId="RTFNum69">
    <w:name w:val="RTF_Num 6 9"/>
    <w:uiPriority w:val="99"/>
  </w:style>
  <w:style w:type="character" w:customStyle="1" w:styleId="RTFNum71">
    <w:name w:val="RTF_Num 7 1"/>
    <w:uiPriority w:val="99"/>
  </w:style>
  <w:style w:type="character" w:customStyle="1" w:styleId="RTFNum72">
    <w:name w:val="RTF_Num 7 2"/>
    <w:uiPriority w:val="99"/>
  </w:style>
  <w:style w:type="character" w:customStyle="1" w:styleId="RTFNum73">
    <w:name w:val="RTF_Num 7 3"/>
    <w:uiPriority w:val="99"/>
  </w:style>
  <w:style w:type="character" w:customStyle="1" w:styleId="RTFNum74">
    <w:name w:val="RTF_Num 7 4"/>
    <w:uiPriority w:val="99"/>
  </w:style>
  <w:style w:type="character" w:customStyle="1" w:styleId="RTFNum75">
    <w:name w:val="RTF_Num 7 5"/>
    <w:uiPriority w:val="99"/>
  </w:style>
  <w:style w:type="character" w:customStyle="1" w:styleId="RTFNum76">
    <w:name w:val="RTF_Num 7 6"/>
    <w:uiPriority w:val="99"/>
  </w:style>
  <w:style w:type="character" w:customStyle="1" w:styleId="RTFNum77">
    <w:name w:val="RTF_Num 7 7"/>
    <w:uiPriority w:val="99"/>
  </w:style>
  <w:style w:type="character" w:customStyle="1" w:styleId="RTFNum78">
    <w:name w:val="RTF_Num 7 8"/>
    <w:uiPriority w:val="99"/>
  </w:style>
  <w:style w:type="character" w:customStyle="1" w:styleId="RTFNum79">
    <w:name w:val="RTF_Num 7 9"/>
    <w:uiPriority w:val="99"/>
  </w:style>
  <w:style w:type="character" w:customStyle="1" w:styleId="RTFNum81">
    <w:name w:val="RTF_Num 8 1"/>
    <w:uiPriority w:val="99"/>
    <w:rPr>
      <w:rFonts w:eastAsia="Times New Roman"/>
    </w:rPr>
  </w:style>
  <w:style w:type="character" w:customStyle="1" w:styleId="RTFNum82">
    <w:name w:val="RTF_Num 8 2"/>
    <w:uiPriority w:val="99"/>
    <w:rPr>
      <w:rFonts w:ascii="Courier New" w:hAnsi="Courier New" w:cs="Courier New"/>
    </w:rPr>
  </w:style>
  <w:style w:type="character" w:customStyle="1" w:styleId="RTFNum83">
    <w:name w:val="RTF_Num 8 3"/>
    <w:uiPriority w:val="99"/>
    <w:rPr>
      <w:rFonts w:ascii="Wingdings" w:hAnsi="Wingdings" w:cs="Wingdings"/>
    </w:rPr>
  </w:style>
  <w:style w:type="character" w:customStyle="1" w:styleId="RTFNum84">
    <w:name w:val="RTF_Num 8 4"/>
    <w:uiPriority w:val="99"/>
    <w:rPr>
      <w:rFonts w:ascii="Symbol" w:hAnsi="Symbol" w:cs="Symbol"/>
    </w:rPr>
  </w:style>
  <w:style w:type="character" w:customStyle="1" w:styleId="RTFNum85">
    <w:name w:val="RTF_Num 8 5"/>
    <w:uiPriority w:val="99"/>
    <w:rPr>
      <w:rFonts w:ascii="Courier New" w:hAnsi="Courier New" w:cs="Courier New"/>
    </w:rPr>
  </w:style>
  <w:style w:type="character" w:customStyle="1" w:styleId="RTFNum86">
    <w:name w:val="RTF_Num 8 6"/>
    <w:uiPriority w:val="99"/>
    <w:rPr>
      <w:rFonts w:ascii="Wingdings" w:hAnsi="Wingdings" w:cs="Wingdings"/>
    </w:rPr>
  </w:style>
  <w:style w:type="character" w:customStyle="1" w:styleId="RTFNum87">
    <w:name w:val="RTF_Num 8 7"/>
    <w:uiPriority w:val="99"/>
    <w:rPr>
      <w:rFonts w:ascii="Symbol" w:hAnsi="Symbol" w:cs="Symbol"/>
    </w:rPr>
  </w:style>
  <w:style w:type="character" w:customStyle="1" w:styleId="RTFNum88">
    <w:name w:val="RTF_Num 8 8"/>
    <w:uiPriority w:val="99"/>
    <w:rPr>
      <w:rFonts w:ascii="Courier New" w:hAnsi="Courier New" w:cs="Courier New"/>
    </w:rPr>
  </w:style>
  <w:style w:type="character" w:customStyle="1" w:styleId="RTFNum89">
    <w:name w:val="RTF_Num 8 9"/>
    <w:uiPriority w:val="99"/>
    <w:rPr>
      <w:rFonts w:ascii="Wingdings" w:hAnsi="Wingdings" w:cs="Wingdings"/>
    </w:rPr>
  </w:style>
  <w:style w:type="character" w:customStyle="1" w:styleId="RTFNum91">
    <w:name w:val="RTF_Num 9 1"/>
    <w:uiPriority w:val="99"/>
  </w:style>
  <w:style w:type="character" w:customStyle="1" w:styleId="RTFNum92">
    <w:name w:val="RTF_Num 9 2"/>
    <w:uiPriority w:val="99"/>
  </w:style>
  <w:style w:type="character" w:customStyle="1" w:styleId="RTFNum93">
    <w:name w:val="RTF_Num 9 3"/>
    <w:uiPriority w:val="99"/>
  </w:style>
  <w:style w:type="character" w:customStyle="1" w:styleId="RTFNum94">
    <w:name w:val="RTF_Num 9 4"/>
    <w:uiPriority w:val="99"/>
  </w:style>
  <w:style w:type="character" w:customStyle="1" w:styleId="RTFNum95">
    <w:name w:val="RTF_Num 9 5"/>
    <w:uiPriority w:val="99"/>
  </w:style>
  <w:style w:type="character" w:customStyle="1" w:styleId="RTFNum96">
    <w:name w:val="RTF_Num 9 6"/>
    <w:uiPriority w:val="99"/>
  </w:style>
  <w:style w:type="character" w:customStyle="1" w:styleId="RTFNum97">
    <w:name w:val="RTF_Num 9 7"/>
    <w:uiPriority w:val="99"/>
  </w:style>
  <w:style w:type="character" w:customStyle="1" w:styleId="RTFNum98">
    <w:name w:val="RTF_Num 9 8"/>
    <w:uiPriority w:val="99"/>
  </w:style>
  <w:style w:type="character" w:customStyle="1" w:styleId="RTFNum99">
    <w:name w:val="RTF_Num 9 9"/>
    <w:uiPriority w:val="99"/>
  </w:style>
  <w:style w:type="character" w:customStyle="1" w:styleId="RTFNum101">
    <w:name w:val="RTF_Num 10 1"/>
    <w:uiPriority w:val="99"/>
  </w:style>
  <w:style w:type="character" w:customStyle="1" w:styleId="RTFNum102">
    <w:name w:val="RTF_Num 10 2"/>
    <w:uiPriority w:val="99"/>
  </w:style>
  <w:style w:type="character" w:customStyle="1" w:styleId="RTFNum103">
    <w:name w:val="RTF_Num 10 3"/>
    <w:uiPriority w:val="99"/>
  </w:style>
  <w:style w:type="character" w:customStyle="1" w:styleId="RTFNum104">
    <w:name w:val="RTF_Num 10 4"/>
    <w:uiPriority w:val="99"/>
  </w:style>
  <w:style w:type="character" w:customStyle="1" w:styleId="RTFNum105">
    <w:name w:val="RTF_Num 10 5"/>
    <w:uiPriority w:val="99"/>
  </w:style>
  <w:style w:type="character" w:customStyle="1" w:styleId="RTFNum106">
    <w:name w:val="RTF_Num 10 6"/>
    <w:uiPriority w:val="99"/>
  </w:style>
  <w:style w:type="character" w:customStyle="1" w:styleId="RTFNum107">
    <w:name w:val="RTF_Num 10 7"/>
    <w:uiPriority w:val="99"/>
  </w:style>
  <w:style w:type="character" w:customStyle="1" w:styleId="RTFNum108">
    <w:name w:val="RTF_Num 10 8"/>
    <w:uiPriority w:val="99"/>
  </w:style>
  <w:style w:type="character" w:customStyle="1" w:styleId="RTFNum109">
    <w:name w:val="RTF_Num 10 9"/>
    <w:uiPriority w:val="99"/>
  </w:style>
  <w:style w:type="character" w:customStyle="1" w:styleId="RTFNum111">
    <w:name w:val="RTF_Num 11 1"/>
    <w:uiPriority w:val="99"/>
  </w:style>
  <w:style w:type="character" w:customStyle="1" w:styleId="RTFNum112">
    <w:name w:val="RTF_Num 11 2"/>
    <w:uiPriority w:val="99"/>
  </w:style>
  <w:style w:type="character" w:customStyle="1" w:styleId="RTFNum113">
    <w:name w:val="RTF_Num 11 3"/>
    <w:uiPriority w:val="99"/>
  </w:style>
  <w:style w:type="character" w:customStyle="1" w:styleId="RTFNum114">
    <w:name w:val="RTF_Num 11 4"/>
    <w:uiPriority w:val="99"/>
  </w:style>
  <w:style w:type="character" w:customStyle="1" w:styleId="RTFNum115">
    <w:name w:val="RTF_Num 11 5"/>
    <w:uiPriority w:val="99"/>
  </w:style>
  <w:style w:type="character" w:customStyle="1" w:styleId="RTFNum116">
    <w:name w:val="RTF_Num 11 6"/>
    <w:uiPriority w:val="99"/>
  </w:style>
  <w:style w:type="character" w:customStyle="1" w:styleId="RTFNum117">
    <w:name w:val="RTF_Num 11 7"/>
    <w:uiPriority w:val="99"/>
  </w:style>
  <w:style w:type="character" w:customStyle="1" w:styleId="RTFNum118">
    <w:name w:val="RTF_Num 11 8"/>
    <w:uiPriority w:val="99"/>
  </w:style>
  <w:style w:type="character" w:customStyle="1" w:styleId="RTFNum119">
    <w:name w:val="RTF_Num 11 9"/>
    <w:uiPriority w:val="99"/>
  </w:style>
  <w:style w:type="character" w:customStyle="1" w:styleId="RTFNum121">
    <w:name w:val="RTF_Num 12 1"/>
    <w:uiPriority w:val="99"/>
  </w:style>
  <w:style w:type="character" w:customStyle="1" w:styleId="RTFNum122">
    <w:name w:val="RTF_Num 12 2"/>
    <w:uiPriority w:val="99"/>
  </w:style>
  <w:style w:type="character" w:customStyle="1" w:styleId="RTFNum123">
    <w:name w:val="RTF_Num 12 3"/>
    <w:uiPriority w:val="99"/>
  </w:style>
  <w:style w:type="character" w:customStyle="1" w:styleId="RTFNum124">
    <w:name w:val="RTF_Num 12 4"/>
    <w:uiPriority w:val="99"/>
  </w:style>
  <w:style w:type="character" w:customStyle="1" w:styleId="RTFNum125">
    <w:name w:val="RTF_Num 12 5"/>
    <w:uiPriority w:val="99"/>
  </w:style>
  <w:style w:type="character" w:customStyle="1" w:styleId="RTFNum126">
    <w:name w:val="RTF_Num 12 6"/>
    <w:uiPriority w:val="99"/>
  </w:style>
  <w:style w:type="character" w:customStyle="1" w:styleId="RTFNum127">
    <w:name w:val="RTF_Num 12 7"/>
    <w:uiPriority w:val="99"/>
  </w:style>
  <w:style w:type="character" w:customStyle="1" w:styleId="RTFNum128">
    <w:name w:val="RTF_Num 12 8"/>
    <w:uiPriority w:val="99"/>
  </w:style>
  <w:style w:type="character" w:customStyle="1" w:styleId="RTFNum129">
    <w:name w:val="RTF_Num 12 9"/>
    <w:uiPriority w:val="99"/>
  </w:style>
  <w:style w:type="character" w:customStyle="1" w:styleId="RTFNum131">
    <w:name w:val="RTF_Num 13 1"/>
    <w:uiPriority w:val="99"/>
  </w:style>
  <w:style w:type="character" w:customStyle="1" w:styleId="RTFNum132">
    <w:name w:val="RTF_Num 13 2"/>
    <w:uiPriority w:val="99"/>
  </w:style>
  <w:style w:type="character" w:customStyle="1" w:styleId="RTFNum133">
    <w:name w:val="RTF_Num 13 3"/>
    <w:uiPriority w:val="99"/>
  </w:style>
  <w:style w:type="character" w:customStyle="1" w:styleId="RTFNum134">
    <w:name w:val="RTF_Num 13 4"/>
    <w:uiPriority w:val="99"/>
  </w:style>
  <w:style w:type="character" w:customStyle="1" w:styleId="RTFNum135">
    <w:name w:val="RTF_Num 13 5"/>
    <w:uiPriority w:val="99"/>
  </w:style>
  <w:style w:type="character" w:customStyle="1" w:styleId="RTFNum136">
    <w:name w:val="RTF_Num 13 6"/>
    <w:uiPriority w:val="99"/>
  </w:style>
  <w:style w:type="character" w:customStyle="1" w:styleId="RTFNum137">
    <w:name w:val="RTF_Num 13 7"/>
    <w:uiPriority w:val="99"/>
  </w:style>
  <w:style w:type="character" w:customStyle="1" w:styleId="RTFNum138">
    <w:name w:val="RTF_Num 13 8"/>
    <w:uiPriority w:val="99"/>
  </w:style>
  <w:style w:type="character" w:customStyle="1" w:styleId="RTFNum139">
    <w:name w:val="RTF_Num 13 9"/>
    <w:uiPriority w:val="99"/>
  </w:style>
  <w:style w:type="character" w:customStyle="1" w:styleId="RTFNum141">
    <w:name w:val="RTF_Num 14 1"/>
    <w:uiPriority w:val="99"/>
  </w:style>
  <w:style w:type="character" w:customStyle="1" w:styleId="RTFNum142">
    <w:name w:val="RTF_Num 14 2"/>
    <w:uiPriority w:val="99"/>
  </w:style>
  <w:style w:type="character" w:customStyle="1" w:styleId="RTFNum143">
    <w:name w:val="RTF_Num 14 3"/>
    <w:uiPriority w:val="99"/>
  </w:style>
  <w:style w:type="character" w:customStyle="1" w:styleId="RTFNum144">
    <w:name w:val="RTF_Num 14 4"/>
    <w:uiPriority w:val="99"/>
  </w:style>
  <w:style w:type="character" w:customStyle="1" w:styleId="RTFNum145">
    <w:name w:val="RTF_Num 14 5"/>
    <w:uiPriority w:val="99"/>
  </w:style>
  <w:style w:type="character" w:customStyle="1" w:styleId="RTFNum146">
    <w:name w:val="RTF_Num 14 6"/>
    <w:uiPriority w:val="99"/>
  </w:style>
  <w:style w:type="character" w:customStyle="1" w:styleId="RTFNum147">
    <w:name w:val="RTF_Num 14 7"/>
    <w:uiPriority w:val="99"/>
  </w:style>
  <w:style w:type="character" w:customStyle="1" w:styleId="RTFNum148">
    <w:name w:val="RTF_Num 14 8"/>
    <w:uiPriority w:val="99"/>
  </w:style>
  <w:style w:type="character" w:customStyle="1" w:styleId="RTFNum149">
    <w:name w:val="RTF_Num 14 9"/>
    <w:uiPriority w:val="99"/>
  </w:style>
  <w:style w:type="character" w:customStyle="1" w:styleId="RTFNum151">
    <w:name w:val="RTF_Num 15 1"/>
    <w:uiPriority w:val="99"/>
  </w:style>
  <w:style w:type="character" w:customStyle="1" w:styleId="RTFNum152">
    <w:name w:val="RTF_Num 15 2"/>
    <w:uiPriority w:val="99"/>
  </w:style>
  <w:style w:type="character" w:customStyle="1" w:styleId="RTFNum153">
    <w:name w:val="RTF_Num 15 3"/>
    <w:uiPriority w:val="99"/>
  </w:style>
  <w:style w:type="character" w:customStyle="1" w:styleId="RTFNum154">
    <w:name w:val="RTF_Num 15 4"/>
    <w:uiPriority w:val="99"/>
  </w:style>
  <w:style w:type="character" w:customStyle="1" w:styleId="RTFNum155">
    <w:name w:val="RTF_Num 15 5"/>
    <w:uiPriority w:val="99"/>
  </w:style>
  <w:style w:type="character" w:customStyle="1" w:styleId="RTFNum156">
    <w:name w:val="RTF_Num 15 6"/>
    <w:uiPriority w:val="99"/>
  </w:style>
  <w:style w:type="character" w:customStyle="1" w:styleId="RTFNum157">
    <w:name w:val="RTF_Num 15 7"/>
    <w:uiPriority w:val="99"/>
  </w:style>
  <w:style w:type="character" w:customStyle="1" w:styleId="RTFNum158">
    <w:name w:val="RTF_Num 15 8"/>
    <w:uiPriority w:val="99"/>
  </w:style>
  <w:style w:type="character" w:customStyle="1" w:styleId="RTFNum159">
    <w:name w:val="RTF_Num 15 9"/>
    <w:uiPriority w:val="99"/>
  </w:style>
  <w:style w:type="character" w:customStyle="1" w:styleId="RTFNum161">
    <w:name w:val="RTF_Num 16 1"/>
    <w:uiPriority w:val="99"/>
  </w:style>
  <w:style w:type="character" w:customStyle="1" w:styleId="RTFNum162">
    <w:name w:val="RTF_Num 16 2"/>
    <w:uiPriority w:val="99"/>
  </w:style>
  <w:style w:type="character" w:customStyle="1" w:styleId="RTFNum163">
    <w:name w:val="RTF_Num 16 3"/>
    <w:uiPriority w:val="99"/>
  </w:style>
  <w:style w:type="character" w:customStyle="1" w:styleId="RTFNum164">
    <w:name w:val="RTF_Num 16 4"/>
    <w:uiPriority w:val="99"/>
  </w:style>
  <w:style w:type="character" w:customStyle="1" w:styleId="RTFNum165">
    <w:name w:val="RTF_Num 16 5"/>
    <w:uiPriority w:val="99"/>
  </w:style>
  <w:style w:type="character" w:customStyle="1" w:styleId="RTFNum166">
    <w:name w:val="RTF_Num 16 6"/>
    <w:uiPriority w:val="99"/>
  </w:style>
  <w:style w:type="character" w:customStyle="1" w:styleId="RTFNum167">
    <w:name w:val="RTF_Num 16 7"/>
    <w:uiPriority w:val="99"/>
  </w:style>
  <w:style w:type="character" w:customStyle="1" w:styleId="RTFNum168">
    <w:name w:val="RTF_Num 16 8"/>
    <w:uiPriority w:val="99"/>
  </w:style>
  <w:style w:type="character" w:customStyle="1" w:styleId="RTFNum169">
    <w:name w:val="RTF_Num 16 9"/>
    <w:uiPriority w:val="99"/>
  </w:style>
  <w:style w:type="character" w:customStyle="1" w:styleId="RTFNum171">
    <w:name w:val="RTF_Num 17 1"/>
    <w:uiPriority w:val="99"/>
  </w:style>
  <w:style w:type="character" w:customStyle="1" w:styleId="RTFNum172">
    <w:name w:val="RTF_Num 17 2"/>
    <w:uiPriority w:val="99"/>
  </w:style>
  <w:style w:type="character" w:customStyle="1" w:styleId="RTFNum173">
    <w:name w:val="RTF_Num 17 3"/>
    <w:uiPriority w:val="99"/>
  </w:style>
  <w:style w:type="character" w:customStyle="1" w:styleId="RTFNum174">
    <w:name w:val="RTF_Num 17 4"/>
    <w:uiPriority w:val="99"/>
  </w:style>
  <w:style w:type="character" w:customStyle="1" w:styleId="RTFNum175">
    <w:name w:val="RTF_Num 17 5"/>
    <w:uiPriority w:val="99"/>
  </w:style>
  <w:style w:type="character" w:customStyle="1" w:styleId="RTFNum176">
    <w:name w:val="RTF_Num 17 6"/>
    <w:uiPriority w:val="99"/>
  </w:style>
  <w:style w:type="character" w:customStyle="1" w:styleId="RTFNum177">
    <w:name w:val="RTF_Num 17 7"/>
    <w:uiPriority w:val="99"/>
  </w:style>
  <w:style w:type="character" w:customStyle="1" w:styleId="RTFNum178">
    <w:name w:val="RTF_Num 17 8"/>
    <w:uiPriority w:val="99"/>
  </w:style>
  <w:style w:type="character" w:customStyle="1" w:styleId="RTFNum179">
    <w:name w:val="RTF_Num 17 9"/>
    <w:uiPriority w:val="99"/>
  </w:style>
  <w:style w:type="character" w:customStyle="1" w:styleId="TextbublinyChar">
    <w:name w:val="Text bubliny Char"/>
    <w:basedOn w:val="DefaultParagraphFont"/>
    <w:uiPriority w:val="99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Pr>
      <w:rFonts w:cs="Times New Roman"/>
      <w:rtl w:val="0"/>
      <w:cs w:val="0"/>
    </w:rPr>
  </w:style>
  <w:style w:type="character" w:customStyle="1" w:styleId="TextkomentaChar">
    <w:name w:val="Text koment疵a Char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PredmetkomentaChar">
    <w:name w:val="Predmet koment疵a Char"/>
    <w:basedOn w:val="TextkomentaChar"/>
    <w:uiPriority w:val="99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  <w:rtl w:val="0"/>
      <w:cs w:val="0"/>
    </w:rPr>
  </w:style>
  <w:style w:type="paragraph" w:customStyle="1" w:styleId="Nadpis">
    <w:name w:val="Nadpis"/>
    <w:basedOn w:val="Vchodzie"/>
    <w:next w:val="Telotextu"/>
    <w:uiPriority w:val="99"/>
    <w:pPr>
      <w:keepNext/>
      <w:spacing w:before="240" w:after="120"/>
      <w:jc w:val="left"/>
    </w:pPr>
    <w:rPr>
      <w:rFonts w:ascii="Arial" w:eastAsia="Microsoft YaHei" w:hAnsi="Mangal" w:cs="Arial"/>
      <w:sz w:val="28"/>
      <w:szCs w:val="28"/>
      <w:lang w:bidi="ar-SA"/>
    </w:rPr>
  </w:style>
  <w:style w:type="paragraph" w:customStyle="1" w:styleId="Telotextu">
    <w:name w:val="Telo textu"/>
    <w:basedOn w:val="Vchodzie"/>
    <w:uiPriority w:val="99"/>
    <w:pPr>
      <w:spacing w:after="120"/>
      <w:jc w:val="left"/>
    </w:pPr>
    <w:rPr>
      <w:lang w:bidi="ar-SA"/>
    </w:rPr>
  </w:style>
  <w:style w:type="paragraph" w:styleId="List">
    <w:name w:val="List"/>
    <w:basedOn w:val="Telotextu"/>
    <w:uiPriority w:val="99"/>
    <w:pPr>
      <w:jc w:val="left"/>
    </w:pPr>
    <w:rPr>
      <w:rFonts w:eastAsia="Times New Roman" w:hAnsi="Mangal"/>
    </w:rPr>
  </w:style>
  <w:style w:type="paragraph" w:customStyle="1" w:styleId="Popisok">
    <w:name w:val="Popisok"/>
    <w:basedOn w:val="Vchodzie"/>
    <w:uiPriority w:val="99"/>
    <w:pPr>
      <w:spacing w:before="120" w:after="120"/>
      <w:jc w:val="left"/>
    </w:pPr>
    <w:rPr>
      <w:rFonts w:eastAsia="Times New Roman" w:hAnsi="Mangal"/>
      <w:i/>
      <w:iCs/>
      <w:lang w:bidi="ar-SA"/>
    </w:rPr>
  </w:style>
  <w:style w:type="paragraph" w:customStyle="1" w:styleId="Index">
    <w:name w:val="Index"/>
    <w:basedOn w:val="Vchodzie"/>
    <w:uiPriority w:val="99"/>
    <w:pPr>
      <w:jc w:val="left"/>
    </w:pPr>
    <w:rPr>
      <w:rFonts w:eastAsia="Times New Roman" w:hAnsi="Mangal"/>
      <w:lang w:bidi="ar-SA"/>
    </w:rPr>
  </w:style>
  <w:style w:type="paragraph" w:styleId="ListParagraph">
    <w:name w:val="List Paragraph"/>
    <w:basedOn w:val="Vchodzie"/>
    <w:uiPriority w:val="99"/>
    <w:qFormat/>
    <w:pPr>
      <w:ind w:left="720"/>
      <w:jc w:val="left"/>
    </w:pPr>
    <w:rPr>
      <w:lang w:bidi="ar-SA"/>
    </w:rPr>
  </w:style>
  <w:style w:type="paragraph" w:styleId="BalloonText">
    <w:name w:val="Balloon Text"/>
    <w:basedOn w:val="Vchodzie"/>
    <w:link w:val="TextbublinyChar1"/>
    <w:uiPriority w:val="99"/>
    <w:pPr>
      <w:jc w:val="left"/>
    </w:pPr>
    <w:rPr>
      <w:rFonts w:ascii="Tahoma" w:hAnsi="Tahoma" w:cs="Tahoma"/>
      <w:sz w:val="16"/>
      <w:szCs w:val="16"/>
      <w:lang w:bidi="ar-SA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CommentText">
    <w:name w:val="annotation text"/>
    <w:basedOn w:val="Vchodzie"/>
    <w:link w:val="TextkomentraChar"/>
    <w:uiPriority w:val="99"/>
    <w:pPr>
      <w:jc w:val="left"/>
    </w:pPr>
    <w:rPr>
      <w:lang w:bidi="ar-SA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1</Pages>
  <Words>126</Words>
  <Characters>721</Characters>
  <Application>Microsoft Office Word</Application>
  <DocSecurity>0</DocSecurity>
  <Lines>0</Lines>
  <Paragraphs>0</Paragraphs>
  <ScaleCrop>false</ScaleCrop>
  <Company>Kancelaria NR SR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Martin_Poliacik</cp:lastModifiedBy>
  <cp:revision>8</cp:revision>
  <cp:lastPrinted>2014-01-08T14:17:00Z</cp:lastPrinted>
  <dcterms:created xsi:type="dcterms:W3CDTF">2013-12-16T14:00:00Z</dcterms:created>
  <dcterms:modified xsi:type="dcterms:W3CDTF">2014-01-08T17:53:00Z</dcterms:modified>
</cp:coreProperties>
</file>