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05FC8" w:rsidRPr="0099009C" w:rsidP="0099009C">
      <w:pPr>
        <w:pStyle w:val="NormalWeb"/>
        <w:bidi w:val="0"/>
        <w:spacing w:before="120" w:beforeAutospacing="0" w:after="0" w:afterAutospacing="0" w:line="276" w:lineRule="auto"/>
        <w:jc w:val="center"/>
        <w:rPr>
          <w:rFonts w:ascii="Book Antiqua" w:hAnsi="Book Antiqua"/>
          <w:sz w:val="22"/>
          <w:szCs w:val="22"/>
        </w:rPr>
      </w:pPr>
      <w:r w:rsidRPr="0099009C">
        <w:rPr>
          <w:rFonts w:ascii="Book Antiqua" w:hAnsi="Book Antiqua"/>
          <w:b/>
          <w:bCs/>
          <w:caps/>
          <w:spacing w:val="30"/>
          <w:sz w:val="22"/>
          <w:szCs w:val="22"/>
        </w:rPr>
        <w:t>Dôvodová správa</w:t>
      </w:r>
    </w:p>
    <w:p w:rsidR="00C05FC8" w:rsidRPr="0099009C" w:rsidP="0099009C">
      <w:pPr>
        <w:pStyle w:val="Heading1"/>
        <w:bidi w:val="0"/>
        <w:spacing w:before="120" w:line="276" w:lineRule="auto"/>
        <w:jc w:val="both"/>
        <w:rPr>
          <w:rFonts w:ascii="Book Antiqua" w:hAnsi="Book Antiqua"/>
          <w:sz w:val="22"/>
          <w:szCs w:val="22"/>
        </w:rPr>
      </w:pPr>
    </w:p>
    <w:p w:rsidR="0032577E" w:rsidRPr="0099009C" w:rsidP="0099009C">
      <w:pPr>
        <w:pStyle w:val="Heading1"/>
        <w:bidi w:val="0"/>
        <w:spacing w:before="120" w:line="276" w:lineRule="auto"/>
        <w:jc w:val="both"/>
        <w:rPr>
          <w:rFonts w:ascii="Book Antiqua" w:hAnsi="Book Antiqua"/>
          <w:sz w:val="22"/>
          <w:szCs w:val="22"/>
          <w:lang w:val="sk-SK"/>
        </w:rPr>
      </w:pPr>
      <w:r w:rsidRPr="0099009C" w:rsidR="00C05FC8">
        <w:rPr>
          <w:rFonts w:ascii="Book Antiqua" w:hAnsi="Book Antiqua"/>
          <w:sz w:val="22"/>
          <w:szCs w:val="22"/>
        </w:rPr>
        <w:t xml:space="preserve">A. Všeobecná </w:t>
      </w:r>
      <w:r w:rsidRPr="0099009C" w:rsidR="00C05FC8">
        <w:rPr>
          <w:rFonts w:ascii="Book Antiqua" w:hAnsi="Book Antiqua"/>
          <w:sz w:val="22"/>
          <w:szCs w:val="22"/>
          <w:lang w:val="x-none" w:eastAsia="x-none"/>
        </w:rPr>
        <w:t>časť</w:t>
      </w:r>
    </w:p>
    <w:p w:rsidR="00C05FC8" w:rsidRPr="0099009C" w:rsidP="0099009C">
      <w:pPr>
        <w:bidi w:val="0"/>
        <w:spacing w:before="120" w:after="0"/>
        <w:ind w:firstLine="708"/>
        <w:jc w:val="both"/>
        <w:rPr>
          <w:rFonts w:cs="Book Antiqua"/>
          <w:sz w:val="22"/>
        </w:rPr>
      </w:pPr>
      <w:r w:rsidRPr="0099009C" w:rsidR="00B43D03">
        <w:rPr>
          <w:rFonts w:hint="default"/>
          <w:sz w:val="22"/>
        </w:rPr>
        <w:t>Ná</w:t>
      </w:r>
      <w:r w:rsidRPr="0099009C" w:rsidR="00B43D03">
        <w:rPr>
          <w:rFonts w:hint="default"/>
          <w:sz w:val="22"/>
        </w:rPr>
        <w:t>vrh zá</w:t>
      </w:r>
      <w:r w:rsidRPr="0099009C" w:rsidR="00B43D03">
        <w:rPr>
          <w:rFonts w:hint="default"/>
          <w:sz w:val="22"/>
        </w:rPr>
        <w:t>kona</w:t>
      </w:r>
      <w:r w:rsidRPr="0099009C" w:rsidR="001F7709">
        <w:rPr>
          <w:bCs/>
          <w:sz w:val="22"/>
        </w:rPr>
        <w:t>,</w:t>
      </w:r>
      <w:r w:rsidRPr="0099009C" w:rsidR="001F7709">
        <w:rPr>
          <w:rFonts w:hint="default"/>
          <w:sz w:val="22"/>
        </w:rPr>
        <w:t xml:space="preserve"> ktorý</w:t>
      </w:r>
      <w:r w:rsidRPr="0099009C" w:rsidR="001F7709">
        <w:rPr>
          <w:rFonts w:hint="default"/>
          <w:sz w:val="22"/>
        </w:rPr>
        <w:t>m sa</w:t>
      </w:r>
      <w:r w:rsidRPr="0099009C" w:rsidR="001F7709">
        <w:rPr>
          <w:rFonts w:cs="Book Antiqua"/>
          <w:bCs/>
          <w:sz w:val="22"/>
        </w:rPr>
        <w:t> </w:t>
      </w:r>
      <w:r w:rsidRPr="0099009C" w:rsidR="001F7709">
        <w:rPr>
          <w:rFonts w:cs="Book Antiqua" w:hint="default"/>
          <w:bCs/>
          <w:sz w:val="22"/>
        </w:rPr>
        <w:t>mení</w:t>
      </w:r>
      <w:r w:rsidRPr="0099009C" w:rsidR="001F7709">
        <w:rPr>
          <w:rFonts w:cs="Book Antiqua" w:hint="default"/>
          <w:bCs/>
          <w:sz w:val="22"/>
        </w:rPr>
        <w:t xml:space="preserve"> a </w:t>
      </w:r>
      <w:r w:rsidRPr="0099009C" w:rsidR="001F7709">
        <w:rPr>
          <w:rFonts w:cs="Book Antiqua" w:hint="default"/>
          <w:bCs/>
          <w:sz w:val="22"/>
        </w:rPr>
        <w:t>dopĺň</w:t>
      </w:r>
      <w:r w:rsidRPr="0099009C" w:rsidR="001F7709">
        <w:rPr>
          <w:rFonts w:cs="Book Antiqua" w:hint="default"/>
          <w:bCs/>
          <w:sz w:val="22"/>
        </w:rPr>
        <w:t>a zá</w:t>
      </w:r>
      <w:r w:rsidRPr="0099009C" w:rsidR="001F7709">
        <w:rPr>
          <w:rFonts w:cs="Book Antiqua" w:hint="default"/>
          <w:bCs/>
          <w:sz w:val="22"/>
        </w:rPr>
        <w:t>kon č</w:t>
      </w:r>
      <w:r w:rsidRPr="0099009C" w:rsidR="001F7709">
        <w:rPr>
          <w:rFonts w:cs="Book Antiqua" w:hint="default"/>
          <w:bCs/>
          <w:sz w:val="22"/>
        </w:rPr>
        <w:t xml:space="preserve">. </w:t>
      </w:r>
      <w:r w:rsidRPr="0099009C" w:rsidR="001F7709">
        <w:rPr>
          <w:rFonts w:hint="default"/>
          <w:color w:val="000000"/>
          <w:sz w:val="22"/>
        </w:rPr>
        <w:t>301/2005 Z. z. Trestný</w:t>
      </w:r>
      <w:r w:rsidRPr="0099009C" w:rsidR="001F7709">
        <w:rPr>
          <w:rFonts w:hint="default"/>
          <w:color w:val="000000"/>
          <w:sz w:val="22"/>
        </w:rPr>
        <w:t xml:space="preserve"> poriadok </w:t>
      </w:r>
      <w:r w:rsidRPr="0099009C" w:rsidR="001F7709">
        <w:rPr>
          <w:rFonts w:cs="Book Antiqua"/>
          <w:bCs/>
          <w:sz w:val="22"/>
        </w:rPr>
        <w:t>v </w:t>
      </w:r>
      <w:r w:rsidRPr="0099009C" w:rsidR="001F7709">
        <w:rPr>
          <w:rFonts w:cs="Book Antiqua" w:hint="default"/>
          <w:bCs/>
          <w:sz w:val="22"/>
        </w:rPr>
        <w:t>znení</w:t>
      </w:r>
      <w:r w:rsidRPr="0099009C" w:rsidR="001F7709">
        <w:rPr>
          <w:rFonts w:cs="Book Antiqua" w:hint="default"/>
          <w:bCs/>
          <w:sz w:val="22"/>
        </w:rPr>
        <w:t xml:space="preserve"> neskorší</w:t>
      </w:r>
      <w:r w:rsidRPr="0099009C" w:rsidR="001F7709">
        <w:rPr>
          <w:rFonts w:cs="Book Antiqua" w:hint="default"/>
          <w:bCs/>
          <w:sz w:val="22"/>
        </w:rPr>
        <w:t xml:space="preserve">ch predpisov </w:t>
      </w:r>
      <w:r w:rsidRPr="0099009C">
        <w:rPr>
          <w:rFonts w:hint="default"/>
          <w:sz w:val="22"/>
        </w:rPr>
        <w:t>(ď</w:t>
      </w:r>
      <w:r w:rsidRPr="0099009C">
        <w:rPr>
          <w:rFonts w:hint="default"/>
          <w:sz w:val="22"/>
        </w:rPr>
        <w:t>al</w:t>
      </w:r>
      <w:r w:rsidRPr="0099009C" w:rsidR="0032577E">
        <w:rPr>
          <w:rFonts w:hint="default"/>
          <w:sz w:val="22"/>
        </w:rPr>
        <w:t>ej len „</w:t>
      </w:r>
      <w:r w:rsidRPr="0099009C" w:rsidR="0032577E">
        <w:rPr>
          <w:rFonts w:hint="default"/>
          <w:sz w:val="22"/>
        </w:rPr>
        <w:t>ná</w:t>
      </w:r>
      <w:r w:rsidRPr="0099009C" w:rsidR="0032577E">
        <w:rPr>
          <w:rFonts w:hint="default"/>
          <w:sz w:val="22"/>
        </w:rPr>
        <w:t>v</w:t>
      </w:r>
      <w:r w:rsidRPr="0099009C" w:rsidR="001F7709">
        <w:rPr>
          <w:rFonts w:hint="default"/>
          <w:sz w:val="22"/>
        </w:rPr>
        <w:t>rh zá</w:t>
      </w:r>
      <w:r w:rsidRPr="0099009C" w:rsidR="001F7709">
        <w:rPr>
          <w:rFonts w:hint="default"/>
          <w:sz w:val="22"/>
        </w:rPr>
        <w:t>kona“</w:t>
      </w:r>
      <w:r w:rsidRPr="0099009C" w:rsidR="001F7709">
        <w:rPr>
          <w:rFonts w:hint="default"/>
          <w:sz w:val="22"/>
        </w:rPr>
        <w:t>) predkladá</w:t>
      </w:r>
      <w:r w:rsidRPr="0099009C" w:rsidR="001F7709">
        <w:rPr>
          <w:rFonts w:hint="default"/>
          <w:sz w:val="22"/>
        </w:rPr>
        <w:t xml:space="preserve"> poslanec</w:t>
      </w:r>
      <w:r w:rsidRPr="0099009C">
        <w:rPr>
          <w:rFonts w:hint="default"/>
          <w:sz w:val="22"/>
        </w:rPr>
        <w:t xml:space="preserve"> Ná</w:t>
      </w:r>
      <w:r w:rsidRPr="0099009C">
        <w:rPr>
          <w:rFonts w:hint="default"/>
          <w:sz w:val="22"/>
        </w:rPr>
        <w:t>rodnej</w:t>
      </w:r>
      <w:r w:rsidRPr="0099009C" w:rsidR="00E90745">
        <w:rPr>
          <w:sz w:val="22"/>
        </w:rPr>
        <w:t xml:space="preserve"> rady Slovenskej republiky</w:t>
      </w:r>
      <w:r w:rsidRPr="0099009C" w:rsidR="0032577E">
        <w:rPr>
          <w:sz w:val="22"/>
        </w:rPr>
        <w:t xml:space="preserve"> </w:t>
      </w:r>
      <w:r w:rsidRPr="0099009C" w:rsidR="001F7709">
        <w:rPr>
          <w:rFonts w:hint="default"/>
          <w:sz w:val="22"/>
        </w:rPr>
        <w:t>Já</w:t>
      </w:r>
      <w:r w:rsidRPr="0099009C" w:rsidR="001F7709">
        <w:rPr>
          <w:rFonts w:hint="default"/>
          <w:sz w:val="22"/>
        </w:rPr>
        <w:t>n Mič</w:t>
      </w:r>
      <w:r w:rsidRPr="0099009C" w:rsidR="001F7709">
        <w:rPr>
          <w:rFonts w:hint="default"/>
          <w:sz w:val="22"/>
        </w:rPr>
        <w:t>ovský</w:t>
      </w:r>
      <w:r w:rsidRPr="0099009C" w:rsidR="007D4CE0">
        <w:rPr>
          <w:sz w:val="22"/>
        </w:rPr>
        <w:t>.</w:t>
      </w:r>
    </w:p>
    <w:p w:rsidR="001035A2" w:rsidRPr="0099009C" w:rsidP="0099009C">
      <w:pPr>
        <w:pStyle w:val="NormalWeb"/>
        <w:bidi w:val="0"/>
        <w:spacing w:before="120" w:beforeAutospacing="0" w:after="0" w:afterAutospacing="0" w:line="276" w:lineRule="auto"/>
        <w:ind w:firstLine="708"/>
        <w:jc w:val="both"/>
        <w:rPr>
          <w:rFonts w:ascii="Book Antiqua" w:hAnsi="Book Antiqua"/>
          <w:b/>
          <w:sz w:val="22"/>
          <w:szCs w:val="22"/>
        </w:rPr>
      </w:pPr>
      <w:r w:rsidR="0099009C">
        <w:rPr>
          <w:rFonts w:ascii="Book Antiqua" w:hAnsi="Book Antiqua"/>
          <w:b/>
          <w:sz w:val="22"/>
          <w:szCs w:val="22"/>
        </w:rPr>
        <w:t xml:space="preserve">Hlavným účelom návrhu zákona </w:t>
      </w:r>
      <w:r w:rsidRPr="0099009C" w:rsidR="00C05FC8">
        <w:rPr>
          <w:rFonts w:ascii="Book Antiqua" w:hAnsi="Book Antiqua"/>
          <w:b/>
          <w:sz w:val="22"/>
          <w:szCs w:val="22"/>
        </w:rPr>
        <w:t>je</w:t>
      </w:r>
      <w:r w:rsidRPr="0099009C" w:rsidR="00B0526C">
        <w:rPr>
          <w:rFonts w:ascii="Book Antiqua" w:hAnsi="Book Antiqua"/>
          <w:b/>
          <w:sz w:val="22"/>
          <w:szCs w:val="22"/>
        </w:rPr>
        <w:t xml:space="preserve"> </w:t>
      </w:r>
      <w:r w:rsidRPr="0099009C" w:rsidR="0014237A">
        <w:rPr>
          <w:rFonts w:ascii="Book Antiqua" w:hAnsi="Book Antiqua"/>
          <w:b/>
          <w:sz w:val="22"/>
          <w:szCs w:val="22"/>
        </w:rPr>
        <w:t>zamedziť možnosti vzniku obštrukčných konaní a zabezpečiť tak zákonnosť procesu v celom</w:t>
      </w:r>
      <w:r w:rsidR="0099009C">
        <w:rPr>
          <w:rFonts w:ascii="Book Antiqua" w:hAnsi="Book Antiqua"/>
          <w:b/>
          <w:sz w:val="22"/>
          <w:szCs w:val="22"/>
        </w:rPr>
        <w:t xml:space="preserve"> trestnom konaní tým, že súčasná lehota</w:t>
      </w:r>
      <w:r w:rsidRPr="0099009C" w:rsidR="0014237A">
        <w:rPr>
          <w:rFonts w:ascii="Book Antiqua" w:hAnsi="Book Antiqua"/>
          <w:b/>
          <w:sz w:val="22"/>
          <w:szCs w:val="22"/>
        </w:rPr>
        <w:t xml:space="preserve"> na podanie sťažnosti</w:t>
      </w:r>
      <w:r w:rsidRPr="0099009C" w:rsidR="00B43D03">
        <w:rPr>
          <w:rFonts w:ascii="Book Antiqua" w:hAnsi="Book Antiqua"/>
          <w:b/>
          <w:sz w:val="22"/>
          <w:szCs w:val="22"/>
        </w:rPr>
        <w:t>,</w:t>
      </w:r>
      <w:r w:rsidRPr="0099009C" w:rsidR="0014237A">
        <w:rPr>
          <w:rFonts w:ascii="Book Antiqua" w:hAnsi="Book Antiqua"/>
          <w:b/>
          <w:sz w:val="22"/>
          <w:szCs w:val="22"/>
        </w:rPr>
        <w:t xml:space="preserve"> ako opravného prostriedku voči uzneseniu</w:t>
      </w:r>
      <w:r w:rsidR="0099009C">
        <w:rPr>
          <w:rFonts w:ascii="Book Antiqua" w:hAnsi="Book Antiqua"/>
          <w:b/>
          <w:sz w:val="22"/>
          <w:szCs w:val="22"/>
        </w:rPr>
        <w:t>, sa predlžuje</w:t>
      </w:r>
      <w:r w:rsidRPr="0099009C" w:rsidR="009D6676">
        <w:rPr>
          <w:rFonts w:ascii="Book Antiqua" w:hAnsi="Book Antiqua"/>
          <w:b/>
          <w:sz w:val="22"/>
          <w:szCs w:val="22"/>
        </w:rPr>
        <w:t xml:space="preserve"> z</w:t>
      </w:r>
      <w:r w:rsidRPr="0099009C" w:rsidR="0014237A">
        <w:rPr>
          <w:rFonts w:ascii="Book Antiqua" w:hAnsi="Book Antiqua"/>
          <w:b/>
          <w:sz w:val="22"/>
          <w:szCs w:val="22"/>
        </w:rPr>
        <w:t xml:space="preserve"> troch </w:t>
      </w:r>
      <w:r w:rsidRPr="0099009C" w:rsidR="00B43D03">
        <w:rPr>
          <w:rFonts w:ascii="Book Antiqua" w:hAnsi="Book Antiqua"/>
          <w:b/>
          <w:sz w:val="22"/>
          <w:szCs w:val="22"/>
        </w:rPr>
        <w:t xml:space="preserve">kalendárnych </w:t>
      </w:r>
      <w:r w:rsidRPr="0099009C" w:rsidR="0014237A">
        <w:rPr>
          <w:rFonts w:ascii="Book Antiqua" w:hAnsi="Book Antiqua"/>
          <w:b/>
          <w:sz w:val="22"/>
          <w:szCs w:val="22"/>
        </w:rPr>
        <w:t>dní na päť pracovných dní.</w:t>
      </w:r>
      <w:r w:rsidR="0099009C">
        <w:rPr>
          <w:rFonts w:ascii="Book Antiqua" w:hAnsi="Book Antiqua"/>
          <w:b/>
          <w:sz w:val="22"/>
          <w:szCs w:val="22"/>
        </w:rPr>
        <w:t xml:space="preserve"> Predĺženie tejto lehoty zároveň aj na úkor rýchlosti konania prináša „rovnosť zbraní“, keď osoba, ktorá je oprávnená na podanie sťažnosti, nebude vystavená enormnému časovému tlaku na komplexné posúdenie uznesenia, ktoré sa jej priamo a bezprostredne dotýka.</w:t>
      </w:r>
    </w:p>
    <w:p w:rsidR="009D6676" w:rsidRPr="0099009C" w:rsidP="0099009C">
      <w:pPr>
        <w:pStyle w:val="NormalWeb"/>
        <w:bidi w:val="0"/>
        <w:spacing w:before="120" w:beforeAutospacing="0" w:after="0" w:afterAutospacing="0" w:line="276" w:lineRule="auto"/>
        <w:ind w:firstLine="708"/>
        <w:jc w:val="both"/>
        <w:rPr>
          <w:rFonts w:ascii="Book Antiqua" w:hAnsi="Book Antiqua"/>
          <w:sz w:val="22"/>
          <w:szCs w:val="22"/>
        </w:rPr>
      </w:pPr>
      <w:r w:rsidR="0099009C">
        <w:rPr>
          <w:rFonts w:ascii="Book Antiqua" w:hAnsi="Book Antiqua"/>
          <w:sz w:val="22"/>
          <w:szCs w:val="22"/>
        </w:rPr>
        <w:t>Jedným</w:t>
      </w:r>
      <w:r w:rsidRPr="0099009C" w:rsidR="0014237A">
        <w:rPr>
          <w:rFonts w:ascii="Book Antiqua" w:hAnsi="Book Antiqua"/>
          <w:sz w:val="22"/>
          <w:szCs w:val="22"/>
        </w:rPr>
        <w:t xml:space="preserve"> z opravných prostriedkov v rámci </w:t>
      </w:r>
      <w:r w:rsidRPr="0099009C">
        <w:rPr>
          <w:rFonts w:ascii="Book Antiqua" w:hAnsi="Book Antiqua"/>
          <w:sz w:val="22"/>
          <w:szCs w:val="22"/>
        </w:rPr>
        <w:t>trestného konania je aj sť</w:t>
      </w:r>
      <w:r w:rsidRPr="0099009C" w:rsidR="0014237A">
        <w:rPr>
          <w:rFonts w:ascii="Book Antiqua" w:hAnsi="Book Antiqua"/>
          <w:sz w:val="22"/>
          <w:szCs w:val="22"/>
        </w:rPr>
        <w:t>ažnosť, ktorou je možné napad</w:t>
      </w:r>
      <w:r w:rsidRPr="0099009C">
        <w:rPr>
          <w:rFonts w:ascii="Book Antiqua" w:hAnsi="Book Antiqua"/>
          <w:sz w:val="22"/>
          <w:szCs w:val="22"/>
        </w:rPr>
        <w:t>núť uznesenie policajta, prokurá</w:t>
      </w:r>
      <w:r w:rsidRPr="0099009C" w:rsidR="0014237A">
        <w:rPr>
          <w:rFonts w:ascii="Book Antiqua" w:hAnsi="Book Antiqua"/>
          <w:sz w:val="22"/>
          <w:szCs w:val="22"/>
        </w:rPr>
        <w:t>tora</w:t>
      </w:r>
      <w:r w:rsidR="0099009C">
        <w:rPr>
          <w:rFonts w:ascii="Book Antiqua" w:hAnsi="Book Antiqua"/>
          <w:sz w:val="22"/>
          <w:szCs w:val="22"/>
        </w:rPr>
        <w:t xml:space="preserve"> a sudcu. </w:t>
      </w:r>
      <w:r w:rsidRPr="0099009C" w:rsidR="0099009C">
        <w:rPr>
          <w:rFonts w:ascii="Book Antiqua" w:hAnsi="Book Antiqua"/>
          <w:sz w:val="22"/>
          <w:szCs w:val="22"/>
        </w:rPr>
        <w:t>Sťažnosť ako opravný prostriedok je možné podať napríklad v prípade zastavenia trestného stíhania, rozhodnutia o väzbe, pri ukladaní poriadkovej pokuty, či určení znalca</w:t>
      </w:r>
      <w:r w:rsidR="0099009C">
        <w:rPr>
          <w:rFonts w:ascii="Book Antiqua" w:hAnsi="Book Antiqua"/>
          <w:sz w:val="22"/>
          <w:szCs w:val="22"/>
        </w:rPr>
        <w:t>.</w:t>
      </w:r>
    </w:p>
    <w:p w:rsidR="002835CD" w:rsidRPr="0099009C" w:rsidP="0099009C">
      <w:pPr>
        <w:pStyle w:val="NormalWeb"/>
        <w:bidi w:val="0"/>
        <w:spacing w:before="120" w:beforeAutospacing="0" w:after="0" w:afterAutospacing="0" w:line="276" w:lineRule="auto"/>
        <w:ind w:firstLine="708"/>
        <w:jc w:val="both"/>
        <w:rPr>
          <w:rFonts w:ascii="Book Antiqua" w:hAnsi="Book Antiqua"/>
          <w:sz w:val="22"/>
          <w:szCs w:val="22"/>
        </w:rPr>
      </w:pPr>
      <w:r w:rsidRPr="0099009C" w:rsidR="009D6676">
        <w:rPr>
          <w:rFonts w:ascii="Book Antiqua" w:hAnsi="Book Antiqua"/>
          <w:sz w:val="22"/>
          <w:szCs w:val="22"/>
        </w:rPr>
        <w:t xml:space="preserve">V súčasnosti stanovená lehota na podanie sťažnosti </w:t>
      </w:r>
      <w:r w:rsidRPr="0099009C" w:rsidR="00796D2E">
        <w:rPr>
          <w:rFonts w:ascii="Book Antiqua" w:hAnsi="Book Antiqua"/>
          <w:sz w:val="22"/>
          <w:szCs w:val="22"/>
        </w:rPr>
        <w:t xml:space="preserve">voči uzneseniu vydanému v trestnom konaní </w:t>
      </w:r>
      <w:r w:rsidRPr="0099009C" w:rsidR="00A36A06">
        <w:rPr>
          <w:rFonts w:ascii="Book Antiqua" w:hAnsi="Book Antiqua"/>
          <w:sz w:val="22"/>
          <w:szCs w:val="22"/>
        </w:rPr>
        <w:t xml:space="preserve">sú </w:t>
      </w:r>
      <w:r w:rsidRPr="0099009C" w:rsidR="009D6676">
        <w:rPr>
          <w:rFonts w:ascii="Book Antiqua" w:hAnsi="Book Antiqua"/>
          <w:sz w:val="22"/>
          <w:szCs w:val="22"/>
        </w:rPr>
        <w:t xml:space="preserve">tri kalendárne dni. </w:t>
      </w:r>
      <w:r w:rsidRPr="0099009C" w:rsidR="0099009C">
        <w:rPr>
          <w:rFonts w:ascii="Book Antiqua" w:hAnsi="Book Antiqua"/>
          <w:sz w:val="22"/>
          <w:szCs w:val="22"/>
        </w:rPr>
        <w:t>Dĺžka tejto lehoty je natoľko krátka, ž</w:t>
      </w:r>
      <w:r w:rsidR="00710099">
        <w:rPr>
          <w:rFonts w:ascii="Book Antiqua" w:hAnsi="Book Antiqua"/>
          <w:sz w:val="22"/>
          <w:szCs w:val="22"/>
        </w:rPr>
        <w:t>e vzniká dostatok dôvodných podozrení</w:t>
      </w:r>
      <w:r w:rsidRPr="0099009C" w:rsidR="0099009C">
        <w:rPr>
          <w:rFonts w:ascii="Book Antiqua" w:hAnsi="Book Antiqua"/>
          <w:sz w:val="22"/>
          <w:szCs w:val="22"/>
        </w:rPr>
        <w:t xml:space="preserve"> o tom, že je možné, </w:t>
      </w:r>
      <w:r w:rsidR="0099009C">
        <w:rPr>
          <w:rFonts w:ascii="Book Antiqua" w:hAnsi="Book Antiqua"/>
          <w:sz w:val="22"/>
          <w:szCs w:val="22"/>
        </w:rPr>
        <w:t xml:space="preserve">napr. </w:t>
      </w:r>
      <w:r w:rsidRPr="0099009C" w:rsidR="0099009C">
        <w:rPr>
          <w:rFonts w:ascii="Book Antiqua" w:hAnsi="Book Antiqua"/>
          <w:sz w:val="22"/>
          <w:szCs w:val="22"/>
        </w:rPr>
        <w:t>za účelom obštrukcie,</w:t>
      </w:r>
      <w:r w:rsidR="0099009C">
        <w:rPr>
          <w:rFonts w:ascii="Book Antiqua" w:hAnsi="Book Antiqua"/>
          <w:sz w:val="22"/>
          <w:szCs w:val="22"/>
        </w:rPr>
        <w:t xml:space="preserve"> túto lehotu</w:t>
      </w:r>
      <w:r w:rsidRPr="0099009C" w:rsidR="0099009C">
        <w:rPr>
          <w:rFonts w:ascii="Book Antiqua" w:hAnsi="Book Antiqua"/>
          <w:sz w:val="22"/>
          <w:szCs w:val="22"/>
        </w:rPr>
        <w:t xml:space="preserve"> zo strany oprávnených subjektov aj zneužiť</w:t>
      </w:r>
      <w:r w:rsidR="0099009C">
        <w:rPr>
          <w:rFonts w:ascii="Book Antiqua" w:hAnsi="Book Antiqua"/>
          <w:sz w:val="22"/>
          <w:szCs w:val="22"/>
        </w:rPr>
        <w:t>.</w:t>
      </w:r>
    </w:p>
    <w:p w:rsidR="007D4CE0" w:rsidRPr="0099009C" w:rsidP="0099009C">
      <w:pPr>
        <w:pStyle w:val="NormalWeb"/>
        <w:bidi w:val="0"/>
        <w:spacing w:before="120" w:beforeAutospacing="0" w:after="0" w:afterAutospacing="0" w:line="276" w:lineRule="auto"/>
        <w:ind w:firstLine="708"/>
        <w:jc w:val="both"/>
        <w:rPr>
          <w:rFonts w:ascii="Book Antiqua" w:hAnsi="Book Antiqua"/>
          <w:sz w:val="22"/>
          <w:szCs w:val="22"/>
        </w:rPr>
      </w:pPr>
      <w:r w:rsidR="0099009C">
        <w:rPr>
          <w:rFonts w:ascii="Book Antiqua" w:hAnsi="Book Antiqua"/>
          <w:sz w:val="22"/>
          <w:szCs w:val="22"/>
        </w:rPr>
        <w:t>Z toho dôvodu sa navrhuje</w:t>
      </w:r>
      <w:r w:rsidRPr="0099009C" w:rsidR="002835CD">
        <w:rPr>
          <w:rFonts w:ascii="Book Antiqua" w:hAnsi="Book Antiqua"/>
          <w:sz w:val="22"/>
          <w:szCs w:val="22"/>
        </w:rPr>
        <w:t>, aby pre podanie opravného prostriedku voči uzneseniu v trestnom konaní bola zo zákona stanovená dlhšia a objektívnejšia lehota</w:t>
      </w:r>
      <w:r w:rsidRPr="0099009C" w:rsidR="00A36A06">
        <w:rPr>
          <w:rFonts w:ascii="Book Antiqua" w:hAnsi="Book Antiqua"/>
          <w:sz w:val="22"/>
          <w:szCs w:val="22"/>
        </w:rPr>
        <w:t>,</w:t>
      </w:r>
      <w:r w:rsidRPr="0099009C" w:rsidR="002835CD">
        <w:rPr>
          <w:rFonts w:ascii="Book Antiqua" w:hAnsi="Book Antiqua"/>
          <w:sz w:val="22"/>
          <w:szCs w:val="22"/>
        </w:rPr>
        <w:t xml:space="preserve"> a to päť pracovných dní. </w:t>
      </w:r>
      <w:r w:rsidRPr="0099009C" w:rsidR="009D6676">
        <w:rPr>
          <w:rFonts w:ascii="Book Antiqua" w:hAnsi="Book Antiqua"/>
          <w:sz w:val="22"/>
          <w:szCs w:val="22"/>
        </w:rPr>
        <w:t xml:space="preserve"> </w:t>
      </w:r>
    </w:p>
    <w:p w:rsidR="00791D3D" w:rsidRPr="0099009C" w:rsidP="0099009C">
      <w:pPr>
        <w:pStyle w:val="NormalWeb"/>
        <w:bidi w:val="0"/>
        <w:spacing w:before="120" w:beforeAutospacing="0" w:after="0" w:afterAutospacing="0" w:line="276" w:lineRule="auto"/>
        <w:ind w:firstLine="708"/>
        <w:jc w:val="both"/>
        <w:rPr>
          <w:rFonts w:ascii="Book Antiqua" w:hAnsi="Book Antiqua"/>
          <w:sz w:val="22"/>
          <w:szCs w:val="22"/>
        </w:rPr>
      </w:pPr>
      <w:r w:rsidRPr="0099009C">
        <w:rPr>
          <w:rFonts w:ascii="Book Antiqua" w:hAnsi="Book Antiqua"/>
          <w:sz w:val="22"/>
          <w:szCs w:val="22"/>
        </w:rPr>
        <w:t xml:space="preserve">Predkladaný návrh zákona </w:t>
      </w:r>
      <w:r w:rsidR="0099009C">
        <w:rPr>
          <w:rFonts w:ascii="Book Antiqua" w:hAnsi="Book Antiqua"/>
          <w:sz w:val="22"/>
          <w:szCs w:val="22"/>
        </w:rPr>
        <w:t xml:space="preserve">nezakladá vplyvy na rozpočet verejnej správy, </w:t>
      </w:r>
      <w:r w:rsidRPr="0099009C" w:rsidR="00B43D03">
        <w:rPr>
          <w:rFonts w:ascii="Book Antiqua" w:hAnsi="Book Antiqua"/>
          <w:sz w:val="22"/>
          <w:szCs w:val="22"/>
        </w:rPr>
        <w:t>ne</w:t>
      </w:r>
      <w:r w:rsidR="0099009C">
        <w:rPr>
          <w:rFonts w:ascii="Book Antiqua" w:hAnsi="Book Antiqua"/>
          <w:sz w:val="22"/>
          <w:szCs w:val="22"/>
        </w:rPr>
        <w:t xml:space="preserve">má </w:t>
      </w:r>
      <w:r w:rsidR="003D528A">
        <w:rPr>
          <w:rFonts w:ascii="Book Antiqua" w:hAnsi="Book Antiqua"/>
          <w:sz w:val="22"/>
          <w:szCs w:val="22"/>
        </w:rPr>
        <w:t xml:space="preserve">sociálne vplyvy ani vplyvy </w:t>
      </w:r>
      <w:r w:rsidRPr="0099009C">
        <w:rPr>
          <w:rFonts w:ascii="Book Antiqua" w:hAnsi="Book Antiqua"/>
          <w:sz w:val="22"/>
          <w:szCs w:val="22"/>
        </w:rPr>
        <w:t>na podnikateľské prostredie, nevyvoláva vplyvy na životné prostredie a ani na informatizáciu spoločnosti.</w:t>
      </w:r>
    </w:p>
    <w:p w:rsidR="00791D3D" w:rsidRPr="0099009C" w:rsidP="0099009C">
      <w:pPr>
        <w:pStyle w:val="NormalWeb"/>
        <w:bidi w:val="0"/>
        <w:spacing w:before="120" w:beforeAutospacing="0" w:after="0" w:afterAutospacing="0" w:line="276" w:lineRule="auto"/>
        <w:ind w:firstLine="708"/>
        <w:jc w:val="both"/>
        <w:rPr>
          <w:rFonts w:ascii="Book Antiqua" w:hAnsi="Book Antiqua"/>
          <w:sz w:val="22"/>
          <w:szCs w:val="22"/>
        </w:rPr>
      </w:pPr>
      <w:r w:rsidRPr="0099009C">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r w:rsidRPr="0099009C">
        <w:rPr>
          <w:rFonts w:ascii="Book Antiqua" w:hAnsi="Book Antiqua"/>
          <w:b/>
          <w:bCs/>
          <w:sz w:val="22"/>
          <w:szCs w:val="22"/>
        </w:rPr>
        <w:t xml:space="preserve"> </w:t>
      </w:r>
    </w:p>
    <w:p w:rsidR="00E969FE" w:rsidRPr="0099009C" w:rsidP="0099009C">
      <w:pPr>
        <w:pStyle w:val="NormalWeb"/>
        <w:bidi w:val="0"/>
        <w:spacing w:before="120" w:beforeAutospacing="0" w:after="0" w:afterAutospacing="0" w:line="276" w:lineRule="auto"/>
        <w:ind w:firstLine="708"/>
        <w:jc w:val="both"/>
        <w:rPr>
          <w:rFonts w:ascii="Book Antiqua" w:hAnsi="Book Antiqua"/>
          <w:color w:val="000000"/>
          <w:sz w:val="22"/>
          <w:szCs w:val="22"/>
        </w:rPr>
      </w:pPr>
      <w:r w:rsidRPr="0099009C" w:rsidR="001035A2">
        <w:rPr>
          <w:rFonts w:ascii="Book Antiqua" w:hAnsi="Book Antiqua"/>
          <w:color w:val="000000"/>
          <w:sz w:val="22"/>
          <w:szCs w:val="22"/>
        </w:rPr>
        <w:t xml:space="preserve"> </w:t>
      </w:r>
    </w:p>
    <w:p w:rsidR="003D528A" w:rsidP="0099009C">
      <w:pPr>
        <w:bidi w:val="0"/>
        <w:spacing w:before="120" w:after="0"/>
        <w:jc w:val="center"/>
        <w:rPr>
          <w:b/>
          <w:caps/>
          <w:spacing w:val="30"/>
          <w:sz w:val="22"/>
        </w:rPr>
      </w:pPr>
      <w:r w:rsidRPr="0099009C" w:rsidR="00AD6BE8">
        <w:rPr>
          <w:b/>
          <w:caps/>
          <w:spacing w:val="30"/>
          <w:sz w:val="22"/>
        </w:rPr>
        <w:br w:type="page"/>
      </w:r>
    </w:p>
    <w:p w:rsidR="00AD6BE8" w:rsidRPr="0099009C" w:rsidP="0099009C">
      <w:pPr>
        <w:bidi w:val="0"/>
        <w:spacing w:before="120" w:after="0"/>
        <w:jc w:val="center"/>
        <w:rPr>
          <w:sz w:val="22"/>
        </w:rPr>
      </w:pPr>
      <w:r w:rsidRPr="0099009C">
        <w:rPr>
          <w:rFonts w:hint="default"/>
          <w:b/>
          <w:bCs/>
          <w:caps/>
          <w:spacing w:val="30"/>
          <w:sz w:val="22"/>
        </w:rPr>
        <w:t>DOLOŽ</w:t>
      </w:r>
      <w:r w:rsidRPr="0099009C">
        <w:rPr>
          <w:rFonts w:hint="default"/>
          <w:b/>
          <w:bCs/>
          <w:caps/>
          <w:spacing w:val="30"/>
          <w:sz w:val="22"/>
        </w:rPr>
        <w:t>KA ZLUČ</w:t>
      </w:r>
      <w:r w:rsidRPr="0099009C">
        <w:rPr>
          <w:rFonts w:hint="default"/>
          <w:b/>
          <w:bCs/>
          <w:caps/>
          <w:spacing w:val="30"/>
          <w:sz w:val="22"/>
        </w:rPr>
        <w:t>ITEĽ</w:t>
      </w:r>
      <w:r w:rsidRPr="0099009C">
        <w:rPr>
          <w:rFonts w:hint="default"/>
          <w:b/>
          <w:bCs/>
          <w:caps/>
          <w:spacing w:val="30"/>
          <w:sz w:val="22"/>
        </w:rPr>
        <w:t>NOSTI</w:t>
      </w:r>
    </w:p>
    <w:p w:rsidR="00AD6BE8" w:rsidRPr="0099009C" w:rsidP="0099009C">
      <w:pPr>
        <w:pStyle w:val="NormalWeb"/>
        <w:bidi w:val="0"/>
        <w:spacing w:before="120" w:beforeAutospacing="0" w:after="0" w:afterAutospacing="0" w:line="276" w:lineRule="auto"/>
        <w:jc w:val="center"/>
        <w:rPr>
          <w:rFonts w:ascii="Book Antiqua" w:hAnsi="Book Antiqua"/>
          <w:sz w:val="22"/>
          <w:szCs w:val="22"/>
        </w:rPr>
      </w:pPr>
      <w:r w:rsidRPr="0099009C">
        <w:rPr>
          <w:rFonts w:ascii="Book Antiqua" w:hAnsi="Book Antiqua"/>
          <w:b/>
          <w:bCs/>
          <w:sz w:val="22"/>
          <w:szCs w:val="22"/>
        </w:rPr>
        <w:t>návrhu zákona</w:t>
      </w:r>
      <w:r w:rsidRPr="0099009C">
        <w:rPr>
          <w:rFonts w:ascii="Book Antiqua" w:hAnsi="Book Antiqua"/>
          <w:sz w:val="22"/>
          <w:szCs w:val="22"/>
        </w:rPr>
        <w:t xml:space="preserve"> </w:t>
      </w:r>
      <w:r w:rsidRPr="0099009C">
        <w:rPr>
          <w:rFonts w:ascii="Book Antiqua" w:hAnsi="Book Antiqua"/>
          <w:b/>
          <w:bCs/>
          <w:sz w:val="22"/>
          <w:szCs w:val="22"/>
        </w:rPr>
        <w:t>s právom Európskej únie</w:t>
      </w:r>
    </w:p>
    <w:p w:rsidR="00AD6BE8" w:rsidRPr="0099009C" w:rsidP="0099009C">
      <w:pPr>
        <w:pStyle w:val="NormalWeb"/>
        <w:bidi w:val="0"/>
        <w:spacing w:before="120" w:beforeAutospacing="0" w:after="0" w:afterAutospacing="0" w:line="276" w:lineRule="auto"/>
        <w:jc w:val="both"/>
        <w:rPr>
          <w:rFonts w:ascii="Book Antiqua" w:hAnsi="Book Antiqua"/>
          <w:sz w:val="22"/>
          <w:szCs w:val="22"/>
        </w:rPr>
      </w:pPr>
      <w:r w:rsidRPr="0099009C">
        <w:rPr>
          <w:rFonts w:ascii="Book Antiqua" w:hAnsi="Book Antiqua"/>
          <w:sz w:val="22"/>
          <w:szCs w:val="22"/>
        </w:rPr>
        <w:t> </w:t>
      </w:r>
    </w:p>
    <w:p w:rsidR="00AD6BE8" w:rsidRPr="0099009C" w:rsidP="0099009C">
      <w:pPr>
        <w:pStyle w:val="NormalWeb"/>
        <w:bidi w:val="0"/>
        <w:spacing w:before="120" w:beforeAutospacing="0" w:after="0" w:afterAutospacing="0" w:line="276" w:lineRule="auto"/>
        <w:jc w:val="both"/>
        <w:rPr>
          <w:rFonts w:ascii="Book Antiqua" w:hAnsi="Book Antiqua"/>
          <w:sz w:val="22"/>
          <w:szCs w:val="22"/>
        </w:rPr>
      </w:pPr>
      <w:r w:rsidRPr="0099009C">
        <w:rPr>
          <w:rFonts w:ascii="Book Antiqua" w:hAnsi="Book Antiqua"/>
          <w:b/>
          <w:bCs/>
          <w:sz w:val="22"/>
          <w:szCs w:val="22"/>
        </w:rPr>
        <w:t>1. Navrhovateľ zákona:</w:t>
      </w:r>
      <w:r w:rsidRPr="0099009C">
        <w:rPr>
          <w:rFonts w:ascii="Book Antiqua" w:hAnsi="Book Antiqua"/>
          <w:sz w:val="22"/>
          <w:szCs w:val="22"/>
        </w:rPr>
        <w:t xml:space="preserve"> poslanec Národnej rady Slovenskej republiky Ján Mičovský</w:t>
      </w:r>
    </w:p>
    <w:p w:rsidR="00AD6BE8" w:rsidRPr="0099009C" w:rsidP="0099009C">
      <w:pPr>
        <w:pStyle w:val="NormalWeb"/>
        <w:bidi w:val="0"/>
        <w:spacing w:before="120" w:beforeAutospacing="0" w:after="0" w:afterAutospacing="0" w:line="276" w:lineRule="auto"/>
        <w:jc w:val="both"/>
        <w:rPr>
          <w:rFonts w:ascii="Book Antiqua" w:hAnsi="Book Antiqua"/>
          <w:sz w:val="22"/>
          <w:szCs w:val="22"/>
        </w:rPr>
      </w:pPr>
      <w:r w:rsidRPr="0099009C">
        <w:rPr>
          <w:rFonts w:ascii="Book Antiqua" w:hAnsi="Book Antiqua"/>
          <w:sz w:val="22"/>
          <w:szCs w:val="22"/>
        </w:rPr>
        <w:t> </w:t>
      </w:r>
    </w:p>
    <w:p w:rsidR="00AD6BE8" w:rsidRPr="0099009C" w:rsidP="0099009C">
      <w:pPr>
        <w:bidi w:val="0"/>
        <w:spacing w:before="120" w:after="0"/>
        <w:jc w:val="both"/>
        <w:rPr>
          <w:bCs/>
          <w:sz w:val="22"/>
        </w:rPr>
      </w:pPr>
      <w:r w:rsidRPr="0099009C">
        <w:rPr>
          <w:b/>
          <w:bCs/>
          <w:sz w:val="22"/>
        </w:rPr>
        <w:t>2. </w:t>
      </w:r>
      <w:r w:rsidRPr="0099009C">
        <w:rPr>
          <w:rFonts w:hint="default"/>
          <w:b/>
          <w:bCs/>
          <w:sz w:val="22"/>
        </w:rPr>
        <w:t>Ná</w:t>
      </w:r>
      <w:r w:rsidRPr="0099009C">
        <w:rPr>
          <w:rFonts w:hint="default"/>
          <w:b/>
          <w:bCs/>
          <w:sz w:val="22"/>
        </w:rPr>
        <w:t>zov ná</w:t>
      </w:r>
      <w:r w:rsidRPr="0099009C">
        <w:rPr>
          <w:rFonts w:hint="default"/>
          <w:b/>
          <w:bCs/>
          <w:sz w:val="22"/>
        </w:rPr>
        <w:t>vrhu zá</w:t>
      </w:r>
      <w:r w:rsidRPr="0099009C">
        <w:rPr>
          <w:rFonts w:hint="default"/>
          <w:b/>
          <w:bCs/>
          <w:sz w:val="22"/>
        </w:rPr>
        <w:t>kona</w:t>
      </w:r>
      <w:r w:rsidRPr="0099009C">
        <w:rPr>
          <w:rFonts w:hint="default"/>
          <w:sz w:val="22"/>
        </w:rPr>
        <w:t>: ná</w:t>
      </w:r>
      <w:r w:rsidRPr="0099009C">
        <w:rPr>
          <w:rFonts w:hint="default"/>
          <w:sz w:val="22"/>
        </w:rPr>
        <w:t>vrh zá</w:t>
      </w:r>
      <w:r w:rsidRPr="0099009C">
        <w:rPr>
          <w:rFonts w:hint="default"/>
          <w:sz w:val="22"/>
        </w:rPr>
        <w:t xml:space="preserve">kona, </w:t>
      </w:r>
      <w:r w:rsidRPr="0099009C">
        <w:rPr>
          <w:rFonts w:cs="Book Antiqua" w:hint="default"/>
          <w:bCs/>
          <w:sz w:val="22"/>
        </w:rPr>
        <w:t>ktorý</w:t>
      </w:r>
      <w:r w:rsidRPr="0099009C">
        <w:rPr>
          <w:rFonts w:cs="Book Antiqua" w:hint="default"/>
          <w:bCs/>
          <w:sz w:val="22"/>
        </w:rPr>
        <w:t>m sa </w:t>
      </w:r>
      <w:r w:rsidRPr="0099009C">
        <w:rPr>
          <w:rFonts w:cs="Book Antiqua" w:hint="default"/>
          <w:bCs/>
          <w:sz w:val="22"/>
        </w:rPr>
        <w:t>mení</w:t>
      </w:r>
      <w:r w:rsidRPr="0099009C">
        <w:rPr>
          <w:rFonts w:cs="Book Antiqua" w:hint="default"/>
          <w:bCs/>
          <w:sz w:val="22"/>
        </w:rPr>
        <w:t xml:space="preserve"> a </w:t>
      </w:r>
      <w:r w:rsidRPr="0099009C">
        <w:rPr>
          <w:rFonts w:cs="Book Antiqua" w:hint="default"/>
          <w:bCs/>
          <w:sz w:val="22"/>
        </w:rPr>
        <w:t>dopĺň</w:t>
      </w:r>
      <w:r w:rsidRPr="0099009C">
        <w:rPr>
          <w:rFonts w:cs="Book Antiqua" w:hint="default"/>
          <w:bCs/>
          <w:sz w:val="22"/>
        </w:rPr>
        <w:t>a zá</w:t>
      </w:r>
      <w:r w:rsidRPr="0099009C">
        <w:rPr>
          <w:rFonts w:cs="Book Antiqua" w:hint="default"/>
          <w:bCs/>
          <w:sz w:val="22"/>
        </w:rPr>
        <w:t>kon č</w:t>
      </w:r>
      <w:r w:rsidRPr="0099009C">
        <w:rPr>
          <w:rFonts w:cs="Book Antiqua" w:hint="default"/>
          <w:bCs/>
          <w:sz w:val="22"/>
        </w:rPr>
        <w:t xml:space="preserve">. </w:t>
      </w:r>
      <w:r w:rsidRPr="0099009C">
        <w:rPr>
          <w:rFonts w:hint="default"/>
          <w:color w:val="000000"/>
          <w:sz w:val="22"/>
        </w:rPr>
        <w:t>301/2005 Z. z. Trestný</w:t>
      </w:r>
      <w:r w:rsidRPr="0099009C">
        <w:rPr>
          <w:rFonts w:hint="default"/>
          <w:color w:val="000000"/>
          <w:sz w:val="22"/>
        </w:rPr>
        <w:t xml:space="preserve"> poriadok </w:t>
      </w:r>
      <w:r w:rsidRPr="0099009C">
        <w:rPr>
          <w:rFonts w:cs="Book Antiqua"/>
          <w:bCs/>
          <w:sz w:val="22"/>
        </w:rPr>
        <w:t>v </w:t>
      </w:r>
      <w:r w:rsidRPr="0099009C">
        <w:rPr>
          <w:rFonts w:cs="Book Antiqua" w:hint="default"/>
          <w:bCs/>
          <w:sz w:val="22"/>
        </w:rPr>
        <w:t>znení</w:t>
      </w:r>
      <w:r w:rsidRPr="0099009C">
        <w:rPr>
          <w:rFonts w:cs="Book Antiqua" w:hint="default"/>
          <w:bCs/>
          <w:sz w:val="22"/>
        </w:rPr>
        <w:t xml:space="preserve"> n</w:t>
      </w:r>
      <w:r w:rsidRPr="0099009C">
        <w:rPr>
          <w:rFonts w:cs="Book Antiqua" w:hint="default"/>
          <w:bCs/>
          <w:sz w:val="22"/>
        </w:rPr>
        <w:t>eskorší</w:t>
      </w:r>
      <w:r w:rsidRPr="0099009C">
        <w:rPr>
          <w:rFonts w:cs="Book Antiqua" w:hint="default"/>
          <w:bCs/>
          <w:sz w:val="22"/>
        </w:rPr>
        <w:t>ch predpisov</w:t>
      </w:r>
    </w:p>
    <w:p w:rsidR="00AD6BE8" w:rsidRPr="0099009C" w:rsidP="0099009C">
      <w:pPr>
        <w:bidi w:val="0"/>
        <w:spacing w:before="120" w:after="0"/>
        <w:jc w:val="both"/>
        <w:rPr>
          <w:sz w:val="22"/>
        </w:rPr>
      </w:pPr>
    </w:p>
    <w:p w:rsidR="00AD6BE8" w:rsidRPr="0099009C" w:rsidP="0099009C">
      <w:pPr>
        <w:pStyle w:val="NormalWeb"/>
        <w:bidi w:val="0"/>
        <w:spacing w:before="120" w:beforeAutospacing="0" w:after="0" w:afterAutospacing="0" w:line="276" w:lineRule="auto"/>
        <w:jc w:val="both"/>
        <w:rPr>
          <w:rFonts w:ascii="Book Antiqua" w:hAnsi="Book Antiqua"/>
          <w:b/>
          <w:bCs/>
          <w:sz w:val="22"/>
          <w:szCs w:val="22"/>
        </w:rPr>
      </w:pPr>
      <w:r w:rsidRPr="0099009C">
        <w:rPr>
          <w:rFonts w:ascii="Book Antiqua" w:hAnsi="Book Antiqua"/>
          <w:b/>
          <w:bCs/>
          <w:sz w:val="22"/>
          <w:szCs w:val="22"/>
        </w:rPr>
        <w:t>3. Predmet návrhu ústavného zákona:</w:t>
      </w:r>
    </w:p>
    <w:p w:rsidR="00AD6BE8" w:rsidRPr="0099009C" w:rsidP="0099009C">
      <w:pPr>
        <w:pStyle w:val="NormalWeb"/>
        <w:numPr>
          <w:numId w:val="4"/>
        </w:numPr>
        <w:bidi w:val="0"/>
        <w:spacing w:before="120" w:beforeAutospacing="0" w:after="0" w:afterAutospacing="0" w:line="276" w:lineRule="auto"/>
        <w:jc w:val="both"/>
        <w:rPr>
          <w:rFonts w:ascii="Book Antiqua" w:hAnsi="Book Antiqua"/>
          <w:bCs/>
          <w:sz w:val="22"/>
          <w:szCs w:val="22"/>
        </w:rPr>
      </w:pPr>
      <w:r w:rsidRPr="0099009C">
        <w:rPr>
          <w:rFonts w:ascii="Book Antiqua" w:hAnsi="Book Antiqua"/>
          <w:bCs/>
          <w:sz w:val="22"/>
          <w:szCs w:val="22"/>
        </w:rPr>
        <w:t>nie je upravený v primárnom práve Európskej únie,</w:t>
      </w:r>
    </w:p>
    <w:p w:rsidR="00AD6BE8" w:rsidRPr="0099009C" w:rsidP="0099009C">
      <w:pPr>
        <w:pStyle w:val="NormalWeb"/>
        <w:numPr>
          <w:numId w:val="4"/>
        </w:numPr>
        <w:bidi w:val="0"/>
        <w:spacing w:before="120" w:beforeAutospacing="0" w:after="0" w:afterAutospacing="0" w:line="276" w:lineRule="auto"/>
        <w:jc w:val="both"/>
        <w:rPr>
          <w:rFonts w:ascii="Book Antiqua" w:hAnsi="Book Antiqua"/>
          <w:bCs/>
          <w:sz w:val="22"/>
          <w:szCs w:val="22"/>
        </w:rPr>
      </w:pPr>
      <w:r w:rsidRPr="0099009C">
        <w:rPr>
          <w:rFonts w:ascii="Book Antiqua" w:hAnsi="Book Antiqua"/>
          <w:bCs/>
          <w:sz w:val="22"/>
          <w:szCs w:val="22"/>
        </w:rPr>
        <w:t>nie je upravený v sekundárnom práve Európskej únie</w:t>
      </w:r>
      <w:r w:rsidRPr="0099009C">
        <w:rPr>
          <w:rFonts w:ascii="Book Antiqua" w:hAnsi="Book Antiqua" w:cs="Arial"/>
          <w:sz w:val="22"/>
          <w:szCs w:val="22"/>
        </w:rPr>
        <w:t xml:space="preserve">, </w:t>
      </w:r>
    </w:p>
    <w:p w:rsidR="00AD6BE8" w:rsidRPr="0099009C" w:rsidP="0099009C">
      <w:pPr>
        <w:pStyle w:val="NormalWeb"/>
        <w:numPr>
          <w:numId w:val="4"/>
        </w:numPr>
        <w:bidi w:val="0"/>
        <w:spacing w:before="120" w:beforeAutospacing="0" w:after="0" w:afterAutospacing="0" w:line="276" w:lineRule="auto"/>
        <w:jc w:val="both"/>
        <w:rPr>
          <w:rFonts w:ascii="Book Antiqua" w:hAnsi="Book Antiqua"/>
          <w:bCs/>
          <w:sz w:val="22"/>
          <w:szCs w:val="22"/>
        </w:rPr>
      </w:pPr>
      <w:r w:rsidRPr="0099009C">
        <w:rPr>
          <w:rFonts w:ascii="Book Antiqua" w:hAnsi="Book Antiqua"/>
          <w:bCs/>
          <w:sz w:val="22"/>
          <w:szCs w:val="22"/>
        </w:rPr>
        <w:t>nie je obsiahnutý v judikatúre Súdneho dvora Európskej únie.</w:t>
      </w:r>
    </w:p>
    <w:p w:rsidR="00AD6BE8" w:rsidRPr="0099009C" w:rsidP="0099009C">
      <w:pPr>
        <w:pStyle w:val="NormalWeb"/>
        <w:bidi w:val="0"/>
        <w:spacing w:before="120" w:beforeAutospacing="0" w:after="0" w:afterAutospacing="0" w:line="276" w:lineRule="auto"/>
        <w:ind w:left="720"/>
        <w:jc w:val="both"/>
        <w:rPr>
          <w:rFonts w:ascii="Book Antiqua" w:hAnsi="Book Antiqua"/>
          <w:bCs/>
          <w:sz w:val="22"/>
          <w:szCs w:val="22"/>
        </w:rPr>
      </w:pPr>
    </w:p>
    <w:p w:rsidR="00AD6BE8" w:rsidRPr="0099009C" w:rsidP="0099009C">
      <w:pPr>
        <w:bidi w:val="0"/>
        <w:spacing w:before="120" w:after="0"/>
        <w:jc w:val="both"/>
        <w:rPr>
          <w:color w:val="000000"/>
          <w:sz w:val="22"/>
        </w:rPr>
      </w:pPr>
      <w:r w:rsidRPr="0099009C">
        <w:rPr>
          <w:rFonts w:hint="default"/>
          <w:b/>
          <w:bCs/>
          <w:sz w:val="22"/>
        </w:rPr>
        <w:t>Vzhľ</w:t>
      </w:r>
      <w:r w:rsidRPr="0099009C">
        <w:rPr>
          <w:rFonts w:hint="default"/>
          <w:b/>
          <w:bCs/>
          <w:sz w:val="22"/>
        </w:rPr>
        <w:t>adom na to, ž</w:t>
      </w:r>
      <w:r w:rsidRPr="0099009C">
        <w:rPr>
          <w:rFonts w:hint="default"/>
          <w:b/>
          <w:bCs/>
          <w:sz w:val="22"/>
        </w:rPr>
        <w:t>e predmet ná</w:t>
      </w:r>
      <w:r w:rsidRPr="0099009C">
        <w:rPr>
          <w:rFonts w:hint="default"/>
          <w:b/>
          <w:bCs/>
          <w:sz w:val="22"/>
        </w:rPr>
        <w:t xml:space="preserve">vrhu </w:t>
      </w:r>
      <w:r w:rsidRPr="0099009C">
        <w:rPr>
          <w:rFonts w:hint="default"/>
          <w:b/>
          <w:bCs/>
          <w:sz w:val="22"/>
        </w:rPr>
        <w:t>ú</w:t>
      </w:r>
      <w:r w:rsidRPr="0099009C">
        <w:rPr>
          <w:rFonts w:hint="default"/>
          <w:b/>
          <w:bCs/>
          <w:sz w:val="22"/>
        </w:rPr>
        <w:t>stavné</w:t>
      </w:r>
      <w:r w:rsidRPr="0099009C">
        <w:rPr>
          <w:rFonts w:hint="default"/>
          <w:b/>
          <w:bCs/>
          <w:sz w:val="22"/>
        </w:rPr>
        <w:t>ho zá</w:t>
      </w:r>
      <w:r w:rsidRPr="0099009C">
        <w:rPr>
          <w:rFonts w:hint="default"/>
          <w:b/>
          <w:bCs/>
          <w:sz w:val="22"/>
        </w:rPr>
        <w:t>kona nie je upravený</w:t>
      </w:r>
      <w:r w:rsidRPr="0099009C">
        <w:rPr>
          <w:rFonts w:hint="default"/>
          <w:b/>
          <w:bCs/>
          <w:sz w:val="22"/>
        </w:rPr>
        <w:t xml:space="preserve"> v </w:t>
      </w:r>
      <w:r w:rsidRPr="0099009C">
        <w:rPr>
          <w:rFonts w:hint="default"/>
          <w:b/>
          <w:bCs/>
          <w:sz w:val="22"/>
        </w:rPr>
        <w:t>prá</w:t>
      </w:r>
      <w:r w:rsidRPr="0099009C">
        <w:rPr>
          <w:rFonts w:hint="default"/>
          <w:b/>
          <w:bCs/>
          <w:sz w:val="22"/>
        </w:rPr>
        <w:t>ve Euró</w:t>
      </w:r>
      <w:r w:rsidRPr="0099009C">
        <w:rPr>
          <w:rFonts w:hint="default"/>
          <w:b/>
          <w:bCs/>
          <w:sz w:val="22"/>
        </w:rPr>
        <w:t>pskej ú</w:t>
      </w:r>
      <w:r w:rsidRPr="0099009C">
        <w:rPr>
          <w:rFonts w:hint="default"/>
          <w:b/>
          <w:bCs/>
          <w:sz w:val="22"/>
        </w:rPr>
        <w:t>nie, je bezpredmetné</w:t>
      </w:r>
      <w:r w:rsidRPr="0099009C">
        <w:rPr>
          <w:rFonts w:hint="default"/>
          <w:b/>
          <w:bCs/>
          <w:sz w:val="22"/>
        </w:rPr>
        <w:t xml:space="preserve"> vyjadrovať</w:t>
      </w:r>
      <w:r w:rsidRPr="0099009C">
        <w:rPr>
          <w:rFonts w:hint="default"/>
          <w:b/>
          <w:bCs/>
          <w:sz w:val="22"/>
        </w:rPr>
        <w:t xml:space="preserve"> sa k bodom 4. a 5.</w:t>
      </w:r>
    </w:p>
    <w:p w:rsidR="00AD6BE8" w:rsidRPr="0099009C" w:rsidP="0099009C">
      <w:pPr>
        <w:pStyle w:val="NormalWeb"/>
        <w:bidi w:val="0"/>
        <w:spacing w:before="120" w:beforeAutospacing="0" w:after="0" w:afterAutospacing="0" w:line="276" w:lineRule="auto"/>
        <w:jc w:val="center"/>
        <w:rPr>
          <w:rFonts w:ascii="Book Antiqua" w:hAnsi="Book Antiqua"/>
          <w:sz w:val="22"/>
          <w:szCs w:val="22"/>
        </w:rPr>
      </w:pPr>
      <w:r w:rsidRPr="0099009C">
        <w:rPr>
          <w:rFonts w:ascii="Book Antiqua" w:hAnsi="Book Antiqua"/>
          <w:sz w:val="22"/>
          <w:szCs w:val="22"/>
        </w:rPr>
        <w:br w:type="page"/>
      </w:r>
      <w:r w:rsidRPr="0099009C">
        <w:rPr>
          <w:rFonts w:ascii="Book Antiqua" w:hAnsi="Book Antiqua"/>
          <w:b/>
          <w:bCs/>
          <w:caps/>
          <w:color w:val="000000"/>
          <w:spacing w:val="30"/>
          <w:sz w:val="22"/>
          <w:szCs w:val="22"/>
        </w:rPr>
        <w:t>Doložka</w:t>
      </w:r>
    </w:p>
    <w:p w:rsidR="00AD6BE8" w:rsidRPr="0099009C" w:rsidP="0099009C">
      <w:pPr>
        <w:pStyle w:val="NormalWeb"/>
        <w:bidi w:val="0"/>
        <w:spacing w:before="120" w:beforeAutospacing="0" w:after="0" w:afterAutospacing="0" w:line="276" w:lineRule="auto"/>
        <w:jc w:val="center"/>
        <w:rPr>
          <w:rFonts w:ascii="Book Antiqua" w:hAnsi="Book Antiqua"/>
          <w:sz w:val="22"/>
          <w:szCs w:val="22"/>
        </w:rPr>
      </w:pPr>
      <w:r w:rsidRPr="0099009C">
        <w:rPr>
          <w:rFonts w:ascii="Book Antiqua" w:hAnsi="Book Antiqua"/>
          <w:b/>
          <w:bCs/>
          <w:color w:val="000000"/>
          <w:sz w:val="22"/>
          <w:szCs w:val="22"/>
        </w:rPr>
        <w:t>vybraných vplyvov</w:t>
      </w:r>
    </w:p>
    <w:p w:rsidR="00AD6BE8" w:rsidRPr="0099009C" w:rsidP="0099009C">
      <w:pPr>
        <w:pStyle w:val="NormalWeb"/>
        <w:bidi w:val="0"/>
        <w:spacing w:before="120" w:beforeAutospacing="0" w:after="0" w:afterAutospacing="0" w:line="276" w:lineRule="auto"/>
        <w:rPr>
          <w:rFonts w:ascii="Book Antiqua" w:hAnsi="Book Antiqua"/>
          <w:sz w:val="22"/>
          <w:szCs w:val="22"/>
        </w:rPr>
      </w:pPr>
      <w:r w:rsidRPr="0099009C">
        <w:rPr>
          <w:rFonts w:ascii="Book Antiqua" w:hAnsi="Book Antiqua"/>
          <w:color w:val="000000"/>
          <w:sz w:val="22"/>
          <w:szCs w:val="22"/>
        </w:rPr>
        <w:t> </w:t>
      </w:r>
    </w:p>
    <w:p w:rsidR="00AD6BE8" w:rsidRPr="0099009C" w:rsidP="0099009C">
      <w:pPr>
        <w:pStyle w:val="NormalWeb"/>
        <w:bidi w:val="0"/>
        <w:spacing w:before="120" w:beforeAutospacing="0" w:after="0" w:afterAutospacing="0" w:line="276" w:lineRule="auto"/>
        <w:jc w:val="both"/>
        <w:rPr>
          <w:rFonts w:ascii="Book Antiqua" w:hAnsi="Book Antiqua"/>
          <w:bCs/>
          <w:sz w:val="22"/>
          <w:szCs w:val="22"/>
        </w:rPr>
      </w:pPr>
      <w:r w:rsidRPr="0099009C">
        <w:rPr>
          <w:rFonts w:ascii="Book Antiqua" w:hAnsi="Book Antiqua"/>
          <w:b/>
          <w:bCs/>
          <w:color w:val="000000"/>
          <w:sz w:val="22"/>
          <w:szCs w:val="22"/>
        </w:rPr>
        <w:t xml:space="preserve">A.1. Názov materiálu: </w:t>
      </w:r>
      <w:r w:rsidRPr="0099009C">
        <w:rPr>
          <w:rFonts w:ascii="Book Antiqua" w:hAnsi="Book Antiqua"/>
          <w:sz w:val="22"/>
          <w:szCs w:val="22"/>
        </w:rPr>
        <w:t xml:space="preserve">návrh zákona, </w:t>
      </w:r>
      <w:r w:rsidRPr="0099009C">
        <w:rPr>
          <w:rFonts w:ascii="Book Antiqua" w:hAnsi="Book Antiqua" w:cs="Book Antiqua"/>
          <w:bCs/>
          <w:sz w:val="22"/>
          <w:szCs w:val="22"/>
        </w:rPr>
        <w:t xml:space="preserve">ktorým sa mení a dopĺňa zákon č. </w:t>
      </w:r>
      <w:r w:rsidRPr="0099009C">
        <w:rPr>
          <w:rFonts w:ascii="Book Antiqua" w:hAnsi="Book Antiqua"/>
          <w:color w:val="000000"/>
          <w:sz w:val="22"/>
          <w:szCs w:val="22"/>
        </w:rPr>
        <w:t xml:space="preserve">301/2005 Z. z. Trestný poriadok </w:t>
      </w:r>
      <w:r w:rsidRPr="0099009C">
        <w:rPr>
          <w:rFonts w:ascii="Book Antiqua" w:hAnsi="Book Antiqua" w:cs="Book Antiqua"/>
          <w:bCs/>
          <w:sz w:val="22"/>
          <w:szCs w:val="22"/>
        </w:rPr>
        <w:t>v znení neskorších predpisov</w:t>
      </w:r>
    </w:p>
    <w:p w:rsidR="00AD6BE8" w:rsidRPr="0099009C" w:rsidP="0099009C">
      <w:pPr>
        <w:pStyle w:val="NormalWeb"/>
        <w:bidi w:val="0"/>
        <w:spacing w:before="120" w:beforeAutospacing="0" w:after="0" w:afterAutospacing="0" w:line="276" w:lineRule="auto"/>
        <w:jc w:val="both"/>
        <w:rPr>
          <w:rFonts w:ascii="Book Antiqua" w:hAnsi="Book Antiqua"/>
          <w:b/>
          <w:bCs/>
          <w:color w:val="000000"/>
          <w:sz w:val="22"/>
          <w:szCs w:val="22"/>
        </w:rPr>
      </w:pPr>
    </w:p>
    <w:p w:rsidR="00AD6BE8" w:rsidRPr="0099009C" w:rsidP="0099009C">
      <w:pPr>
        <w:pStyle w:val="NormalWeb"/>
        <w:bidi w:val="0"/>
        <w:spacing w:before="120" w:beforeAutospacing="0" w:after="0" w:afterAutospacing="0" w:line="276" w:lineRule="auto"/>
        <w:jc w:val="both"/>
        <w:rPr>
          <w:rFonts w:ascii="Book Antiqua" w:hAnsi="Book Antiqua"/>
          <w:sz w:val="22"/>
          <w:szCs w:val="22"/>
        </w:rPr>
      </w:pPr>
      <w:r w:rsidRPr="0099009C">
        <w:rPr>
          <w:rFonts w:ascii="Book Antiqua" w:hAnsi="Book Antiqua"/>
          <w:b/>
          <w:bCs/>
          <w:color w:val="000000"/>
          <w:sz w:val="22"/>
          <w:szCs w:val="22"/>
        </w:rPr>
        <w:t>        Termín začatia a ukončenia PPK:</w:t>
      </w:r>
      <w:r w:rsidRPr="0099009C">
        <w:rPr>
          <w:rFonts w:ascii="Book Antiqua" w:hAnsi="Book Antiqua"/>
          <w:color w:val="000000"/>
          <w:sz w:val="22"/>
          <w:szCs w:val="22"/>
        </w:rPr>
        <w:t xml:space="preserve"> </w:t>
      </w:r>
      <w:r w:rsidRPr="0099009C">
        <w:rPr>
          <w:rFonts w:ascii="Book Antiqua" w:hAnsi="Book Antiqua"/>
          <w:i/>
          <w:iCs/>
          <w:color w:val="000000"/>
          <w:sz w:val="22"/>
          <w:szCs w:val="22"/>
        </w:rPr>
        <w:t>bezpredmetné</w:t>
      </w:r>
    </w:p>
    <w:p w:rsidR="00AD6BE8" w:rsidRPr="0099009C" w:rsidP="0099009C">
      <w:pPr>
        <w:pStyle w:val="NormalWeb"/>
        <w:bidi w:val="0"/>
        <w:spacing w:before="120" w:beforeAutospacing="0" w:after="0" w:afterAutospacing="0" w:line="276" w:lineRule="auto"/>
        <w:jc w:val="both"/>
        <w:rPr>
          <w:rFonts w:ascii="Book Antiqua" w:hAnsi="Book Antiqua"/>
          <w:sz w:val="22"/>
          <w:szCs w:val="22"/>
        </w:rPr>
      </w:pPr>
      <w:r w:rsidRPr="0099009C">
        <w:rPr>
          <w:rFonts w:ascii="Book Antiqua" w:hAnsi="Book Antiqua"/>
          <w:b/>
          <w:bCs/>
          <w:color w:val="000000"/>
          <w:sz w:val="22"/>
          <w:szCs w:val="22"/>
        </w:rPr>
        <w:t> </w:t>
      </w:r>
    </w:p>
    <w:p w:rsidR="00AD6BE8" w:rsidRPr="0099009C" w:rsidP="0099009C">
      <w:pPr>
        <w:pStyle w:val="NormalWeb"/>
        <w:bidi w:val="0"/>
        <w:spacing w:before="120" w:beforeAutospacing="0" w:after="0" w:afterAutospacing="0" w:line="276" w:lineRule="auto"/>
        <w:jc w:val="both"/>
        <w:rPr>
          <w:rFonts w:ascii="Book Antiqua" w:hAnsi="Book Antiqua"/>
          <w:sz w:val="22"/>
          <w:szCs w:val="22"/>
        </w:rPr>
      </w:pPr>
      <w:r w:rsidRPr="0099009C">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rPr>
                <w:rFonts w:ascii="Book Antiqua" w:hAnsi="Book Antiqua"/>
                <w:sz w:val="22"/>
                <w:szCs w:val="22"/>
              </w:rPr>
            </w:pPr>
            <w:r w:rsidRPr="0099009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jc w:val="center"/>
              <w:rPr>
                <w:rFonts w:ascii="Book Antiqua" w:hAnsi="Book Antiqua"/>
                <w:sz w:val="22"/>
                <w:szCs w:val="22"/>
              </w:rPr>
            </w:pPr>
            <w:r w:rsidRPr="0099009C">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jc w:val="center"/>
              <w:rPr>
                <w:rFonts w:ascii="Book Antiqua" w:hAnsi="Book Antiqua"/>
                <w:sz w:val="22"/>
                <w:szCs w:val="22"/>
              </w:rPr>
            </w:pPr>
            <w:r w:rsidRPr="0099009C">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jc w:val="center"/>
              <w:rPr>
                <w:rFonts w:ascii="Book Antiqua" w:hAnsi="Book Antiqua"/>
                <w:sz w:val="22"/>
                <w:szCs w:val="22"/>
              </w:rPr>
            </w:pPr>
            <w:r w:rsidRPr="0099009C">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rPr>
                <w:rFonts w:ascii="Book Antiqua" w:hAnsi="Book Antiqua"/>
                <w:sz w:val="22"/>
                <w:szCs w:val="22"/>
              </w:rPr>
            </w:pPr>
            <w:r w:rsidRPr="0099009C">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jc w:val="center"/>
              <w:rPr>
                <w:rFonts w:ascii="Book Antiqua" w:hAnsi="Book Antiqua"/>
                <w:sz w:val="22"/>
                <w:szCs w:val="22"/>
              </w:rPr>
            </w:pPr>
            <w:r w:rsidRPr="0099009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jc w:val="center"/>
              <w:rPr>
                <w:rFonts w:ascii="Book Antiqua" w:hAnsi="Book Antiqua"/>
                <w:sz w:val="22"/>
                <w:szCs w:val="22"/>
              </w:rPr>
            </w:pPr>
            <w:r w:rsidRPr="0099009C">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jc w:val="center"/>
              <w:rPr>
                <w:rFonts w:ascii="Book Antiqua" w:hAnsi="Book Antiqua"/>
                <w:sz w:val="22"/>
                <w:szCs w:val="22"/>
              </w:rPr>
            </w:pPr>
            <w:r w:rsidRPr="0099009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rPr>
                <w:rFonts w:ascii="Book Antiqua" w:hAnsi="Book Antiqua"/>
                <w:sz w:val="22"/>
                <w:szCs w:val="22"/>
              </w:rPr>
            </w:pPr>
            <w:r w:rsidRPr="0099009C">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jc w:val="center"/>
              <w:rPr>
                <w:rFonts w:ascii="Book Antiqua" w:hAnsi="Book Antiqua"/>
                <w:sz w:val="22"/>
                <w:szCs w:val="22"/>
              </w:rPr>
            </w:pPr>
            <w:r w:rsidRPr="0099009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jc w:val="center"/>
              <w:rPr>
                <w:rFonts w:ascii="Book Antiqua" w:hAnsi="Book Antiqua"/>
                <w:sz w:val="22"/>
                <w:szCs w:val="22"/>
              </w:rPr>
            </w:pPr>
            <w:r w:rsidRPr="0099009C">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rPr>
                <w:rFonts w:ascii="Book Antiqua" w:hAnsi="Book Antiqua"/>
                <w:sz w:val="22"/>
                <w:szCs w:val="22"/>
              </w:rPr>
            </w:pPr>
            <w:r w:rsidRPr="0099009C">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jc w:val="center"/>
              <w:rPr>
                <w:rFonts w:ascii="Book Antiqua" w:hAnsi="Book Antiqua"/>
                <w:sz w:val="22"/>
                <w:szCs w:val="22"/>
              </w:rPr>
            </w:pPr>
            <w:r w:rsidRPr="0099009C">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rPr>
                <w:rFonts w:ascii="Book Antiqua" w:hAnsi="Book Antiqua"/>
                <w:sz w:val="22"/>
                <w:szCs w:val="22"/>
              </w:rPr>
            </w:pPr>
            <w:r w:rsidRPr="0099009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rPr>
                <w:rFonts w:ascii="Book Antiqua" w:hAnsi="Book Antiqua"/>
                <w:sz w:val="22"/>
                <w:szCs w:val="22"/>
              </w:rPr>
            </w:pPr>
            <w:r w:rsidRPr="0099009C">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jc w:val="center"/>
              <w:rPr>
                <w:rFonts w:ascii="Book Antiqua" w:hAnsi="Book Antiqua"/>
                <w:sz w:val="22"/>
                <w:szCs w:val="22"/>
              </w:rPr>
            </w:pPr>
            <w:r w:rsidRPr="0099009C">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jc w:val="center"/>
              <w:rPr>
                <w:rFonts w:ascii="Book Antiqua" w:hAnsi="Book Antiqua"/>
                <w:sz w:val="22"/>
                <w:szCs w:val="22"/>
              </w:rPr>
            </w:pPr>
            <w:r w:rsidRPr="0099009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rPr>
                <w:rFonts w:ascii="Book Antiqua" w:hAnsi="Book Antiqua"/>
                <w:sz w:val="22"/>
                <w:szCs w:val="22"/>
              </w:rPr>
            </w:pPr>
            <w:r w:rsidRPr="0099009C">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jc w:val="center"/>
              <w:rPr>
                <w:rFonts w:ascii="Book Antiqua" w:hAnsi="Book Antiqua"/>
                <w:sz w:val="22"/>
                <w:szCs w:val="22"/>
              </w:rPr>
            </w:pPr>
            <w:r w:rsidRPr="0099009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jc w:val="center"/>
              <w:rPr>
                <w:rFonts w:ascii="Book Antiqua" w:hAnsi="Book Antiqua"/>
                <w:sz w:val="22"/>
                <w:szCs w:val="22"/>
              </w:rPr>
            </w:pPr>
            <w:r w:rsidRPr="0099009C">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jc w:val="center"/>
              <w:rPr>
                <w:rFonts w:ascii="Book Antiqua" w:hAnsi="Book Antiqua"/>
                <w:sz w:val="22"/>
                <w:szCs w:val="22"/>
              </w:rPr>
            </w:pPr>
            <w:r w:rsidRPr="0099009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rPr>
                <w:rFonts w:ascii="Book Antiqua" w:hAnsi="Book Antiqua"/>
                <w:sz w:val="22"/>
                <w:szCs w:val="22"/>
              </w:rPr>
            </w:pPr>
            <w:r w:rsidRPr="0099009C">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jc w:val="center"/>
              <w:rPr>
                <w:rFonts w:ascii="Book Antiqua" w:hAnsi="Book Antiqua"/>
                <w:sz w:val="22"/>
                <w:szCs w:val="22"/>
              </w:rPr>
            </w:pPr>
            <w:r w:rsidRPr="0099009C">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jc w:val="center"/>
              <w:rPr>
                <w:rFonts w:ascii="Book Antiqua" w:hAnsi="Book Antiqua"/>
                <w:sz w:val="22"/>
                <w:szCs w:val="22"/>
              </w:rPr>
            </w:pPr>
            <w:r w:rsidRPr="0099009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rPr>
                <w:rFonts w:ascii="Book Antiqua" w:hAnsi="Book Antiqua"/>
                <w:sz w:val="22"/>
                <w:szCs w:val="22"/>
              </w:rPr>
            </w:pPr>
            <w:r w:rsidRPr="0099009C">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jc w:val="center"/>
              <w:rPr>
                <w:rFonts w:ascii="Book Antiqua" w:hAnsi="Book Antiqua"/>
                <w:sz w:val="22"/>
                <w:szCs w:val="22"/>
              </w:rPr>
            </w:pPr>
            <w:r w:rsidRPr="0099009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jc w:val="center"/>
              <w:rPr>
                <w:rFonts w:ascii="Book Antiqua" w:hAnsi="Book Antiqua"/>
                <w:sz w:val="22"/>
                <w:szCs w:val="22"/>
              </w:rPr>
            </w:pPr>
            <w:r w:rsidRPr="0099009C">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jc w:val="center"/>
              <w:rPr>
                <w:rFonts w:ascii="Book Antiqua" w:hAnsi="Book Antiqua"/>
                <w:sz w:val="22"/>
                <w:szCs w:val="22"/>
              </w:rPr>
            </w:pPr>
            <w:r w:rsidRPr="0099009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rPr>
                <w:rFonts w:ascii="Book Antiqua" w:hAnsi="Book Antiqua"/>
                <w:sz w:val="22"/>
                <w:szCs w:val="22"/>
              </w:rPr>
            </w:pPr>
            <w:r w:rsidRPr="0099009C">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jc w:val="center"/>
              <w:rPr>
                <w:rFonts w:ascii="Book Antiqua" w:hAnsi="Book Antiqua"/>
                <w:sz w:val="22"/>
                <w:szCs w:val="22"/>
              </w:rPr>
            </w:pPr>
            <w:r w:rsidRPr="0099009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jc w:val="center"/>
              <w:rPr>
                <w:rFonts w:ascii="Book Antiqua" w:hAnsi="Book Antiqua"/>
                <w:sz w:val="22"/>
                <w:szCs w:val="22"/>
              </w:rPr>
            </w:pPr>
            <w:r w:rsidRPr="0099009C">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D6BE8" w:rsidRPr="0099009C" w:rsidP="0099009C">
            <w:pPr>
              <w:pStyle w:val="NormalWeb"/>
              <w:bidi w:val="0"/>
              <w:spacing w:before="120" w:beforeAutospacing="0" w:after="0" w:afterAutospacing="0" w:line="276" w:lineRule="auto"/>
              <w:jc w:val="center"/>
              <w:rPr>
                <w:rFonts w:ascii="Book Antiqua" w:hAnsi="Book Antiqua"/>
                <w:sz w:val="22"/>
                <w:szCs w:val="22"/>
              </w:rPr>
            </w:pPr>
            <w:r w:rsidRPr="0099009C">
              <w:rPr>
                <w:rFonts w:ascii="Book Antiqua" w:hAnsi="Book Antiqua"/>
                <w:color w:val="000000"/>
                <w:sz w:val="22"/>
                <w:szCs w:val="22"/>
              </w:rPr>
              <w:t> </w:t>
            </w:r>
          </w:p>
        </w:tc>
      </w:tr>
    </w:tbl>
    <w:p w:rsidR="00AD6BE8" w:rsidRPr="0099009C" w:rsidP="0099009C">
      <w:pPr>
        <w:pStyle w:val="NormalWeb"/>
        <w:bidi w:val="0"/>
        <w:spacing w:before="120" w:beforeAutospacing="0" w:after="0" w:afterAutospacing="0" w:line="276" w:lineRule="auto"/>
        <w:rPr>
          <w:rFonts w:ascii="Book Antiqua" w:hAnsi="Book Antiqua"/>
          <w:sz w:val="22"/>
          <w:szCs w:val="22"/>
        </w:rPr>
      </w:pPr>
      <w:r w:rsidRPr="0099009C">
        <w:rPr>
          <w:rFonts w:ascii="Book Antiqua" w:hAnsi="Book Antiqua"/>
          <w:color w:val="000000"/>
          <w:sz w:val="22"/>
          <w:szCs w:val="22"/>
        </w:rPr>
        <w:t> </w:t>
      </w:r>
    </w:p>
    <w:p w:rsidR="00AD6BE8" w:rsidRPr="003D528A" w:rsidP="0099009C">
      <w:pPr>
        <w:pStyle w:val="NormalWeb"/>
        <w:bidi w:val="0"/>
        <w:spacing w:before="120" w:beforeAutospacing="0" w:after="0" w:afterAutospacing="0" w:line="276" w:lineRule="auto"/>
        <w:jc w:val="both"/>
        <w:rPr>
          <w:rFonts w:ascii="Book Antiqua" w:hAnsi="Book Antiqua"/>
          <w:b/>
          <w:bCs/>
          <w:color w:val="000000"/>
          <w:sz w:val="22"/>
          <w:szCs w:val="22"/>
        </w:rPr>
      </w:pPr>
      <w:r w:rsidRPr="0099009C">
        <w:rPr>
          <w:rFonts w:ascii="Book Antiqua" w:hAnsi="Book Antiqua"/>
          <w:b/>
          <w:bCs/>
          <w:color w:val="000000"/>
          <w:sz w:val="22"/>
          <w:szCs w:val="22"/>
        </w:rPr>
        <w:t>A.3. Poznámky</w:t>
      </w:r>
    </w:p>
    <w:p w:rsidR="00AD6BE8" w:rsidRPr="0099009C" w:rsidP="0099009C">
      <w:pPr>
        <w:pStyle w:val="NormalWeb"/>
        <w:bidi w:val="0"/>
        <w:spacing w:before="120" w:beforeAutospacing="0" w:after="0" w:afterAutospacing="0" w:line="276" w:lineRule="auto"/>
        <w:jc w:val="both"/>
        <w:rPr>
          <w:rFonts w:ascii="Book Antiqua" w:hAnsi="Book Antiqua"/>
          <w:i/>
          <w:sz w:val="22"/>
          <w:szCs w:val="22"/>
        </w:rPr>
      </w:pPr>
      <w:r w:rsidRPr="0099009C">
        <w:rPr>
          <w:rFonts w:ascii="Book Antiqua" w:hAnsi="Book Antiqua"/>
          <w:i/>
          <w:sz w:val="22"/>
          <w:szCs w:val="22"/>
        </w:rPr>
        <w:t>bezpredmetné</w:t>
      </w:r>
    </w:p>
    <w:p w:rsidR="00AD6BE8" w:rsidRPr="0099009C" w:rsidP="0099009C">
      <w:pPr>
        <w:pStyle w:val="NormalWeb"/>
        <w:bidi w:val="0"/>
        <w:spacing w:before="120" w:beforeAutospacing="0" w:after="0" w:afterAutospacing="0" w:line="276" w:lineRule="auto"/>
        <w:jc w:val="both"/>
        <w:rPr>
          <w:rFonts w:ascii="Book Antiqua" w:hAnsi="Book Antiqua"/>
          <w:b/>
          <w:bCs/>
          <w:color w:val="000000"/>
          <w:sz w:val="22"/>
          <w:szCs w:val="22"/>
        </w:rPr>
      </w:pPr>
    </w:p>
    <w:p w:rsidR="00AD6BE8" w:rsidRPr="0099009C" w:rsidP="0099009C">
      <w:pPr>
        <w:pStyle w:val="NormalWeb"/>
        <w:bidi w:val="0"/>
        <w:spacing w:before="120" w:beforeAutospacing="0" w:after="0" w:afterAutospacing="0" w:line="276" w:lineRule="auto"/>
        <w:jc w:val="both"/>
        <w:rPr>
          <w:rFonts w:ascii="Book Antiqua" w:hAnsi="Book Antiqua"/>
          <w:sz w:val="22"/>
          <w:szCs w:val="22"/>
        </w:rPr>
      </w:pPr>
      <w:r w:rsidRPr="0099009C">
        <w:rPr>
          <w:rFonts w:ascii="Book Antiqua" w:hAnsi="Book Antiqua"/>
          <w:b/>
          <w:bCs/>
          <w:color w:val="000000"/>
          <w:sz w:val="22"/>
          <w:szCs w:val="22"/>
        </w:rPr>
        <w:t>A.4. Alternatívne riešenia</w:t>
      </w:r>
    </w:p>
    <w:p w:rsidR="00AD6BE8" w:rsidRPr="0099009C" w:rsidP="0099009C">
      <w:pPr>
        <w:pStyle w:val="NormalWeb"/>
        <w:bidi w:val="0"/>
        <w:spacing w:before="120" w:beforeAutospacing="0" w:after="0" w:afterAutospacing="0" w:line="276" w:lineRule="auto"/>
        <w:jc w:val="both"/>
        <w:rPr>
          <w:rFonts w:ascii="Book Antiqua" w:hAnsi="Book Antiqua"/>
          <w:sz w:val="22"/>
          <w:szCs w:val="22"/>
        </w:rPr>
      </w:pPr>
      <w:r w:rsidRPr="0099009C">
        <w:rPr>
          <w:rFonts w:ascii="Book Antiqua" w:hAnsi="Book Antiqua"/>
          <w:i/>
          <w:iCs/>
          <w:color w:val="000000"/>
          <w:sz w:val="22"/>
          <w:szCs w:val="22"/>
        </w:rPr>
        <w:t>bezpredmetné</w:t>
      </w:r>
    </w:p>
    <w:p w:rsidR="00AD6BE8" w:rsidRPr="0099009C" w:rsidP="0099009C">
      <w:pPr>
        <w:pStyle w:val="NormalWeb"/>
        <w:bidi w:val="0"/>
        <w:spacing w:before="120" w:beforeAutospacing="0" w:after="0" w:afterAutospacing="0" w:line="276" w:lineRule="auto"/>
        <w:jc w:val="both"/>
        <w:rPr>
          <w:rFonts w:ascii="Book Antiqua" w:hAnsi="Book Antiqua"/>
          <w:b/>
          <w:bCs/>
          <w:color w:val="000000"/>
          <w:sz w:val="22"/>
          <w:szCs w:val="22"/>
        </w:rPr>
      </w:pPr>
      <w:r w:rsidRPr="0099009C">
        <w:rPr>
          <w:rFonts w:ascii="Book Antiqua" w:hAnsi="Book Antiqua"/>
          <w:b/>
          <w:bCs/>
          <w:color w:val="000000"/>
          <w:sz w:val="22"/>
          <w:szCs w:val="22"/>
        </w:rPr>
        <w:t> </w:t>
      </w:r>
    </w:p>
    <w:p w:rsidR="00AD6BE8" w:rsidRPr="0099009C" w:rsidP="0099009C">
      <w:pPr>
        <w:pStyle w:val="NormalWeb"/>
        <w:bidi w:val="0"/>
        <w:spacing w:before="120" w:beforeAutospacing="0" w:after="0" w:afterAutospacing="0" w:line="276" w:lineRule="auto"/>
        <w:jc w:val="both"/>
        <w:rPr>
          <w:rFonts w:ascii="Book Antiqua" w:hAnsi="Book Antiqua"/>
          <w:sz w:val="22"/>
          <w:szCs w:val="22"/>
        </w:rPr>
      </w:pPr>
      <w:r w:rsidRPr="0099009C">
        <w:rPr>
          <w:rFonts w:ascii="Book Antiqua" w:hAnsi="Book Antiqua"/>
          <w:b/>
          <w:bCs/>
          <w:color w:val="000000"/>
          <w:sz w:val="22"/>
          <w:szCs w:val="22"/>
        </w:rPr>
        <w:t>A.5. Stanovisko gestorov</w:t>
      </w:r>
    </w:p>
    <w:p w:rsidR="003D528A" w:rsidP="003D528A">
      <w:pPr>
        <w:pStyle w:val="NormalWeb"/>
        <w:bidi w:val="0"/>
        <w:spacing w:before="120" w:beforeAutospacing="0" w:after="0" w:afterAutospacing="0" w:line="276" w:lineRule="auto"/>
        <w:jc w:val="both"/>
        <w:rPr>
          <w:rFonts w:ascii="Book Antiqua" w:hAnsi="Book Antiqua"/>
          <w:i/>
          <w:iCs/>
          <w:color w:val="000000"/>
          <w:sz w:val="22"/>
          <w:szCs w:val="22"/>
        </w:rPr>
      </w:pPr>
      <w:r w:rsidRPr="0099009C" w:rsidR="00AD6BE8">
        <w:rPr>
          <w:rFonts w:ascii="Book Antiqua" w:hAnsi="Book Antiqua"/>
          <w:i/>
          <w:iCs/>
          <w:color w:val="000000"/>
          <w:sz w:val="22"/>
          <w:szCs w:val="22"/>
        </w:rPr>
        <w:t>Návrh zákona bol zaslaný na vyjadrenie Ministerstvu financií SR a stanovisko tohto ministerstva tvorí súčasť predkladaného materiálu.</w:t>
      </w:r>
    </w:p>
    <w:p w:rsidR="003D528A" w:rsidP="003D528A">
      <w:pPr>
        <w:pStyle w:val="NormalWeb"/>
        <w:bidi w:val="0"/>
        <w:spacing w:before="120" w:beforeAutospacing="0" w:after="0" w:afterAutospacing="0" w:line="276" w:lineRule="auto"/>
        <w:jc w:val="both"/>
        <w:rPr>
          <w:rFonts w:ascii="Book Antiqua" w:hAnsi="Book Antiqua"/>
          <w:i/>
          <w:iCs/>
          <w:color w:val="000000"/>
          <w:sz w:val="22"/>
          <w:szCs w:val="22"/>
        </w:rPr>
      </w:pPr>
    </w:p>
    <w:p w:rsidR="003D528A" w:rsidP="003D528A">
      <w:pPr>
        <w:pStyle w:val="NormalWeb"/>
        <w:bidi w:val="0"/>
        <w:spacing w:before="120" w:beforeAutospacing="0" w:after="0" w:afterAutospacing="0" w:line="276" w:lineRule="auto"/>
        <w:jc w:val="both"/>
        <w:rPr>
          <w:rFonts w:ascii="Book Antiqua" w:hAnsi="Book Antiqua"/>
          <w:i/>
          <w:iCs/>
          <w:color w:val="000000"/>
          <w:sz w:val="22"/>
          <w:szCs w:val="22"/>
        </w:rPr>
      </w:pPr>
    </w:p>
    <w:p w:rsidR="003D528A" w:rsidP="003D528A">
      <w:pPr>
        <w:pStyle w:val="NormalWeb"/>
        <w:bidi w:val="0"/>
        <w:spacing w:before="120" w:beforeAutospacing="0" w:after="0" w:afterAutospacing="0" w:line="276" w:lineRule="auto"/>
        <w:jc w:val="both"/>
        <w:rPr>
          <w:rFonts w:ascii="Book Antiqua" w:hAnsi="Book Antiqua"/>
          <w:i/>
          <w:iCs/>
          <w:color w:val="000000"/>
          <w:sz w:val="22"/>
          <w:szCs w:val="22"/>
        </w:rPr>
      </w:pPr>
    </w:p>
    <w:p w:rsidR="003D528A" w:rsidP="003D528A">
      <w:pPr>
        <w:pStyle w:val="NormalWeb"/>
        <w:bidi w:val="0"/>
        <w:spacing w:before="120" w:beforeAutospacing="0" w:after="0" w:afterAutospacing="0" w:line="276" w:lineRule="auto"/>
        <w:jc w:val="both"/>
        <w:rPr>
          <w:rFonts w:ascii="Book Antiqua" w:hAnsi="Book Antiqua"/>
          <w:i/>
          <w:iCs/>
          <w:color w:val="000000"/>
          <w:sz w:val="22"/>
          <w:szCs w:val="22"/>
        </w:rPr>
      </w:pPr>
    </w:p>
    <w:p w:rsidR="003D528A" w:rsidP="003D528A">
      <w:pPr>
        <w:pStyle w:val="NormalWeb"/>
        <w:bidi w:val="0"/>
        <w:spacing w:before="120" w:beforeAutospacing="0" w:after="0" w:afterAutospacing="0" w:line="276" w:lineRule="auto"/>
        <w:jc w:val="both"/>
        <w:rPr>
          <w:rFonts w:ascii="Book Antiqua" w:hAnsi="Book Antiqua"/>
          <w:b/>
          <w:bCs/>
          <w:sz w:val="22"/>
          <w:szCs w:val="22"/>
        </w:rPr>
      </w:pPr>
      <w:r w:rsidRPr="0099009C" w:rsidR="00C05FC8">
        <w:rPr>
          <w:rFonts w:ascii="Book Antiqua" w:hAnsi="Book Antiqua"/>
          <w:b/>
          <w:bCs/>
          <w:sz w:val="22"/>
          <w:szCs w:val="22"/>
        </w:rPr>
        <w:t>B. Osobitná časť</w:t>
      </w:r>
    </w:p>
    <w:p w:rsidR="003D528A" w:rsidP="003D528A">
      <w:pPr>
        <w:pStyle w:val="NormalWeb"/>
        <w:bidi w:val="0"/>
        <w:spacing w:before="120" w:beforeAutospacing="0" w:after="0" w:afterAutospacing="0" w:line="276" w:lineRule="auto"/>
        <w:jc w:val="both"/>
        <w:rPr>
          <w:rFonts w:ascii="Book Antiqua" w:hAnsi="Book Antiqua"/>
          <w:b/>
          <w:bCs/>
          <w:sz w:val="22"/>
          <w:szCs w:val="22"/>
        </w:rPr>
      </w:pPr>
    </w:p>
    <w:p w:rsidR="003D528A" w:rsidP="003D528A">
      <w:pPr>
        <w:pStyle w:val="NormalWeb"/>
        <w:bidi w:val="0"/>
        <w:spacing w:before="120" w:beforeAutospacing="0" w:after="0" w:afterAutospacing="0" w:line="276" w:lineRule="auto"/>
        <w:jc w:val="both"/>
        <w:rPr>
          <w:rFonts w:ascii="Book Antiqua" w:hAnsi="Book Antiqua"/>
          <w:b/>
          <w:bCs/>
          <w:sz w:val="22"/>
          <w:szCs w:val="22"/>
        </w:rPr>
      </w:pPr>
      <w:r w:rsidRPr="0099009C" w:rsidR="00C05FC8">
        <w:rPr>
          <w:rFonts w:ascii="Book Antiqua" w:hAnsi="Book Antiqua"/>
          <w:b/>
          <w:bCs/>
          <w:sz w:val="22"/>
          <w:szCs w:val="22"/>
        </w:rPr>
        <w:t>K Čl. I</w:t>
      </w:r>
    </w:p>
    <w:p w:rsidR="003D528A" w:rsidP="003D528A">
      <w:pPr>
        <w:pStyle w:val="NormalWeb"/>
        <w:bidi w:val="0"/>
        <w:spacing w:before="120" w:beforeAutospacing="0" w:after="0" w:afterAutospacing="0" w:line="276" w:lineRule="auto"/>
        <w:jc w:val="both"/>
        <w:rPr>
          <w:rFonts w:ascii="Book Antiqua" w:hAnsi="Book Antiqua"/>
          <w:sz w:val="22"/>
          <w:szCs w:val="22"/>
          <w:u w:val="single"/>
        </w:rPr>
      </w:pPr>
      <w:r w:rsidRPr="0099009C" w:rsidR="0056746E">
        <w:rPr>
          <w:rFonts w:ascii="Book Antiqua" w:hAnsi="Book Antiqua"/>
          <w:sz w:val="22"/>
          <w:szCs w:val="22"/>
          <w:u w:val="single"/>
        </w:rPr>
        <w:t>K bodu 1</w:t>
      </w:r>
    </w:p>
    <w:p w:rsidR="003D528A" w:rsidRPr="00710099" w:rsidP="003D528A">
      <w:pPr>
        <w:pStyle w:val="NormalWeb"/>
        <w:bidi w:val="0"/>
        <w:spacing w:before="120" w:beforeAutospacing="0" w:after="0" w:afterAutospacing="0" w:line="276" w:lineRule="auto"/>
        <w:ind w:firstLine="708"/>
        <w:jc w:val="both"/>
        <w:rPr>
          <w:rFonts w:ascii="Book Antiqua" w:hAnsi="Book Antiqua"/>
          <w:sz w:val="22"/>
          <w:szCs w:val="22"/>
        </w:rPr>
      </w:pPr>
      <w:r w:rsidRPr="00710099" w:rsidR="00710099">
        <w:rPr>
          <w:rFonts w:ascii="Book Antiqua" w:hAnsi="Book Antiqua"/>
          <w:sz w:val="22"/>
        </w:rPr>
        <w:t>Navrhovaným ustanovením sa predlžuje súčasná lehota na podanie opravného prostriedku voči vydanému uzneseniu v trestnom konaní zo súčasných troch kalendárnych dní na päť pracovných dní. Prijatím navrhovanej právnej úpravy nedôjde  k zbytočnému predlžovaniu trestného konania, a to aj v zmysle jednej zo základných zásad trestného konania, ktorou je zásada rýchlosti konania</w:t>
      </w:r>
      <w:r w:rsidRPr="00710099" w:rsidR="002835CD">
        <w:rPr>
          <w:rFonts w:ascii="Book Antiqua" w:hAnsi="Book Antiqua"/>
          <w:sz w:val="22"/>
          <w:szCs w:val="22"/>
        </w:rPr>
        <w:t xml:space="preserve">. </w:t>
      </w:r>
    </w:p>
    <w:p w:rsidR="003D528A" w:rsidP="003D528A">
      <w:pPr>
        <w:pStyle w:val="NormalWeb"/>
        <w:bidi w:val="0"/>
        <w:spacing w:before="120" w:beforeAutospacing="0" w:after="0" w:afterAutospacing="0" w:line="276" w:lineRule="auto"/>
        <w:ind w:firstLine="708"/>
        <w:jc w:val="both"/>
        <w:rPr>
          <w:rFonts w:ascii="Book Antiqua" w:hAnsi="Book Antiqua"/>
          <w:sz w:val="22"/>
          <w:szCs w:val="22"/>
        </w:rPr>
      </w:pPr>
      <w:r w:rsidRPr="0099009C" w:rsidR="002835CD">
        <w:rPr>
          <w:rFonts w:ascii="Book Antiqua" w:hAnsi="Book Antiqua"/>
          <w:sz w:val="22"/>
          <w:szCs w:val="22"/>
        </w:rPr>
        <w:t>Aplikačná prax ukázala, že súčasná lehota stanovená na tri kalendárne dni je príliš krátka, nezabezpečuje objektívnosť trestného konania a súčasne vytvára podmienky na to, aby sa takáto lehota dala jednoducho zneužiť na zmarenie celého postupu</w:t>
      </w:r>
      <w:r w:rsidRPr="0099009C" w:rsidR="00B43D03">
        <w:rPr>
          <w:rFonts w:ascii="Book Antiqua" w:hAnsi="Book Antiqua"/>
          <w:sz w:val="22"/>
          <w:szCs w:val="22"/>
        </w:rPr>
        <w:t xml:space="preserve"> v jednotlivých fázach trestného konania</w:t>
      </w:r>
      <w:r w:rsidR="00DD3593">
        <w:rPr>
          <w:rFonts w:ascii="Book Antiqua" w:hAnsi="Book Antiqua"/>
          <w:sz w:val="22"/>
          <w:szCs w:val="22"/>
        </w:rPr>
        <w:t>. Ide najmä</w:t>
      </w:r>
      <w:r w:rsidRPr="0099009C" w:rsidR="002835CD">
        <w:rPr>
          <w:rFonts w:ascii="Book Antiqua" w:hAnsi="Book Antiqua"/>
          <w:sz w:val="22"/>
          <w:szCs w:val="22"/>
        </w:rPr>
        <w:t xml:space="preserve"> o</w:t>
      </w:r>
      <w:r w:rsidR="00710099">
        <w:rPr>
          <w:rFonts w:ascii="Book Antiqua" w:hAnsi="Book Antiqua"/>
          <w:sz w:val="22"/>
          <w:szCs w:val="22"/>
        </w:rPr>
        <w:t> </w:t>
      </w:r>
      <w:r w:rsidR="002E79DF">
        <w:rPr>
          <w:rFonts w:ascii="Book Antiqua" w:hAnsi="Book Antiqua"/>
          <w:sz w:val="22"/>
          <w:szCs w:val="22"/>
        </w:rPr>
        <w:t>uznesenie</w:t>
      </w:r>
      <w:r w:rsidR="00710099">
        <w:rPr>
          <w:rFonts w:ascii="Book Antiqua" w:hAnsi="Book Antiqua"/>
          <w:sz w:val="22"/>
          <w:szCs w:val="22"/>
        </w:rPr>
        <w:t xml:space="preserve"> </w:t>
      </w:r>
      <w:r w:rsidR="00DD3593">
        <w:rPr>
          <w:rFonts w:ascii="Book Antiqua" w:hAnsi="Book Antiqua"/>
          <w:sz w:val="22"/>
          <w:szCs w:val="22"/>
        </w:rPr>
        <w:t>vydané pred začatím trestného stíhania, ak nie je dôvod na začatie trestného stíhania (postúpenie, odloženie alebo odmietnutie veci) alebo na postup podľa § 197 ods. 2 Trestného poriadku, t.j. o odloženie veci, ak je trestné stíhanie neúčelné vzhľadom na okolnosti uvedené v § 215 ods. 2 Trestného poriadku</w:t>
      </w:r>
      <w:r w:rsidRPr="0099009C" w:rsidR="002835CD">
        <w:rPr>
          <w:rFonts w:ascii="Book Antiqua" w:hAnsi="Book Antiqua"/>
          <w:sz w:val="22"/>
          <w:szCs w:val="22"/>
        </w:rPr>
        <w:t xml:space="preserve">, </w:t>
      </w:r>
      <w:r w:rsidRPr="0099009C" w:rsidR="009C6F96">
        <w:rPr>
          <w:rFonts w:ascii="Book Antiqua" w:hAnsi="Book Antiqua"/>
          <w:sz w:val="22"/>
          <w:szCs w:val="22"/>
        </w:rPr>
        <w:t>keď</w:t>
      </w:r>
      <w:r w:rsidRPr="0099009C" w:rsidR="002835CD">
        <w:rPr>
          <w:rFonts w:ascii="Book Antiqua" w:hAnsi="Book Antiqua"/>
          <w:sz w:val="22"/>
          <w:szCs w:val="22"/>
        </w:rPr>
        <w:t xml:space="preserve"> osobám</w:t>
      </w:r>
      <w:r>
        <w:rPr>
          <w:rFonts w:ascii="Book Antiqua" w:hAnsi="Book Antiqua"/>
          <w:sz w:val="22"/>
          <w:szCs w:val="22"/>
        </w:rPr>
        <w:t>, ktoré sú priamo a bezprostredne dotknuté príslušným uznesením, sa neposkytne dostatočný priestor, najmä z hľadiska času, na komplexné posúdenie takéhoto uznesenia, čím dochádza k porušeniu princípu „rovnosti zbraní“. Dôsledkom je napr. zastavenie trestného konania</w:t>
      </w:r>
      <w:r w:rsidRPr="0099009C" w:rsidR="00B43D03">
        <w:rPr>
          <w:rFonts w:ascii="Book Antiqua" w:hAnsi="Book Antiqua"/>
          <w:sz w:val="22"/>
          <w:szCs w:val="22"/>
        </w:rPr>
        <w:t>, hoci na to nemuseli byť objektívne dô</w:t>
      </w:r>
      <w:r>
        <w:rPr>
          <w:rFonts w:ascii="Book Antiqua" w:hAnsi="Book Antiqua"/>
          <w:sz w:val="22"/>
          <w:szCs w:val="22"/>
        </w:rPr>
        <w:t>vody, a tým aj negatívny dopad na postavenie, či záujmy dotknutej osoby (napr. poškodený, oznamovateľ trestného činu)</w:t>
      </w:r>
      <w:r w:rsidRPr="0099009C" w:rsidR="00B43D03">
        <w:rPr>
          <w:rFonts w:ascii="Book Antiqua" w:hAnsi="Book Antiqua"/>
          <w:sz w:val="22"/>
          <w:szCs w:val="22"/>
        </w:rPr>
        <w:t>.</w:t>
      </w:r>
      <w:r>
        <w:rPr>
          <w:rFonts w:ascii="Book Antiqua" w:hAnsi="Book Antiqua"/>
          <w:sz w:val="22"/>
          <w:szCs w:val="22"/>
        </w:rPr>
        <w:t xml:space="preserve"> Aj z tohto dôvodu sa</w:t>
      </w:r>
      <w:r w:rsidRPr="0099009C" w:rsidR="002835CD">
        <w:rPr>
          <w:rFonts w:ascii="Book Antiqua" w:hAnsi="Book Antiqua"/>
          <w:sz w:val="22"/>
          <w:szCs w:val="22"/>
        </w:rPr>
        <w:t xml:space="preserve"> okrem predĺženia lehoty </w:t>
      </w:r>
      <w:r>
        <w:rPr>
          <w:rFonts w:ascii="Book Antiqua" w:hAnsi="Book Antiqua"/>
          <w:sz w:val="22"/>
          <w:szCs w:val="22"/>
        </w:rPr>
        <w:t>navrhuje tiež stanoviť</w:t>
      </w:r>
      <w:r w:rsidRPr="0099009C" w:rsidR="002835CD">
        <w:rPr>
          <w:rFonts w:ascii="Book Antiqua" w:hAnsi="Book Antiqua"/>
          <w:sz w:val="22"/>
          <w:szCs w:val="22"/>
        </w:rPr>
        <w:t>, že za dni sa</w:t>
      </w:r>
      <w:r>
        <w:rPr>
          <w:rFonts w:ascii="Book Antiqua" w:hAnsi="Book Antiqua"/>
          <w:sz w:val="22"/>
          <w:szCs w:val="22"/>
        </w:rPr>
        <w:t xml:space="preserve"> budú počítať len pracovné dni.</w:t>
      </w:r>
    </w:p>
    <w:p w:rsidR="003D528A" w:rsidP="003D528A">
      <w:pPr>
        <w:pStyle w:val="NormalWeb"/>
        <w:bidi w:val="0"/>
        <w:spacing w:before="120" w:beforeAutospacing="0" w:after="0" w:afterAutospacing="0" w:line="276" w:lineRule="auto"/>
        <w:jc w:val="both"/>
        <w:rPr>
          <w:rFonts w:ascii="Book Antiqua" w:hAnsi="Book Antiqua"/>
          <w:sz w:val="22"/>
          <w:szCs w:val="22"/>
        </w:rPr>
      </w:pPr>
    </w:p>
    <w:p w:rsidR="003D528A" w:rsidP="003D528A">
      <w:pPr>
        <w:pStyle w:val="NormalWeb"/>
        <w:bidi w:val="0"/>
        <w:spacing w:before="120" w:beforeAutospacing="0" w:after="0" w:afterAutospacing="0" w:line="276" w:lineRule="auto"/>
        <w:jc w:val="both"/>
        <w:rPr>
          <w:rFonts w:ascii="Book Antiqua" w:hAnsi="Book Antiqua"/>
          <w:sz w:val="22"/>
          <w:szCs w:val="22"/>
          <w:u w:val="single"/>
        </w:rPr>
      </w:pPr>
      <w:r w:rsidRPr="0099009C" w:rsidR="0056746E">
        <w:rPr>
          <w:rFonts w:ascii="Book Antiqua" w:hAnsi="Book Antiqua"/>
          <w:sz w:val="22"/>
          <w:szCs w:val="22"/>
          <w:u w:val="single"/>
        </w:rPr>
        <w:t>K bodu 2</w:t>
      </w:r>
    </w:p>
    <w:p w:rsidR="0056746E" w:rsidRPr="0099009C" w:rsidP="003D528A">
      <w:pPr>
        <w:pStyle w:val="NormalWeb"/>
        <w:bidi w:val="0"/>
        <w:spacing w:before="120" w:beforeAutospacing="0" w:after="0" w:afterAutospacing="0" w:line="276" w:lineRule="auto"/>
        <w:ind w:firstLine="708"/>
        <w:jc w:val="both"/>
        <w:rPr>
          <w:rFonts w:ascii="Book Antiqua" w:hAnsi="Book Antiqua"/>
          <w:sz w:val="22"/>
          <w:szCs w:val="22"/>
        </w:rPr>
      </w:pPr>
      <w:r w:rsidRPr="0099009C" w:rsidR="009C6F96">
        <w:rPr>
          <w:rFonts w:ascii="Book Antiqua" w:hAnsi="Book Antiqua"/>
          <w:sz w:val="22"/>
          <w:szCs w:val="22"/>
        </w:rPr>
        <w:t xml:space="preserve">Aj </w:t>
      </w:r>
      <w:r w:rsidRPr="0099009C" w:rsidR="00B43D03">
        <w:rPr>
          <w:rFonts w:ascii="Book Antiqua" w:hAnsi="Book Antiqua"/>
          <w:sz w:val="22"/>
          <w:szCs w:val="22"/>
        </w:rPr>
        <w:t xml:space="preserve">z dôvodu zachovania právnej istoty </w:t>
      </w:r>
      <w:r w:rsidRPr="0099009C" w:rsidR="009C6F96">
        <w:rPr>
          <w:rFonts w:ascii="Book Antiqua" w:hAnsi="Book Antiqua"/>
          <w:sz w:val="22"/>
          <w:szCs w:val="22"/>
        </w:rPr>
        <w:t xml:space="preserve">sa navrhuje </w:t>
      </w:r>
      <w:r w:rsidRPr="0099009C" w:rsidR="00B43D03">
        <w:rPr>
          <w:rFonts w:ascii="Book Antiqua" w:hAnsi="Book Antiqua"/>
          <w:sz w:val="22"/>
          <w:szCs w:val="22"/>
        </w:rPr>
        <w:t xml:space="preserve">určiť prechodné ustanovenie, podľa ktorého sa na všetky </w:t>
      </w:r>
      <w:r w:rsidR="003D528A">
        <w:rPr>
          <w:rFonts w:ascii="Book Antiqua" w:hAnsi="Book Antiqua"/>
          <w:sz w:val="22"/>
          <w:szCs w:val="22"/>
        </w:rPr>
        <w:t xml:space="preserve">konania, v ktorých bolo uznesenie vydané do 30. apríla 2014, </w:t>
      </w:r>
      <w:r w:rsidRPr="0099009C" w:rsidR="004632B9">
        <w:rPr>
          <w:rFonts w:ascii="Book Antiqua" w:hAnsi="Book Antiqua"/>
          <w:sz w:val="22"/>
          <w:szCs w:val="22"/>
        </w:rPr>
        <w:t>budú</w:t>
      </w:r>
      <w:r w:rsidRPr="0099009C" w:rsidR="00B43D03">
        <w:rPr>
          <w:rFonts w:ascii="Book Antiqua" w:hAnsi="Book Antiqua"/>
          <w:sz w:val="22"/>
          <w:szCs w:val="22"/>
        </w:rPr>
        <w:t xml:space="preserve"> vzťahov</w:t>
      </w:r>
      <w:r w:rsidRPr="0099009C" w:rsidR="009C6F96">
        <w:rPr>
          <w:rFonts w:ascii="Book Antiqua" w:hAnsi="Book Antiqua"/>
          <w:sz w:val="22"/>
          <w:szCs w:val="22"/>
        </w:rPr>
        <w:t>ať</w:t>
      </w:r>
      <w:r w:rsidRPr="0099009C" w:rsidR="00B43D03">
        <w:rPr>
          <w:rFonts w:ascii="Book Antiqua" w:hAnsi="Book Antiqua"/>
          <w:sz w:val="22"/>
          <w:szCs w:val="22"/>
        </w:rPr>
        <w:t xml:space="preserve"> </w:t>
      </w:r>
      <w:r w:rsidRPr="0099009C" w:rsidR="00E63AA0">
        <w:rPr>
          <w:rFonts w:ascii="Book Antiqua" w:hAnsi="Book Antiqua"/>
          <w:sz w:val="22"/>
          <w:szCs w:val="22"/>
        </w:rPr>
        <w:t>ustanovenia doterajšej právnej</w:t>
      </w:r>
      <w:r w:rsidRPr="0099009C" w:rsidR="00B43D03">
        <w:rPr>
          <w:rFonts w:ascii="Book Antiqua" w:hAnsi="Book Antiqua"/>
          <w:sz w:val="22"/>
          <w:szCs w:val="22"/>
        </w:rPr>
        <w:t xml:space="preserve"> úpra</w:t>
      </w:r>
      <w:r w:rsidRPr="0099009C" w:rsidR="00E63AA0">
        <w:rPr>
          <w:rFonts w:ascii="Book Antiqua" w:hAnsi="Book Antiqua"/>
          <w:sz w:val="22"/>
          <w:szCs w:val="22"/>
        </w:rPr>
        <w:t>vy</w:t>
      </w:r>
      <w:r w:rsidRPr="0099009C" w:rsidR="00B43D03">
        <w:rPr>
          <w:rFonts w:ascii="Book Antiqua" w:hAnsi="Book Antiqua"/>
          <w:sz w:val="22"/>
          <w:szCs w:val="22"/>
        </w:rPr>
        <w:t>.</w:t>
      </w:r>
    </w:p>
    <w:p w:rsidR="009C6F96" w:rsidRPr="0099009C" w:rsidP="003D528A">
      <w:pPr>
        <w:pStyle w:val="NormalWeb"/>
        <w:bidi w:val="0"/>
        <w:spacing w:before="120" w:beforeAutospacing="0" w:after="0" w:afterAutospacing="0" w:line="276" w:lineRule="auto"/>
        <w:jc w:val="both"/>
        <w:rPr>
          <w:rFonts w:ascii="Book Antiqua" w:hAnsi="Book Antiqua"/>
          <w:b/>
          <w:sz w:val="22"/>
          <w:szCs w:val="22"/>
        </w:rPr>
      </w:pPr>
    </w:p>
    <w:p w:rsidR="00C05FC8" w:rsidRPr="0099009C" w:rsidP="003D528A">
      <w:pPr>
        <w:pStyle w:val="NormalWeb"/>
        <w:bidi w:val="0"/>
        <w:spacing w:before="120" w:beforeAutospacing="0" w:after="0" w:afterAutospacing="0" w:line="276" w:lineRule="auto"/>
        <w:jc w:val="both"/>
        <w:rPr>
          <w:rFonts w:ascii="Book Antiqua" w:hAnsi="Book Antiqua"/>
          <w:b/>
          <w:sz w:val="22"/>
          <w:szCs w:val="22"/>
        </w:rPr>
      </w:pPr>
      <w:r w:rsidRPr="0099009C">
        <w:rPr>
          <w:rFonts w:ascii="Book Antiqua" w:hAnsi="Book Antiqua"/>
          <w:b/>
          <w:sz w:val="22"/>
          <w:szCs w:val="22"/>
        </w:rPr>
        <w:t>K Čl. II</w:t>
      </w:r>
    </w:p>
    <w:p w:rsidR="00C05FC8" w:rsidRPr="0099009C" w:rsidP="003D528A">
      <w:pPr>
        <w:pStyle w:val="NormalWeb"/>
        <w:bidi w:val="0"/>
        <w:spacing w:before="120" w:beforeAutospacing="0" w:after="0" w:afterAutospacing="0" w:line="276" w:lineRule="auto"/>
        <w:ind w:firstLine="708"/>
        <w:jc w:val="both"/>
        <w:rPr>
          <w:rFonts w:ascii="Book Antiqua" w:hAnsi="Book Antiqua"/>
          <w:sz w:val="22"/>
          <w:szCs w:val="22"/>
        </w:rPr>
      </w:pPr>
      <w:r w:rsidRPr="0099009C">
        <w:rPr>
          <w:rFonts w:ascii="Book Antiqua" w:hAnsi="Book Antiqua"/>
          <w:sz w:val="22"/>
          <w:szCs w:val="22"/>
        </w:rPr>
        <w:t>Navrhuje sa účinnosť predkladaného návrhu zákona so zohľadnením legisvak</w:t>
      </w:r>
      <w:r w:rsidR="00E93C9A">
        <w:rPr>
          <w:rFonts w:ascii="Book Antiqua" w:hAnsi="Book Antiqua"/>
          <w:sz w:val="22"/>
          <w:szCs w:val="22"/>
        </w:rPr>
        <w:t>ančnej lehoty, a to od 1. mája</w:t>
      </w:r>
      <w:r w:rsidRPr="0099009C">
        <w:rPr>
          <w:rFonts w:ascii="Book Antiqua" w:hAnsi="Book Antiqua"/>
          <w:sz w:val="22"/>
          <w:szCs w:val="22"/>
        </w:rPr>
        <w:t xml:space="preserve"> 2014.</w:t>
      </w:r>
    </w:p>
    <w:p w:rsidR="00C05FC8" w:rsidRPr="0099009C" w:rsidP="0099009C">
      <w:pPr>
        <w:pStyle w:val="NormalWeb"/>
        <w:bidi w:val="0"/>
        <w:spacing w:before="120" w:beforeAutospacing="0" w:after="0" w:afterAutospacing="0" w:line="276" w:lineRule="auto"/>
        <w:jc w:val="both"/>
        <w:rPr>
          <w:rFonts w:ascii="Book Antiqua" w:hAnsi="Book Antiqua"/>
          <w:b/>
          <w:bCs/>
          <w:caps/>
          <w:color w:val="000000"/>
          <w:spacing w:val="30"/>
          <w:sz w:val="22"/>
          <w:szCs w:val="22"/>
        </w:rPr>
      </w:pPr>
    </w:p>
    <w:p w:rsidR="007D4CE0" w:rsidRPr="0099009C" w:rsidP="0099009C">
      <w:pPr>
        <w:pStyle w:val="NormalWeb"/>
        <w:bidi w:val="0"/>
        <w:spacing w:before="120" w:beforeAutospacing="0" w:after="0" w:afterAutospacing="0" w:line="276" w:lineRule="auto"/>
        <w:jc w:val="both"/>
        <w:rPr>
          <w:rFonts w:ascii="Book Antiqua" w:hAnsi="Book Antiqua"/>
          <w:b/>
          <w:bCs/>
          <w:caps/>
          <w:color w:val="000000"/>
          <w:spacing w:val="30"/>
          <w:sz w:val="22"/>
          <w:szCs w:val="22"/>
        </w:rPr>
      </w:pPr>
    </w:p>
    <w:p w:rsidR="007D4CE0" w:rsidRPr="0099009C" w:rsidP="0099009C">
      <w:pPr>
        <w:pStyle w:val="NormalWeb"/>
        <w:bidi w:val="0"/>
        <w:spacing w:before="120" w:beforeAutospacing="0" w:after="0" w:afterAutospacing="0" w:line="276" w:lineRule="auto"/>
        <w:jc w:val="both"/>
        <w:rPr>
          <w:rFonts w:ascii="Book Antiqua" w:hAnsi="Book Antiqua"/>
          <w:b/>
          <w:bCs/>
          <w:caps/>
          <w:color w:val="000000"/>
          <w:spacing w:val="30"/>
          <w:sz w:val="22"/>
          <w:szCs w:val="22"/>
        </w:rPr>
      </w:pPr>
    </w:p>
    <w:sectPr w:rsidSect="00103553">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Book Antiqua">
    <w:panose1 w:val="02040602050305030304"/>
    <w:charset w:val="EE"/>
    <w:family w:val="roman"/>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F4232"/>
    <w:multiLevelType w:val="hybridMultilevel"/>
    <w:tmpl w:val="99BE746E"/>
    <w:lvl w:ilvl="0">
      <w:start w:val="0"/>
      <w:numFmt w:val="bullet"/>
      <w:lvlText w:val="-"/>
      <w:lvlJc w:val="left"/>
      <w:pPr>
        <w:ind w:left="825" w:hanging="360"/>
      </w:pPr>
      <w:rPr>
        <w:rFonts w:ascii="Times New Roman" w:eastAsia="Times New Roman" w:hAnsi="Times New Roman" w:hint="default"/>
      </w:rPr>
    </w:lvl>
    <w:lvl w:ilvl="1">
      <w:start w:val="1"/>
      <w:numFmt w:val="bullet"/>
      <w:lvlText w:val="o"/>
      <w:lvlJc w:val="left"/>
      <w:pPr>
        <w:ind w:left="1545" w:hanging="360"/>
      </w:pPr>
      <w:rPr>
        <w:rFonts w:ascii="Courier New" w:hAnsi="Courier New" w:hint="default"/>
      </w:rPr>
    </w:lvl>
    <w:lvl w:ilvl="2">
      <w:start w:val="1"/>
      <w:numFmt w:val="bullet"/>
      <w:lvlText w:val=""/>
      <w:lvlJc w:val="left"/>
      <w:pPr>
        <w:ind w:left="2265" w:hanging="360"/>
      </w:pPr>
      <w:rPr>
        <w:rFonts w:ascii="Wingdings" w:hAnsi="Wingdings" w:hint="default"/>
      </w:rPr>
    </w:lvl>
    <w:lvl w:ilvl="3">
      <w:start w:val="1"/>
      <w:numFmt w:val="bullet"/>
      <w:lvlText w:val=""/>
      <w:lvlJc w:val="left"/>
      <w:pPr>
        <w:ind w:left="2985" w:hanging="360"/>
      </w:pPr>
      <w:rPr>
        <w:rFonts w:ascii="Symbol" w:hAnsi="Symbol" w:hint="default"/>
      </w:rPr>
    </w:lvl>
    <w:lvl w:ilvl="4">
      <w:start w:val="1"/>
      <w:numFmt w:val="bullet"/>
      <w:lvlText w:val="o"/>
      <w:lvlJc w:val="left"/>
      <w:pPr>
        <w:ind w:left="3705" w:hanging="360"/>
      </w:pPr>
      <w:rPr>
        <w:rFonts w:ascii="Courier New" w:hAnsi="Courier New" w:hint="default"/>
      </w:rPr>
    </w:lvl>
    <w:lvl w:ilvl="5">
      <w:start w:val="1"/>
      <w:numFmt w:val="bullet"/>
      <w:lvlText w:val=""/>
      <w:lvlJc w:val="left"/>
      <w:pPr>
        <w:ind w:left="4425" w:hanging="360"/>
      </w:pPr>
      <w:rPr>
        <w:rFonts w:ascii="Wingdings" w:hAnsi="Wingdings" w:hint="default"/>
      </w:rPr>
    </w:lvl>
    <w:lvl w:ilvl="6">
      <w:start w:val="1"/>
      <w:numFmt w:val="bullet"/>
      <w:lvlText w:val=""/>
      <w:lvlJc w:val="left"/>
      <w:pPr>
        <w:ind w:left="5145" w:hanging="360"/>
      </w:pPr>
      <w:rPr>
        <w:rFonts w:ascii="Symbol" w:hAnsi="Symbol" w:hint="default"/>
      </w:rPr>
    </w:lvl>
    <w:lvl w:ilvl="7">
      <w:start w:val="1"/>
      <w:numFmt w:val="bullet"/>
      <w:lvlText w:val="o"/>
      <w:lvlJc w:val="left"/>
      <w:pPr>
        <w:ind w:left="5865" w:hanging="360"/>
      </w:pPr>
      <w:rPr>
        <w:rFonts w:ascii="Courier New" w:hAnsi="Courier New" w:hint="default"/>
      </w:rPr>
    </w:lvl>
    <w:lvl w:ilvl="8">
      <w:start w:val="1"/>
      <w:numFmt w:val="bullet"/>
      <w:lvlText w:val=""/>
      <w:lvlJc w:val="left"/>
      <w:pPr>
        <w:ind w:left="6585" w:hanging="360"/>
      </w:pPr>
      <w:rPr>
        <w:rFonts w:ascii="Wingdings" w:hAnsi="Wingdings" w:hint="default"/>
      </w:rPr>
    </w:lvl>
  </w:abstractNum>
  <w:abstractNum w:abstractNumId="1">
    <w:nsid w:val="5CC52911"/>
    <w:multiLevelType w:val="hybridMultilevel"/>
    <w:tmpl w:val="C2F49F3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7BB46C58"/>
    <w:multiLevelType w:val="hybridMultilevel"/>
    <w:tmpl w:val="40C29FE6"/>
    <w:lvl w:ilvl="0">
      <w:start w:val="1"/>
      <w:numFmt w:val="decimal"/>
      <w:lvlText w:val="%1."/>
      <w:lvlJc w:val="left"/>
      <w:pPr>
        <w:ind w:left="709" w:hanging="360"/>
      </w:pPr>
      <w:rPr>
        <w:rFonts w:cs="Times New Roman" w:hint="default"/>
        <w:rtl w:val="0"/>
        <w:cs w:val="0"/>
      </w:rPr>
    </w:lvl>
    <w:lvl w:ilvl="1">
      <w:start w:val="1"/>
      <w:numFmt w:val="lowerLetter"/>
      <w:lvlText w:val="%2."/>
      <w:lvlJc w:val="left"/>
      <w:pPr>
        <w:ind w:left="1429" w:hanging="360"/>
      </w:pPr>
      <w:rPr>
        <w:rFonts w:cs="Times New Roman"/>
        <w:rtl w:val="0"/>
        <w:cs w:val="0"/>
      </w:rPr>
    </w:lvl>
    <w:lvl w:ilvl="2">
      <w:start w:val="1"/>
      <w:numFmt w:val="lowerRoman"/>
      <w:lvlText w:val="%3."/>
      <w:lvlJc w:val="right"/>
      <w:pPr>
        <w:ind w:left="2149" w:hanging="180"/>
      </w:pPr>
      <w:rPr>
        <w:rFonts w:cs="Times New Roman"/>
        <w:rtl w:val="0"/>
        <w:cs w:val="0"/>
      </w:rPr>
    </w:lvl>
    <w:lvl w:ilvl="3">
      <w:start w:val="1"/>
      <w:numFmt w:val="decimal"/>
      <w:lvlText w:val="%4."/>
      <w:lvlJc w:val="left"/>
      <w:pPr>
        <w:ind w:left="2869" w:hanging="360"/>
      </w:pPr>
      <w:rPr>
        <w:rFonts w:cs="Times New Roman"/>
        <w:rtl w:val="0"/>
        <w:cs w:val="0"/>
      </w:rPr>
    </w:lvl>
    <w:lvl w:ilvl="4">
      <w:start w:val="1"/>
      <w:numFmt w:val="lowerLetter"/>
      <w:lvlText w:val="%5."/>
      <w:lvlJc w:val="left"/>
      <w:pPr>
        <w:ind w:left="3589" w:hanging="360"/>
      </w:pPr>
      <w:rPr>
        <w:rFonts w:cs="Times New Roman"/>
        <w:rtl w:val="0"/>
        <w:cs w:val="0"/>
      </w:rPr>
    </w:lvl>
    <w:lvl w:ilvl="5">
      <w:start w:val="1"/>
      <w:numFmt w:val="lowerRoman"/>
      <w:lvlText w:val="%6."/>
      <w:lvlJc w:val="right"/>
      <w:pPr>
        <w:ind w:left="4309" w:hanging="180"/>
      </w:pPr>
      <w:rPr>
        <w:rFonts w:cs="Times New Roman"/>
        <w:rtl w:val="0"/>
        <w:cs w:val="0"/>
      </w:rPr>
    </w:lvl>
    <w:lvl w:ilvl="6">
      <w:start w:val="1"/>
      <w:numFmt w:val="decimal"/>
      <w:lvlText w:val="%7."/>
      <w:lvlJc w:val="left"/>
      <w:pPr>
        <w:ind w:left="5029" w:hanging="360"/>
      </w:pPr>
      <w:rPr>
        <w:rFonts w:cs="Times New Roman"/>
        <w:rtl w:val="0"/>
        <w:cs w:val="0"/>
      </w:rPr>
    </w:lvl>
    <w:lvl w:ilvl="7">
      <w:start w:val="1"/>
      <w:numFmt w:val="lowerLetter"/>
      <w:lvlText w:val="%8."/>
      <w:lvlJc w:val="left"/>
      <w:pPr>
        <w:ind w:left="5749" w:hanging="360"/>
      </w:pPr>
      <w:rPr>
        <w:rFonts w:cs="Times New Roman"/>
        <w:rtl w:val="0"/>
        <w:cs w:val="0"/>
      </w:rPr>
    </w:lvl>
    <w:lvl w:ilvl="8">
      <w:start w:val="1"/>
      <w:numFmt w:val="lowerRoman"/>
      <w:lvlText w:val="%9."/>
      <w:lvlJc w:val="right"/>
      <w:pPr>
        <w:ind w:left="6469" w:hanging="180"/>
      </w:pPr>
      <w:rPr>
        <w:rFonts w:cs="Times New Roman"/>
        <w:rtl w:val="0"/>
        <w:cs w:val="0"/>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C05FC8"/>
    <w:rsid w:val="000E7B08"/>
    <w:rsid w:val="00103553"/>
    <w:rsid w:val="001035A2"/>
    <w:rsid w:val="0014237A"/>
    <w:rsid w:val="00192AF0"/>
    <w:rsid w:val="001F7709"/>
    <w:rsid w:val="002835CD"/>
    <w:rsid w:val="002E79DF"/>
    <w:rsid w:val="0032577E"/>
    <w:rsid w:val="003D528A"/>
    <w:rsid w:val="004632B9"/>
    <w:rsid w:val="0052101B"/>
    <w:rsid w:val="00546BF1"/>
    <w:rsid w:val="00566ED4"/>
    <w:rsid w:val="0056746E"/>
    <w:rsid w:val="00710099"/>
    <w:rsid w:val="00775A50"/>
    <w:rsid w:val="00776F11"/>
    <w:rsid w:val="00791D3D"/>
    <w:rsid w:val="00796D2E"/>
    <w:rsid w:val="007D4CE0"/>
    <w:rsid w:val="0099009C"/>
    <w:rsid w:val="009C6F96"/>
    <w:rsid w:val="009D6676"/>
    <w:rsid w:val="00A36A06"/>
    <w:rsid w:val="00A75B68"/>
    <w:rsid w:val="00AB17F6"/>
    <w:rsid w:val="00AD6BE8"/>
    <w:rsid w:val="00B0526C"/>
    <w:rsid w:val="00B12136"/>
    <w:rsid w:val="00B43D03"/>
    <w:rsid w:val="00BB0030"/>
    <w:rsid w:val="00C05FC8"/>
    <w:rsid w:val="00DB531F"/>
    <w:rsid w:val="00DD3593"/>
    <w:rsid w:val="00E63AA0"/>
    <w:rsid w:val="00E90745"/>
    <w:rsid w:val="00E93C9A"/>
    <w:rsid w:val="00E969FE"/>
    <w:rsid w:val="00F703D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FC8"/>
    <w:pPr>
      <w:framePr w:wrap="auto"/>
      <w:widowControl/>
      <w:autoSpaceDE/>
      <w:autoSpaceDN/>
      <w:adjustRightInd/>
      <w:spacing w:after="200" w:line="276" w:lineRule="auto"/>
      <w:ind w:left="0" w:right="0"/>
      <w:contextualSpacing/>
      <w:jc w:val="left"/>
      <w:textAlignment w:val="auto"/>
    </w:pPr>
    <w:rPr>
      <w:rFonts w:ascii="Book Antiqua" w:eastAsia="Calibri" w:hAnsi="Book Antiqua" w:cs="Times New Roman"/>
      <w:sz w:val="24"/>
      <w:szCs w:val="22"/>
      <w:rtl w:val="0"/>
      <w:cs w:val="0"/>
      <w:lang w:val="sk-SK" w:eastAsia="en-US" w:bidi="ar-SA"/>
    </w:rPr>
  </w:style>
  <w:style w:type="paragraph" w:styleId="Heading1">
    <w:name w:val="heading 1"/>
    <w:basedOn w:val="Normal"/>
    <w:next w:val="Normal"/>
    <w:link w:val="Heading1Char"/>
    <w:uiPriority w:val="9"/>
    <w:qFormat/>
    <w:rsid w:val="00C05FC8"/>
    <w:pPr>
      <w:keepNext/>
      <w:autoSpaceDE w:val="0"/>
      <w:autoSpaceDN w:val="0"/>
      <w:adjustRightInd w:val="0"/>
      <w:spacing w:after="0" w:line="240" w:lineRule="auto"/>
      <w:contextualSpacing w:val="0"/>
      <w:jc w:val="center"/>
      <w:outlineLvl w:val="0"/>
    </w:pPr>
    <w:rPr>
      <w:rFonts w:ascii="Cambria" w:eastAsia="Times New Roman" w:hAnsi="Cambria"/>
      <w:b/>
      <w:bCs/>
      <w:kern w:val="32"/>
      <w:sz w:val="32"/>
      <w:szCs w:val="32"/>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C05FC8"/>
    <w:pPr>
      <w:spacing w:before="100" w:beforeAutospacing="1" w:after="100" w:afterAutospacing="1" w:line="240" w:lineRule="auto"/>
      <w:contextualSpacing w:val="0"/>
      <w:jc w:val="left"/>
    </w:pPr>
    <w:rPr>
      <w:rFonts w:ascii="Times New Roman" w:eastAsia="Times New Roman" w:hAnsi="Times New Roman"/>
      <w:szCs w:val="24"/>
      <w:lang w:eastAsia="sk-SK"/>
    </w:rPr>
  </w:style>
  <w:style w:type="paragraph" w:styleId="ListParagraph">
    <w:name w:val="List Paragraph"/>
    <w:basedOn w:val="Normal"/>
    <w:uiPriority w:val="99"/>
    <w:qFormat/>
    <w:rsid w:val="00C05FC8"/>
    <w:pPr>
      <w:ind w:left="720"/>
      <w:jc w:val="left"/>
    </w:pPr>
    <w:rPr>
      <w:rFonts w:ascii="Calibri" w:eastAsia="Times New Roman" w:hAnsi="Calibri"/>
      <w:sz w:val="22"/>
      <w:lang w:eastAsia="sk-SK"/>
    </w:rPr>
  </w:style>
  <w:style w:type="character" w:styleId="Emphasis">
    <w:name w:val="Emphasis"/>
    <w:uiPriority w:val="99"/>
    <w:qFormat/>
    <w:rsid w:val="00C05FC8"/>
    <w:rPr>
      <w:i/>
    </w:rPr>
  </w:style>
  <w:style w:type="paragraph" w:styleId="BodyTextIndent3">
    <w:name w:val="Body Text Indent 3"/>
    <w:basedOn w:val="Normal"/>
    <w:link w:val="BodyTextIndent3Char"/>
    <w:uiPriority w:val="99"/>
    <w:rsid w:val="00C05FC8"/>
    <w:pPr>
      <w:spacing w:after="120" w:line="240" w:lineRule="auto"/>
      <w:ind w:left="283"/>
      <w:contextualSpacing w:val="0"/>
      <w:jc w:val="left"/>
    </w:pPr>
    <w:rPr>
      <w:rFonts w:ascii="Times New Roman" w:eastAsia="Times New Roman" w:hAnsi="Times New Roman"/>
      <w:sz w:val="16"/>
      <w:szCs w:val="16"/>
      <w:lang w:eastAsia="sk-SK"/>
    </w:rPr>
  </w:style>
  <w:style w:type="character" w:customStyle="1" w:styleId="BodyTextIndent3Char">
    <w:name w:val="Body Text Indent 3 Char"/>
    <w:link w:val="BodyTextIndent3"/>
    <w:uiPriority w:val="99"/>
    <w:locked/>
    <w:rsid w:val="00C05FC8"/>
    <w:rPr>
      <w:rFonts w:ascii="Times New Roman" w:hAnsi="Times New Roman" w:cs="Times New Roman"/>
      <w:sz w:val="16"/>
      <w:lang w:val="x-none" w:eastAsia="sk-SK"/>
    </w:rPr>
  </w:style>
  <w:style w:type="character" w:customStyle="1" w:styleId="Heading1Char">
    <w:name w:val="Heading 1 Char"/>
    <w:link w:val="Heading1"/>
    <w:uiPriority w:val="9"/>
    <w:locked/>
    <w:rsid w:val="00C05FC8"/>
    <w:rPr>
      <w:rFonts w:ascii="Cambria" w:hAnsi="Cambria" w:cs="Cambria"/>
      <w:b/>
      <w:kern w:val="32"/>
      <w:sz w:val="32"/>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819</Words>
  <Characters>4669</Characters>
  <Application>Microsoft Office Word</Application>
  <DocSecurity>0</DocSecurity>
  <Lines>0</Lines>
  <Paragraphs>0</Paragraphs>
  <ScaleCrop>false</ScaleCrop>
  <Company>Kancelaria NR SR</Company>
  <LinksUpToDate>false</LinksUpToDate>
  <CharactersWithSpaces>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Maťka</dc:creator>
  <cp:lastModifiedBy>Gašparíková, Jarmila</cp:lastModifiedBy>
  <cp:revision>2</cp:revision>
  <dcterms:created xsi:type="dcterms:W3CDTF">2014-01-09T12:15:00Z</dcterms:created>
  <dcterms:modified xsi:type="dcterms:W3CDTF">2014-01-09T12:15:00Z</dcterms:modified>
</cp:coreProperties>
</file>