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0023C" w:rsidRPr="00AC099E" w:rsidP="0040023C">
      <w:pPr>
        <w:pBdr>
          <w:bottom w:val="single" w:sz="6" w:space="1" w:color="auto"/>
        </w:pBdr>
        <w:bidi w:val="0"/>
        <w:spacing w:after="0" w:line="240" w:lineRule="auto"/>
        <w:jc w:val="center"/>
        <w:outlineLvl w:val="1"/>
        <w:rPr>
          <w:rFonts w:ascii="Cambria" w:hAnsi="Cambria"/>
          <w:b/>
          <w:color w:val="000000"/>
          <w:spacing w:val="30"/>
          <w:sz w:val="24"/>
          <w:szCs w:val="24"/>
          <w:lang w:eastAsia="sk-SK"/>
        </w:rPr>
      </w:pPr>
      <w:r w:rsidRPr="00AC099E">
        <w:rPr>
          <w:rFonts w:ascii="Cambria" w:hAnsi="Cambria"/>
          <w:b/>
          <w:color w:val="000000"/>
          <w:spacing w:val="30"/>
          <w:sz w:val="24"/>
          <w:szCs w:val="24"/>
          <w:lang w:eastAsia="sk-SK"/>
        </w:rPr>
        <w:t>NÁRODNÁ RADA SLOVENSKEJ REPUBLIKY</w:t>
      </w:r>
    </w:p>
    <w:p w:rsidR="0040023C" w:rsidRPr="00AC099E" w:rsidP="0040023C">
      <w:pPr>
        <w:bidi w:val="0"/>
        <w:spacing w:after="0" w:line="240" w:lineRule="auto"/>
        <w:jc w:val="center"/>
        <w:outlineLvl w:val="1"/>
        <w:rPr>
          <w:rFonts w:ascii="Cambria" w:hAnsi="Cambria"/>
          <w:b/>
          <w:color w:val="000000"/>
          <w:sz w:val="24"/>
          <w:szCs w:val="24"/>
          <w:lang w:eastAsia="sk-SK"/>
        </w:rPr>
      </w:pPr>
    </w:p>
    <w:p w:rsidR="0040023C" w:rsidRPr="00AC099E" w:rsidP="0040023C">
      <w:pPr>
        <w:bidi w:val="0"/>
        <w:spacing w:after="0" w:line="240" w:lineRule="auto"/>
        <w:jc w:val="both"/>
        <w:outlineLvl w:val="1"/>
        <w:rPr>
          <w:rFonts w:ascii="Cambria" w:hAnsi="Cambria"/>
          <w:color w:val="000000"/>
          <w:sz w:val="24"/>
          <w:szCs w:val="24"/>
          <w:lang w:eastAsia="sk-SK"/>
        </w:rPr>
      </w:pPr>
    </w:p>
    <w:p w:rsidR="0040023C" w:rsidRPr="00AC099E" w:rsidP="0040023C">
      <w:pPr>
        <w:bidi w:val="0"/>
        <w:spacing w:after="0" w:line="240" w:lineRule="auto"/>
        <w:jc w:val="center"/>
        <w:outlineLvl w:val="1"/>
        <w:rPr>
          <w:rFonts w:ascii="Cambria" w:hAnsi="Cambria"/>
          <w:b/>
          <w:color w:val="000000"/>
          <w:sz w:val="24"/>
          <w:szCs w:val="24"/>
          <w:lang w:eastAsia="sk-SK"/>
        </w:rPr>
      </w:pPr>
      <w:r w:rsidRPr="00AC099E">
        <w:rPr>
          <w:rFonts w:ascii="Cambria" w:hAnsi="Cambria"/>
          <w:b/>
          <w:color w:val="000000"/>
          <w:sz w:val="24"/>
          <w:szCs w:val="24"/>
          <w:lang w:eastAsia="sk-SK"/>
        </w:rPr>
        <w:t>VI. volebné obdobie</w:t>
      </w:r>
    </w:p>
    <w:p w:rsidR="0040023C" w:rsidRPr="00AC099E" w:rsidP="0040023C">
      <w:pPr>
        <w:bidi w:val="0"/>
        <w:spacing w:after="0" w:line="240" w:lineRule="auto"/>
        <w:jc w:val="center"/>
        <w:outlineLvl w:val="1"/>
        <w:rPr>
          <w:rFonts w:ascii="Cambria" w:hAnsi="Cambria"/>
          <w:color w:val="000000"/>
          <w:sz w:val="24"/>
          <w:szCs w:val="24"/>
          <w:lang w:eastAsia="sk-SK"/>
        </w:rPr>
      </w:pPr>
    </w:p>
    <w:p w:rsidR="0040023C" w:rsidRPr="00AC099E" w:rsidP="0040023C">
      <w:pPr>
        <w:bidi w:val="0"/>
        <w:spacing w:after="0" w:line="240" w:lineRule="auto"/>
        <w:jc w:val="center"/>
        <w:outlineLvl w:val="1"/>
        <w:rPr>
          <w:rFonts w:ascii="Cambria" w:hAnsi="Cambria"/>
          <w:color w:val="000000"/>
          <w:sz w:val="24"/>
          <w:szCs w:val="24"/>
          <w:lang w:eastAsia="sk-SK"/>
        </w:rPr>
      </w:pPr>
    </w:p>
    <w:p w:rsidR="0040023C" w:rsidRPr="00AC099E" w:rsidP="0040023C">
      <w:pPr>
        <w:bidi w:val="0"/>
        <w:spacing w:after="0" w:line="240" w:lineRule="auto"/>
        <w:jc w:val="center"/>
        <w:outlineLvl w:val="1"/>
        <w:rPr>
          <w:rFonts w:ascii="Cambria" w:hAnsi="Cambria"/>
          <w:color w:val="000000"/>
          <w:sz w:val="24"/>
          <w:szCs w:val="24"/>
          <w:lang w:eastAsia="sk-SK"/>
        </w:rPr>
      </w:pPr>
      <w:r w:rsidRPr="00AC099E">
        <w:rPr>
          <w:rFonts w:ascii="Cambria" w:hAnsi="Cambria"/>
          <w:color w:val="000000"/>
          <w:sz w:val="24"/>
          <w:szCs w:val="24"/>
          <w:lang w:eastAsia="sk-SK"/>
        </w:rPr>
        <w:t>NÁVRH</w:t>
      </w:r>
    </w:p>
    <w:p w:rsidR="0040023C" w:rsidRPr="00AC099E" w:rsidP="006221B0">
      <w:pPr>
        <w:bidi w:val="0"/>
        <w:spacing w:after="0" w:line="240" w:lineRule="auto"/>
        <w:outlineLvl w:val="1"/>
        <w:rPr>
          <w:rFonts w:ascii="Cambria" w:hAnsi="Cambria"/>
          <w:color w:val="000000"/>
          <w:sz w:val="24"/>
          <w:szCs w:val="24"/>
          <w:lang w:eastAsia="sk-SK"/>
        </w:rPr>
      </w:pPr>
    </w:p>
    <w:p w:rsidR="006221B0" w:rsidRPr="00AC099E" w:rsidP="006221B0">
      <w:pPr>
        <w:bidi w:val="0"/>
        <w:spacing w:after="0" w:line="240" w:lineRule="auto"/>
        <w:outlineLvl w:val="1"/>
        <w:rPr>
          <w:rFonts w:ascii="Cambria" w:hAnsi="Cambria"/>
          <w:color w:val="000000"/>
          <w:sz w:val="24"/>
          <w:szCs w:val="24"/>
          <w:lang w:eastAsia="sk-SK"/>
        </w:rPr>
      </w:pPr>
    </w:p>
    <w:p w:rsidR="0040023C" w:rsidRPr="00AC099E" w:rsidP="0040023C">
      <w:pPr>
        <w:bidi w:val="0"/>
        <w:spacing w:after="0" w:line="240" w:lineRule="auto"/>
        <w:jc w:val="center"/>
        <w:outlineLvl w:val="1"/>
        <w:rPr>
          <w:rFonts w:ascii="Cambria" w:hAnsi="Cambria"/>
          <w:color w:val="000000"/>
          <w:sz w:val="24"/>
          <w:szCs w:val="24"/>
          <w:lang w:eastAsia="sk-SK"/>
        </w:rPr>
      </w:pPr>
      <w:r w:rsidRPr="00AC099E">
        <w:rPr>
          <w:rFonts w:ascii="Cambria" w:hAnsi="Cambria"/>
          <w:color w:val="000000"/>
          <w:sz w:val="24"/>
          <w:szCs w:val="24"/>
          <w:lang w:eastAsia="sk-SK"/>
        </w:rPr>
        <w:t>ZÁKON</w:t>
      </w:r>
    </w:p>
    <w:p w:rsidR="0040023C" w:rsidRPr="00AC099E" w:rsidP="0040023C">
      <w:pPr>
        <w:bidi w:val="0"/>
        <w:spacing w:after="0" w:line="240" w:lineRule="auto"/>
        <w:jc w:val="center"/>
        <w:outlineLvl w:val="1"/>
        <w:rPr>
          <w:rFonts w:ascii="Cambria" w:hAnsi="Cambria"/>
          <w:color w:val="000000"/>
          <w:sz w:val="24"/>
          <w:szCs w:val="24"/>
          <w:lang w:eastAsia="sk-SK"/>
        </w:rPr>
      </w:pPr>
    </w:p>
    <w:p w:rsidR="0040023C" w:rsidRPr="00AC099E" w:rsidP="0040023C">
      <w:pPr>
        <w:bidi w:val="0"/>
        <w:spacing w:after="0" w:line="240" w:lineRule="auto"/>
        <w:jc w:val="center"/>
        <w:outlineLvl w:val="1"/>
        <w:rPr>
          <w:rFonts w:ascii="Cambria" w:hAnsi="Cambria"/>
          <w:color w:val="000000"/>
          <w:sz w:val="24"/>
          <w:szCs w:val="24"/>
          <w:lang w:eastAsia="sk-SK"/>
        </w:rPr>
      </w:pPr>
    </w:p>
    <w:p w:rsidR="0040023C" w:rsidRPr="00AC099E" w:rsidP="0040023C">
      <w:pPr>
        <w:bidi w:val="0"/>
        <w:spacing w:after="0" w:line="240" w:lineRule="auto"/>
        <w:jc w:val="center"/>
        <w:outlineLvl w:val="1"/>
        <w:rPr>
          <w:rFonts w:ascii="Cambria" w:hAnsi="Cambria"/>
          <w:color w:val="000000"/>
          <w:sz w:val="24"/>
          <w:szCs w:val="24"/>
          <w:lang w:eastAsia="sk-SK"/>
        </w:rPr>
      </w:pPr>
      <w:r w:rsidRPr="00AC099E">
        <w:rPr>
          <w:rFonts w:ascii="Cambria" w:hAnsi="Cambria"/>
          <w:color w:val="000000"/>
          <w:sz w:val="24"/>
          <w:szCs w:val="24"/>
          <w:lang w:eastAsia="sk-SK"/>
        </w:rPr>
        <w:t>z ... 2014,</w:t>
      </w:r>
    </w:p>
    <w:p w:rsidR="0040023C" w:rsidRPr="00AC099E" w:rsidP="0040023C">
      <w:pPr>
        <w:bidi w:val="0"/>
        <w:spacing w:after="0" w:line="240" w:lineRule="auto"/>
        <w:jc w:val="both"/>
        <w:outlineLvl w:val="1"/>
        <w:rPr>
          <w:rFonts w:ascii="Cambria" w:hAnsi="Cambria"/>
          <w:color w:val="000000"/>
          <w:sz w:val="24"/>
          <w:szCs w:val="24"/>
          <w:lang w:eastAsia="sk-SK"/>
        </w:rPr>
      </w:pPr>
    </w:p>
    <w:p w:rsidR="0040023C" w:rsidRPr="00AC099E" w:rsidP="00AC099E">
      <w:pPr>
        <w:bidi w:val="0"/>
        <w:spacing w:after="0" w:line="240" w:lineRule="auto"/>
        <w:jc w:val="center"/>
        <w:outlineLvl w:val="1"/>
        <w:rPr>
          <w:rFonts w:ascii="Cambria" w:hAnsi="Cambria"/>
          <w:b/>
          <w:color w:val="000000"/>
          <w:sz w:val="24"/>
          <w:szCs w:val="24"/>
          <w:lang w:eastAsia="sk-SK"/>
        </w:rPr>
      </w:pPr>
      <w:r w:rsidRPr="00AC099E">
        <w:rPr>
          <w:rFonts w:ascii="Cambria" w:hAnsi="Cambria"/>
          <w:b/>
          <w:color w:val="000000"/>
          <w:sz w:val="24"/>
          <w:szCs w:val="24"/>
          <w:lang w:eastAsia="sk-SK"/>
        </w:rPr>
        <w:t>ktorým sa mení a dopĺňa zákon Národnej rady Slovenskej republiky č. 233/1995 Z. z. o súdnych exekútoroch a exekučnej činnosti (Exekučný poriadok) a o zmene a doplnení ďalších zákonov v znení neskorších predpisov</w:t>
      </w:r>
    </w:p>
    <w:p w:rsidR="0040023C" w:rsidRPr="00AC099E" w:rsidP="0040023C">
      <w:pPr>
        <w:bidi w:val="0"/>
        <w:spacing w:after="0" w:line="240" w:lineRule="auto"/>
        <w:jc w:val="both"/>
        <w:outlineLvl w:val="1"/>
        <w:rPr>
          <w:rFonts w:ascii="Cambria" w:hAnsi="Cambria"/>
          <w:color w:val="000000"/>
          <w:sz w:val="24"/>
          <w:szCs w:val="24"/>
          <w:lang w:eastAsia="sk-SK"/>
        </w:rPr>
      </w:pPr>
    </w:p>
    <w:p w:rsidR="0040023C" w:rsidRPr="00AC099E" w:rsidP="0040023C">
      <w:pPr>
        <w:bidi w:val="0"/>
        <w:spacing w:after="0" w:line="240" w:lineRule="auto"/>
        <w:jc w:val="both"/>
        <w:outlineLvl w:val="1"/>
        <w:rPr>
          <w:rFonts w:ascii="Cambria" w:hAnsi="Cambria"/>
          <w:color w:val="000000"/>
          <w:sz w:val="24"/>
          <w:szCs w:val="24"/>
          <w:lang w:eastAsia="sk-SK"/>
        </w:rPr>
      </w:pPr>
    </w:p>
    <w:p w:rsidR="0040023C" w:rsidRPr="00AC099E" w:rsidP="0040023C">
      <w:pPr>
        <w:bidi w:val="0"/>
        <w:spacing w:after="0" w:line="240" w:lineRule="auto"/>
        <w:ind w:firstLine="708"/>
        <w:jc w:val="both"/>
        <w:outlineLvl w:val="1"/>
        <w:rPr>
          <w:rFonts w:ascii="Cambria" w:hAnsi="Cambria"/>
          <w:color w:val="000000"/>
          <w:sz w:val="24"/>
          <w:szCs w:val="24"/>
          <w:lang w:eastAsia="sk-SK"/>
        </w:rPr>
      </w:pPr>
      <w:r w:rsidRPr="00AC099E">
        <w:rPr>
          <w:rFonts w:ascii="Cambria" w:hAnsi="Cambria"/>
          <w:color w:val="000000"/>
          <w:sz w:val="24"/>
          <w:szCs w:val="24"/>
          <w:lang w:eastAsia="sk-SK"/>
        </w:rPr>
        <w:t>Národná rada Slovenskej republiky sa uzniesla na tomto zákone:</w:t>
      </w:r>
    </w:p>
    <w:p w:rsidR="0040023C" w:rsidRPr="00AC099E" w:rsidP="0040023C">
      <w:pPr>
        <w:bidi w:val="0"/>
        <w:spacing w:after="0" w:line="240" w:lineRule="auto"/>
        <w:jc w:val="both"/>
        <w:outlineLvl w:val="1"/>
        <w:rPr>
          <w:rFonts w:ascii="Cambria" w:hAnsi="Cambria"/>
          <w:color w:val="000000"/>
          <w:sz w:val="24"/>
          <w:szCs w:val="24"/>
          <w:lang w:eastAsia="sk-SK"/>
        </w:rPr>
      </w:pPr>
    </w:p>
    <w:p w:rsidR="0040023C" w:rsidRPr="00AC099E" w:rsidP="0040023C">
      <w:pPr>
        <w:bidi w:val="0"/>
        <w:spacing w:after="0" w:line="240" w:lineRule="auto"/>
        <w:jc w:val="center"/>
        <w:rPr>
          <w:rFonts w:ascii="Cambria" w:hAnsi="Cambria" w:hint="default"/>
          <w:b/>
          <w:sz w:val="24"/>
          <w:szCs w:val="24"/>
        </w:rPr>
      </w:pPr>
      <w:r w:rsidRPr="00AC099E">
        <w:rPr>
          <w:rFonts w:ascii="Cambria" w:hAnsi="Cambria" w:hint="default"/>
          <w:b/>
          <w:sz w:val="24"/>
          <w:szCs w:val="24"/>
        </w:rPr>
        <w:t>Č</w:t>
      </w:r>
      <w:r w:rsidRPr="00AC099E">
        <w:rPr>
          <w:rFonts w:ascii="Cambria" w:hAnsi="Cambria" w:hint="default"/>
          <w:b/>
          <w:sz w:val="24"/>
          <w:szCs w:val="24"/>
        </w:rPr>
        <w:t>l. I</w:t>
      </w:r>
    </w:p>
    <w:p w:rsidR="0040023C" w:rsidRPr="00AC099E" w:rsidP="0040023C">
      <w:pPr>
        <w:bidi w:val="0"/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40023C" w:rsidRPr="00AC099E" w:rsidP="0040023C">
      <w:pPr>
        <w:bidi w:val="0"/>
        <w:spacing w:after="0" w:line="240" w:lineRule="auto"/>
        <w:ind w:firstLine="708"/>
        <w:jc w:val="both"/>
        <w:rPr>
          <w:rFonts w:ascii="Cambria" w:hAnsi="Cambria"/>
          <w:sz w:val="24"/>
          <w:szCs w:val="24"/>
        </w:rPr>
      </w:pPr>
      <w:r w:rsidRPr="00AC099E" w:rsidR="005F0CB7">
        <w:rPr>
          <w:rFonts w:ascii="Cambria" w:hAnsi="Cambria" w:hint="default"/>
          <w:sz w:val="24"/>
          <w:szCs w:val="24"/>
        </w:rPr>
        <w:t>Zá</w:t>
      </w:r>
      <w:r w:rsidRPr="00AC099E" w:rsidR="005F0CB7">
        <w:rPr>
          <w:rFonts w:ascii="Cambria" w:hAnsi="Cambria" w:hint="default"/>
          <w:sz w:val="24"/>
          <w:szCs w:val="24"/>
        </w:rPr>
        <w:t>kon Ná</w:t>
      </w:r>
      <w:r w:rsidRPr="00AC099E" w:rsidR="005F0CB7">
        <w:rPr>
          <w:rFonts w:ascii="Cambria" w:hAnsi="Cambria" w:hint="default"/>
          <w:sz w:val="24"/>
          <w:szCs w:val="24"/>
        </w:rPr>
        <w:t>rodnej rady Slovenskej republiky č</w:t>
      </w:r>
      <w:r w:rsidRPr="00AC099E" w:rsidR="005F0CB7">
        <w:rPr>
          <w:rFonts w:ascii="Cambria" w:hAnsi="Cambria" w:hint="default"/>
          <w:sz w:val="24"/>
          <w:szCs w:val="24"/>
        </w:rPr>
        <w:t>. 233/1995 Z. z. o sú</w:t>
      </w:r>
      <w:r w:rsidRPr="00AC099E" w:rsidR="005F0CB7">
        <w:rPr>
          <w:rFonts w:ascii="Cambria" w:hAnsi="Cambria" w:hint="default"/>
          <w:sz w:val="24"/>
          <w:szCs w:val="24"/>
        </w:rPr>
        <w:t>dnych exekú</w:t>
      </w:r>
      <w:r w:rsidRPr="00AC099E" w:rsidR="005F0CB7">
        <w:rPr>
          <w:rFonts w:ascii="Cambria" w:hAnsi="Cambria" w:hint="default"/>
          <w:sz w:val="24"/>
          <w:szCs w:val="24"/>
        </w:rPr>
        <w:t>toroch a exekuč</w:t>
      </w:r>
      <w:r w:rsidRPr="00AC099E" w:rsidR="005F0CB7">
        <w:rPr>
          <w:rFonts w:ascii="Cambria" w:hAnsi="Cambria" w:hint="default"/>
          <w:sz w:val="24"/>
          <w:szCs w:val="24"/>
        </w:rPr>
        <w:t>nej č</w:t>
      </w:r>
      <w:r w:rsidRPr="00AC099E" w:rsidR="005F0CB7">
        <w:rPr>
          <w:rFonts w:ascii="Cambria" w:hAnsi="Cambria" w:hint="default"/>
          <w:sz w:val="24"/>
          <w:szCs w:val="24"/>
        </w:rPr>
        <w:t>innosti (Exekuč</w:t>
      </w:r>
      <w:r w:rsidRPr="00AC099E" w:rsidR="005F0CB7">
        <w:rPr>
          <w:rFonts w:ascii="Cambria" w:hAnsi="Cambria" w:hint="default"/>
          <w:sz w:val="24"/>
          <w:szCs w:val="24"/>
        </w:rPr>
        <w:t>ný</w:t>
      </w:r>
      <w:r w:rsidRPr="00AC099E" w:rsidR="005F0CB7">
        <w:rPr>
          <w:rFonts w:ascii="Cambria" w:hAnsi="Cambria" w:hint="default"/>
          <w:sz w:val="24"/>
          <w:szCs w:val="24"/>
        </w:rPr>
        <w:t xml:space="preserve"> poriadok) a o zmene a doplne</w:t>
      </w:r>
      <w:r w:rsidRPr="00AC099E" w:rsidR="005F0CB7">
        <w:rPr>
          <w:rFonts w:ascii="Cambria" w:hAnsi="Cambria" w:hint="default"/>
          <w:sz w:val="24"/>
          <w:szCs w:val="24"/>
        </w:rPr>
        <w:t>ní</w:t>
      </w:r>
      <w:r w:rsidRPr="00AC099E" w:rsidR="005F0CB7">
        <w:rPr>
          <w:rFonts w:ascii="Cambria" w:hAnsi="Cambria" w:hint="default"/>
          <w:sz w:val="24"/>
          <w:szCs w:val="24"/>
        </w:rPr>
        <w:t xml:space="preserve"> ď</w:t>
      </w:r>
      <w:r w:rsidRPr="00AC099E" w:rsidR="005F0CB7">
        <w:rPr>
          <w:rFonts w:ascii="Cambria" w:hAnsi="Cambria" w:hint="default"/>
          <w:sz w:val="24"/>
          <w:szCs w:val="24"/>
        </w:rPr>
        <w:t>alší</w:t>
      </w:r>
      <w:r w:rsidRPr="00AC099E" w:rsidR="005F0CB7">
        <w:rPr>
          <w:rFonts w:ascii="Cambria" w:hAnsi="Cambria" w:hint="default"/>
          <w:sz w:val="24"/>
          <w:szCs w:val="24"/>
        </w:rPr>
        <w:t>ch zá</w:t>
      </w:r>
      <w:r w:rsidRPr="00AC099E" w:rsidR="005F0CB7">
        <w:rPr>
          <w:rFonts w:ascii="Cambria" w:hAnsi="Cambria" w:hint="default"/>
          <w:sz w:val="24"/>
          <w:szCs w:val="24"/>
        </w:rPr>
        <w:t>konov v znení</w:t>
      </w:r>
      <w:r w:rsidRPr="00AC099E" w:rsidR="005F0CB7">
        <w:rPr>
          <w:rFonts w:ascii="Cambria" w:hAnsi="Cambria" w:hint="default"/>
          <w:sz w:val="24"/>
          <w:szCs w:val="24"/>
        </w:rPr>
        <w:t xml:space="preserve"> zá</w:t>
      </w:r>
      <w:r w:rsidRPr="00AC099E" w:rsidR="005F0CB7">
        <w:rPr>
          <w:rFonts w:ascii="Cambria" w:hAnsi="Cambria" w:hint="default"/>
          <w:sz w:val="24"/>
          <w:szCs w:val="24"/>
        </w:rPr>
        <w:t>kona č</w:t>
      </w:r>
      <w:r w:rsidRPr="00AC099E" w:rsidR="005F0CB7">
        <w:rPr>
          <w:rFonts w:ascii="Cambria" w:hAnsi="Cambria" w:hint="default"/>
          <w:sz w:val="24"/>
          <w:szCs w:val="24"/>
        </w:rPr>
        <w:t>. 211/1997 Z. z., zá</w:t>
      </w:r>
      <w:r w:rsidRPr="00AC099E" w:rsidR="005F0CB7">
        <w:rPr>
          <w:rFonts w:ascii="Cambria" w:hAnsi="Cambria" w:hint="default"/>
          <w:sz w:val="24"/>
          <w:szCs w:val="24"/>
        </w:rPr>
        <w:t>kona č</w:t>
      </w:r>
      <w:r w:rsidRPr="00AC099E" w:rsidR="005F0CB7">
        <w:rPr>
          <w:rFonts w:ascii="Cambria" w:hAnsi="Cambria" w:hint="default"/>
          <w:sz w:val="24"/>
          <w:szCs w:val="24"/>
        </w:rPr>
        <w:t>. 353/1997 Z. z., zá</w:t>
      </w:r>
      <w:r w:rsidRPr="00AC099E" w:rsidR="005F0CB7">
        <w:rPr>
          <w:rFonts w:ascii="Cambria" w:hAnsi="Cambria" w:hint="default"/>
          <w:sz w:val="24"/>
          <w:szCs w:val="24"/>
        </w:rPr>
        <w:t>kona č</w:t>
      </w:r>
      <w:r w:rsidRPr="00AC099E" w:rsidR="005F0CB7">
        <w:rPr>
          <w:rFonts w:ascii="Cambria" w:hAnsi="Cambria" w:hint="default"/>
          <w:sz w:val="24"/>
          <w:szCs w:val="24"/>
        </w:rPr>
        <w:t>. 235/1998 Z. z., zá</w:t>
      </w:r>
      <w:r w:rsidRPr="00AC099E" w:rsidR="005F0CB7">
        <w:rPr>
          <w:rFonts w:ascii="Cambria" w:hAnsi="Cambria" w:hint="default"/>
          <w:sz w:val="24"/>
          <w:szCs w:val="24"/>
        </w:rPr>
        <w:t>kona č</w:t>
      </w:r>
      <w:r w:rsidRPr="00AC099E" w:rsidR="005F0CB7">
        <w:rPr>
          <w:rFonts w:ascii="Cambria" w:hAnsi="Cambria" w:hint="default"/>
          <w:sz w:val="24"/>
          <w:szCs w:val="24"/>
        </w:rPr>
        <w:t>. 240/1998 Z. z., zá</w:t>
      </w:r>
      <w:r w:rsidRPr="00AC099E" w:rsidR="005F0CB7">
        <w:rPr>
          <w:rFonts w:ascii="Cambria" w:hAnsi="Cambria" w:hint="default"/>
          <w:sz w:val="24"/>
          <w:szCs w:val="24"/>
        </w:rPr>
        <w:t>kona č</w:t>
      </w:r>
      <w:r w:rsidRPr="00AC099E" w:rsidR="005F0CB7">
        <w:rPr>
          <w:rFonts w:ascii="Cambria" w:hAnsi="Cambria" w:hint="default"/>
          <w:sz w:val="24"/>
          <w:szCs w:val="24"/>
        </w:rPr>
        <w:t>. 280/1999 Z. z., ná</w:t>
      </w:r>
      <w:r w:rsidRPr="00AC099E" w:rsidR="005F0CB7">
        <w:rPr>
          <w:rFonts w:ascii="Cambria" w:hAnsi="Cambria" w:hint="default"/>
          <w:sz w:val="24"/>
          <w:szCs w:val="24"/>
        </w:rPr>
        <w:t>lezu Ú</w:t>
      </w:r>
      <w:r w:rsidRPr="00AC099E" w:rsidR="005F0CB7">
        <w:rPr>
          <w:rFonts w:ascii="Cambria" w:hAnsi="Cambria" w:hint="default"/>
          <w:sz w:val="24"/>
          <w:szCs w:val="24"/>
        </w:rPr>
        <w:t>stavné</w:t>
      </w:r>
      <w:r w:rsidRPr="00AC099E" w:rsidR="005F0CB7">
        <w:rPr>
          <w:rFonts w:ascii="Cambria" w:hAnsi="Cambria" w:hint="default"/>
          <w:sz w:val="24"/>
          <w:szCs w:val="24"/>
        </w:rPr>
        <w:t>ho sú</w:t>
      </w:r>
      <w:r w:rsidRPr="00AC099E" w:rsidR="005F0CB7">
        <w:rPr>
          <w:rFonts w:ascii="Cambria" w:hAnsi="Cambria" w:hint="default"/>
          <w:sz w:val="24"/>
          <w:szCs w:val="24"/>
        </w:rPr>
        <w:t>du Slovenskej republiky č</w:t>
      </w:r>
      <w:r w:rsidRPr="00AC099E" w:rsidR="005F0CB7">
        <w:rPr>
          <w:rFonts w:ascii="Cambria" w:hAnsi="Cambria" w:hint="default"/>
          <w:sz w:val="24"/>
          <w:szCs w:val="24"/>
        </w:rPr>
        <w:t>. 415/2000 Z. z., zá</w:t>
      </w:r>
      <w:r w:rsidRPr="00AC099E" w:rsidR="005F0CB7">
        <w:rPr>
          <w:rFonts w:ascii="Cambria" w:hAnsi="Cambria" w:hint="default"/>
          <w:sz w:val="24"/>
          <w:szCs w:val="24"/>
        </w:rPr>
        <w:t>kona č</w:t>
      </w:r>
      <w:r w:rsidRPr="00AC099E" w:rsidR="005F0CB7">
        <w:rPr>
          <w:rFonts w:ascii="Cambria" w:hAnsi="Cambria" w:hint="default"/>
          <w:sz w:val="24"/>
          <w:szCs w:val="24"/>
        </w:rPr>
        <w:t>. 291/2001 Z. z., zá</w:t>
      </w:r>
      <w:r w:rsidRPr="00AC099E" w:rsidR="005F0CB7">
        <w:rPr>
          <w:rFonts w:ascii="Cambria" w:hAnsi="Cambria" w:hint="default"/>
          <w:sz w:val="24"/>
          <w:szCs w:val="24"/>
        </w:rPr>
        <w:t>kona č</w:t>
      </w:r>
      <w:r w:rsidRPr="00AC099E" w:rsidR="005F0CB7">
        <w:rPr>
          <w:rFonts w:ascii="Cambria" w:hAnsi="Cambria" w:hint="default"/>
          <w:sz w:val="24"/>
          <w:szCs w:val="24"/>
        </w:rPr>
        <w:t xml:space="preserve">. </w:t>
      </w:r>
      <w:r w:rsidRPr="00AC099E" w:rsidR="005F0CB7">
        <w:rPr>
          <w:rFonts w:ascii="Cambria" w:hAnsi="Cambria" w:hint="default"/>
          <w:sz w:val="24"/>
          <w:szCs w:val="24"/>
        </w:rPr>
        <w:t>3</w:t>
      </w:r>
      <w:r w:rsidRPr="00AC099E" w:rsidR="005F0CB7">
        <w:rPr>
          <w:rFonts w:ascii="Cambria" w:hAnsi="Cambria" w:hint="default"/>
          <w:sz w:val="24"/>
          <w:szCs w:val="24"/>
        </w:rPr>
        <w:t>2/2002 Z. z., zá</w:t>
      </w:r>
      <w:r w:rsidRPr="00AC099E" w:rsidR="005F0CB7">
        <w:rPr>
          <w:rFonts w:ascii="Cambria" w:hAnsi="Cambria" w:hint="default"/>
          <w:sz w:val="24"/>
          <w:szCs w:val="24"/>
        </w:rPr>
        <w:t>kona č</w:t>
      </w:r>
      <w:r w:rsidRPr="00AC099E" w:rsidR="005F0CB7">
        <w:rPr>
          <w:rFonts w:ascii="Cambria" w:hAnsi="Cambria" w:hint="default"/>
          <w:sz w:val="24"/>
          <w:szCs w:val="24"/>
        </w:rPr>
        <w:t>. 356/2003 Z. z., zá</w:t>
      </w:r>
      <w:r w:rsidRPr="00AC099E" w:rsidR="005F0CB7">
        <w:rPr>
          <w:rFonts w:ascii="Cambria" w:hAnsi="Cambria" w:hint="default"/>
          <w:sz w:val="24"/>
          <w:szCs w:val="24"/>
        </w:rPr>
        <w:t>kona č</w:t>
      </w:r>
      <w:r w:rsidRPr="00AC099E" w:rsidR="005F0CB7">
        <w:rPr>
          <w:rFonts w:ascii="Cambria" w:hAnsi="Cambria" w:hint="default"/>
          <w:sz w:val="24"/>
          <w:szCs w:val="24"/>
        </w:rPr>
        <w:t>. 514/2003 Z. z., zá</w:t>
      </w:r>
      <w:r w:rsidRPr="00AC099E" w:rsidR="005F0CB7">
        <w:rPr>
          <w:rFonts w:ascii="Cambria" w:hAnsi="Cambria" w:hint="default"/>
          <w:sz w:val="24"/>
          <w:szCs w:val="24"/>
        </w:rPr>
        <w:t>kona č</w:t>
      </w:r>
      <w:r w:rsidRPr="00AC099E" w:rsidR="005F0CB7">
        <w:rPr>
          <w:rFonts w:ascii="Cambria" w:hAnsi="Cambria" w:hint="default"/>
          <w:sz w:val="24"/>
          <w:szCs w:val="24"/>
        </w:rPr>
        <w:t>. 589/2003 Z. z., zá</w:t>
      </w:r>
      <w:r w:rsidRPr="00AC099E" w:rsidR="005F0CB7">
        <w:rPr>
          <w:rFonts w:ascii="Cambria" w:hAnsi="Cambria" w:hint="default"/>
          <w:sz w:val="24"/>
          <w:szCs w:val="24"/>
        </w:rPr>
        <w:t>kona č</w:t>
      </w:r>
      <w:r w:rsidRPr="00AC099E" w:rsidR="005F0CB7">
        <w:rPr>
          <w:rFonts w:ascii="Cambria" w:hAnsi="Cambria" w:hint="default"/>
          <w:sz w:val="24"/>
          <w:szCs w:val="24"/>
        </w:rPr>
        <w:t>. 613/2004 Z. z., ná</w:t>
      </w:r>
      <w:r w:rsidRPr="00AC099E" w:rsidR="005F0CB7">
        <w:rPr>
          <w:rFonts w:ascii="Cambria" w:hAnsi="Cambria" w:hint="default"/>
          <w:sz w:val="24"/>
          <w:szCs w:val="24"/>
        </w:rPr>
        <w:t>lezu Ú</w:t>
      </w:r>
      <w:r w:rsidRPr="00AC099E" w:rsidR="005F0CB7">
        <w:rPr>
          <w:rFonts w:ascii="Cambria" w:hAnsi="Cambria" w:hint="default"/>
          <w:sz w:val="24"/>
          <w:szCs w:val="24"/>
        </w:rPr>
        <w:t>stavné</w:t>
      </w:r>
      <w:r w:rsidRPr="00AC099E" w:rsidR="005F0CB7">
        <w:rPr>
          <w:rFonts w:ascii="Cambria" w:hAnsi="Cambria" w:hint="default"/>
          <w:sz w:val="24"/>
          <w:szCs w:val="24"/>
        </w:rPr>
        <w:t>ho sú</w:t>
      </w:r>
      <w:r w:rsidRPr="00AC099E" w:rsidR="005F0CB7">
        <w:rPr>
          <w:rFonts w:ascii="Cambria" w:hAnsi="Cambria" w:hint="default"/>
          <w:sz w:val="24"/>
          <w:szCs w:val="24"/>
        </w:rPr>
        <w:t>du Slovenskej republiky č</w:t>
      </w:r>
      <w:r w:rsidRPr="00AC099E" w:rsidR="005F0CB7">
        <w:rPr>
          <w:rFonts w:ascii="Cambria" w:hAnsi="Cambria" w:hint="default"/>
          <w:sz w:val="24"/>
          <w:szCs w:val="24"/>
        </w:rPr>
        <w:t>. 125/2005 Z. z., zá</w:t>
      </w:r>
      <w:r w:rsidRPr="00AC099E" w:rsidR="005F0CB7">
        <w:rPr>
          <w:rFonts w:ascii="Cambria" w:hAnsi="Cambria" w:hint="default"/>
          <w:sz w:val="24"/>
          <w:szCs w:val="24"/>
        </w:rPr>
        <w:t>kona č</w:t>
      </w:r>
      <w:r w:rsidRPr="00AC099E" w:rsidR="005F0CB7">
        <w:rPr>
          <w:rFonts w:ascii="Cambria" w:hAnsi="Cambria" w:hint="default"/>
          <w:sz w:val="24"/>
          <w:szCs w:val="24"/>
        </w:rPr>
        <w:t>. 341/2005 Z. z., zá</w:t>
      </w:r>
      <w:r w:rsidRPr="00AC099E" w:rsidR="005F0CB7">
        <w:rPr>
          <w:rFonts w:ascii="Cambria" w:hAnsi="Cambria" w:hint="default"/>
          <w:sz w:val="24"/>
          <w:szCs w:val="24"/>
        </w:rPr>
        <w:t>kona č</w:t>
      </w:r>
      <w:r w:rsidRPr="00AC099E" w:rsidR="005F0CB7">
        <w:rPr>
          <w:rFonts w:ascii="Cambria" w:hAnsi="Cambria" w:hint="default"/>
          <w:sz w:val="24"/>
          <w:szCs w:val="24"/>
        </w:rPr>
        <w:t>. 585/2006 Z. z., zá</w:t>
      </w:r>
      <w:r w:rsidRPr="00AC099E" w:rsidR="005F0CB7">
        <w:rPr>
          <w:rFonts w:ascii="Cambria" w:hAnsi="Cambria" w:hint="default"/>
          <w:sz w:val="24"/>
          <w:szCs w:val="24"/>
        </w:rPr>
        <w:t>kona č</w:t>
      </w:r>
      <w:r w:rsidRPr="00AC099E" w:rsidR="005F0CB7">
        <w:rPr>
          <w:rFonts w:ascii="Cambria" w:hAnsi="Cambria" w:hint="default"/>
          <w:sz w:val="24"/>
          <w:szCs w:val="24"/>
        </w:rPr>
        <w:t>. 84/2007 Z. z.,</w:t>
      </w:r>
      <w:r w:rsidRPr="00AC099E" w:rsidR="005F0CB7">
        <w:rPr>
          <w:rFonts w:ascii="Cambria" w:hAnsi="Cambria" w:hint="default"/>
          <w:sz w:val="24"/>
          <w:szCs w:val="24"/>
        </w:rPr>
        <w:t xml:space="preserve"> zá</w:t>
      </w:r>
      <w:r w:rsidRPr="00AC099E" w:rsidR="005F0CB7">
        <w:rPr>
          <w:rFonts w:ascii="Cambria" w:hAnsi="Cambria" w:hint="default"/>
          <w:sz w:val="24"/>
          <w:szCs w:val="24"/>
        </w:rPr>
        <w:t>kona č</w:t>
      </w:r>
      <w:r w:rsidRPr="00AC099E" w:rsidR="005F0CB7">
        <w:rPr>
          <w:rFonts w:ascii="Cambria" w:hAnsi="Cambria" w:hint="default"/>
          <w:sz w:val="24"/>
          <w:szCs w:val="24"/>
        </w:rPr>
        <w:t>. 568/2007 Z. z., zá</w:t>
      </w:r>
      <w:r w:rsidRPr="00AC099E" w:rsidR="005F0CB7">
        <w:rPr>
          <w:rFonts w:ascii="Cambria" w:hAnsi="Cambria" w:hint="default"/>
          <w:sz w:val="24"/>
          <w:szCs w:val="24"/>
        </w:rPr>
        <w:t>kona č</w:t>
      </w:r>
      <w:r w:rsidRPr="00AC099E" w:rsidR="005F0CB7">
        <w:rPr>
          <w:rFonts w:ascii="Cambria" w:hAnsi="Cambria" w:hint="default"/>
          <w:sz w:val="24"/>
          <w:szCs w:val="24"/>
        </w:rPr>
        <w:t>. 384/2008 Z. z., zá</w:t>
      </w:r>
      <w:r w:rsidRPr="00AC099E" w:rsidR="005F0CB7">
        <w:rPr>
          <w:rFonts w:ascii="Cambria" w:hAnsi="Cambria" w:hint="default"/>
          <w:sz w:val="24"/>
          <w:szCs w:val="24"/>
        </w:rPr>
        <w:t>kona č</w:t>
      </w:r>
      <w:r w:rsidRPr="00AC099E" w:rsidR="005F0CB7">
        <w:rPr>
          <w:rFonts w:ascii="Cambria" w:hAnsi="Cambria" w:hint="default"/>
          <w:sz w:val="24"/>
          <w:szCs w:val="24"/>
        </w:rPr>
        <w:t>. 477/2008 Z. z., zá</w:t>
      </w:r>
      <w:r w:rsidRPr="00AC099E" w:rsidR="005F0CB7">
        <w:rPr>
          <w:rFonts w:ascii="Cambria" w:hAnsi="Cambria" w:hint="default"/>
          <w:sz w:val="24"/>
          <w:szCs w:val="24"/>
        </w:rPr>
        <w:t>kona č</w:t>
      </w:r>
      <w:r w:rsidRPr="00AC099E" w:rsidR="005F0CB7">
        <w:rPr>
          <w:rFonts w:ascii="Cambria" w:hAnsi="Cambria" w:hint="default"/>
          <w:sz w:val="24"/>
          <w:szCs w:val="24"/>
        </w:rPr>
        <w:t>. 554/2008 Z. z., zá</w:t>
      </w:r>
      <w:r w:rsidRPr="00AC099E" w:rsidR="005F0CB7">
        <w:rPr>
          <w:rFonts w:ascii="Cambria" w:hAnsi="Cambria" w:hint="default"/>
          <w:sz w:val="24"/>
          <w:szCs w:val="24"/>
        </w:rPr>
        <w:t>kona č</w:t>
      </w:r>
      <w:r w:rsidRPr="00AC099E" w:rsidR="005F0CB7">
        <w:rPr>
          <w:rFonts w:ascii="Cambria" w:hAnsi="Cambria" w:hint="default"/>
          <w:sz w:val="24"/>
          <w:szCs w:val="24"/>
        </w:rPr>
        <w:t>. 84/2009 Z. z., zá</w:t>
      </w:r>
      <w:r w:rsidRPr="00AC099E" w:rsidR="005F0CB7">
        <w:rPr>
          <w:rFonts w:ascii="Cambria" w:hAnsi="Cambria" w:hint="default"/>
          <w:sz w:val="24"/>
          <w:szCs w:val="24"/>
        </w:rPr>
        <w:t>kona č</w:t>
      </w:r>
      <w:r w:rsidRPr="00AC099E" w:rsidR="005F0CB7">
        <w:rPr>
          <w:rFonts w:ascii="Cambria" w:hAnsi="Cambria" w:hint="default"/>
          <w:sz w:val="24"/>
          <w:szCs w:val="24"/>
        </w:rPr>
        <w:t>. 192/2009 Z. z., zá</w:t>
      </w:r>
      <w:r w:rsidRPr="00AC099E" w:rsidR="005F0CB7">
        <w:rPr>
          <w:rFonts w:ascii="Cambria" w:hAnsi="Cambria" w:hint="default"/>
          <w:sz w:val="24"/>
          <w:szCs w:val="24"/>
        </w:rPr>
        <w:t>kona č</w:t>
      </w:r>
      <w:r w:rsidRPr="00AC099E" w:rsidR="005F0CB7">
        <w:rPr>
          <w:rFonts w:ascii="Cambria" w:hAnsi="Cambria" w:hint="default"/>
          <w:sz w:val="24"/>
          <w:szCs w:val="24"/>
        </w:rPr>
        <w:t>. 466/2009 Z. z., zá</w:t>
      </w:r>
      <w:r w:rsidRPr="00AC099E" w:rsidR="005F0CB7">
        <w:rPr>
          <w:rFonts w:ascii="Cambria" w:hAnsi="Cambria" w:hint="default"/>
          <w:sz w:val="24"/>
          <w:szCs w:val="24"/>
        </w:rPr>
        <w:t>kona č</w:t>
      </w:r>
      <w:r w:rsidRPr="00AC099E" w:rsidR="005F0CB7">
        <w:rPr>
          <w:rFonts w:ascii="Cambria" w:hAnsi="Cambria" w:hint="default"/>
          <w:sz w:val="24"/>
          <w:szCs w:val="24"/>
        </w:rPr>
        <w:t>. 144/2010 Z. z., zá</w:t>
      </w:r>
      <w:r w:rsidRPr="00AC099E" w:rsidR="005F0CB7">
        <w:rPr>
          <w:rFonts w:ascii="Cambria" w:hAnsi="Cambria" w:hint="default"/>
          <w:sz w:val="24"/>
          <w:szCs w:val="24"/>
        </w:rPr>
        <w:t>kona č</w:t>
      </w:r>
      <w:r w:rsidRPr="00AC099E" w:rsidR="005F0CB7">
        <w:rPr>
          <w:rFonts w:ascii="Cambria" w:hAnsi="Cambria" w:hint="default"/>
          <w:sz w:val="24"/>
          <w:szCs w:val="24"/>
        </w:rPr>
        <w:t>. 151/2010 Z. z., zá</w:t>
      </w:r>
      <w:r w:rsidRPr="00AC099E" w:rsidR="005F0CB7">
        <w:rPr>
          <w:rFonts w:ascii="Cambria" w:hAnsi="Cambria" w:hint="default"/>
          <w:sz w:val="24"/>
          <w:szCs w:val="24"/>
        </w:rPr>
        <w:t>kona č</w:t>
      </w:r>
      <w:r w:rsidRPr="00AC099E" w:rsidR="005F0CB7">
        <w:rPr>
          <w:rFonts w:ascii="Cambria" w:hAnsi="Cambria" w:hint="default"/>
          <w:sz w:val="24"/>
          <w:szCs w:val="24"/>
        </w:rPr>
        <w:t>. 102/2011 Z.</w:t>
      </w:r>
      <w:r w:rsidRPr="00AC099E" w:rsidR="005F0CB7">
        <w:rPr>
          <w:rFonts w:ascii="Cambria" w:hAnsi="Cambria" w:hint="default"/>
          <w:sz w:val="24"/>
          <w:szCs w:val="24"/>
        </w:rPr>
        <w:t xml:space="preserve"> </w:t>
      </w:r>
      <w:r w:rsidRPr="00AC099E" w:rsidR="005F0CB7">
        <w:rPr>
          <w:rFonts w:ascii="Cambria" w:hAnsi="Cambria" w:hint="default"/>
          <w:sz w:val="24"/>
          <w:szCs w:val="24"/>
        </w:rPr>
        <w:t>z., zá</w:t>
      </w:r>
      <w:r w:rsidRPr="00AC099E" w:rsidR="005F0CB7">
        <w:rPr>
          <w:rFonts w:ascii="Cambria" w:hAnsi="Cambria" w:hint="default"/>
          <w:sz w:val="24"/>
          <w:szCs w:val="24"/>
        </w:rPr>
        <w:t>kona č</w:t>
      </w:r>
      <w:r w:rsidRPr="00AC099E" w:rsidR="005F0CB7">
        <w:rPr>
          <w:rFonts w:ascii="Cambria" w:hAnsi="Cambria" w:hint="default"/>
          <w:sz w:val="24"/>
          <w:szCs w:val="24"/>
        </w:rPr>
        <w:t>. 348/2011 Z. z., uznesenia Ú</w:t>
      </w:r>
      <w:r w:rsidRPr="00AC099E" w:rsidR="005F0CB7">
        <w:rPr>
          <w:rFonts w:ascii="Cambria" w:hAnsi="Cambria" w:hint="default"/>
          <w:sz w:val="24"/>
          <w:szCs w:val="24"/>
        </w:rPr>
        <w:t>stavné</w:t>
      </w:r>
      <w:r w:rsidRPr="00AC099E" w:rsidR="005F0CB7">
        <w:rPr>
          <w:rFonts w:ascii="Cambria" w:hAnsi="Cambria" w:hint="default"/>
          <w:sz w:val="24"/>
          <w:szCs w:val="24"/>
        </w:rPr>
        <w:t>ho sú</w:t>
      </w:r>
      <w:r w:rsidRPr="00AC099E" w:rsidR="005F0CB7">
        <w:rPr>
          <w:rFonts w:ascii="Cambria" w:hAnsi="Cambria" w:hint="default"/>
          <w:sz w:val="24"/>
          <w:szCs w:val="24"/>
        </w:rPr>
        <w:t>du Slovenskej republiky č</w:t>
      </w:r>
      <w:r w:rsidRPr="00AC099E" w:rsidR="005F0CB7">
        <w:rPr>
          <w:rFonts w:ascii="Cambria" w:hAnsi="Cambria" w:hint="default"/>
          <w:sz w:val="24"/>
          <w:szCs w:val="24"/>
        </w:rPr>
        <w:t>. 1/2012 Z. z., zá</w:t>
      </w:r>
      <w:r w:rsidRPr="00AC099E" w:rsidR="005F0CB7">
        <w:rPr>
          <w:rFonts w:ascii="Cambria" w:hAnsi="Cambria" w:hint="default"/>
          <w:sz w:val="24"/>
          <w:szCs w:val="24"/>
        </w:rPr>
        <w:t>kona č</w:t>
      </w:r>
      <w:r w:rsidRPr="00AC099E" w:rsidR="005F0CB7">
        <w:rPr>
          <w:rFonts w:ascii="Cambria" w:hAnsi="Cambria" w:hint="default"/>
          <w:sz w:val="24"/>
          <w:szCs w:val="24"/>
        </w:rPr>
        <w:t>. 230/2012 Z. z., zá</w:t>
      </w:r>
      <w:r w:rsidRPr="00AC099E" w:rsidR="005F0CB7">
        <w:rPr>
          <w:rFonts w:ascii="Cambria" w:hAnsi="Cambria" w:hint="default"/>
          <w:sz w:val="24"/>
          <w:szCs w:val="24"/>
        </w:rPr>
        <w:t>kona č</w:t>
      </w:r>
      <w:r w:rsidRPr="00AC099E" w:rsidR="005F0CB7">
        <w:rPr>
          <w:rFonts w:ascii="Cambria" w:hAnsi="Cambria" w:hint="default"/>
          <w:sz w:val="24"/>
          <w:szCs w:val="24"/>
        </w:rPr>
        <w:t>. 335/2012 Z. z., zá</w:t>
      </w:r>
      <w:r w:rsidRPr="00AC099E" w:rsidR="005F0CB7">
        <w:rPr>
          <w:rFonts w:ascii="Cambria" w:hAnsi="Cambria" w:hint="default"/>
          <w:sz w:val="24"/>
          <w:szCs w:val="24"/>
        </w:rPr>
        <w:t>kona č</w:t>
      </w:r>
      <w:r w:rsidRPr="00AC099E" w:rsidR="005F0CB7">
        <w:rPr>
          <w:rFonts w:ascii="Cambria" w:hAnsi="Cambria" w:hint="default"/>
          <w:sz w:val="24"/>
          <w:szCs w:val="24"/>
        </w:rPr>
        <w:t>. 440/2012 Z. z., zá</w:t>
      </w:r>
      <w:r w:rsidRPr="00AC099E" w:rsidR="005F0CB7">
        <w:rPr>
          <w:rFonts w:ascii="Cambria" w:hAnsi="Cambria" w:hint="default"/>
          <w:sz w:val="24"/>
          <w:szCs w:val="24"/>
        </w:rPr>
        <w:t>kona č</w:t>
      </w:r>
      <w:r w:rsidRPr="00AC099E" w:rsidR="005F0CB7">
        <w:rPr>
          <w:rFonts w:ascii="Cambria" w:hAnsi="Cambria" w:hint="default"/>
          <w:sz w:val="24"/>
          <w:szCs w:val="24"/>
        </w:rPr>
        <w:t>. 461/2012 Z. z., ná</w:t>
      </w:r>
      <w:r w:rsidRPr="00AC099E" w:rsidR="005F0CB7">
        <w:rPr>
          <w:rFonts w:ascii="Cambria" w:hAnsi="Cambria" w:hint="default"/>
          <w:sz w:val="24"/>
          <w:szCs w:val="24"/>
        </w:rPr>
        <w:t>lezu Ú</w:t>
      </w:r>
      <w:r w:rsidRPr="00AC099E" w:rsidR="005F0CB7">
        <w:rPr>
          <w:rFonts w:ascii="Cambria" w:hAnsi="Cambria" w:hint="default"/>
          <w:sz w:val="24"/>
          <w:szCs w:val="24"/>
        </w:rPr>
        <w:t>stavné</w:t>
      </w:r>
      <w:r w:rsidRPr="00AC099E" w:rsidR="005F0CB7">
        <w:rPr>
          <w:rFonts w:ascii="Cambria" w:hAnsi="Cambria" w:hint="default"/>
          <w:sz w:val="24"/>
          <w:szCs w:val="24"/>
        </w:rPr>
        <w:t>ho sú</w:t>
      </w:r>
      <w:r w:rsidRPr="00AC099E" w:rsidR="005F0CB7">
        <w:rPr>
          <w:rFonts w:ascii="Cambria" w:hAnsi="Cambria" w:hint="default"/>
          <w:sz w:val="24"/>
          <w:szCs w:val="24"/>
        </w:rPr>
        <w:t>du Slovenskej republiky č</w:t>
      </w:r>
      <w:r w:rsidRPr="00AC099E" w:rsidR="005F0CB7">
        <w:rPr>
          <w:rFonts w:ascii="Cambria" w:hAnsi="Cambria" w:hint="default"/>
          <w:sz w:val="24"/>
          <w:szCs w:val="24"/>
        </w:rPr>
        <w:t>. 14/2013 Z. z.</w:t>
      </w:r>
      <w:r w:rsidRPr="00AC099E" w:rsidR="005F0CB7">
        <w:rPr>
          <w:rFonts w:ascii="Cambria" w:hAnsi="Cambria" w:hint="default"/>
          <w:sz w:val="24"/>
          <w:szCs w:val="24"/>
        </w:rPr>
        <w:t>, zá</w:t>
      </w:r>
      <w:r w:rsidRPr="00AC099E" w:rsidR="005F0CB7">
        <w:rPr>
          <w:rFonts w:ascii="Cambria" w:hAnsi="Cambria" w:hint="default"/>
          <w:sz w:val="24"/>
          <w:szCs w:val="24"/>
        </w:rPr>
        <w:t>kona č</w:t>
      </w:r>
      <w:r w:rsidRPr="00AC099E" w:rsidR="005F0CB7">
        <w:rPr>
          <w:rFonts w:ascii="Cambria" w:hAnsi="Cambria" w:hint="default"/>
          <w:sz w:val="24"/>
          <w:szCs w:val="24"/>
        </w:rPr>
        <w:t>. 180/2013 Z. z., zá</w:t>
      </w:r>
      <w:r w:rsidRPr="00AC099E" w:rsidR="005F0CB7">
        <w:rPr>
          <w:rFonts w:ascii="Cambria" w:hAnsi="Cambria" w:hint="default"/>
          <w:sz w:val="24"/>
          <w:szCs w:val="24"/>
        </w:rPr>
        <w:t>kona č</w:t>
      </w:r>
      <w:r w:rsidRPr="00AC099E" w:rsidR="005F0CB7">
        <w:rPr>
          <w:rFonts w:ascii="Cambria" w:hAnsi="Cambria" w:hint="default"/>
          <w:sz w:val="24"/>
          <w:szCs w:val="24"/>
        </w:rPr>
        <w:t>. 299/2013 Z. z. a </w:t>
      </w:r>
      <w:r w:rsidRPr="00AC099E" w:rsidR="005F0CB7">
        <w:rPr>
          <w:rFonts w:ascii="Cambria" w:hAnsi="Cambria" w:hint="default"/>
          <w:sz w:val="24"/>
          <w:szCs w:val="24"/>
        </w:rPr>
        <w:t>zá</w:t>
      </w:r>
      <w:r w:rsidRPr="00AC099E" w:rsidR="005F0CB7">
        <w:rPr>
          <w:rFonts w:ascii="Cambria" w:hAnsi="Cambria" w:hint="default"/>
          <w:sz w:val="24"/>
          <w:szCs w:val="24"/>
        </w:rPr>
        <w:t>kona č</w:t>
      </w:r>
      <w:r w:rsidRPr="00AC099E" w:rsidR="005F0CB7">
        <w:rPr>
          <w:rFonts w:ascii="Cambria" w:hAnsi="Cambria" w:hint="default"/>
          <w:sz w:val="24"/>
          <w:szCs w:val="24"/>
        </w:rPr>
        <w:t>. 355/2013 Z. z. sa mení</w:t>
      </w:r>
      <w:r w:rsidRPr="00AC099E" w:rsidR="005F0CB7">
        <w:rPr>
          <w:rFonts w:ascii="Cambria" w:hAnsi="Cambria" w:hint="default"/>
          <w:sz w:val="24"/>
          <w:szCs w:val="24"/>
        </w:rPr>
        <w:t xml:space="preserve"> a dopĺň</w:t>
      </w:r>
      <w:r w:rsidRPr="00AC099E" w:rsidR="005F0CB7">
        <w:rPr>
          <w:rFonts w:ascii="Cambria" w:hAnsi="Cambria" w:hint="default"/>
          <w:sz w:val="24"/>
          <w:szCs w:val="24"/>
        </w:rPr>
        <w:t>a takto:</w:t>
      </w:r>
    </w:p>
    <w:p w:rsidR="0040023C" w:rsidRPr="00AC099E" w:rsidP="0040023C">
      <w:pPr>
        <w:bidi w:val="0"/>
        <w:spacing w:after="0" w:line="240" w:lineRule="auto"/>
        <w:jc w:val="both"/>
        <w:outlineLvl w:val="1"/>
        <w:rPr>
          <w:rFonts w:ascii="Cambria" w:hAnsi="Cambria"/>
          <w:sz w:val="24"/>
          <w:szCs w:val="24"/>
        </w:rPr>
      </w:pPr>
    </w:p>
    <w:p w:rsidR="003D62CE" w:rsidRPr="00AC099E" w:rsidP="003D62CE">
      <w:pPr>
        <w:bidi w:val="0"/>
        <w:spacing w:after="0" w:line="240" w:lineRule="auto"/>
        <w:jc w:val="both"/>
        <w:outlineLvl w:val="1"/>
        <w:rPr>
          <w:rFonts w:ascii="Cambria" w:hAnsi="Cambria"/>
          <w:color w:val="000000"/>
          <w:sz w:val="24"/>
          <w:szCs w:val="24"/>
          <w:lang w:eastAsia="sk-SK"/>
        </w:rPr>
      </w:pPr>
      <w:r w:rsidRPr="00AC099E" w:rsidR="00DA6743">
        <w:rPr>
          <w:rFonts w:ascii="Cambria" w:hAnsi="Cambria"/>
          <w:b/>
          <w:color w:val="000000"/>
          <w:sz w:val="24"/>
          <w:szCs w:val="24"/>
          <w:lang w:eastAsia="sk-SK"/>
        </w:rPr>
        <w:t>1.</w:t>
      </w:r>
      <w:r w:rsidRPr="00AC099E" w:rsidR="00DA6743">
        <w:rPr>
          <w:rFonts w:ascii="Cambria" w:hAnsi="Cambria"/>
          <w:color w:val="000000"/>
          <w:sz w:val="24"/>
          <w:szCs w:val="24"/>
          <w:lang w:eastAsia="sk-SK"/>
        </w:rPr>
        <w:t xml:space="preserve"> </w:t>
      </w:r>
      <w:r w:rsidRPr="00AC099E">
        <w:rPr>
          <w:rFonts w:ascii="Cambria" w:hAnsi="Cambria"/>
          <w:color w:val="000000"/>
          <w:sz w:val="24"/>
          <w:szCs w:val="24"/>
          <w:lang w:eastAsia="sk-SK"/>
        </w:rPr>
        <w:t>Doterajší text § 61b sa označuje ako odsek 1 a dopĺňa sa odsekom 2, ktorý znie:</w:t>
      </w:r>
    </w:p>
    <w:p w:rsidR="003D62CE" w:rsidRPr="00AC099E" w:rsidP="003D62CE">
      <w:pPr>
        <w:bidi w:val="0"/>
        <w:spacing w:after="0" w:line="240" w:lineRule="auto"/>
        <w:jc w:val="both"/>
        <w:outlineLvl w:val="1"/>
        <w:rPr>
          <w:rFonts w:ascii="Cambria" w:hAnsi="Cambria"/>
          <w:color w:val="000000"/>
          <w:sz w:val="24"/>
          <w:szCs w:val="24"/>
          <w:lang w:eastAsia="sk-SK"/>
        </w:rPr>
      </w:pPr>
      <w:r w:rsidRPr="00AC099E">
        <w:rPr>
          <w:rFonts w:ascii="Cambria" w:hAnsi="Cambria"/>
          <w:color w:val="000000"/>
          <w:sz w:val="24"/>
          <w:szCs w:val="24"/>
          <w:lang w:eastAsia="sk-SK"/>
        </w:rPr>
        <w:t>„(2) Ak oprávnený podá návrh na vykonanie exekúcie po uplynutí troch rokov, odkedy sa exekučné konanie mohlo začať po prvý</w:t>
      </w:r>
      <w:r w:rsidRPr="00AC099E" w:rsidR="009A3FDA">
        <w:rPr>
          <w:rFonts w:ascii="Cambria" w:hAnsi="Cambria"/>
          <w:color w:val="000000"/>
          <w:sz w:val="24"/>
          <w:szCs w:val="24"/>
          <w:lang w:eastAsia="sk-SK"/>
        </w:rPr>
        <w:t>krát</w:t>
      </w:r>
      <w:r w:rsidRPr="00AC099E">
        <w:rPr>
          <w:rFonts w:ascii="Cambria" w:hAnsi="Cambria"/>
          <w:color w:val="000000"/>
          <w:sz w:val="24"/>
          <w:szCs w:val="24"/>
          <w:lang w:eastAsia="sk-SK"/>
        </w:rPr>
        <w:t>, stáva sa pohľadávka v časti jej príslušenstva priznaného exekučným titulom nevymáhateľnou. To neplatí, ak oprávnený preukáže, že po vydaní exekučného titulu uzavrel s povinným dohodu o plnení v splátkach alebo ak sa exekúcia začatá v lehote podľa prvej vety zastavila z dôvodu, že majetok povinného nestačí ani na úhradu trov exekútora a trov exekúcie.“.</w:t>
      </w:r>
    </w:p>
    <w:p w:rsidR="005F0CB7" w:rsidRPr="00AC099E" w:rsidP="0040023C">
      <w:pPr>
        <w:bidi w:val="0"/>
        <w:spacing w:after="0" w:line="240" w:lineRule="auto"/>
        <w:jc w:val="both"/>
        <w:outlineLvl w:val="1"/>
        <w:rPr>
          <w:rFonts w:ascii="Cambria" w:hAnsi="Cambria"/>
          <w:color w:val="000000"/>
          <w:sz w:val="24"/>
          <w:szCs w:val="24"/>
          <w:lang w:eastAsia="sk-SK"/>
        </w:rPr>
      </w:pPr>
    </w:p>
    <w:p w:rsidR="0066171B" w:rsidRPr="00AC099E" w:rsidP="0040023C">
      <w:pPr>
        <w:bidi w:val="0"/>
        <w:spacing w:after="0" w:line="240" w:lineRule="auto"/>
        <w:jc w:val="both"/>
        <w:outlineLvl w:val="1"/>
        <w:rPr>
          <w:rFonts w:ascii="Cambria" w:hAnsi="Cambria"/>
          <w:color w:val="000000"/>
          <w:sz w:val="24"/>
          <w:szCs w:val="24"/>
          <w:lang w:eastAsia="sk-SK"/>
        </w:rPr>
      </w:pPr>
    </w:p>
    <w:p w:rsidR="0066171B" w:rsidRPr="00AC099E" w:rsidP="0040023C">
      <w:pPr>
        <w:bidi w:val="0"/>
        <w:spacing w:after="0" w:line="240" w:lineRule="auto"/>
        <w:jc w:val="both"/>
        <w:outlineLvl w:val="1"/>
        <w:rPr>
          <w:rFonts w:ascii="Cambria" w:hAnsi="Cambria"/>
          <w:color w:val="000000"/>
          <w:sz w:val="24"/>
          <w:szCs w:val="24"/>
          <w:lang w:eastAsia="sk-SK"/>
        </w:rPr>
      </w:pPr>
    </w:p>
    <w:p w:rsidR="0066171B" w:rsidRPr="00AC099E" w:rsidP="0040023C">
      <w:pPr>
        <w:bidi w:val="0"/>
        <w:spacing w:after="0" w:line="240" w:lineRule="auto"/>
        <w:jc w:val="both"/>
        <w:outlineLvl w:val="1"/>
        <w:rPr>
          <w:rFonts w:ascii="Cambria" w:hAnsi="Cambria"/>
          <w:color w:val="000000"/>
          <w:sz w:val="24"/>
          <w:szCs w:val="24"/>
          <w:lang w:eastAsia="sk-SK"/>
        </w:rPr>
      </w:pPr>
    </w:p>
    <w:p w:rsidR="00DA6743" w:rsidRPr="00AC099E" w:rsidP="0040023C">
      <w:pPr>
        <w:bidi w:val="0"/>
        <w:spacing w:after="0" w:line="240" w:lineRule="auto"/>
        <w:jc w:val="both"/>
        <w:outlineLvl w:val="1"/>
        <w:rPr>
          <w:rFonts w:ascii="Cambria" w:hAnsi="Cambria"/>
          <w:color w:val="000000"/>
          <w:sz w:val="24"/>
          <w:szCs w:val="24"/>
          <w:lang w:eastAsia="sk-SK"/>
        </w:rPr>
      </w:pPr>
      <w:r w:rsidRPr="00AC099E">
        <w:rPr>
          <w:rFonts w:ascii="Cambria" w:hAnsi="Cambria"/>
          <w:b/>
          <w:color w:val="000000"/>
          <w:sz w:val="24"/>
          <w:szCs w:val="24"/>
          <w:lang w:eastAsia="sk-SK"/>
        </w:rPr>
        <w:t>2.</w:t>
      </w:r>
      <w:r w:rsidRPr="00AC099E">
        <w:rPr>
          <w:rFonts w:ascii="Cambria" w:hAnsi="Cambria"/>
          <w:color w:val="000000"/>
          <w:sz w:val="24"/>
          <w:szCs w:val="24"/>
          <w:lang w:eastAsia="sk-SK"/>
        </w:rPr>
        <w:t xml:space="preserve"> Za § 243b sa vkladá § 243c, ktorý vrátane nadpisu znie:</w:t>
      </w:r>
    </w:p>
    <w:p w:rsidR="00DA6743" w:rsidRPr="00AC099E" w:rsidP="0040023C">
      <w:pPr>
        <w:bidi w:val="0"/>
        <w:spacing w:after="0" w:line="240" w:lineRule="auto"/>
        <w:jc w:val="both"/>
        <w:outlineLvl w:val="1"/>
        <w:rPr>
          <w:rFonts w:ascii="Cambria" w:hAnsi="Cambria"/>
          <w:color w:val="000000"/>
          <w:sz w:val="24"/>
          <w:szCs w:val="24"/>
          <w:lang w:eastAsia="sk-SK"/>
        </w:rPr>
      </w:pPr>
    </w:p>
    <w:p w:rsidR="00DA6743" w:rsidRPr="00AC099E" w:rsidP="00C13BE6">
      <w:pPr>
        <w:bidi w:val="0"/>
        <w:spacing w:after="0" w:line="240" w:lineRule="auto"/>
        <w:jc w:val="center"/>
        <w:outlineLvl w:val="1"/>
        <w:rPr>
          <w:rFonts w:ascii="Cambria" w:hAnsi="Cambria"/>
          <w:color w:val="000000"/>
          <w:sz w:val="24"/>
          <w:szCs w:val="24"/>
          <w:lang w:eastAsia="sk-SK"/>
        </w:rPr>
      </w:pPr>
      <w:r w:rsidRPr="00AC099E">
        <w:rPr>
          <w:rFonts w:ascii="Cambria" w:hAnsi="Cambria"/>
          <w:color w:val="000000"/>
          <w:sz w:val="24"/>
          <w:szCs w:val="24"/>
          <w:lang w:eastAsia="sk-SK"/>
        </w:rPr>
        <w:t>„§ 243c</w:t>
      </w:r>
    </w:p>
    <w:p w:rsidR="00DA6743" w:rsidRPr="00AC099E" w:rsidP="00C13BE6">
      <w:pPr>
        <w:bidi w:val="0"/>
        <w:spacing w:after="0" w:line="240" w:lineRule="auto"/>
        <w:jc w:val="center"/>
        <w:outlineLvl w:val="1"/>
        <w:rPr>
          <w:rFonts w:ascii="Cambria" w:hAnsi="Cambria"/>
          <w:color w:val="000000"/>
          <w:sz w:val="24"/>
          <w:szCs w:val="24"/>
          <w:lang w:eastAsia="sk-SK"/>
        </w:rPr>
      </w:pPr>
      <w:r w:rsidRPr="00AC099E">
        <w:rPr>
          <w:rFonts w:ascii="Cambria" w:hAnsi="Cambria"/>
          <w:color w:val="000000"/>
          <w:sz w:val="24"/>
          <w:szCs w:val="24"/>
          <w:lang w:eastAsia="sk-SK"/>
        </w:rPr>
        <w:t>Prechodné ustanovenia účinné od 1. mája 2014</w:t>
      </w:r>
    </w:p>
    <w:p w:rsidR="00DA6743" w:rsidRPr="00AC099E" w:rsidP="0040023C">
      <w:pPr>
        <w:bidi w:val="0"/>
        <w:spacing w:after="0" w:line="240" w:lineRule="auto"/>
        <w:jc w:val="both"/>
        <w:outlineLvl w:val="1"/>
        <w:rPr>
          <w:rFonts w:ascii="Cambria" w:hAnsi="Cambria"/>
          <w:color w:val="000000"/>
          <w:sz w:val="24"/>
          <w:szCs w:val="24"/>
          <w:lang w:eastAsia="sk-SK"/>
        </w:rPr>
      </w:pPr>
    </w:p>
    <w:p w:rsidR="00DA6743" w:rsidRPr="00AC099E" w:rsidP="0066171B">
      <w:pPr>
        <w:bidi w:val="0"/>
        <w:spacing w:after="0" w:line="240" w:lineRule="auto"/>
        <w:ind w:firstLine="708"/>
        <w:jc w:val="both"/>
        <w:outlineLvl w:val="1"/>
        <w:rPr>
          <w:rFonts w:ascii="Cambria" w:hAnsi="Cambria"/>
          <w:color w:val="000000"/>
          <w:sz w:val="24"/>
          <w:szCs w:val="24"/>
          <w:lang w:eastAsia="sk-SK"/>
        </w:rPr>
      </w:pPr>
      <w:r w:rsidRPr="00AC099E" w:rsidR="00453AEA">
        <w:rPr>
          <w:rFonts w:ascii="Cambria" w:hAnsi="Cambria"/>
          <w:color w:val="000000"/>
          <w:sz w:val="24"/>
          <w:szCs w:val="24"/>
          <w:lang w:eastAsia="sk-SK"/>
        </w:rPr>
        <w:t xml:space="preserve">Pre príslušenstvo pohľadávky priznané exekučným titulom </w:t>
      </w:r>
      <w:r w:rsidRPr="00AC099E" w:rsidR="0094495E">
        <w:rPr>
          <w:rFonts w:ascii="Cambria" w:hAnsi="Cambria"/>
          <w:color w:val="000000"/>
          <w:sz w:val="24"/>
          <w:szCs w:val="24"/>
          <w:lang w:eastAsia="sk-SK"/>
        </w:rPr>
        <w:t xml:space="preserve">pred 1. májom 2014, lehota podľa § 61b ods. 2 uplynie najneskôr </w:t>
      </w:r>
      <w:r w:rsidRPr="00AC099E" w:rsidR="0066171B">
        <w:rPr>
          <w:rFonts w:ascii="Cambria" w:hAnsi="Cambria"/>
          <w:color w:val="000000"/>
          <w:sz w:val="24"/>
          <w:szCs w:val="24"/>
          <w:lang w:eastAsia="sk-SK"/>
        </w:rPr>
        <w:t>1. mája 2017.“.</w:t>
      </w:r>
      <w:r w:rsidRPr="00AC099E" w:rsidR="00453AEA">
        <w:rPr>
          <w:rFonts w:ascii="Cambria" w:hAnsi="Cambria"/>
          <w:color w:val="000000"/>
          <w:sz w:val="24"/>
          <w:szCs w:val="24"/>
          <w:lang w:eastAsia="sk-SK"/>
        </w:rPr>
        <w:t xml:space="preserve"> </w:t>
      </w:r>
    </w:p>
    <w:p w:rsidR="00DA6743" w:rsidRPr="00AC099E" w:rsidP="0040023C">
      <w:pPr>
        <w:bidi w:val="0"/>
        <w:spacing w:after="0" w:line="240" w:lineRule="auto"/>
        <w:jc w:val="both"/>
        <w:outlineLvl w:val="1"/>
        <w:rPr>
          <w:rFonts w:ascii="Cambria" w:hAnsi="Cambria"/>
          <w:color w:val="000000"/>
          <w:sz w:val="24"/>
          <w:szCs w:val="24"/>
          <w:lang w:eastAsia="sk-SK"/>
        </w:rPr>
      </w:pPr>
    </w:p>
    <w:p w:rsidR="0040023C" w:rsidRPr="00AC099E" w:rsidP="0040023C">
      <w:pPr>
        <w:bidi w:val="0"/>
        <w:spacing w:after="0" w:line="240" w:lineRule="auto"/>
        <w:jc w:val="center"/>
        <w:outlineLvl w:val="1"/>
        <w:rPr>
          <w:rFonts w:ascii="Cambria" w:hAnsi="Cambria"/>
          <w:b/>
          <w:color w:val="000000"/>
          <w:sz w:val="24"/>
          <w:szCs w:val="24"/>
          <w:lang w:eastAsia="sk-SK"/>
        </w:rPr>
      </w:pPr>
      <w:r w:rsidRPr="00AC099E">
        <w:rPr>
          <w:rFonts w:ascii="Cambria" w:hAnsi="Cambria"/>
          <w:b/>
          <w:color w:val="000000"/>
          <w:sz w:val="24"/>
          <w:szCs w:val="24"/>
          <w:lang w:eastAsia="sk-SK"/>
        </w:rPr>
        <w:t>Čl. II</w:t>
      </w:r>
    </w:p>
    <w:p w:rsidR="0040023C" w:rsidRPr="00AC099E" w:rsidP="0040023C">
      <w:pPr>
        <w:bidi w:val="0"/>
        <w:spacing w:after="0" w:line="240" w:lineRule="auto"/>
        <w:jc w:val="both"/>
        <w:outlineLvl w:val="1"/>
        <w:rPr>
          <w:rFonts w:ascii="Cambria" w:hAnsi="Cambria"/>
          <w:color w:val="000000"/>
          <w:sz w:val="24"/>
          <w:szCs w:val="24"/>
          <w:lang w:eastAsia="sk-SK"/>
        </w:rPr>
      </w:pPr>
    </w:p>
    <w:p w:rsidR="0040023C" w:rsidRPr="00AC099E" w:rsidP="0040023C">
      <w:pPr>
        <w:bidi w:val="0"/>
        <w:spacing w:after="0" w:line="240" w:lineRule="auto"/>
        <w:ind w:firstLine="708"/>
        <w:jc w:val="both"/>
        <w:outlineLvl w:val="1"/>
        <w:rPr>
          <w:rFonts w:ascii="Cambria" w:hAnsi="Cambria"/>
          <w:color w:val="000000"/>
          <w:sz w:val="24"/>
          <w:szCs w:val="24"/>
          <w:lang w:eastAsia="sk-SK"/>
        </w:rPr>
      </w:pPr>
      <w:r w:rsidRPr="00AC099E">
        <w:rPr>
          <w:rFonts w:ascii="Cambria" w:hAnsi="Cambria"/>
          <w:color w:val="000000"/>
          <w:sz w:val="24"/>
          <w:szCs w:val="24"/>
          <w:lang w:eastAsia="sk-SK"/>
        </w:rPr>
        <w:t>Tento zákon nadobúda účinnosť 1. mája 2014.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40023C"/>
    <w:rsid w:val="000047BC"/>
    <w:rsid w:val="000077D4"/>
    <w:rsid w:val="00007B87"/>
    <w:rsid w:val="00010857"/>
    <w:rsid w:val="0001143F"/>
    <w:rsid w:val="00013A61"/>
    <w:rsid w:val="0001514D"/>
    <w:rsid w:val="0001583B"/>
    <w:rsid w:val="00016983"/>
    <w:rsid w:val="00016FE0"/>
    <w:rsid w:val="00020417"/>
    <w:rsid w:val="00023547"/>
    <w:rsid w:val="0003027C"/>
    <w:rsid w:val="00030DC0"/>
    <w:rsid w:val="00031035"/>
    <w:rsid w:val="00032B7F"/>
    <w:rsid w:val="00033864"/>
    <w:rsid w:val="00035FAC"/>
    <w:rsid w:val="00035FC0"/>
    <w:rsid w:val="00037B66"/>
    <w:rsid w:val="000409BE"/>
    <w:rsid w:val="000423B5"/>
    <w:rsid w:val="00044600"/>
    <w:rsid w:val="000453D7"/>
    <w:rsid w:val="000467B3"/>
    <w:rsid w:val="00047FE3"/>
    <w:rsid w:val="0005539B"/>
    <w:rsid w:val="0005543B"/>
    <w:rsid w:val="00060136"/>
    <w:rsid w:val="00060846"/>
    <w:rsid w:val="00062EB7"/>
    <w:rsid w:val="0006547E"/>
    <w:rsid w:val="0007183D"/>
    <w:rsid w:val="00073E49"/>
    <w:rsid w:val="00074700"/>
    <w:rsid w:val="0008296A"/>
    <w:rsid w:val="00084EC0"/>
    <w:rsid w:val="000874AC"/>
    <w:rsid w:val="00091C18"/>
    <w:rsid w:val="00091E0C"/>
    <w:rsid w:val="0009243A"/>
    <w:rsid w:val="00096A47"/>
    <w:rsid w:val="000A23FD"/>
    <w:rsid w:val="000A2BC2"/>
    <w:rsid w:val="000B14C3"/>
    <w:rsid w:val="000B2604"/>
    <w:rsid w:val="000B28B4"/>
    <w:rsid w:val="000C0F0C"/>
    <w:rsid w:val="000C339B"/>
    <w:rsid w:val="000C4974"/>
    <w:rsid w:val="000D4454"/>
    <w:rsid w:val="000D4D6A"/>
    <w:rsid w:val="000E08B4"/>
    <w:rsid w:val="000E4222"/>
    <w:rsid w:val="000E5673"/>
    <w:rsid w:val="000E6087"/>
    <w:rsid w:val="000E6DF3"/>
    <w:rsid w:val="000E7A5D"/>
    <w:rsid w:val="000F011C"/>
    <w:rsid w:val="000F0682"/>
    <w:rsid w:val="000F3689"/>
    <w:rsid w:val="000F52A3"/>
    <w:rsid w:val="000F7C72"/>
    <w:rsid w:val="001035BB"/>
    <w:rsid w:val="00111098"/>
    <w:rsid w:val="00117765"/>
    <w:rsid w:val="00117CF0"/>
    <w:rsid w:val="00121208"/>
    <w:rsid w:val="00121349"/>
    <w:rsid w:val="00124311"/>
    <w:rsid w:val="001251D9"/>
    <w:rsid w:val="00127F47"/>
    <w:rsid w:val="001329EC"/>
    <w:rsid w:val="00132A2E"/>
    <w:rsid w:val="00134D17"/>
    <w:rsid w:val="00142698"/>
    <w:rsid w:val="00164A20"/>
    <w:rsid w:val="00164D79"/>
    <w:rsid w:val="00165D39"/>
    <w:rsid w:val="00167E00"/>
    <w:rsid w:val="00172756"/>
    <w:rsid w:val="001752B0"/>
    <w:rsid w:val="00177EB2"/>
    <w:rsid w:val="00180DCF"/>
    <w:rsid w:val="001819B6"/>
    <w:rsid w:val="001854DD"/>
    <w:rsid w:val="0018746C"/>
    <w:rsid w:val="00191E98"/>
    <w:rsid w:val="00193A68"/>
    <w:rsid w:val="0019610C"/>
    <w:rsid w:val="001974EB"/>
    <w:rsid w:val="00197C27"/>
    <w:rsid w:val="00197E83"/>
    <w:rsid w:val="001A164F"/>
    <w:rsid w:val="001A56C8"/>
    <w:rsid w:val="001B41F6"/>
    <w:rsid w:val="001C7D93"/>
    <w:rsid w:val="001D0304"/>
    <w:rsid w:val="001D5D9F"/>
    <w:rsid w:val="001D678E"/>
    <w:rsid w:val="001E0634"/>
    <w:rsid w:val="001E0AD9"/>
    <w:rsid w:val="001E2178"/>
    <w:rsid w:val="001E259A"/>
    <w:rsid w:val="001E2F90"/>
    <w:rsid w:val="001F391E"/>
    <w:rsid w:val="001F5BE3"/>
    <w:rsid w:val="001F5F77"/>
    <w:rsid w:val="001F63DA"/>
    <w:rsid w:val="001F6897"/>
    <w:rsid w:val="002022B6"/>
    <w:rsid w:val="00203273"/>
    <w:rsid w:val="00204E4E"/>
    <w:rsid w:val="0021057E"/>
    <w:rsid w:val="0021165B"/>
    <w:rsid w:val="00212653"/>
    <w:rsid w:val="00214D59"/>
    <w:rsid w:val="00215193"/>
    <w:rsid w:val="002162B8"/>
    <w:rsid w:val="0021659C"/>
    <w:rsid w:val="00220A77"/>
    <w:rsid w:val="002215DA"/>
    <w:rsid w:val="00225C07"/>
    <w:rsid w:val="00240FB0"/>
    <w:rsid w:val="0024258E"/>
    <w:rsid w:val="002432FC"/>
    <w:rsid w:val="00243717"/>
    <w:rsid w:val="00245482"/>
    <w:rsid w:val="00245D38"/>
    <w:rsid w:val="0024653A"/>
    <w:rsid w:val="002477F9"/>
    <w:rsid w:val="00253B0E"/>
    <w:rsid w:val="00253C0D"/>
    <w:rsid w:val="00256A40"/>
    <w:rsid w:val="002603C4"/>
    <w:rsid w:val="0026292C"/>
    <w:rsid w:val="002645BE"/>
    <w:rsid w:val="00265CE1"/>
    <w:rsid w:val="00265EF0"/>
    <w:rsid w:val="002661AE"/>
    <w:rsid w:val="00266B7E"/>
    <w:rsid w:val="00267B05"/>
    <w:rsid w:val="00270F9D"/>
    <w:rsid w:val="002724C2"/>
    <w:rsid w:val="00273295"/>
    <w:rsid w:val="002803AA"/>
    <w:rsid w:val="002809FA"/>
    <w:rsid w:val="0028125A"/>
    <w:rsid w:val="00283C42"/>
    <w:rsid w:val="00284352"/>
    <w:rsid w:val="00291142"/>
    <w:rsid w:val="0029132E"/>
    <w:rsid w:val="002915CA"/>
    <w:rsid w:val="00291AD2"/>
    <w:rsid w:val="00291D3F"/>
    <w:rsid w:val="00295426"/>
    <w:rsid w:val="0029687C"/>
    <w:rsid w:val="00296FEF"/>
    <w:rsid w:val="002A60FF"/>
    <w:rsid w:val="002A7A4D"/>
    <w:rsid w:val="002B019B"/>
    <w:rsid w:val="002B41E9"/>
    <w:rsid w:val="002B4B5C"/>
    <w:rsid w:val="002B5D5A"/>
    <w:rsid w:val="002C0525"/>
    <w:rsid w:val="002C21B9"/>
    <w:rsid w:val="002C2874"/>
    <w:rsid w:val="002C418B"/>
    <w:rsid w:val="002C423D"/>
    <w:rsid w:val="002C79A0"/>
    <w:rsid w:val="002D4777"/>
    <w:rsid w:val="002D4F9A"/>
    <w:rsid w:val="002E282A"/>
    <w:rsid w:val="002E5411"/>
    <w:rsid w:val="002F0834"/>
    <w:rsid w:val="002F2035"/>
    <w:rsid w:val="002F2AEF"/>
    <w:rsid w:val="002F6A5B"/>
    <w:rsid w:val="002F72A8"/>
    <w:rsid w:val="002F732D"/>
    <w:rsid w:val="003001A8"/>
    <w:rsid w:val="0030234D"/>
    <w:rsid w:val="0031239E"/>
    <w:rsid w:val="00312AFD"/>
    <w:rsid w:val="0031428D"/>
    <w:rsid w:val="00315E03"/>
    <w:rsid w:val="00317768"/>
    <w:rsid w:val="0032215A"/>
    <w:rsid w:val="00322403"/>
    <w:rsid w:val="00323E5C"/>
    <w:rsid w:val="003271C0"/>
    <w:rsid w:val="00330E08"/>
    <w:rsid w:val="00336138"/>
    <w:rsid w:val="003375A1"/>
    <w:rsid w:val="00337E7E"/>
    <w:rsid w:val="003400A0"/>
    <w:rsid w:val="00340A0C"/>
    <w:rsid w:val="00340F0B"/>
    <w:rsid w:val="003530AB"/>
    <w:rsid w:val="00353CB4"/>
    <w:rsid w:val="00364144"/>
    <w:rsid w:val="00373498"/>
    <w:rsid w:val="003801FC"/>
    <w:rsid w:val="0038217E"/>
    <w:rsid w:val="00382423"/>
    <w:rsid w:val="003860C8"/>
    <w:rsid w:val="00393099"/>
    <w:rsid w:val="00396DE3"/>
    <w:rsid w:val="003A345E"/>
    <w:rsid w:val="003A4BF1"/>
    <w:rsid w:val="003A4C47"/>
    <w:rsid w:val="003B46D2"/>
    <w:rsid w:val="003B54E3"/>
    <w:rsid w:val="003B68B4"/>
    <w:rsid w:val="003C129F"/>
    <w:rsid w:val="003C7554"/>
    <w:rsid w:val="003D012F"/>
    <w:rsid w:val="003D62CE"/>
    <w:rsid w:val="003E7017"/>
    <w:rsid w:val="003F0690"/>
    <w:rsid w:val="003F0E92"/>
    <w:rsid w:val="003F116B"/>
    <w:rsid w:val="003F164D"/>
    <w:rsid w:val="003F496F"/>
    <w:rsid w:val="0040023C"/>
    <w:rsid w:val="004023CB"/>
    <w:rsid w:val="004225B6"/>
    <w:rsid w:val="00422F7B"/>
    <w:rsid w:val="00424CBA"/>
    <w:rsid w:val="00425A97"/>
    <w:rsid w:val="00426845"/>
    <w:rsid w:val="0043283E"/>
    <w:rsid w:val="00434A1E"/>
    <w:rsid w:val="00435071"/>
    <w:rsid w:val="00445825"/>
    <w:rsid w:val="00447A20"/>
    <w:rsid w:val="00447B0C"/>
    <w:rsid w:val="004514DB"/>
    <w:rsid w:val="00452093"/>
    <w:rsid w:val="00453AEA"/>
    <w:rsid w:val="004542F3"/>
    <w:rsid w:val="00455D3B"/>
    <w:rsid w:val="00456B52"/>
    <w:rsid w:val="004603EF"/>
    <w:rsid w:val="004722FD"/>
    <w:rsid w:val="00486708"/>
    <w:rsid w:val="00491F8F"/>
    <w:rsid w:val="004A4481"/>
    <w:rsid w:val="004A67AB"/>
    <w:rsid w:val="004B3298"/>
    <w:rsid w:val="004B398D"/>
    <w:rsid w:val="004B39FA"/>
    <w:rsid w:val="004B61B5"/>
    <w:rsid w:val="004C4773"/>
    <w:rsid w:val="004C4936"/>
    <w:rsid w:val="004D0F48"/>
    <w:rsid w:val="004D1002"/>
    <w:rsid w:val="004D2B61"/>
    <w:rsid w:val="004D2DA7"/>
    <w:rsid w:val="004D4049"/>
    <w:rsid w:val="004E0182"/>
    <w:rsid w:val="004E383C"/>
    <w:rsid w:val="004E3D17"/>
    <w:rsid w:val="004E4876"/>
    <w:rsid w:val="004E6595"/>
    <w:rsid w:val="004F1503"/>
    <w:rsid w:val="004F261C"/>
    <w:rsid w:val="004F6111"/>
    <w:rsid w:val="004F7D0D"/>
    <w:rsid w:val="00500022"/>
    <w:rsid w:val="00501662"/>
    <w:rsid w:val="00502566"/>
    <w:rsid w:val="0050432A"/>
    <w:rsid w:val="00504D53"/>
    <w:rsid w:val="00505AC2"/>
    <w:rsid w:val="005100A8"/>
    <w:rsid w:val="00510317"/>
    <w:rsid w:val="00510513"/>
    <w:rsid w:val="005121EA"/>
    <w:rsid w:val="00514C1C"/>
    <w:rsid w:val="00521816"/>
    <w:rsid w:val="0052424E"/>
    <w:rsid w:val="00531A5B"/>
    <w:rsid w:val="005363F9"/>
    <w:rsid w:val="005411F7"/>
    <w:rsid w:val="00541550"/>
    <w:rsid w:val="00541967"/>
    <w:rsid w:val="00546BBC"/>
    <w:rsid w:val="005648DD"/>
    <w:rsid w:val="00565995"/>
    <w:rsid w:val="00576FA0"/>
    <w:rsid w:val="005846D2"/>
    <w:rsid w:val="00587901"/>
    <w:rsid w:val="00594CCB"/>
    <w:rsid w:val="00595243"/>
    <w:rsid w:val="00597A0A"/>
    <w:rsid w:val="005A27C7"/>
    <w:rsid w:val="005A2849"/>
    <w:rsid w:val="005A6349"/>
    <w:rsid w:val="005A6D89"/>
    <w:rsid w:val="005B6B52"/>
    <w:rsid w:val="005B7985"/>
    <w:rsid w:val="005C01A0"/>
    <w:rsid w:val="005C17B9"/>
    <w:rsid w:val="005D0007"/>
    <w:rsid w:val="005D0C13"/>
    <w:rsid w:val="005D0F0E"/>
    <w:rsid w:val="005D35AF"/>
    <w:rsid w:val="005D4335"/>
    <w:rsid w:val="005D44C0"/>
    <w:rsid w:val="005D5EAC"/>
    <w:rsid w:val="005E4BED"/>
    <w:rsid w:val="005E5613"/>
    <w:rsid w:val="005E7344"/>
    <w:rsid w:val="005E7BEF"/>
    <w:rsid w:val="005F0CB7"/>
    <w:rsid w:val="005F1469"/>
    <w:rsid w:val="005F4E44"/>
    <w:rsid w:val="005F572D"/>
    <w:rsid w:val="0060020C"/>
    <w:rsid w:val="00600B9F"/>
    <w:rsid w:val="00602444"/>
    <w:rsid w:val="00613A38"/>
    <w:rsid w:val="006161FB"/>
    <w:rsid w:val="00621499"/>
    <w:rsid w:val="006221B0"/>
    <w:rsid w:val="00630EE9"/>
    <w:rsid w:val="00635B7B"/>
    <w:rsid w:val="00636827"/>
    <w:rsid w:val="006378AB"/>
    <w:rsid w:val="006402ED"/>
    <w:rsid w:val="006426DF"/>
    <w:rsid w:val="00643986"/>
    <w:rsid w:val="0064733A"/>
    <w:rsid w:val="0065054A"/>
    <w:rsid w:val="006520B7"/>
    <w:rsid w:val="00654986"/>
    <w:rsid w:val="006550F1"/>
    <w:rsid w:val="0066171B"/>
    <w:rsid w:val="0066271F"/>
    <w:rsid w:val="00663C01"/>
    <w:rsid w:val="00664FC3"/>
    <w:rsid w:val="00671DA3"/>
    <w:rsid w:val="00672CDE"/>
    <w:rsid w:val="00673DAA"/>
    <w:rsid w:val="00675EE2"/>
    <w:rsid w:val="00676866"/>
    <w:rsid w:val="00680E47"/>
    <w:rsid w:val="00682B04"/>
    <w:rsid w:val="00687451"/>
    <w:rsid w:val="0069254A"/>
    <w:rsid w:val="00694A24"/>
    <w:rsid w:val="00697928"/>
    <w:rsid w:val="006A058F"/>
    <w:rsid w:val="006A13A7"/>
    <w:rsid w:val="006A2681"/>
    <w:rsid w:val="006A47DC"/>
    <w:rsid w:val="006A6419"/>
    <w:rsid w:val="006C0D09"/>
    <w:rsid w:val="006C4812"/>
    <w:rsid w:val="006C6334"/>
    <w:rsid w:val="006D05CF"/>
    <w:rsid w:val="006D0BEF"/>
    <w:rsid w:val="006D263B"/>
    <w:rsid w:val="006D2979"/>
    <w:rsid w:val="006D32A0"/>
    <w:rsid w:val="006D63D0"/>
    <w:rsid w:val="006E1455"/>
    <w:rsid w:val="006E1719"/>
    <w:rsid w:val="006E6ABC"/>
    <w:rsid w:val="006F0A95"/>
    <w:rsid w:val="006F31EC"/>
    <w:rsid w:val="006F4899"/>
    <w:rsid w:val="006F4DD5"/>
    <w:rsid w:val="00701F2B"/>
    <w:rsid w:val="00703BD8"/>
    <w:rsid w:val="007101A5"/>
    <w:rsid w:val="00711FA8"/>
    <w:rsid w:val="00713865"/>
    <w:rsid w:val="00716A97"/>
    <w:rsid w:val="00722B38"/>
    <w:rsid w:val="00726237"/>
    <w:rsid w:val="00727259"/>
    <w:rsid w:val="00730435"/>
    <w:rsid w:val="00730672"/>
    <w:rsid w:val="00732075"/>
    <w:rsid w:val="0073440B"/>
    <w:rsid w:val="0073557C"/>
    <w:rsid w:val="00735F8A"/>
    <w:rsid w:val="0073629B"/>
    <w:rsid w:val="00740CB3"/>
    <w:rsid w:val="00742D67"/>
    <w:rsid w:val="00756F9A"/>
    <w:rsid w:val="00770986"/>
    <w:rsid w:val="007724C3"/>
    <w:rsid w:val="00772840"/>
    <w:rsid w:val="00782233"/>
    <w:rsid w:val="00782C62"/>
    <w:rsid w:val="00783548"/>
    <w:rsid w:val="00785609"/>
    <w:rsid w:val="00785AA0"/>
    <w:rsid w:val="00785DA6"/>
    <w:rsid w:val="00786CF5"/>
    <w:rsid w:val="00792B14"/>
    <w:rsid w:val="00793227"/>
    <w:rsid w:val="00793E07"/>
    <w:rsid w:val="0079475F"/>
    <w:rsid w:val="00794FDE"/>
    <w:rsid w:val="00796014"/>
    <w:rsid w:val="007961B2"/>
    <w:rsid w:val="007A09FB"/>
    <w:rsid w:val="007A1BAC"/>
    <w:rsid w:val="007A2356"/>
    <w:rsid w:val="007A467D"/>
    <w:rsid w:val="007B0CDB"/>
    <w:rsid w:val="007B1134"/>
    <w:rsid w:val="007B1392"/>
    <w:rsid w:val="007C097F"/>
    <w:rsid w:val="007C2920"/>
    <w:rsid w:val="007C44AD"/>
    <w:rsid w:val="007D32A4"/>
    <w:rsid w:val="007D5F7F"/>
    <w:rsid w:val="007D6D0B"/>
    <w:rsid w:val="007D7D33"/>
    <w:rsid w:val="007E1D9E"/>
    <w:rsid w:val="007E496B"/>
    <w:rsid w:val="007F4813"/>
    <w:rsid w:val="007F4D68"/>
    <w:rsid w:val="007F77A3"/>
    <w:rsid w:val="00806B37"/>
    <w:rsid w:val="00806C79"/>
    <w:rsid w:val="0081078E"/>
    <w:rsid w:val="00813F9D"/>
    <w:rsid w:val="00814E8A"/>
    <w:rsid w:val="008217CB"/>
    <w:rsid w:val="00822B34"/>
    <w:rsid w:val="00827910"/>
    <w:rsid w:val="00830C1D"/>
    <w:rsid w:val="00831ADC"/>
    <w:rsid w:val="00833A2F"/>
    <w:rsid w:val="0083544C"/>
    <w:rsid w:val="00835C89"/>
    <w:rsid w:val="00840EE4"/>
    <w:rsid w:val="00841B6A"/>
    <w:rsid w:val="008420B3"/>
    <w:rsid w:val="00842F14"/>
    <w:rsid w:val="0084682C"/>
    <w:rsid w:val="00855ACC"/>
    <w:rsid w:val="008560D9"/>
    <w:rsid w:val="00863226"/>
    <w:rsid w:val="008643E0"/>
    <w:rsid w:val="0087051B"/>
    <w:rsid w:val="00871B28"/>
    <w:rsid w:val="008726F0"/>
    <w:rsid w:val="0087701B"/>
    <w:rsid w:val="00877473"/>
    <w:rsid w:val="008778CE"/>
    <w:rsid w:val="008805A9"/>
    <w:rsid w:val="00884606"/>
    <w:rsid w:val="00886A10"/>
    <w:rsid w:val="008875DA"/>
    <w:rsid w:val="008915C2"/>
    <w:rsid w:val="0089457A"/>
    <w:rsid w:val="00896764"/>
    <w:rsid w:val="008A029D"/>
    <w:rsid w:val="008A084A"/>
    <w:rsid w:val="008A29A0"/>
    <w:rsid w:val="008A2BC8"/>
    <w:rsid w:val="008A6770"/>
    <w:rsid w:val="008B0B79"/>
    <w:rsid w:val="008B233F"/>
    <w:rsid w:val="008B4646"/>
    <w:rsid w:val="008B4FAF"/>
    <w:rsid w:val="008B7D4D"/>
    <w:rsid w:val="008C0A92"/>
    <w:rsid w:val="008C2422"/>
    <w:rsid w:val="008C6987"/>
    <w:rsid w:val="008D07D2"/>
    <w:rsid w:val="008D0D77"/>
    <w:rsid w:val="008D30AD"/>
    <w:rsid w:val="008D3F69"/>
    <w:rsid w:val="008D65FE"/>
    <w:rsid w:val="008D6784"/>
    <w:rsid w:val="008D6C7E"/>
    <w:rsid w:val="008E01B2"/>
    <w:rsid w:val="008E08A3"/>
    <w:rsid w:val="008E118A"/>
    <w:rsid w:val="008F0A62"/>
    <w:rsid w:val="009005E7"/>
    <w:rsid w:val="00900875"/>
    <w:rsid w:val="00907D71"/>
    <w:rsid w:val="00911A6E"/>
    <w:rsid w:val="00914FCB"/>
    <w:rsid w:val="0091552F"/>
    <w:rsid w:val="00917447"/>
    <w:rsid w:val="00917701"/>
    <w:rsid w:val="0092342C"/>
    <w:rsid w:val="009234AD"/>
    <w:rsid w:val="0092466C"/>
    <w:rsid w:val="0092502D"/>
    <w:rsid w:val="0092751D"/>
    <w:rsid w:val="00930599"/>
    <w:rsid w:val="00930AE4"/>
    <w:rsid w:val="00930F17"/>
    <w:rsid w:val="00931346"/>
    <w:rsid w:val="0093662C"/>
    <w:rsid w:val="00941AD9"/>
    <w:rsid w:val="00941DFE"/>
    <w:rsid w:val="009426D7"/>
    <w:rsid w:val="00944856"/>
    <w:rsid w:val="0094495E"/>
    <w:rsid w:val="009540B4"/>
    <w:rsid w:val="009546AB"/>
    <w:rsid w:val="0095685D"/>
    <w:rsid w:val="00965A4D"/>
    <w:rsid w:val="00966FDA"/>
    <w:rsid w:val="00974C27"/>
    <w:rsid w:val="0097791D"/>
    <w:rsid w:val="00982DB1"/>
    <w:rsid w:val="009870B2"/>
    <w:rsid w:val="00991234"/>
    <w:rsid w:val="009A0446"/>
    <w:rsid w:val="009A1157"/>
    <w:rsid w:val="009A135F"/>
    <w:rsid w:val="009A1E7A"/>
    <w:rsid w:val="009A333A"/>
    <w:rsid w:val="009A3FDA"/>
    <w:rsid w:val="009A55FE"/>
    <w:rsid w:val="009C0012"/>
    <w:rsid w:val="009C5A85"/>
    <w:rsid w:val="009C60F5"/>
    <w:rsid w:val="009D57C0"/>
    <w:rsid w:val="009E1F0B"/>
    <w:rsid w:val="009E3E32"/>
    <w:rsid w:val="009E4198"/>
    <w:rsid w:val="009E4787"/>
    <w:rsid w:val="009E5135"/>
    <w:rsid w:val="009F0ADA"/>
    <w:rsid w:val="009F13E0"/>
    <w:rsid w:val="009F2B70"/>
    <w:rsid w:val="00A006EF"/>
    <w:rsid w:val="00A01B47"/>
    <w:rsid w:val="00A037AC"/>
    <w:rsid w:val="00A051AB"/>
    <w:rsid w:val="00A11A97"/>
    <w:rsid w:val="00A11F08"/>
    <w:rsid w:val="00A134FC"/>
    <w:rsid w:val="00A137BC"/>
    <w:rsid w:val="00A16A3F"/>
    <w:rsid w:val="00A21149"/>
    <w:rsid w:val="00A21841"/>
    <w:rsid w:val="00A24795"/>
    <w:rsid w:val="00A266F3"/>
    <w:rsid w:val="00A272F2"/>
    <w:rsid w:val="00A32725"/>
    <w:rsid w:val="00A32D5E"/>
    <w:rsid w:val="00A34000"/>
    <w:rsid w:val="00A41E6D"/>
    <w:rsid w:val="00A53D29"/>
    <w:rsid w:val="00A54273"/>
    <w:rsid w:val="00A57C39"/>
    <w:rsid w:val="00A67454"/>
    <w:rsid w:val="00A67501"/>
    <w:rsid w:val="00A70E28"/>
    <w:rsid w:val="00A71997"/>
    <w:rsid w:val="00A72552"/>
    <w:rsid w:val="00A72A8B"/>
    <w:rsid w:val="00A7339D"/>
    <w:rsid w:val="00A7740B"/>
    <w:rsid w:val="00A77917"/>
    <w:rsid w:val="00A82DF0"/>
    <w:rsid w:val="00A84B58"/>
    <w:rsid w:val="00A87C72"/>
    <w:rsid w:val="00A91B38"/>
    <w:rsid w:val="00A91D0C"/>
    <w:rsid w:val="00A93287"/>
    <w:rsid w:val="00A96CBD"/>
    <w:rsid w:val="00A96E4C"/>
    <w:rsid w:val="00AA1780"/>
    <w:rsid w:val="00AB216E"/>
    <w:rsid w:val="00AB7EA1"/>
    <w:rsid w:val="00AC099E"/>
    <w:rsid w:val="00AC32C9"/>
    <w:rsid w:val="00AC46B2"/>
    <w:rsid w:val="00AC620D"/>
    <w:rsid w:val="00AC62AA"/>
    <w:rsid w:val="00AC772A"/>
    <w:rsid w:val="00AD2867"/>
    <w:rsid w:val="00AD4338"/>
    <w:rsid w:val="00AD6AD9"/>
    <w:rsid w:val="00AE32DA"/>
    <w:rsid w:val="00AE3861"/>
    <w:rsid w:val="00AF1FC5"/>
    <w:rsid w:val="00AF216D"/>
    <w:rsid w:val="00AF498D"/>
    <w:rsid w:val="00AF52F0"/>
    <w:rsid w:val="00AF6C47"/>
    <w:rsid w:val="00B00469"/>
    <w:rsid w:val="00B02A8D"/>
    <w:rsid w:val="00B064B5"/>
    <w:rsid w:val="00B066B7"/>
    <w:rsid w:val="00B0728D"/>
    <w:rsid w:val="00B12E36"/>
    <w:rsid w:val="00B12FFC"/>
    <w:rsid w:val="00B2198B"/>
    <w:rsid w:val="00B230EE"/>
    <w:rsid w:val="00B25BAE"/>
    <w:rsid w:val="00B3034A"/>
    <w:rsid w:val="00B30367"/>
    <w:rsid w:val="00B3248A"/>
    <w:rsid w:val="00B34094"/>
    <w:rsid w:val="00B373D2"/>
    <w:rsid w:val="00B43EA3"/>
    <w:rsid w:val="00B449CB"/>
    <w:rsid w:val="00B460EC"/>
    <w:rsid w:val="00B52F25"/>
    <w:rsid w:val="00B5584B"/>
    <w:rsid w:val="00B620C1"/>
    <w:rsid w:val="00B72968"/>
    <w:rsid w:val="00B76D1E"/>
    <w:rsid w:val="00B90732"/>
    <w:rsid w:val="00B955B3"/>
    <w:rsid w:val="00B9600F"/>
    <w:rsid w:val="00BA1BD2"/>
    <w:rsid w:val="00BA255C"/>
    <w:rsid w:val="00BA4D18"/>
    <w:rsid w:val="00BA617C"/>
    <w:rsid w:val="00BB0345"/>
    <w:rsid w:val="00BB0756"/>
    <w:rsid w:val="00BB2CF8"/>
    <w:rsid w:val="00BB5EFF"/>
    <w:rsid w:val="00BD2A91"/>
    <w:rsid w:val="00BD2AFD"/>
    <w:rsid w:val="00BD2F25"/>
    <w:rsid w:val="00BE6E1C"/>
    <w:rsid w:val="00BE7FC9"/>
    <w:rsid w:val="00BF6F41"/>
    <w:rsid w:val="00BF7DB7"/>
    <w:rsid w:val="00C0308E"/>
    <w:rsid w:val="00C05332"/>
    <w:rsid w:val="00C05C8D"/>
    <w:rsid w:val="00C06948"/>
    <w:rsid w:val="00C13BE6"/>
    <w:rsid w:val="00C144B7"/>
    <w:rsid w:val="00C161CB"/>
    <w:rsid w:val="00C17908"/>
    <w:rsid w:val="00C23CAF"/>
    <w:rsid w:val="00C2570D"/>
    <w:rsid w:val="00C27ECD"/>
    <w:rsid w:val="00C31E41"/>
    <w:rsid w:val="00C31F6F"/>
    <w:rsid w:val="00C429DF"/>
    <w:rsid w:val="00C43BB6"/>
    <w:rsid w:val="00C44065"/>
    <w:rsid w:val="00C4508A"/>
    <w:rsid w:val="00C450AE"/>
    <w:rsid w:val="00C50C07"/>
    <w:rsid w:val="00C52708"/>
    <w:rsid w:val="00C55718"/>
    <w:rsid w:val="00C60F51"/>
    <w:rsid w:val="00C62811"/>
    <w:rsid w:val="00C726B9"/>
    <w:rsid w:val="00C806B1"/>
    <w:rsid w:val="00C828E6"/>
    <w:rsid w:val="00C92B21"/>
    <w:rsid w:val="00C939FD"/>
    <w:rsid w:val="00C97CE8"/>
    <w:rsid w:val="00CA1906"/>
    <w:rsid w:val="00CA2BD7"/>
    <w:rsid w:val="00CA4280"/>
    <w:rsid w:val="00CA5F66"/>
    <w:rsid w:val="00CA7780"/>
    <w:rsid w:val="00CA798B"/>
    <w:rsid w:val="00CB4218"/>
    <w:rsid w:val="00CB43B3"/>
    <w:rsid w:val="00CB6E3D"/>
    <w:rsid w:val="00CB7E01"/>
    <w:rsid w:val="00CC0730"/>
    <w:rsid w:val="00CC45D5"/>
    <w:rsid w:val="00CD5E34"/>
    <w:rsid w:val="00CE0B2B"/>
    <w:rsid w:val="00CE18FE"/>
    <w:rsid w:val="00CE3F2E"/>
    <w:rsid w:val="00CE475D"/>
    <w:rsid w:val="00CF2096"/>
    <w:rsid w:val="00CF3702"/>
    <w:rsid w:val="00CF7E45"/>
    <w:rsid w:val="00D0417C"/>
    <w:rsid w:val="00D05121"/>
    <w:rsid w:val="00D06FEA"/>
    <w:rsid w:val="00D074AD"/>
    <w:rsid w:val="00D07CB4"/>
    <w:rsid w:val="00D113CA"/>
    <w:rsid w:val="00D250AF"/>
    <w:rsid w:val="00D269BC"/>
    <w:rsid w:val="00D26E96"/>
    <w:rsid w:val="00D27C2E"/>
    <w:rsid w:val="00D27F13"/>
    <w:rsid w:val="00D3262B"/>
    <w:rsid w:val="00D32AE8"/>
    <w:rsid w:val="00D34267"/>
    <w:rsid w:val="00D35A8A"/>
    <w:rsid w:val="00D35F66"/>
    <w:rsid w:val="00D37BBC"/>
    <w:rsid w:val="00D40927"/>
    <w:rsid w:val="00D41C6D"/>
    <w:rsid w:val="00D465A1"/>
    <w:rsid w:val="00D4765D"/>
    <w:rsid w:val="00D4784E"/>
    <w:rsid w:val="00D51B3B"/>
    <w:rsid w:val="00D52610"/>
    <w:rsid w:val="00D55BCD"/>
    <w:rsid w:val="00D62479"/>
    <w:rsid w:val="00D62C16"/>
    <w:rsid w:val="00D67E34"/>
    <w:rsid w:val="00D70839"/>
    <w:rsid w:val="00D70A06"/>
    <w:rsid w:val="00D70DC2"/>
    <w:rsid w:val="00D725FE"/>
    <w:rsid w:val="00D761E8"/>
    <w:rsid w:val="00D80C32"/>
    <w:rsid w:val="00D83F9E"/>
    <w:rsid w:val="00D93C40"/>
    <w:rsid w:val="00D93F07"/>
    <w:rsid w:val="00DA1D43"/>
    <w:rsid w:val="00DA6403"/>
    <w:rsid w:val="00DA660B"/>
    <w:rsid w:val="00DA6743"/>
    <w:rsid w:val="00DB4A42"/>
    <w:rsid w:val="00DC0E4C"/>
    <w:rsid w:val="00DC4771"/>
    <w:rsid w:val="00DD260C"/>
    <w:rsid w:val="00DD2FF1"/>
    <w:rsid w:val="00DD4D74"/>
    <w:rsid w:val="00DD7534"/>
    <w:rsid w:val="00DE1547"/>
    <w:rsid w:val="00DE15E5"/>
    <w:rsid w:val="00DE4784"/>
    <w:rsid w:val="00DF0587"/>
    <w:rsid w:val="00DF1147"/>
    <w:rsid w:val="00DF6A6A"/>
    <w:rsid w:val="00DF799D"/>
    <w:rsid w:val="00E0037E"/>
    <w:rsid w:val="00E00B58"/>
    <w:rsid w:val="00E01E3E"/>
    <w:rsid w:val="00E0395C"/>
    <w:rsid w:val="00E07F09"/>
    <w:rsid w:val="00E139DA"/>
    <w:rsid w:val="00E1515D"/>
    <w:rsid w:val="00E173CB"/>
    <w:rsid w:val="00E17D95"/>
    <w:rsid w:val="00E20672"/>
    <w:rsid w:val="00E26F72"/>
    <w:rsid w:val="00E274A6"/>
    <w:rsid w:val="00E318CA"/>
    <w:rsid w:val="00E33E97"/>
    <w:rsid w:val="00E34BDB"/>
    <w:rsid w:val="00E4131E"/>
    <w:rsid w:val="00E45B07"/>
    <w:rsid w:val="00E544D2"/>
    <w:rsid w:val="00E54780"/>
    <w:rsid w:val="00E55582"/>
    <w:rsid w:val="00E561E7"/>
    <w:rsid w:val="00E5640E"/>
    <w:rsid w:val="00E568B1"/>
    <w:rsid w:val="00E633A5"/>
    <w:rsid w:val="00E65121"/>
    <w:rsid w:val="00E65DD8"/>
    <w:rsid w:val="00E71644"/>
    <w:rsid w:val="00E71E86"/>
    <w:rsid w:val="00E80E65"/>
    <w:rsid w:val="00E8387C"/>
    <w:rsid w:val="00E846DE"/>
    <w:rsid w:val="00E85641"/>
    <w:rsid w:val="00E86021"/>
    <w:rsid w:val="00E90ED3"/>
    <w:rsid w:val="00E9152C"/>
    <w:rsid w:val="00E93250"/>
    <w:rsid w:val="00E94919"/>
    <w:rsid w:val="00E94B91"/>
    <w:rsid w:val="00E96144"/>
    <w:rsid w:val="00EA2652"/>
    <w:rsid w:val="00EB3750"/>
    <w:rsid w:val="00EB6F17"/>
    <w:rsid w:val="00EC2B6C"/>
    <w:rsid w:val="00ED20BD"/>
    <w:rsid w:val="00ED62C8"/>
    <w:rsid w:val="00ED7AC6"/>
    <w:rsid w:val="00EE1D67"/>
    <w:rsid w:val="00EE1E84"/>
    <w:rsid w:val="00EE24FB"/>
    <w:rsid w:val="00EE7CD0"/>
    <w:rsid w:val="00EF0841"/>
    <w:rsid w:val="00EF2A1D"/>
    <w:rsid w:val="00EF5089"/>
    <w:rsid w:val="00EF7607"/>
    <w:rsid w:val="00EF7A8C"/>
    <w:rsid w:val="00F05E86"/>
    <w:rsid w:val="00F10467"/>
    <w:rsid w:val="00F10E00"/>
    <w:rsid w:val="00F126F8"/>
    <w:rsid w:val="00F154E6"/>
    <w:rsid w:val="00F16819"/>
    <w:rsid w:val="00F17957"/>
    <w:rsid w:val="00F20715"/>
    <w:rsid w:val="00F239E4"/>
    <w:rsid w:val="00F255D5"/>
    <w:rsid w:val="00F30F31"/>
    <w:rsid w:val="00F3108F"/>
    <w:rsid w:val="00F32D51"/>
    <w:rsid w:val="00F34162"/>
    <w:rsid w:val="00F43C48"/>
    <w:rsid w:val="00F446A0"/>
    <w:rsid w:val="00F453C0"/>
    <w:rsid w:val="00F50D25"/>
    <w:rsid w:val="00F524C4"/>
    <w:rsid w:val="00F53B9B"/>
    <w:rsid w:val="00F55FBB"/>
    <w:rsid w:val="00F57DF0"/>
    <w:rsid w:val="00F61FD0"/>
    <w:rsid w:val="00F634FC"/>
    <w:rsid w:val="00F662B4"/>
    <w:rsid w:val="00F66497"/>
    <w:rsid w:val="00F66A4C"/>
    <w:rsid w:val="00F67280"/>
    <w:rsid w:val="00F70EE4"/>
    <w:rsid w:val="00F71840"/>
    <w:rsid w:val="00F732CA"/>
    <w:rsid w:val="00F75986"/>
    <w:rsid w:val="00F805A7"/>
    <w:rsid w:val="00F87CFF"/>
    <w:rsid w:val="00F9319A"/>
    <w:rsid w:val="00F95AE6"/>
    <w:rsid w:val="00F95F1F"/>
    <w:rsid w:val="00F977FD"/>
    <w:rsid w:val="00FA0084"/>
    <w:rsid w:val="00FA1955"/>
    <w:rsid w:val="00FB0A6A"/>
    <w:rsid w:val="00FB7E0C"/>
    <w:rsid w:val="00FC0B39"/>
    <w:rsid w:val="00FC43D5"/>
    <w:rsid w:val="00FC5C46"/>
    <w:rsid w:val="00FD21A2"/>
    <w:rsid w:val="00FD5EF7"/>
    <w:rsid w:val="00FD64C0"/>
    <w:rsid w:val="00FD7D67"/>
    <w:rsid w:val="00FE0073"/>
    <w:rsid w:val="00FE04D8"/>
    <w:rsid w:val="00FE0EA1"/>
    <w:rsid w:val="00FE255B"/>
    <w:rsid w:val="00FE3131"/>
    <w:rsid w:val="00FF22E8"/>
    <w:rsid w:val="00FF39AB"/>
    <w:rsid w:val="00FF3AAB"/>
    <w:rsid w:val="00FF4A7C"/>
    <w:rsid w:val="00FF790A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23C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eastAsia="Calibri" w:hAnsi="Calibr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0023C"/>
    <w:pPr>
      <w:tabs>
        <w:tab w:val="center" w:pos="4536"/>
        <w:tab w:val="right" w:pos="9072"/>
      </w:tabs>
      <w:jc w:val="left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40023C"/>
    <w:rPr>
      <w:rFonts w:ascii="Calibri" w:eastAsia="Calibri" w:hAnsi="Calibri"/>
    </w:rPr>
  </w:style>
  <w:style w:type="paragraph" w:styleId="Footer">
    <w:name w:val="footer"/>
    <w:basedOn w:val="Normal"/>
    <w:link w:val="FooterChar"/>
    <w:uiPriority w:val="99"/>
    <w:unhideWhenUsed/>
    <w:rsid w:val="0040023C"/>
    <w:pPr>
      <w:tabs>
        <w:tab w:val="center" w:pos="4536"/>
        <w:tab w:val="right" w:pos="9072"/>
      </w:tabs>
      <w:jc w:val="left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40023C"/>
    <w:rPr>
      <w:rFonts w:ascii="Calibri" w:eastAsia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375</Words>
  <Characters>2140</Characters>
  <Application>Microsoft Office Word</Application>
  <DocSecurity>0</DocSecurity>
  <Lines>0</Lines>
  <Paragraphs>0</Paragraphs>
  <ScaleCrop>false</ScaleCrop>
  <Company/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2014-01-09T11:42:00Z</dcterms:created>
  <dcterms:modified xsi:type="dcterms:W3CDTF">2014-01-09T11:42:00Z</dcterms:modified>
</cp:coreProperties>
</file>