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A02FD2" w:rsidRPr="000B5E1B" w:rsidP="002D22C6">
      <w:pPr>
        <w:bidi w:val="0"/>
        <w:spacing w:after="0" w:line="240" w:lineRule="auto"/>
        <w:jc w:val="center"/>
        <w:rPr>
          <w:rFonts w:ascii="Times New Roman" w:hAnsi="Times New Roman"/>
          <w:sz w:val="24"/>
          <w:szCs w:val="24"/>
          <w:lang w:eastAsia="sk-SK"/>
        </w:rPr>
      </w:pPr>
      <w:r w:rsidRPr="000B5E1B">
        <w:rPr>
          <w:rFonts w:ascii="Times New Roman" w:hAnsi="Times New Roman"/>
          <w:b/>
          <w:bCs/>
          <w:caps/>
          <w:spacing w:val="30"/>
          <w:sz w:val="24"/>
          <w:szCs w:val="24"/>
          <w:lang w:eastAsia="sk-SK"/>
        </w:rPr>
        <w:t>D</w:t>
      </w:r>
      <w:r w:rsidRPr="000B5E1B" w:rsidR="00652F1C">
        <w:rPr>
          <w:rFonts w:ascii="Times New Roman" w:hAnsi="Times New Roman"/>
          <w:b/>
          <w:bCs/>
          <w:spacing w:val="30"/>
          <w:sz w:val="24"/>
          <w:szCs w:val="24"/>
          <w:lang w:eastAsia="sk-SK"/>
        </w:rPr>
        <w:t>oložka</w:t>
      </w:r>
    </w:p>
    <w:p w:rsidR="00A02FD2" w:rsidRPr="000B5E1B" w:rsidP="00A02FD2">
      <w:pPr>
        <w:bidi w:val="0"/>
        <w:spacing w:after="0" w:line="240" w:lineRule="auto"/>
        <w:jc w:val="center"/>
        <w:rPr>
          <w:rFonts w:ascii="Times New Roman" w:hAnsi="Times New Roman"/>
          <w:b/>
          <w:bCs/>
          <w:sz w:val="24"/>
          <w:szCs w:val="24"/>
          <w:lang w:eastAsia="sk-SK"/>
        </w:rPr>
      </w:pPr>
      <w:r w:rsidRPr="000B5E1B">
        <w:rPr>
          <w:rFonts w:ascii="Times New Roman" w:hAnsi="Times New Roman"/>
          <w:b/>
          <w:bCs/>
          <w:sz w:val="24"/>
          <w:szCs w:val="24"/>
          <w:lang w:eastAsia="sk-SK"/>
        </w:rPr>
        <w:t>vybraných vplyvov</w:t>
      </w:r>
    </w:p>
    <w:p w:rsidR="00EB3650" w:rsidRPr="000B5E1B" w:rsidP="00A02FD2">
      <w:pPr>
        <w:bidi w:val="0"/>
        <w:spacing w:after="0" w:line="240" w:lineRule="auto"/>
        <w:jc w:val="center"/>
        <w:rPr>
          <w:rFonts w:ascii="Times New Roman" w:hAnsi="Times New Roman"/>
          <w:sz w:val="24"/>
          <w:szCs w:val="24"/>
          <w:lang w:eastAsia="sk-SK"/>
        </w:rPr>
      </w:pPr>
    </w:p>
    <w:p w:rsidR="00B80206" w:rsidRPr="000B5E1B" w:rsidP="00346F8F">
      <w:pPr>
        <w:bidi w:val="0"/>
        <w:jc w:val="both"/>
        <w:rPr>
          <w:rFonts w:ascii="Times New Roman" w:hAnsi="Times New Roman"/>
          <w:sz w:val="24"/>
          <w:szCs w:val="24"/>
        </w:rPr>
      </w:pPr>
      <w:r w:rsidRPr="000B5E1B" w:rsidR="00A02FD2">
        <w:rPr>
          <w:rFonts w:ascii="Times New Roman" w:hAnsi="Times New Roman"/>
          <w:b/>
          <w:bCs/>
          <w:i/>
          <w:lang w:eastAsia="sk-SK"/>
        </w:rPr>
        <w:t xml:space="preserve">A.1. Názov materiálu: </w:t>
      </w:r>
      <w:r w:rsidRPr="000B5E1B" w:rsidR="00346F8F">
        <w:rPr>
          <w:rFonts w:ascii="Times New Roman" w:hAnsi="Times New Roman"/>
          <w:sz w:val="24"/>
          <w:szCs w:val="24"/>
        </w:rPr>
        <w:t xml:space="preserve">Návrh zákona o divadelnej činnosti a hudobnej činnosti a o zmene a doplnení niektorých zákonov </w:t>
      </w:r>
    </w:p>
    <w:p w:rsidR="00A02FD2" w:rsidRPr="000B5E1B" w:rsidP="00A02FD2">
      <w:pPr>
        <w:pStyle w:val="Title"/>
        <w:bidi w:val="0"/>
        <w:jc w:val="both"/>
        <w:rPr>
          <w:rFonts w:ascii="Times New Roman" w:hAnsi="Times New Roman" w:cs="Times New Roman"/>
          <w:bCs/>
          <w:i w:val="0"/>
          <w:u w:val="none"/>
        </w:rPr>
      </w:pPr>
    </w:p>
    <w:p w:rsidR="005D3A11" w:rsidRPr="000B5E1B" w:rsidP="00A02FD2">
      <w:pPr>
        <w:bidi w:val="0"/>
        <w:spacing w:after="0" w:line="240" w:lineRule="auto"/>
        <w:jc w:val="both"/>
        <w:rPr>
          <w:rFonts w:ascii="Times New Roman" w:hAnsi="Times New Roman"/>
          <w:b/>
          <w:bCs/>
          <w:sz w:val="24"/>
          <w:szCs w:val="24"/>
          <w:lang w:eastAsia="sk-SK"/>
        </w:rPr>
      </w:pPr>
      <w:r w:rsidRPr="000B5E1B" w:rsidR="00A02FD2">
        <w:rPr>
          <w:rFonts w:ascii="Times New Roman" w:hAnsi="Times New Roman"/>
          <w:b/>
          <w:bCs/>
          <w:sz w:val="24"/>
          <w:szCs w:val="24"/>
          <w:lang w:eastAsia="sk-SK"/>
        </w:rPr>
        <w:t>Termín začatia a ukončenia PPK</w:t>
      </w:r>
      <w:r w:rsidRPr="000B5E1B">
        <w:rPr>
          <w:rFonts w:ascii="Times New Roman" w:hAnsi="Times New Roman"/>
          <w:b/>
          <w:bCs/>
          <w:sz w:val="24"/>
          <w:szCs w:val="24"/>
          <w:lang w:eastAsia="sk-SK"/>
        </w:rPr>
        <w:t>:</w:t>
      </w:r>
    </w:p>
    <w:p w:rsidR="00A02FD2" w:rsidRPr="000B5E1B" w:rsidP="00A02FD2">
      <w:pPr>
        <w:bidi w:val="0"/>
        <w:spacing w:after="0" w:line="240" w:lineRule="auto"/>
        <w:jc w:val="both"/>
        <w:rPr>
          <w:rFonts w:ascii="Times New Roman" w:hAnsi="Times New Roman"/>
          <w:b/>
          <w:bCs/>
          <w:sz w:val="24"/>
          <w:szCs w:val="24"/>
          <w:lang w:eastAsia="sk-SK"/>
        </w:rPr>
      </w:pPr>
      <w:r w:rsidRPr="000B5E1B">
        <w:rPr>
          <w:rFonts w:ascii="Times New Roman" w:hAnsi="Times New Roman"/>
          <w:b/>
          <w:bCs/>
          <w:sz w:val="24"/>
          <w:szCs w:val="24"/>
          <w:lang w:eastAsia="sk-SK"/>
        </w:rPr>
        <w:t>A.2. Vplyvy:</w:t>
      </w:r>
    </w:p>
    <w:p w:rsidR="00A02FD2" w:rsidRPr="000B5E1B" w:rsidP="00A02FD2">
      <w:pPr>
        <w:bidi w:val="0"/>
        <w:spacing w:after="0" w:line="240" w:lineRule="auto"/>
        <w:jc w:val="both"/>
        <w:rPr>
          <w:rFonts w:ascii="Times New Roman" w:hAnsi="Times New Roman"/>
          <w:sz w:val="24"/>
          <w:szCs w:val="24"/>
          <w:lang w:eastAsia="sk-SK"/>
        </w:rPr>
      </w:pPr>
    </w:p>
    <w:tbl>
      <w:tblPr>
        <w:tblStyle w:val="TableNormal"/>
        <w:tblW w:w="5000" w:type="pct"/>
        <w:tblCellMar>
          <w:left w:w="0" w:type="dxa"/>
          <w:right w:w="0" w:type="dxa"/>
        </w:tblCellMar>
        <w:tblLook w:val="04A0"/>
      </w:tblPr>
      <w:tblGrid>
        <w:gridCol w:w="5534"/>
        <w:gridCol w:w="1187"/>
        <w:gridCol w:w="1176"/>
        <w:gridCol w:w="1191"/>
      </w:tblGrid>
      <w:tr>
        <w:tblPrEx>
          <w:tblW w:w="5000" w:type="pct"/>
          <w:tblCellMar>
            <w:left w:w="0" w:type="dxa"/>
            <w:right w:w="0" w:type="dxa"/>
          </w:tblCellMar>
          <w:tblLook w:val="04A0"/>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hideMark/>
          </w:tcPr>
          <w:p w:rsidR="00A02FD2" w:rsidRPr="000B5E1B" w:rsidP="00F67CE8">
            <w:pPr>
              <w:bidi w:val="0"/>
              <w:spacing w:after="0" w:line="240" w:lineRule="auto"/>
              <w:rPr>
                <w:rFonts w:ascii="Times New Roman" w:hAnsi="Times New Roman"/>
                <w:sz w:val="24"/>
                <w:szCs w:val="24"/>
                <w:lang w:eastAsia="sk-SK"/>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hideMark/>
          </w:tcPr>
          <w:p w:rsidR="00A02FD2" w:rsidRPr="000B5E1B" w:rsidP="00F67CE8">
            <w:pPr>
              <w:bidi w:val="0"/>
              <w:spacing w:after="0" w:line="240" w:lineRule="auto"/>
              <w:jc w:val="center"/>
              <w:rPr>
                <w:rFonts w:ascii="Times New Roman" w:hAnsi="Times New Roman"/>
                <w:sz w:val="24"/>
                <w:szCs w:val="24"/>
                <w:lang w:eastAsia="sk-SK"/>
              </w:rPr>
            </w:pPr>
            <w:r w:rsidRPr="000B5E1B">
              <w:rPr>
                <w:rFonts w:ascii="Times New Roman" w:hAnsi="Times New Roman"/>
                <w:sz w:val="24"/>
                <w:szCs w:val="24"/>
                <w:lang w:eastAsia="sk-SK"/>
              </w:rPr>
              <w:t xml:space="preserve">Pozitívne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hideMark/>
          </w:tcPr>
          <w:p w:rsidR="00A02FD2" w:rsidRPr="000B5E1B" w:rsidP="00F67CE8">
            <w:pPr>
              <w:bidi w:val="0"/>
              <w:spacing w:after="0" w:line="240" w:lineRule="auto"/>
              <w:jc w:val="center"/>
              <w:rPr>
                <w:rFonts w:ascii="Times New Roman" w:hAnsi="Times New Roman"/>
                <w:sz w:val="24"/>
                <w:szCs w:val="24"/>
                <w:lang w:eastAsia="sk-SK"/>
              </w:rPr>
            </w:pPr>
            <w:r w:rsidRPr="000B5E1B">
              <w:rPr>
                <w:rFonts w:ascii="Times New Roman" w:hAnsi="Times New Roman"/>
                <w:sz w:val="24"/>
                <w:szCs w:val="24"/>
                <w:lang w:eastAsia="sk-SK"/>
              </w:rPr>
              <w:t xml:space="preserve">Žiadne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hideMark/>
          </w:tcPr>
          <w:p w:rsidR="00A02FD2" w:rsidRPr="000B5E1B" w:rsidP="00F67CE8">
            <w:pPr>
              <w:bidi w:val="0"/>
              <w:spacing w:after="0" w:line="240" w:lineRule="auto"/>
              <w:jc w:val="center"/>
              <w:rPr>
                <w:rFonts w:ascii="Times New Roman" w:hAnsi="Times New Roman"/>
                <w:sz w:val="24"/>
                <w:szCs w:val="24"/>
                <w:lang w:eastAsia="sk-SK"/>
              </w:rPr>
            </w:pPr>
            <w:r w:rsidRPr="000B5E1B">
              <w:rPr>
                <w:rFonts w:ascii="Times New Roman" w:hAnsi="Times New Roman"/>
                <w:sz w:val="24"/>
                <w:szCs w:val="24"/>
                <w:lang w:eastAsia="sk-SK"/>
              </w:rPr>
              <w:t xml:space="preserve">Negatívne </w:t>
            </w:r>
          </w:p>
        </w:tc>
      </w:tr>
      <w:tr>
        <w:tblPrEx>
          <w:tblW w:w="5000" w:type="pct"/>
          <w:tblCellMar>
            <w:left w:w="0" w:type="dxa"/>
            <w:right w:w="0" w:type="dxa"/>
          </w:tblCellMar>
          <w:tblLook w:val="04A0"/>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hideMark/>
          </w:tcPr>
          <w:p w:rsidR="00A02FD2" w:rsidRPr="000B5E1B" w:rsidP="00F67CE8">
            <w:pPr>
              <w:bidi w:val="0"/>
              <w:spacing w:after="0" w:line="240" w:lineRule="auto"/>
              <w:rPr>
                <w:rFonts w:ascii="Times New Roman" w:hAnsi="Times New Roman"/>
                <w:sz w:val="24"/>
                <w:szCs w:val="24"/>
                <w:lang w:eastAsia="sk-SK"/>
              </w:rPr>
            </w:pPr>
            <w:r w:rsidRPr="000B5E1B">
              <w:rPr>
                <w:rFonts w:ascii="Times New Roman" w:hAnsi="Times New Roman"/>
                <w:sz w:val="24"/>
                <w:szCs w:val="24"/>
                <w:lang w:eastAsia="sk-SK"/>
              </w:rPr>
              <w:t>1. Vplyvy na rozpočet verejnej správy</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hideMark/>
          </w:tcPr>
          <w:p w:rsidR="00A02FD2" w:rsidRPr="000B5E1B" w:rsidP="00111C07">
            <w:pPr>
              <w:bidi w:val="0"/>
              <w:spacing w:after="0" w:line="240" w:lineRule="auto"/>
              <w:jc w:val="center"/>
              <w:rPr>
                <w:rFonts w:ascii="Times New Roman" w:hAnsi="Times New Roman"/>
                <w:sz w:val="24"/>
                <w:szCs w:val="24"/>
                <w:lang w:eastAsia="sk-SK"/>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hideMark/>
          </w:tcPr>
          <w:p w:rsidR="00A02FD2" w:rsidRPr="000B5E1B" w:rsidP="00F67CE8">
            <w:pPr>
              <w:bidi w:val="0"/>
              <w:spacing w:after="0" w:line="240" w:lineRule="auto"/>
              <w:jc w:val="center"/>
              <w:rPr>
                <w:rFonts w:ascii="Times New Roman" w:hAnsi="Times New Roman"/>
                <w:sz w:val="24"/>
                <w:szCs w:val="24"/>
                <w:lang w:eastAsia="sk-SK"/>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hideMark/>
          </w:tcPr>
          <w:p w:rsidR="00A02FD2" w:rsidRPr="000B5E1B" w:rsidP="00346F8F">
            <w:pPr>
              <w:bidi w:val="0"/>
              <w:spacing w:after="0" w:line="240" w:lineRule="auto"/>
              <w:jc w:val="center"/>
              <w:rPr>
                <w:rFonts w:ascii="Times New Roman" w:hAnsi="Times New Roman"/>
                <w:sz w:val="24"/>
                <w:szCs w:val="24"/>
                <w:lang w:eastAsia="sk-SK"/>
              </w:rPr>
            </w:pPr>
            <w:r w:rsidRPr="000B5E1B" w:rsidR="00346F8F">
              <w:rPr>
                <w:rFonts w:ascii="Times New Roman" w:hAnsi="Times New Roman"/>
                <w:sz w:val="24"/>
                <w:szCs w:val="24"/>
                <w:lang w:eastAsia="sk-SK"/>
              </w:rPr>
              <w:t>x</w:t>
            </w:r>
          </w:p>
        </w:tc>
      </w:tr>
      <w:tr>
        <w:tblPrEx>
          <w:tblW w:w="5000" w:type="pct"/>
          <w:tblCellMar>
            <w:left w:w="0" w:type="dxa"/>
            <w:right w:w="0" w:type="dxa"/>
          </w:tblCellMar>
          <w:tblLook w:val="04A0"/>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hideMark/>
          </w:tcPr>
          <w:p w:rsidR="00A02FD2" w:rsidRPr="000B5E1B" w:rsidP="00F67CE8">
            <w:pPr>
              <w:bidi w:val="0"/>
              <w:spacing w:after="0" w:line="240" w:lineRule="auto"/>
              <w:rPr>
                <w:rFonts w:ascii="Times New Roman" w:hAnsi="Times New Roman"/>
                <w:sz w:val="24"/>
                <w:szCs w:val="24"/>
                <w:lang w:eastAsia="sk-SK"/>
              </w:rPr>
            </w:pPr>
            <w:r w:rsidRPr="000B5E1B">
              <w:rPr>
                <w:rFonts w:ascii="Times New Roman" w:hAnsi="Times New Roman"/>
                <w:sz w:val="24"/>
                <w:szCs w:val="24"/>
                <w:lang w:eastAsia="sk-SK"/>
              </w:rPr>
              <w:t>2. Vplyvy na podnikateľské prostredie – dochádza k zvýšeniu regulačného zaťaženia?</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hideMark/>
          </w:tcPr>
          <w:p w:rsidR="00A02FD2" w:rsidRPr="000B5E1B" w:rsidP="00F67CE8">
            <w:pPr>
              <w:bidi w:val="0"/>
              <w:spacing w:after="0" w:line="240" w:lineRule="auto"/>
              <w:jc w:val="center"/>
              <w:rPr>
                <w:rFonts w:ascii="Times New Roman" w:hAnsi="Times New Roman"/>
                <w:sz w:val="24"/>
                <w:szCs w:val="24"/>
                <w:lang w:eastAsia="sk-SK"/>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hideMark/>
          </w:tcPr>
          <w:p w:rsidR="00A02FD2" w:rsidRPr="000B5E1B" w:rsidP="00F67CE8">
            <w:pPr>
              <w:bidi w:val="0"/>
              <w:spacing w:after="0" w:line="240" w:lineRule="auto"/>
              <w:jc w:val="center"/>
              <w:rPr>
                <w:rFonts w:ascii="Times New Roman" w:hAnsi="Times New Roman"/>
                <w:sz w:val="24"/>
                <w:szCs w:val="24"/>
                <w:lang w:eastAsia="sk-SK"/>
              </w:rPr>
            </w:pPr>
            <w:r w:rsidRPr="000B5E1B" w:rsidR="004D611B">
              <w:rPr>
                <w:rFonts w:ascii="Times New Roman" w:hAnsi="Times New Roman"/>
                <w:sz w:val="24"/>
                <w:szCs w:val="24"/>
                <w:lang w:eastAsia="sk-SK"/>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hideMark/>
          </w:tcPr>
          <w:p w:rsidR="00A02FD2" w:rsidRPr="000B5E1B" w:rsidP="00F67CE8">
            <w:pPr>
              <w:bidi w:val="0"/>
              <w:spacing w:after="0" w:line="240" w:lineRule="auto"/>
              <w:rPr>
                <w:rFonts w:ascii="Times New Roman" w:hAnsi="Times New Roman"/>
                <w:sz w:val="24"/>
                <w:szCs w:val="24"/>
                <w:lang w:eastAsia="sk-SK"/>
              </w:rPr>
            </w:pPr>
          </w:p>
        </w:tc>
      </w:tr>
      <w:tr>
        <w:tblPrEx>
          <w:tblW w:w="5000" w:type="pct"/>
          <w:tblCellMar>
            <w:left w:w="0" w:type="dxa"/>
            <w:right w:w="0" w:type="dxa"/>
          </w:tblCellMar>
          <w:tblLook w:val="04A0"/>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hideMark/>
          </w:tcPr>
          <w:p w:rsidR="00A02FD2" w:rsidRPr="000B5E1B" w:rsidP="00F67CE8">
            <w:pPr>
              <w:bidi w:val="0"/>
              <w:spacing w:after="0" w:line="240" w:lineRule="auto"/>
              <w:rPr>
                <w:rFonts w:ascii="Times New Roman" w:hAnsi="Times New Roman"/>
                <w:sz w:val="24"/>
                <w:szCs w:val="24"/>
                <w:lang w:eastAsia="sk-SK"/>
              </w:rPr>
            </w:pPr>
            <w:r w:rsidRPr="000B5E1B">
              <w:rPr>
                <w:rFonts w:ascii="Times New Roman" w:hAnsi="Times New Roman"/>
                <w:sz w:val="24"/>
                <w:szCs w:val="24"/>
                <w:lang w:eastAsia="sk-SK"/>
              </w:rPr>
              <w:t>3. Sociálne vplyvy</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hideMark/>
          </w:tcPr>
          <w:p w:rsidR="00A02FD2" w:rsidRPr="000B5E1B" w:rsidP="00346F8F">
            <w:pPr>
              <w:bidi w:val="0"/>
              <w:spacing w:after="0" w:line="240" w:lineRule="auto"/>
              <w:jc w:val="center"/>
              <w:rPr>
                <w:rFonts w:ascii="Times New Roman" w:hAnsi="Times New Roman"/>
                <w:sz w:val="24"/>
                <w:szCs w:val="24"/>
                <w:lang w:eastAsia="sk-SK"/>
              </w:rPr>
            </w:pPr>
            <w:r w:rsidRPr="000B5E1B" w:rsidR="00346F8F">
              <w:rPr>
                <w:rFonts w:ascii="Times New Roman" w:hAnsi="Times New Roman"/>
                <w:sz w:val="24"/>
                <w:szCs w:val="24"/>
                <w:lang w:eastAsia="sk-SK"/>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hideMark/>
          </w:tcPr>
          <w:p w:rsidR="00A02FD2" w:rsidRPr="000B5E1B" w:rsidP="00F67CE8">
            <w:pPr>
              <w:bidi w:val="0"/>
              <w:spacing w:after="0" w:line="240" w:lineRule="auto"/>
              <w:jc w:val="center"/>
              <w:rPr>
                <w:rFonts w:ascii="Times New Roman" w:hAnsi="Times New Roman"/>
                <w:sz w:val="24"/>
                <w:szCs w:val="24"/>
                <w:lang w:eastAsia="sk-SK"/>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hideMark/>
          </w:tcPr>
          <w:p w:rsidR="00A02FD2" w:rsidRPr="000B5E1B" w:rsidP="00F67CE8">
            <w:pPr>
              <w:bidi w:val="0"/>
              <w:spacing w:after="0" w:line="240" w:lineRule="auto"/>
              <w:rPr>
                <w:rFonts w:ascii="Times New Roman" w:hAnsi="Times New Roman"/>
                <w:sz w:val="24"/>
                <w:szCs w:val="24"/>
                <w:lang w:eastAsia="sk-SK"/>
              </w:rPr>
            </w:pPr>
          </w:p>
        </w:tc>
      </w:tr>
      <w:tr>
        <w:tblPrEx>
          <w:tblW w:w="5000" w:type="pct"/>
          <w:tblCellMar>
            <w:left w:w="0" w:type="dxa"/>
            <w:right w:w="0" w:type="dxa"/>
          </w:tblCellMar>
          <w:tblLook w:val="04A0"/>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hideMark/>
          </w:tcPr>
          <w:p w:rsidR="00A02FD2" w:rsidRPr="000B5E1B" w:rsidP="00F67CE8">
            <w:pPr>
              <w:bidi w:val="0"/>
              <w:spacing w:after="0" w:line="240" w:lineRule="auto"/>
              <w:rPr>
                <w:rFonts w:ascii="Times New Roman" w:hAnsi="Times New Roman"/>
                <w:sz w:val="24"/>
                <w:szCs w:val="24"/>
                <w:lang w:eastAsia="sk-SK"/>
              </w:rPr>
            </w:pPr>
            <w:r w:rsidRPr="000B5E1B">
              <w:rPr>
                <w:rFonts w:ascii="Times New Roman" w:hAnsi="Times New Roman"/>
                <w:sz w:val="24"/>
                <w:szCs w:val="24"/>
                <w:lang w:eastAsia="sk-SK"/>
              </w:rPr>
              <w:t>– vplyvy na hospodárenie obyvateľstva,</w:t>
            </w:r>
          </w:p>
        </w:tc>
        <w:tc>
          <w:tcPr>
            <w:tcW w:w="0" w:type="auto"/>
            <w:tcBorders>
              <w:top w:val="single" w:sz="6" w:space="0" w:color="000000"/>
              <w:left w:val="single" w:sz="6" w:space="0" w:color="000000"/>
              <w:bottom w:val="single" w:sz="6" w:space="0" w:color="000000"/>
              <w:right w:val="single" w:sz="6" w:space="0" w:color="000000"/>
            </w:tcBorders>
            <w:textDirection w:val="lrTb"/>
            <w:vAlign w:val="center"/>
            <w:hideMark/>
          </w:tcPr>
          <w:p w:rsidR="00A02FD2" w:rsidRPr="000B5E1B" w:rsidP="00F67CE8">
            <w:pPr>
              <w:bidi w:val="0"/>
              <w:spacing w:after="0" w:line="240" w:lineRule="auto"/>
              <w:rPr>
                <w:rFonts w:ascii="Times New Roman" w:hAnsi="Times New Roman"/>
                <w:sz w:val="24"/>
                <w:szCs w:val="24"/>
                <w:lang w:eastAsia="sk-SK"/>
              </w:rPr>
            </w:pPr>
          </w:p>
        </w:tc>
        <w:tc>
          <w:tcPr>
            <w:tcW w:w="0" w:type="auto"/>
            <w:tcBorders>
              <w:top w:val="single" w:sz="6" w:space="0" w:color="000000"/>
              <w:left w:val="single" w:sz="6" w:space="0" w:color="000000"/>
              <w:bottom w:val="single" w:sz="6" w:space="0" w:color="000000"/>
              <w:right w:val="single" w:sz="6" w:space="0" w:color="000000"/>
            </w:tcBorders>
            <w:textDirection w:val="lrTb"/>
            <w:vAlign w:val="center"/>
            <w:hideMark/>
          </w:tcPr>
          <w:p w:rsidR="00A02FD2" w:rsidRPr="000B5E1B" w:rsidP="00F67CE8">
            <w:pPr>
              <w:bidi w:val="0"/>
              <w:spacing w:after="0" w:line="240" w:lineRule="auto"/>
              <w:jc w:val="center"/>
              <w:rPr>
                <w:rFonts w:ascii="Times New Roman" w:hAnsi="Times New Roman"/>
                <w:sz w:val="24"/>
                <w:szCs w:val="24"/>
                <w:lang w:eastAsia="sk-SK"/>
              </w:rPr>
            </w:pPr>
          </w:p>
        </w:tc>
        <w:tc>
          <w:tcPr>
            <w:tcW w:w="0" w:type="auto"/>
            <w:tcBorders>
              <w:top w:val="single" w:sz="6" w:space="0" w:color="000000"/>
              <w:left w:val="single" w:sz="6" w:space="0" w:color="000000"/>
              <w:bottom w:val="single" w:sz="6" w:space="0" w:color="000000"/>
              <w:right w:val="single" w:sz="6" w:space="0" w:color="000000"/>
            </w:tcBorders>
            <w:textDirection w:val="lrTb"/>
            <w:vAlign w:val="center"/>
            <w:hideMark/>
          </w:tcPr>
          <w:p w:rsidR="00A02FD2" w:rsidRPr="000B5E1B" w:rsidP="00F67CE8">
            <w:pPr>
              <w:bidi w:val="0"/>
              <w:spacing w:after="0" w:line="240" w:lineRule="auto"/>
              <w:rPr>
                <w:rFonts w:ascii="Times New Roman" w:hAnsi="Times New Roman"/>
                <w:sz w:val="24"/>
                <w:szCs w:val="24"/>
                <w:lang w:eastAsia="sk-SK"/>
              </w:rPr>
            </w:pPr>
          </w:p>
        </w:tc>
      </w:tr>
      <w:tr>
        <w:tblPrEx>
          <w:tblW w:w="5000" w:type="pct"/>
          <w:tblCellMar>
            <w:left w:w="0" w:type="dxa"/>
            <w:right w:w="0" w:type="dxa"/>
          </w:tblCellMar>
          <w:tblLook w:val="04A0"/>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hideMark/>
          </w:tcPr>
          <w:p w:rsidR="00A02FD2" w:rsidRPr="000B5E1B" w:rsidP="00F67CE8">
            <w:pPr>
              <w:bidi w:val="0"/>
              <w:spacing w:after="0" w:line="240" w:lineRule="auto"/>
              <w:rPr>
                <w:rFonts w:ascii="Times New Roman" w:hAnsi="Times New Roman"/>
                <w:sz w:val="24"/>
                <w:szCs w:val="24"/>
                <w:lang w:eastAsia="sk-SK"/>
              </w:rPr>
            </w:pPr>
            <w:r w:rsidRPr="000B5E1B">
              <w:rPr>
                <w:rFonts w:ascii="Times New Roman" w:hAnsi="Times New Roman"/>
                <w:sz w:val="24"/>
                <w:szCs w:val="24"/>
                <w:lang w:eastAsia="sk-SK"/>
              </w:rPr>
              <w:t>– sociálnu exklúziu,</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hideMark/>
          </w:tcPr>
          <w:p w:rsidR="00A02FD2" w:rsidRPr="000B5E1B" w:rsidP="00F67CE8">
            <w:pPr>
              <w:bidi w:val="0"/>
              <w:spacing w:after="0" w:line="240" w:lineRule="auto"/>
              <w:rPr>
                <w:rFonts w:ascii="Times New Roman" w:hAnsi="Times New Roman"/>
                <w:sz w:val="24"/>
                <w:szCs w:val="24"/>
                <w:lang w:eastAsia="sk-SK"/>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hideMark/>
          </w:tcPr>
          <w:p w:rsidR="00A02FD2" w:rsidRPr="000B5E1B" w:rsidP="00F67CE8">
            <w:pPr>
              <w:bidi w:val="0"/>
              <w:spacing w:after="0" w:line="240" w:lineRule="auto"/>
              <w:jc w:val="center"/>
              <w:rPr>
                <w:rFonts w:ascii="Times New Roman" w:hAnsi="Times New Roman"/>
                <w:sz w:val="24"/>
                <w:szCs w:val="24"/>
                <w:lang w:eastAsia="sk-SK"/>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hideMark/>
          </w:tcPr>
          <w:p w:rsidR="00A02FD2" w:rsidRPr="000B5E1B" w:rsidP="00F67CE8">
            <w:pPr>
              <w:bidi w:val="0"/>
              <w:spacing w:after="0" w:line="240" w:lineRule="auto"/>
              <w:rPr>
                <w:rFonts w:ascii="Times New Roman" w:hAnsi="Times New Roman"/>
                <w:sz w:val="24"/>
                <w:szCs w:val="24"/>
                <w:lang w:eastAsia="sk-SK"/>
              </w:rPr>
            </w:pPr>
          </w:p>
        </w:tc>
      </w:tr>
      <w:tr>
        <w:tblPrEx>
          <w:tblW w:w="5000" w:type="pct"/>
          <w:tblCellMar>
            <w:left w:w="0" w:type="dxa"/>
            <w:right w:w="0" w:type="dxa"/>
          </w:tblCellMar>
          <w:tblLook w:val="04A0"/>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hideMark/>
          </w:tcPr>
          <w:p w:rsidR="00A02FD2" w:rsidRPr="000B5E1B" w:rsidP="00F67CE8">
            <w:pPr>
              <w:bidi w:val="0"/>
              <w:spacing w:after="0" w:line="240" w:lineRule="auto"/>
              <w:rPr>
                <w:rFonts w:ascii="Times New Roman" w:hAnsi="Times New Roman"/>
                <w:sz w:val="24"/>
                <w:szCs w:val="24"/>
                <w:lang w:eastAsia="sk-SK"/>
              </w:rPr>
            </w:pPr>
            <w:r w:rsidRPr="000B5E1B">
              <w:rPr>
                <w:rFonts w:ascii="Times New Roman" w:hAnsi="Times New Roman"/>
                <w:sz w:val="24"/>
                <w:szCs w:val="24"/>
                <w:lang w:eastAsia="sk-SK"/>
              </w:rPr>
              <w:t>– rovnosť príležitostí a rodovú rovnosť a vplyvy na zamestnanosť</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hideMark/>
          </w:tcPr>
          <w:p w:rsidR="00A02FD2" w:rsidRPr="000B5E1B" w:rsidP="00F67CE8">
            <w:pPr>
              <w:bidi w:val="0"/>
              <w:spacing w:after="0" w:line="240" w:lineRule="auto"/>
              <w:jc w:val="center"/>
              <w:rPr>
                <w:rFonts w:ascii="Times New Roman" w:hAnsi="Times New Roman"/>
                <w:sz w:val="24"/>
                <w:szCs w:val="24"/>
                <w:lang w:eastAsia="sk-SK"/>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hideMark/>
          </w:tcPr>
          <w:p w:rsidR="00A02FD2" w:rsidRPr="000B5E1B" w:rsidP="00F67CE8">
            <w:pPr>
              <w:bidi w:val="0"/>
              <w:spacing w:after="0" w:line="240" w:lineRule="auto"/>
              <w:jc w:val="center"/>
              <w:rPr>
                <w:rFonts w:ascii="Times New Roman" w:hAnsi="Times New Roman"/>
                <w:sz w:val="24"/>
                <w:szCs w:val="24"/>
                <w:lang w:eastAsia="sk-SK"/>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hideMark/>
          </w:tcPr>
          <w:p w:rsidR="00A02FD2" w:rsidRPr="000B5E1B" w:rsidP="00F67CE8">
            <w:pPr>
              <w:bidi w:val="0"/>
              <w:spacing w:after="0" w:line="240" w:lineRule="auto"/>
              <w:rPr>
                <w:rFonts w:ascii="Times New Roman" w:hAnsi="Times New Roman"/>
                <w:sz w:val="24"/>
                <w:szCs w:val="24"/>
                <w:lang w:eastAsia="sk-SK"/>
              </w:rPr>
            </w:pPr>
          </w:p>
        </w:tc>
      </w:tr>
      <w:tr>
        <w:tblPrEx>
          <w:tblW w:w="5000" w:type="pct"/>
          <w:tblCellMar>
            <w:left w:w="0" w:type="dxa"/>
            <w:right w:w="0" w:type="dxa"/>
          </w:tblCellMar>
          <w:tblLook w:val="04A0"/>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hideMark/>
          </w:tcPr>
          <w:p w:rsidR="00A02FD2" w:rsidRPr="000B5E1B" w:rsidP="00F67CE8">
            <w:pPr>
              <w:bidi w:val="0"/>
              <w:spacing w:after="0" w:line="240" w:lineRule="auto"/>
              <w:rPr>
                <w:rFonts w:ascii="Times New Roman" w:hAnsi="Times New Roman"/>
                <w:sz w:val="24"/>
                <w:szCs w:val="24"/>
                <w:lang w:eastAsia="sk-SK"/>
              </w:rPr>
            </w:pPr>
            <w:r w:rsidRPr="000B5E1B">
              <w:rPr>
                <w:rFonts w:ascii="Times New Roman" w:hAnsi="Times New Roman"/>
                <w:sz w:val="24"/>
                <w:szCs w:val="24"/>
                <w:lang w:eastAsia="sk-SK"/>
              </w:rPr>
              <w:t>4. Vplyvy na životné prostredie</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hideMark/>
          </w:tcPr>
          <w:p w:rsidR="00A02FD2" w:rsidRPr="000B5E1B" w:rsidP="00F67CE8">
            <w:pPr>
              <w:bidi w:val="0"/>
              <w:spacing w:after="0" w:line="240" w:lineRule="auto"/>
              <w:rPr>
                <w:rFonts w:ascii="Times New Roman" w:hAnsi="Times New Roman"/>
                <w:sz w:val="24"/>
                <w:szCs w:val="24"/>
                <w:lang w:eastAsia="sk-SK"/>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hideMark/>
          </w:tcPr>
          <w:p w:rsidR="00A02FD2" w:rsidRPr="000B5E1B" w:rsidP="00F67CE8">
            <w:pPr>
              <w:bidi w:val="0"/>
              <w:spacing w:after="0" w:line="240" w:lineRule="auto"/>
              <w:jc w:val="center"/>
              <w:rPr>
                <w:rFonts w:ascii="Times New Roman" w:hAnsi="Times New Roman"/>
                <w:sz w:val="24"/>
                <w:szCs w:val="24"/>
                <w:lang w:eastAsia="sk-SK"/>
              </w:rPr>
            </w:pPr>
            <w:r w:rsidRPr="000B5E1B">
              <w:rPr>
                <w:rFonts w:ascii="Times New Roman" w:hAnsi="Times New Roman"/>
                <w:sz w:val="24"/>
                <w:szCs w:val="24"/>
                <w:lang w:eastAsia="sk-SK"/>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hideMark/>
          </w:tcPr>
          <w:p w:rsidR="00A02FD2" w:rsidRPr="000B5E1B" w:rsidP="00F67CE8">
            <w:pPr>
              <w:bidi w:val="0"/>
              <w:spacing w:after="0" w:line="240" w:lineRule="auto"/>
              <w:rPr>
                <w:rFonts w:ascii="Times New Roman" w:hAnsi="Times New Roman"/>
                <w:sz w:val="24"/>
                <w:szCs w:val="24"/>
                <w:lang w:eastAsia="sk-SK"/>
              </w:rPr>
            </w:pPr>
          </w:p>
        </w:tc>
      </w:tr>
      <w:tr>
        <w:tblPrEx>
          <w:tblW w:w="5000" w:type="pct"/>
          <w:tblCellMar>
            <w:left w:w="0" w:type="dxa"/>
            <w:right w:w="0" w:type="dxa"/>
          </w:tblCellMar>
          <w:tblLook w:val="04A0"/>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hideMark/>
          </w:tcPr>
          <w:p w:rsidR="00A02FD2" w:rsidRPr="000B5E1B" w:rsidP="00F67CE8">
            <w:pPr>
              <w:bidi w:val="0"/>
              <w:spacing w:after="0" w:line="240" w:lineRule="auto"/>
              <w:rPr>
                <w:rFonts w:ascii="Times New Roman" w:hAnsi="Times New Roman"/>
                <w:sz w:val="24"/>
                <w:szCs w:val="24"/>
                <w:lang w:eastAsia="sk-SK"/>
              </w:rPr>
            </w:pPr>
            <w:r w:rsidRPr="000B5E1B">
              <w:rPr>
                <w:rFonts w:ascii="Times New Roman" w:hAnsi="Times New Roman"/>
                <w:sz w:val="24"/>
                <w:szCs w:val="24"/>
                <w:lang w:eastAsia="sk-SK"/>
              </w:rPr>
              <w:t>5. Vplyvy na informatizáciu spoločnosti</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hideMark/>
          </w:tcPr>
          <w:p w:rsidR="00A02FD2" w:rsidRPr="000B5E1B" w:rsidP="00F67CE8">
            <w:pPr>
              <w:bidi w:val="0"/>
              <w:spacing w:after="0" w:line="240" w:lineRule="auto"/>
              <w:jc w:val="center"/>
              <w:rPr>
                <w:rFonts w:ascii="Times New Roman" w:hAnsi="Times New Roman"/>
                <w:sz w:val="24"/>
                <w:szCs w:val="24"/>
                <w:lang w:eastAsia="sk-SK"/>
              </w:rPr>
            </w:pPr>
            <w:r w:rsidRPr="000B5E1B" w:rsidR="00346F8F">
              <w:rPr>
                <w:rFonts w:ascii="Times New Roman" w:hAnsi="Times New Roman"/>
                <w:sz w:val="24"/>
                <w:szCs w:val="24"/>
                <w:lang w:eastAsia="sk-SK"/>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hideMark/>
          </w:tcPr>
          <w:p w:rsidR="00A02FD2" w:rsidRPr="000B5E1B" w:rsidP="00F67CE8">
            <w:pPr>
              <w:bidi w:val="0"/>
              <w:spacing w:after="0" w:line="240" w:lineRule="auto"/>
              <w:jc w:val="center"/>
              <w:rPr>
                <w:rFonts w:ascii="Times New Roman" w:hAnsi="Times New Roman"/>
                <w:sz w:val="24"/>
                <w:szCs w:val="24"/>
                <w:lang w:eastAsia="sk-SK"/>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hideMark/>
          </w:tcPr>
          <w:p w:rsidR="00A02FD2" w:rsidRPr="000B5E1B" w:rsidP="00F67CE8">
            <w:pPr>
              <w:bidi w:val="0"/>
              <w:spacing w:after="0" w:line="240" w:lineRule="auto"/>
              <w:rPr>
                <w:rFonts w:ascii="Times New Roman" w:hAnsi="Times New Roman"/>
                <w:sz w:val="24"/>
                <w:szCs w:val="24"/>
                <w:lang w:eastAsia="sk-SK"/>
              </w:rPr>
            </w:pPr>
          </w:p>
        </w:tc>
      </w:tr>
    </w:tbl>
    <w:p w:rsidR="003E369B" w:rsidRPr="000B5E1B">
      <w:pPr>
        <w:bidi w:val="0"/>
        <w:rPr>
          <w:rFonts w:ascii="Times New Roman" w:hAnsi="Times New Roman"/>
          <w:sz w:val="24"/>
          <w:szCs w:val="24"/>
        </w:rPr>
      </w:pPr>
    </w:p>
    <w:p w:rsidR="00A02FD2" w:rsidRPr="000B5E1B" w:rsidP="004D611B">
      <w:pPr>
        <w:pStyle w:val="NormalWeb"/>
        <w:bidi w:val="0"/>
        <w:spacing w:before="0" w:beforeAutospacing="0" w:after="0" w:afterAutospacing="0"/>
        <w:jc w:val="both"/>
        <w:rPr>
          <w:rFonts w:ascii="Times New Roman" w:hAnsi="Times New Roman"/>
          <w:b/>
          <w:bCs/>
        </w:rPr>
      </w:pPr>
      <w:r w:rsidRPr="000B5E1B">
        <w:rPr>
          <w:rFonts w:ascii="Times New Roman" w:hAnsi="Times New Roman"/>
          <w:b/>
          <w:bCs/>
        </w:rPr>
        <w:t>A.3. Poznámky</w:t>
      </w:r>
    </w:p>
    <w:p w:rsidR="00BF31E7" w:rsidRPr="000B5E1B" w:rsidP="004D611B">
      <w:pPr>
        <w:pStyle w:val="NormalWeb"/>
        <w:bidi w:val="0"/>
        <w:spacing w:before="0" w:beforeAutospacing="0" w:after="0" w:afterAutospacing="0"/>
        <w:jc w:val="both"/>
        <w:rPr>
          <w:rFonts w:ascii="Times New Roman" w:hAnsi="Times New Roman"/>
          <w:b/>
          <w:bCs/>
        </w:rPr>
      </w:pPr>
    </w:p>
    <w:p w:rsidR="00CE6167" w:rsidRPr="000B5E1B" w:rsidP="00CE6167">
      <w:pPr>
        <w:bidi w:val="0"/>
        <w:jc w:val="both"/>
        <w:rPr>
          <w:rFonts w:ascii="Times New Roman" w:hAnsi="Times New Roman"/>
          <w:sz w:val="24"/>
          <w:szCs w:val="24"/>
        </w:rPr>
      </w:pPr>
      <w:r w:rsidRPr="000B5E1B">
        <w:rPr>
          <w:rFonts w:ascii="Times New Roman" w:hAnsi="Times New Roman"/>
          <w:sz w:val="24"/>
          <w:szCs w:val="24"/>
        </w:rPr>
        <w:t xml:space="preserve">Navrhovaná právna úprava bude mať negatívny vplyv   na rozpočet verejnej správy, pozitívny sociálny vplyv a  na informatizáciu spoločnosti, nebude mať žiadny vplyv na podnikateľské a životné prostredie.  </w:t>
      </w:r>
    </w:p>
    <w:p w:rsidR="00CE6167" w:rsidRPr="000B5E1B" w:rsidP="00CE6167">
      <w:pPr>
        <w:bidi w:val="0"/>
        <w:jc w:val="both"/>
        <w:rPr>
          <w:rFonts w:ascii="Times New Roman" w:hAnsi="Times New Roman"/>
          <w:sz w:val="24"/>
          <w:szCs w:val="24"/>
        </w:rPr>
      </w:pPr>
      <w:r w:rsidRPr="000B5E1B">
        <w:rPr>
          <w:rFonts w:ascii="Times New Roman" w:hAnsi="Times New Roman"/>
          <w:sz w:val="24"/>
          <w:szCs w:val="24"/>
        </w:rPr>
        <w:t xml:space="preserve">Návrhom zákona predpokladané zvýšené náklady na priznanie osobitného príspevku z dôvodu zníženia hranice počtu odpracovaných rokov a rozšírenia okruhu poberateľov osobitného príspevku budú rozpočtovo kryté z celkového schváleného objemu výdavkov rozpočtovej kapitoly Ministerstva kultúry Slovenskej republiky. </w:t>
      </w:r>
    </w:p>
    <w:p w:rsidR="00CE6167" w:rsidRPr="000B5E1B" w:rsidP="00CE6167">
      <w:pPr>
        <w:bidi w:val="0"/>
        <w:jc w:val="both"/>
        <w:rPr>
          <w:rFonts w:ascii="Times New Roman" w:hAnsi="Times New Roman"/>
          <w:sz w:val="24"/>
          <w:szCs w:val="24"/>
        </w:rPr>
      </w:pPr>
      <w:r w:rsidRPr="000B5E1B">
        <w:rPr>
          <w:rFonts w:ascii="Times New Roman" w:hAnsi="Times New Roman"/>
          <w:sz w:val="24"/>
          <w:szCs w:val="24"/>
        </w:rPr>
        <w:t xml:space="preserve">Novou právnou úpravou sa nepredpokladá výrazný nárast žiadateľov. Dôvodom je najmä skutočnosť, že aj v prípade splnenia podmienok nároku žiadajú umelci o jeho priznanie len výnimočne, keďže väčšina z nich má ambíciu zotrvať čo najdlhšie vo svojom povolaní. Pre ilustráciu uvádzame, že od roku 2009 bolo celkovo 19 poberateľov osobitného príspevku, v súčasnosti je ich 21. Zákonodarca odhaduje, že  tempo rastu bude zachované. V čase, keď  sa rušil výsluhový dôchodok (1. 1. 2004) bolo jeho poberateľom 99 umelcov za celú históriu (údaj zo Sociálnej poisťovne). </w:t>
      </w:r>
    </w:p>
    <w:p w:rsidR="00CE6167" w:rsidRPr="000B5E1B" w:rsidP="00CE6167">
      <w:pPr>
        <w:bidi w:val="0"/>
        <w:jc w:val="both"/>
        <w:rPr>
          <w:rFonts w:ascii="Times New Roman" w:hAnsi="Times New Roman" w:cs="Arial"/>
          <w:iCs/>
          <w:sz w:val="24"/>
          <w:szCs w:val="24"/>
          <w:lang w:eastAsia="cs-CZ"/>
        </w:rPr>
      </w:pPr>
      <w:r w:rsidRPr="000B5E1B">
        <w:rPr>
          <w:rFonts w:ascii="Times New Roman" w:hAnsi="Times New Roman" w:cs="Arial"/>
          <w:iCs/>
          <w:sz w:val="24"/>
          <w:szCs w:val="24"/>
          <w:lang w:eastAsia="cs-CZ"/>
        </w:rPr>
        <w:t xml:space="preserve">Suma osobitného príspevku je 50 % z priemernej mesačnej mzdy zamestnanca v hospodárstve Slovenskej republiky zverejnenej Štatistickým úradom Slovenskej republiky za prvý polrok kalendárneho roka predchádzajúceho uplatneniu nároku na osobitný príspevok. </w:t>
      </w:r>
    </w:p>
    <w:p w:rsidR="00CE6167" w:rsidRPr="000B5E1B" w:rsidP="00CE6167">
      <w:pPr>
        <w:bidi w:val="0"/>
        <w:jc w:val="both"/>
        <w:rPr>
          <w:rFonts w:ascii="Times New Roman" w:hAnsi="Times New Roman" w:cs="Arial"/>
          <w:iCs/>
          <w:sz w:val="24"/>
          <w:szCs w:val="24"/>
          <w:lang w:eastAsia="cs-CZ"/>
        </w:rPr>
      </w:pPr>
      <w:r w:rsidRPr="000B5E1B">
        <w:rPr>
          <w:rFonts w:ascii="Times New Roman" w:hAnsi="Times New Roman" w:cs="Arial"/>
          <w:iCs/>
          <w:sz w:val="24"/>
          <w:szCs w:val="24"/>
          <w:lang w:eastAsia="cs-CZ"/>
        </w:rPr>
        <w:t>Na rok 2013 bolo v rozpočte MK SR  naplánovaných pre výplatu  osobitného príspevku 21 poberateľom osobitného príspevku 100 000 eur.</w:t>
      </w:r>
    </w:p>
    <w:p w:rsidR="00CE6167" w:rsidRPr="000B5E1B" w:rsidP="00CE6167">
      <w:pPr>
        <w:bidi w:val="0"/>
        <w:jc w:val="both"/>
        <w:rPr>
          <w:rFonts w:ascii="Times New Roman" w:hAnsi="Times New Roman" w:cs="Arial"/>
          <w:iCs/>
          <w:sz w:val="24"/>
          <w:szCs w:val="24"/>
          <w:lang w:eastAsia="cs-CZ"/>
        </w:rPr>
      </w:pPr>
      <w:r w:rsidRPr="000B5E1B">
        <w:rPr>
          <w:rFonts w:ascii="Times New Roman" w:hAnsi="Times New Roman" w:cs="Arial"/>
          <w:iCs/>
          <w:sz w:val="24"/>
          <w:szCs w:val="24"/>
          <w:lang w:eastAsia="cs-CZ"/>
        </w:rPr>
        <w:t>Na základe analýzy je predpoklad, že v roku 2014 môže prísť k nárastu o 6 poberateľov osobitného príspevku (spolu na  27). Vzhľadom na výšku priemernej mzdy v hospodárstve za 1. polrok 2013  (804 eur)  by pokrytie tohto nárastu predstavovalo sumu 30 000 eur z kapitoly kultúry (celkové náklady pre 27 poberateľov osobitného príspevku by predstavovali sumu 130 000 eur).</w:t>
      </w:r>
      <w:r w:rsidRPr="000B5E1B" w:rsidR="00BF31E7">
        <w:rPr>
          <w:rFonts w:ascii="Times New Roman" w:hAnsi="Times New Roman" w:cs="Arial"/>
          <w:iCs/>
          <w:sz w:val="24"/>
          <w:szCs w:val="24"/>
          <w:lang w:eastAsia="cs-CZ"/>
        </w:rPr>
        <w:t xml:space="preserve"> Pri výpočte predpokladanej sumy zvýšenia výdavkov sme neuvažovali s možnosťou vyplácania zníženého osobitného príspevku, nakoľko uvedenú skutočnosť nie je možné </w:t>
      </w:r>
      <w:r w:rsidRPr="000B5E1B" w:rsidR="00012988">
        <w:rPr>
          <w:rFonts w:ascii="Times New Roman" w:hAnsi="Times New Roman" w:cs="Arial"/>
          <w:iCs/>
          <w:sz w:val="24"/>
          <w:szCs w:val="24"/>
          <w:lang w:eastAsia="cs-CZ"/>
        </w:rPr>
        <w:t>na základe doterajších výdavkov</w:t>
      </w:r>
      <w:r w:rsidRPr="000B5E1B" w:rsidR="00BF31E7">
        <w:rPr>
          <w:rFonts w:ascii="Times New Roman" w:hAnsi="Times New Roman" w:cs="Arial"/>
          <w:iCs/>
          <w:sz w:val="24"/>
          <w:szCs w:val="24"/>
          <w:lang w:eastAsia="cs-CZ"/>
        </w:rPr>
        <w:t xml:space="preserve"> kvalifikovane odhadnúť. </w:t>
      </w:r>
    </w:p>
    <w:p w:rsidR="00FE0D91" w:rsidRPr="000B5E1B" w:rsidP="00FE0D91">
      <w:pPr>
        <w:pStyle w:val="Title"/>
        <w:bidi w:val="0"/>
        <w:jc w:val="both"/>
        <w:rPr>
          <w:rFonts w:ascii="Times New Roman" w:hAnsi="Times New Roman"/>
          <w:i w:val="0"/>
          <w:u w:val="none"/>
        </w:rPr>
      </w:pPr>
    </w:p>
    <w:p w:rsidR="00A02FD2" w:rsidRPr="000B5E1B" w:rsidP="00916718">
      <w:pPr>
        <w:pStyle w:val="NormalWeb"/>
        <w:bidi w:val="0"/>
        <w:spacing w:before="0" w:beforeAutospacing="0" w:after="0" w:afterAutospacing="0"/>
        <w:jc w:val="both"/>
        <w:rPr>
          <w:rFonts w:ascii="Times New Roman" w:hAnsi="Times New Roman"/>
          <w:b/>
          <w:bCs/>
        </w:rPr>
      </w:pPr>
      <w:r w:rsidRPr="000B5E1B">
        <w:rPr>
          <w:rFonts w:ascii="Times New Roman" w:hAnsi="Times New Roman"/>
          <w:b/>
          <w:bCs/>
        </w:rPr>
        <w:t>A.4. Alternatívne riešenia</w:t>
      </w:r>
    </w:p>
    <w:p w:rsidR="00A02FD2" w:rsidRPr="000B5E1B" w:rsidP="00916718">
      <w:pPr>
        <w:pStyle w:val="NormalWeb"/>
        <w:bidi w:val="0"/>
        <w:spacing w:before="0" w:beforeAutospacing="0" w:after="0" w:afterAutospacing="0"/>
        <w:jc w:val="both"/>
        <w:rPr>
          <w:rFonts w:ascii="Times New Roman" w:hAnsi="Times New Roman"/>
        </w:rPr>
      </w:pPr>
    </w:p>
    <w:p w:rsidR="00A02FD2" w:rsidRPr="000B5E1B" w:rsidP="00916718">
      <w:pPr>
        <w:pStyle w:val="NormalWeb"/>
        <w:bidi w:val="0"/>
        <w:spacing w:before="0" w:beforeAutospacing="0" w:after="0" w:afterAutospacing="0"/>
        <w:jc w:val="both"/>
        <w:rPr>
          <w:rFonts w:ascii="Times New Roman" w:hAnsi="Times New Roman"/>
          <w:b/>
          <w:bCs/>
        </w:rPr>
      </w:pPr>
      <w:r w:rsidRPr="000B5E1B">
        <w:rPr>
          <w:rFonts w:ascii="Times New Roman" w:hAnsi="Times New Roman"/>
          <w:b/>
          <w:bCs/>
        </w:rPr>
        <w:t>A.5. Stanovisko gestorov</w:t>
      </w:r>
    </w:p>
    <w:p w:rsidR="00916718" w:rsidRPr="000B5E1B" w:rsidP="00916718">
      <w:pPr>
        <w:pStyle w:val="NormalWeb"/>
        <w:bidi w:val="0"/>
        <w:spacing w:before="0" w:beforeAutospacing="0" w:after="0" w:afterAutospacing="0"/>
        <w:jc w:val="both"/>
        <w:rPr>
          <w:rFonts w:ascii="Times New Roman" w:hAnsi="Times New Roman"/>
          <w:b/>
          <w:bCs/>
        </w:rPr>
      </w:pPr>
    </w:p>
    <w:p w:rsidR="00271FF7" w:rsidRPr="000B5E1B" w:rsidP="00C8143A">
      <w:pPr>
        <w:pStyle w:val="Title"/>
        <w:bidi w:val="0"/>
        <w:jc w:val="both"/>
        <w:rPr>
          <w:rFonts w:ascii="Times New Roman" w:hAnsi="Times New Roman"/>
          <w:i w:val="0"/>
          <w:u w:val="none"/>
        </w:rPr>
      </w:pPr>
      <w:r w:rsidRPr="000B5E1B" w:rsidR="00916718">
        <w:rPr>
          <w:rFonts w:ascii="Times New Roman" w:hAnsi="Times New Roman"/>
          <w:b/>
          <w:i w:val="0"/>
          <w:u w:val="none"/>
        </w:rPr>
        <w:t>Ministerstvo financií SR</w:t>
      </w:r>
      <w:r w:rsidRPr="000B5E1B" w:rsidR="00916718">
        <w:rPr>
          <w:rFonts w:ascii="Times New Roman" w:hAnsi="Times New Roman"/>
          <w:i w:val="0"/>
          <w:u w:val="none"/>
        </w:rPr>
        <w:t xml:space="preserve"> </w:t>
      </w:r>
      <w:r w:rsidRPr="000B5E1B">
        <w:rPr>
          <w:rFonts w:ascii="Times New Roman" w:hAnsi="Times New Roman"/>
          <w:i w:val="0"/>
          <w:u w:val="none"/>
        </w:rPr>
        <w:t xml:space="preserve">ako gestor posudzovania návrhu za oblasť vplyvov na rozpočet verejnej správy a zamestnanosť vo verejnej správe predložilo </w:t>
      </w:r>
      <w:r w:rsidRPr="000B5E1B">
        <w:rPr>
          <w:rFonts w:ascii="Times New Roman" w:hAnsi="Times New Roman" w:cs="Times New Roman"/>
          <w:bCs/>
          <w:i w:val="0"/>
          <w:iCs w:val="0"/>
          <w:u w:val="none"/>
        </w:rPr>
        <w:t>pripomienku</w:t>
      </w:r>
      <w:r w:rsidRPr="000B5E1B">
        <w:rPr>
          <w:rFonts w:ascii="Times New Roman" w:hAnsi="Times New Roman"/>
          <w:i w:val="0"/>
          <w:u w:val="none"/>
        </w:rPr>
        <w:t xml:space="preserve"> k doložke vybraných vplyvov</w:t>
      </w:r>
      <w:r w:rsidRPr="000B5E1B" w:rsidR="00C234B8">
        <w:rPr>
          <w:rFonts w:ascii="Times New Roman" w:hAnsi="Times New Roman"/>
          <w:i w:val="0"/>
          <w:u w:val="none"/>
        </w:rPr>
        <w:t xml:space="preserve"> k</w:t>
      </w:r>
      <w:r w:rsidRPr="000B5E1B">
        <w:rPr>
          <w:rFonts w:ascii="Times New Roman" w:hAnsi="Times New Roman"/>
          <w:u w:val="none"/>
        </w:rPr>
        <w:t xml:space="preserve"> </w:t>
      </w:r>
      <w:r w:rsidRPr="000B5E1B">
        <w:rPr>
          <w:rFonts w:ascii="Times New Roman" w:hAnsi="Times New Roman" w:cs="Times New Roman"/>
          <w:bCs/>
          <w:i w:val="0"/>
          <w:iCs w:val="0"/>
          <w:u w:val="none"/>
        </w:rPr>
        <w:t>Návrhu zákona o divadelnej a hudobnej činnosti a o zmene a doplnení niektorých zákon</w:t>
      </w:r>
      <w:r w:rsidRPr="000B5E1B" w:rsidR="00C234B8">
        <w:rPr>
          <w:rFonts w:ascii="Times New Roman" w:hAnsi="Times New Roman" w:cs="Times New Roman"/>
          <w:bCs/>
          <w:i w:val="0"/>
          <w:iCs w:val="0"/>
          <w:u w:val="none"/>
        </w:rPr>
        <w:t>ov</w:t>
      </w:r>
      <w:r w:rsidRPr="000B5E1B">
        <w:rPr>
          <w:rFonts w:ascii="Times New Roman" w:hAnsi="Times New Roman" w:cs="Times New Roman"/>
          <w:bCs/>
          <w:i w:val="0"/>
          <w:iCs w:val="0"/>
          <w:u w:val="none"/>
        </w:rPr>
        <w:t xml:space="preserve">. </w:t>
      </w:r>
      <w:r w:rsidRPr="000B5E1B">
        <w:rPr>
          <w:rFonts w:ascii="Times New Roman" w:hAnsi="Times New Roman"/>
          <w:i w:val="0"/>
          <w:u w:val="none"/>
        </w:rPr>
        <w:t xml:space="preserve">Ministerstvo financií SR sa nestotožňuje s konštatovaním predkladateľa, že návrh nebude mať vplyv na rozpočet verejnej správy. Dôvodom je skutočnosť, že predložený návrh zákona v časti A.3. Poznámky sa konštatuje, že v roku 2013 je v kapitole Ministerstva kultúry SR (ďalej len „ministerstvo“) na výplatu osobitného príspevku 21 poberateľom plánovaných 100 000 eur a v roku 2014 sa predpokladá nárast o 6 poberateľov osobitného príspevku (spolu 27 poberateľov), t. j. o 30 000 eur viac; celkové náklady pre 27 poberateľov osobitného príspevku by predstavovali sumu 130 000 eur. Uvedené však nie je zohľadnené v doložke vplyvov časti A. 2. Vplyvy, kde sa uvádza žiadny vplyv na rozpočet verejnej správy Z materiálu mu tiež nie je zrejmé, či kvantifikované vplyvy na rozpočet verejnej správy v sume 30 000 eur zahŕňajú aj výšku prostriedkov potrebných na vyplácanie zníženého osobitného príspevku, čo žiada Ministerstvo financií Slovenskej republiky doplniť. </w:t>
      </w:r>
    </w:p>
    <w:p w:rsidR="00271FF7" w:rsidRPr="000B5E1B" w:rsidP="00C8143A">
      <w:pPr>
        <w:pStyle w:val="Title"/>
        <w:bidi w:val="0"/>
        <w:jc w:val="both"/>
        <w:rPr>
          <w:rFonts w:ascii="Times New Roman" w:hAnsi="Times New Roman"/>
          <w:i w:val="0"/>
          <w:u w:val="none"/>
        </w:rPr>
      </w:pPr>
    </w:p>
    <w:p w:rsidR="00916718" w:rsidRPr="000B5E1B" w:rsidP="00C8143A">
      <w:pPr>
        <w:pStyle w:val="Title"/>
        <w:bidi w:val="0"/>
        <w:jc w:val="both"/>
        <w:rPr>
          <w:rFonts w:ascii="Times New Roman" w:hAnsi="Times New Roman"/>
          <w:i w:val="0"/>
          <w:u w:val="none"/>
        </w:rPr>
      </w:pPr>
      <w:r w:rsidRPr="000B5E1B" w:rsidR="00C8143A">
        <w:rPr>
          <w:rFonts w:ascii="Times New Roman" w:hAnsi="Times New Roman"/>
          <w:i w:val="0"/>
          <w:u w:val="none"/>
        </w:rPr>
        <w:t xml:space="preserve">Na základe uvedeného </w:t>
      </w:r>
      <w:r w:rsidRPr="000B5E1B" w:rsidR="00111C07">
        <w:rPr>
          <w:rFonts w:ascii="Times New Roman" w:hAnsi="Times New Roman"/>
          <w:i w:val="0"/>
          <w:u w:val="none"/>
        </w:rPr>
        <w:t xml:space="preserve">predkladateľ návrhu zákona upravil doložku vybraných vplyvov vyznačením vplyvu </w:t>
      </w:r>
      <w:r w:rsidRPr="000B5E1B" w:rsidR="00C8143A">
        <w:rPr>
          <w:rFonts w:ascii="Times New Roman" w:hAnsi="Times New Roman"/>
          <w:i w:val="0"/>
          <w:u w:val="none"/>
        </w:rPr>
        <w:t>na rozpočet verejnej správy</w:t>
      </w:r>
      <w:r w:rsidRPr="000B5E1B" w:rsidR="00FE0D91">
        <w:rPr>
          <w:rFonts w:ascii="Times New Roman" w:hAnsi="Times New Roman"/>
          <w:i w:val="0"/>
          <w:u w:val="none"/>
        </w:rPr>
        <w:t xml:space="preserve"> a doplnením zdôvodnenia v časti A.3. Poznámky. </w:t>
      </w:r>
      <w:r w:rsidRPr="000B5E1B" w:rsidR="00C8143A">
        <w:rPr>
          <w:rFonts w:ascii="Times New Roman" w:hAnsi="Times New Roman"/>
          <w:i w:val="0"/>
          <w:u w:val="none"/>
        </w:rPr>
        <w:t xml:space="preserve"> </w:t>
      </w:r>
    </w:p>
    <w:p w:rsidR="00916718" w:rsidRPr="000B5E1B" w:rsidP="00916718">
      <w:pPr>
        <w:bidi w:val="0"/>
        <w:spacing w:after="0" w:line="240" w:lineRule="auto"/>
        <w:rPr>
          <w:rFonts w:ascii="Times New Roman" w:hAnsi="Times New Roman" w:cs="Arial"/>
          <w:iCs/>
          <w:sz w:val="24"/>
          <w:szCs w:val="24"/>
          <w:lang w:eastAsia="cs-CZ"/>
        </w:rPr>
      </w:pPr>
    </w:p>
    <w:p w:rsidR="00916718" w:rsidRPr="000B5E1B" w:rsidP="00916718">
      <w:pPr>
        <w:pStyle w:val="NormalWeb"/>
        <w:bidi w:val="0"/>
        <w:spacing w:before="0" w:beforeAutospacing="0" w:after="0" w:afterAutospacing="0"/>
        <w:jc w:val="both"/>
        <w:rPr>
          <w:rFonts w:ascii="Times New Roman" w:hAnsi="Times New Roman"/>
          <w:bCs/>
        </w:rPr>
      </w:pPr>
    </w:p>
    <w:p w:rsidR="00916718" w:rsidRPr="000B5E1B" w:rsidP="00916718">
      <w:pPr>
        <w:pStyle w:val="NormalWeb"/>
        <w:bidi w:val="0"/>
        <w:spacing w:before="0" w:beforeAutospacing="0" w:after="0" w:afterAutospacing="0"/>
        <w:jc w:val="both"/>
        <w:rPr>
          <w:rFonts w:ascii="Times New Roman" w:hAnsi="Times New Roman"/>
        </w:rPr>
      </w:pPr>
      <w:r w:rsidRPr="000B5E1B">
        <w:rPr>
          <w:rFonts w:ascii="Times New Roman" w:hAnsi="Times New Roman"/>
          <w:b/>
        </w:rPr>
        <w:t>Ministerstvo práce, sociálnych vecí a rodiny SR</w:t>
      </w:r>
      <w:r w:rsidRPr="000B5E1B">
        <w:rPr>
          <w:rFonts w:ascii="Times New Roman" w:hAnsi="Times New Roman"/>
        </w:rPr>
        <w:t xml:space="preserve"> ako gestor posudzovania návrhu </w:t>
      </w:r>
      <w:r w:rsidRPr="000B5E1B">
        <w:rPr>
          <w:rFonts w:ascii="Times New Roman" w:hAnsi="Times New Roman"/>
          <w:bCs/>
        </w:rPr>
        <w:t xml:space="preserve">z hľadiska </w:t>
      </w:r>
      <w:r w:rsidRPr="000B5E1B">
        <w:rPr>
          <w:rFonts w:ascii="Times New Roman" w:hAnsi="Times New Roman"/>
        </w:rPr>
        <w:t>sociálnych vplyvov súhlasí s doložkou vybraných vplyvov.</w:t>
      </w:r>
      <w:r w:rsidRPr="000B5E1B" w:rsidR="007F0772">
        <w:rPr>
          <w:rFonts w:ascii="Times New Roman" w:hAnsi="Times New Roman"/>
        </w:rPr>
        <w:t xml:space="preserve"> </w:t>
      </w:r>
    </w:p>
    <w:p w:rsidR="00114EF0" w:rsidRPr="000B5E1B" w:rsidP="00916718">
      <w:pPr>
        <w:pStyle w:val="NormalWeb"/>
        <w:bidi w:val="0"/>
        <w:spacing w:before="0" w:beforeAutospacing="0" w:after="0" w:afterAutospacing="0"/>
        <w:jc w:val="both"/>
        <w:rPr>
          <w:rFonts w:ascii="Times New Roman" w:hAnsi="Times New Roman"/>
        </w:rPr>
      </w:pPr>
    </w:p>
    <w:p w:rsidR="00916718" w:rsidRPr="000B5E1B" w:rsidP="00916718">
      <w:pPr>
        <w:pStyle w:val="NormalWeb"/>
        <w:bidi w:val="0"/>
        <w:spacing w:before="0" w:beforeAutospacing="0" w:after="0" w:afterAutospacing="0"/>
        <w:jc w:val="both"/>
        <w:rPr>
          <w:rFonts w:ascii="Times New Roman" w:hAnsi="Times New Roman"/>
        </w:rPr>
      </w:pPr>
      <w:r w:rsidRPr="000B5E1B">
        <w:rPr>
          <w:rFonts w:ascii="Times New Roman" w:hAnsi="Times New Roman"/>
          <w:b/>
        </w:rPr>
        <w:t>Ministerstvo životného prostredia SR</w:t>
      </w:r>
      <w:r w:rsidRPr="000B5E1B">
        <w:rPr>
          <w:rFonts w:ascii="Times New Roman" w:hAnsi="Times New Roman"/>
        </w:rPr>
        <w:t xml:space="preserve"> ako gestor posudzovania návrhu </w:t>
      </w:r>
      <w:r w:rsidRPr="000B5E1B">
        <w:rPr>
          <w:rFonts w:ascii="Times New Roman" w:hAnsi="Times New Roman"/>
          <w:bCs/>
        </w:rPr>
        <w:t xml:space="preserve">za oblasť </w:t>
      </w:r>
      <w:r w:rsidRPr="000B5E1B">
        <w:rPr>
          <w:rFonts w:ascii="Times New Roman" w:hAnsi="Times New Roman"/>
        </w:rPr>
        <w:t>vplyvov na životné prostredie súhlasí s doložkou vybraných vplyvov.</w:t>
      </w:r>
    </w:p>
    <w:p w:rsidR="00916718" w:rsidRPr="000B5E1B" w:rsidP="00916718">
      <w:pPr>
        <w:pStyle w:val="NormalWeb"/>
        <w:bidi w:val="0"/>
        <w:spacing w:before="0" w:beforeAutospacing="0" w:after="0" w:afterAutospacing="0"/>
        <w:jc w:val="both"/>
        <w:rPr>
          <w:rFonts w:ascii="Times New Roman" w:hAnsi="Times New Roman"/>
        </w:rPr>
      </w:pPr>
    </w:p>
    <w:p w:rsidR="00A17DD2" w:rsidRPr="000B5E1B" w:rsidP="004D611B">
      <w:pPr>
        <w:pStyle w:val="NormalWeb"/>
        <w:bidi w:val="0"/>
        <w:spacing w:before="0" w:beforeAutospacing="0" w:after="0" w:afterAutospacing="0"/>
        <w:jc w:val="both"/>
        <w:rPr>
          <w:rFonts w:ascii="Times New Roman" w:hAnsi="Times New Roman"/>
        </w:rPr>
      </w:pPr>
      <w:r w:rsidRPr="000B5E1B" w:rsidR="00916718">
        <w:rPr>
          <w:rFonts w:ascii="Times New Roman" w:hAnsi="Times New Roman"/>
          <w:b/>
        </w:rPr>
        <w:t>Ministerstvo hospodárstva SR</w:t>
      </w:r>
      <w:r w:rsidRPr="000B5E1B" w:rsidR="00916718">
        <w:rPr>
          <w:rFonts w:ascii="Times New Roman" w:hAnsi="Times New Roman"/>
        </w:rPr>
        <w:t xml:space="preserve"> ako gestor posudzovania návrhu </w:t>
      </w:r>
      <w:r w:rsidRPr="000B5E1B" w:rsidR="00916718">
        <w:rPr>
          <w:rFonts w:ascii="Times New Roman" w:hAnsi="Times New Roman"/>
          <w:bCs/>
        </w:rPr>
        <w:t>z hľadiska</w:t>
      </w:r>
      <w:r w:rsidRPr="000B5E1B" w:rsidR="00916718">
        <w:rPr>
          <w:rFonts w:ascii="Times New Roman" w:hAnsi="Times New Roman"/>
        </w:rPr>
        <w:t xml:space="preserve"> vplyvov na podnikateľské prostredie súhlasí</w:t>
      </w:r>
      <w:r w:rsidRPr="000B5E1B" w:rsidR="007F0772">
        <w:rPr>
          <w:rFonts w:ascii="Times New Roman" w:hAnsi="Times New Roman"/>
        </w:rPr>
        <w:t xml:space="preserve"> s doložkou vybraných vplyvov.</w:t>
      </w:r>
    </w:p>
    <w:p w:rsidR="00A17DD2" w:rsidRPr="000B5E1B" w:rsidP="004D611B">
      <w:pPr>
        <w:pStyle w:val="NormalWeb"/>
        <w:bidi w:val="0"/>
        <w:spacing w:before="0" w:beforeAutospacing="0" w:after="0" w:afterAutospacing="0"/>
        <w:jc w:val="both"/>
        <w:rPr>
          <w:rFonts w:ascii="Times New Roman" w:hAnsi="Times New Roman"/>
        </w:rPr>
      </w:pPr>
    </w:p>
    <w:p w:rsidR="00A17DD2" w:rsidRPr="000B5E1B" w:rsidP="004D611B">
      <w:pPr>
        <w:pStyle w:val="NormalWeb"/>
        <w:bidi w:val="0"/>
        <w:spacing w:before="0" w:beforeAutospacing="0" w:after="0" w:afterAutospacing="0"/>
        <w:jc w:val="both"/>
        <w:rPr>
          <w:rFonts w:ascii="Times New Roman" w:hAnsi="Times New Roman"/>
        </w:rPr>
      </w:pPr>
    </w:p>
    <w:p w:rsidR="00A17DD2" w:rsidRPr="000B5E1B" w:rsidP="004D611B">
      <w:pPr>
        <w:pStyle w:val="NormalWeb"/>
        <w:bidi w:val="0"/>
        <w:spacing w:before="0" w:beforeAutospacing="0" w:after="0" w:afterAutospacing="0"/>
        <w:jc w:val="both"/>
        <w:rPr>
          <w:rFonts w:ascii="Times New Roman" w:hAnsi="Times New Roman"/>
        </w:rPr>
      </w:pPr>
    </w:p>
    <w:p w:rsidR="00A17DD2" w:rsidRPr="000B5E1B" w:rsidP="004D611B">
      <w:pPr>
        <w:pStyle w:val="NormalWeb"/>
        <w:bidi w:val="0"/>
        <w:spacing w:before="0" w:beforeAutospacing="0" w:after="0" w:afterAutospacing="0"/>
        <w:jc w:val="both"/>
        <w:rPr>
          <w:rFonts w:ascii="Times New Roman" w:hAnsi="Times New Roman"/>
        </w:rPr>
      </w:pPr>
    </w:p>
    <w:p w:rsidR="00A17DD2" w:rsidRPr="000B5E1B" w:rsidP="004D611B">
      <w:pPr>
        <w:pStyle w:val="NormalWeb"/>
        <w:bidi w:val="0"/>
        <w:spacing w:before="0" w:beforeAutospacing="0" w:after="0" w:afterAutospacing="0"/>
        <w:jc w:val="both"/>
        <w:rPr>
          <w:rFonts w:ascii="Times New Roman" w:hAnsi="Times New Roman"/>
        </w:rPr>
      </w:pPr>
    </w:p>
    <w:p w:rsidR="00A17DD2" w:rsidRPr="000B5E1B" w:rsidP="004D611B">
      <w:pPr>
        <w:pStyle w:val="NormalWeb"/>
        <w:bidi w:val="0"/>
        <w:spacing w:before="0" w:beforeAutospacing="0" w:after="0" w:afterAutospacing="0"/>
        <w:jc w:val="both"/>
        <w:rPr>
          <w:rFonts w:ascii="Times New Roman" w:hAnsi="Times New Roman"/>
        </w:rPr>
      </w:pPr>
    </w:p>
    <w:p w:rsidR="007F0772" w:rsidRPr="000B5E1B" w:rsidP="004D611B">
      <w:pPr>
        <w:pStyle w:val="NormalWeb"/>
        <w:bidi w:val="0"/>
        <w:spacing w:before="0" w:beforeAutospacing="0" w:after="0" w:afterAutospacing="0"/>
        <w:jc w:val="both"/>
        <w:rPr>
          <w:rFonts w:ascii="Times New Roman" w:hAnsi="Times New Roman"/>
        </w:rPr>
      </w:pPr>
    </w:p>
    <w:p w:rsidR="007F0772" w:rsidRPr="000B5E1B" w:rsidP="004D611B">
      <w:pPr>
        <w:pStyle w:val="NormalWeb"/>
        <w:bidi w:val="0"/>
        <w:spacing w:before="0" w:beforeAutospacing="0" w:after="0" w:afterAutospacing="0"/>
        <w:jc w:val="both"/>
        <w:rPr>
          <w:rFonts w:ascii="Times New Roman" w:hAnsi="Times New Roman"/>
        </w:rPr>
      </w:pPr>
    </w:p>
    <w:p w:rsidR="007F0772" w:rsidRPr="000B5E1B" w:rsidP="004D611B">
      <w:pPr>
        <w:pStyle w:val="NormalWeb"/>
        <w:bidi w:val="0"/>
        <w:spacing w:before="0" w:beforeAutospacing="0" w:after="0" w:afterAutospacing="0"/>
        <w:jc w:val="both"/>
        <w:rPr>
          <w:rFonts w:ascii="Times New Roman" w:hAnsi="Times New Roman"/>
        </w:rPr>
      </w:pPr>
    </w:p>
    <w:p w:rsidR="007F0772" w:rsidRPr="000B5E1B" w:rsidP="004D611B">
      <w:pPr>
        <w:pStyle w:val="NormalWeb"/>
        <w:bidi w:val="0"/>
        <w:spacing w:before="0" w:beforeAutospacing="0" w:after="0" w:afterAutospacing="0"/>
        <w:jc w:val="both"/>
        <w:rPr>
          <w:rFonts w:ascii="Times New Roman" w:hAnsi="Times New Roman"/>
        </w:rPr>
      </w:pPr>
    </w:p>
    <w:p w:rsidR="007F0772" w:rsidRPr="000B5E1B" w:rsidP="004D611B">
      <w:pPr>
        <w:pStyle w:val="NormalWeb"/>
        <w:bidi w:val="0"/>
        <w:spacing w:before="0" w:beforeAutospacing="0" w:after="0" w:afterAutospacing="0"/>
        <w:jc w:val="both"/>
        <w:rPr>
          <w:rFonts w:ascii="Times New Roman" w:hAnsi="Times New Roman"/>
        </w:rPr>
      </w:pPr>
    </w:p>
    <w:p w:rsidR="00A17DD2" w:rsidRPr="000B5E1B" w:rsidP="00A17DD2">
      <w:pPr>
        <w:pStyle w:val="Title"/>
        <w:bidi w:val="0"/>
        <w:jc w:val="both"/>
        <w:rPr>
          <w:rFonts w:ascii="Times New Roman" w:hAnsi="Times New Roman"/>
          <w:i w:val="0"/>
          <w:u w:val="none"/>
        </w:rPr>
      </w:pPr>
    </w:p>
    <w:p w:rsidR="00A17DD2" w:rsidRPr="00CA43A1" w:rsidP="00CA43A1">
      <w:pPr>
        <w:pStyle w:val="Title"/>
        <w:bidi w:val="0"/>
        <w:rPr>
          <w:rFonts w:ascii="Times New Roman" w:hAnsi="Times New Roman"/>
          <w:b/>
          <w:i w:val="0"/>
          <w:u w:val="none"/>
        </w:rPr>
      </w:pPr>
      <w:r w:rsidRPr="00CA43A1">
        <w:rPr>
          <w:rFonts w:ascii="Times New Roman" w:hAnsi="Times New Roman"/>
          <w:b/>
          <w:i w:val="0"/>
          <w:u w:val="none"/>
        </w:rPr>
        <w:t>Vplyvy na rozpočet verejnej správy,</w:t>
      </w:r>
    </w:p>
    <w:p w:rsidR="00A17DD2" w:rsidRPr="00CA43A1" w:rsidP="00CA43A1">
      <w:pPr>
        <w:pStyle w:val="Title"/>
        <w:bidi w:val="0"/>
        <w:rPr>
          <w:rFonts w:ascii="Times New Roman" w:hAnsi="Times New Roman"/>
          <w:b/>
          <w:i w:val="0"/>
          <w:u w:val="none"/>
        </w:rPr>
      </w:pPr>
      <w:r w:rsidRPr="00CA43A1">
        <w:rPr>
          <w:rFonts w:ascii="Times New Roman" w:hAnsi="Times New Roman"/>
          <w:b/>
          <w:i w:val="0"/>
          <w:u w:val="none"/>
        </w:rPr>
        <w:t>na zamestnanosť vo verejnej správe a financovanie návrhu</w:t>
      </w:r>
    </w:p>
    <w:p w:rsidR="00A17DD2" w:rsidRPr="000B5E1B" w:rsidP="00A17DD2">
      <w:pPr>
        <w:pStyle w:val="Title"/>
        <w:bidi w:val="0"/>
        <w:jc w:val="both"/>
        <w:rPr>
          <w:rFonts w:ascii="Times New Roman" w:hAnsi="Times New Roman"/>
          <w:i w:val="0"/>
          <w:u w:val="none"/>
        </w:rPr>
      </w:pPr>
      <w:r w:rsidRPr="000B5E1B">
        <w:rPr>
          <w:rFonts w:ascii="Times New Roman" w:hAnsi="Times New Roman"/>
          <w:i w:val="0"/>
          <w:u w:val="none"/>
        </w:rPr>
        <w:t> </w:t>
      </w:r>
    </w:p>
    <w:p w:rsidR="00A17DD2" w:rsidRPr="000B5E1B" w:rsidP="00A17DD2">
      <w:pPr>
        <w:pStyle w:val="Title"/>
        <w:bidi w:val="0"/>
        <w:jc w:val="both"/>
        <w:rPr>
          <w:rFonts w:ascii="Times New Roman" w:hAnsi="Times New Roman"/>
          <w:i w:val="0"/>
          <w:u w:val="none"/>
        </w:rPr>
      </w:pPr>
      <w:r w:rsidRPr="000B5E1B">
        <w:rPr>
          <w:rFonts w:ascii="Times New Roman" w:hAnsi="Times New Roman"/>
          <w:i w:val="0"/>
          <w:u w:val="none"/>
        </w:rPr>
        <w:t>2.1. Zhrnutie vplyvov na rozpočet verejnej správy v návrhu</w:t>
      </w:r>
    </w:p>
    <w:p w:rsidR="00A17DD2" w:rsidRPr="000B5E1B" w:rsidP="00A17DD2">
      <w:pPr>
        <w:pStyle w:val="Title"/>
        <w:bidi w:val="0"/>
        <w:jc w:val="both"/>
        <w:rPr>
          <w:rFonts w:ascii="Times New Roman" w:hAnsi="Times New Roman"/>
          <w:i w:val="0"/>
          <w:u w:val="none"/>
        </w:rPr>
      </w:pPr>
      <w:r w:rsidRPr="000B5E1B">
        <w:rPr>
          <w:rFonts w:ascii="Times New Roman" w:hAnsi="Times New Roman"/>
          <w:i w:val="0"/>
          <w:u w:val="none"/>
        </w:rPr>
        <w:t xml:space="preserve">Tabuľka č. 1 </w:t>
      </w:r>
    </w:p>
    <w:p w:rsidR="00A17DD2" w:rsidRPr="000B5E1B" w:rsidP="00A17DD2">
      <w:pPr>
        <w:pStyle w:val="Title"/>
        <w:bidi w:val="0"/>
        <w:jc w:val="both"/>
        <w:rPr>
          <w:rFonts w:ascii="Times New Roman" w:hAnsi="Times New Roman"/>
          <w:i w:val="0"/>
          <w:u w:val="none"/>
        </w:rPr>
      </w:pPr>
    </w:p>
    <w:tbl>
      <w:tblPr>
        <w:tblStyle w:val="TableNormal"/>
        <w:tblW w:w="5000" w:type="pct"/>
        <w:tblCellMar>
          <w:left w:w="0" w:type="dxa"/>
          <w:right w:w="0" w:type="dxa"/>
        </w:tblCellMar>
      </w:tblPr>
      <w:tblGrid>
        <w:gridCol w:w="4415"/>
        <w:gridCol w:w="1200"/>
        <w:gridCol w:w="1199"/>
        <w:gridCol w:w="1199"/>
        <w:gridCol w:w="1199"/>
      </w:tblGrid>
      <w:tr>
        <w:tblPrEx>
          <w:tblW w:w="5000" w:type="pct"/>
          <w:tblCellMar>
            <w:left w:w="0" w:type="dxa"/>
            <w:right w:w="0" w:type="dxa"/>
          </w:tblCellMar>
        </w:tblPrEx>
        <w:trPr>
          <w:trHeight w:val="194"/>
        </w:trPr>
        <w:tc>
          <w:tcPr>
            <w:tcW w:w="2396" w:type="pct"/>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A17DD2" w:rsidRPr="000B5E1B" w:rsidP="00A17DD2">
            <w:pPr>
              <w:pStyle w:val="Title"/>
              <w:bidi w:val="0"/>
              <w:spacing w:after="0" w:line="240" w:lineRule="auto"/>
              <w:jc w:val="both"/>
              <w:rPr>
                <w:rFonts w:ascii="Times New Roman" w:hAnsi="Times New Roman"/>
                <w:i w:val="0"/>
                <w:u w:val="none"/>
              </w:rPr>
            </w:pPr>
            <w:bookmarkStart w:id="0" w:name="OLE_LINK1"/>
            <w:bookmarkEnd w:id="0"/>
            <w:r w:rsidRPr="000B5E1B">
              <w:rPr>
                <w:rFonts w:ascii="Times New Roman" w:hAnsi="Times New Roman"/>
                <w:i w:val="0"/>
                <w:u w:val="none"/>
              </w:rPr>
              <w:t>Vplyvy na rozpočet verejnej správy</w:t>
            </w:r>
          </w:p>
        </w:tc>
        <w:tc>
          <w:tcPr>
            <w:tcW w:w="2604" w:type="pct"/>
            <w:gridSpan w:val="4"/>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A17DD2" w:rsidRPr="000B5E1B" w:rsidP="00A17DD2">
            <w:pPr>
              <w:pStyle w:val="Title"/>
              <w:bidi w:val="0"/>
              <w:spacing w:after="0" w:line="240" w:lineRule="auto"/>
              <w:jc w:val="both"/>
              <w:rPr>
                <w:rFonts w:ascii="Times New Roman" w:hAnsi="Times New Roman"/>
                <w:i w:val="0"/>
                <w:u w:val="none"/>
              </w:rPr>
            </w:pPr>
            <w:r w:rsidRPr="000B5E1B">
              <w:rPr>
                <w:rFonts w:ascii="Times New Roman" w:hAnsi="Times New Roman"/>
                <w:i w:val="0"/>
                <w:u w:val="none"/>
              </w:rPr>
              <w:t>Vplyv na rozpočet verejnej správy (v eurách)</w:t>
            </w:r>
          </w:p>
        </w:tc>
      </w:tr>
      <w:tr>
        <w:tblPrEx>
          <w:tblW w:w="5000" w:type="pct"/>
          <w:tblCellMar>
            <w:left w:w="0" w:type="dxa"/>
            <w:right w:w="0" w:type="dxa"/>
          </w:tblCellMar>
        </w:tblPrEx>
        <w:trPr>
          <w:trHeight w:val="70"/>
        </w:trPr>
        <w:tc>
          <w:tcPr>
            <w:tcW w:w="2396" w:type="pct"/>
            <w:vMerge/>
            <w:tcBorders>
              <w:top w:val="single" w:sz="4" w:space="0" w:color="000000"/>
              <w:left w:val="single" w:sz="4" w:space="0" w:color="000000"/>
              <w:bottom w:val="single" w:sz="4" w:space="0" w:color="000000"/>
              <w:right w:val="single" w:sz="4" w:space="0" w:color="000000"/>
            </w:tcBorders>
            <w:textDirection w:val="lrTb"/>
            <w:vAlign w:val="center"/>
          </w:tcPr>
          <w:p w:rsidR="00A17DD2" w:rsidRPr="000B5E1B" w:rsidP="00A17DD2">
            <w:pPr>
              <w:pStyle w:val="Title"/>
              <w:bidi w:val="0"/>
              <w:spacing w:after="0" w:line="240" w:lineRule="auto"/>
              <w:jc w:val="both"/>
              <w:rPr>
                <w:rFonts w:ascii="Times New Roman" w:hAnsi="Times New Roman"/>
                <w:i w:val="0"/>
                <w:u w:val="none"/>
              </w:rPr>
            </w:pPr>
          </w:p>
        </w:tc>
        <w:tc>
          <w:tcPr>
            <w:tcW w:w="651" w:type="pc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A17DD2" w:rsidRPr="000B5E1B" w:rsidP="00A17DD2">
            <w:pPr>
              <w:pStyle w:val="Title"/>
              <w:bidi w:val="0"/>
              <w:spacing w:after="0" w:line="240" w:lineRule="auto"/>
              <w:jc w:val="both"/>
              <w:rPr>
                <w:rFonts w:ascii="Times New Roman" w:hAnsi="Times New Roman"/>
                <w:i w:val="0"/>
                <w:u w:val="none"/>
              </w:rPr>
            </w:pPr>
            <w:r w:rsidRPr="000B5E1B">
              <w:rPr>
                <w:rFonts w:ascii="Times New Roman" w:hAnsi="Times New Roman"/>
                <w:i w:val="0"/>
                <w:u w:val="none"/>
              </w:rPr>
              <w:t>2013</w:t>
            </w:r>
          </w:p>
        </w:tc>
        <w:tc>
          <w:tcPr>
            <w:tcW w:w="651" w:type="pc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A17DD2" w:rsidRPr="000B5E1B" w:rsidP="00A17DD2">
            <w:pPr>
              <w:pStyle w:val="Title"/>
              <w:bidi w:val="0"/>
              <w:spacing w:after="0" w:line="240" w:lineRule="auto"/>
              <w:jc w:val="both"/>
              <w:rPr>
                <w:rFonts w:ascii="Times New Roman" w:hAnsi="Times New Roman"/>
                <w:i w:val="0"/>
                <w:u w:val="none"/>
              </w:rPr>
            </w:pPr>
            <w:r w:rsidRPr="000B5E1B">
              <w:rPr>
                <w:rFonts w:ascii="Times New Roman" w:hAnsi="Times New Roman"/>
                <w:i w:val="0"/>
                <w:u w:val="none"/>
              </w:rPr>
              <w:t>2014</w:t>
            </w:r>
          </w:p>
        </w:tc>
        <w:tc>
          <w:tcPr>
            <w:tcW w:w="651" w:type="pc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A17DD2" w:rsidRPr="000B5E1B" w:rsidP="00A17DD2">
            <w:pPr>
              <w:pStyle w:val="Title"/>
              <w:bidi w:val="0"/>
              <w:spacing w:after="0" w:line="240" w:lineRule="auto"/>
              <w:jc w:val="both"/>
              <w:rPr>
                <w:rFonts w:ascii="Times New Roman" w:hAnsi="Times New Roman"/>
                <w:i w:val="0"/>
                <w:u w:val="none"/>
              </w:rPr>
            </w:pPr>
            <w:r w:rsidRPr="000B5E1B">
              <w:rPr>
                <w:rFonts w:ascii="Times New Roman" w:hAnsi="Times New Roman"/>
                <w:i w:val="0"/>
                <w:u w:val="none"/>
              </w:rPr>
              <w:t>2015</w:t>
            </w:r>
          </w:p>
        </w:tc>
        <w:tc>
          <w:tcPr>
            <w:tcW w:w="651" w:type="pc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A17DD2" w:rsidRPr="000B5E1B" w:rsidP="00A17DD2">
            <w:pPr>
              <w:pStyle w:val="Title"/>
              <w:bidi w:val="0"/>
              <w:spacing w:after="0" w:line="240" w:lineRule="auto"/>
              <w:jc w:val="both"/>
              <w:rPr>
                <w:rFonts w:ascii="Times New Roman" w:hAnsi="Times New Roman"/>
                <w:i w:val="0"/>
                <w:u w:val="none"/>
              </w:rPr>
            </w:pPr>
            <w:r w:rsidRPr="000B5E1B">
              <w:rPr>
                <w:rFonts w:ascii="Times New Roman" w:hAnsi="Times New Roman"/>
                <w:i w:val="0"/>
                <w:u w:val="none"/>
              </w:rPr>
              <w:t>2016</w:t>
            </w:r>
          </w:p>
        </w:tc>
      </w:tr>
      <w:tr>
        <w:tblPrEx>
          <w:tblW w:w="5000" w:type="pct"/>
          <w:tblCellMar>
            <w:left w:w="0" w:type="dxa"/>
            <w:right w:w="0" w:type="dxa"/>
          </w:tblCellMar>
        </w:tblPrEx>
        <w:trPr>
          <w:trHeight w:val="70"/>
        </w:trPr>
        <w:tc>
          <w:tcPr>
            <w:tcW w:w="2396" w:type="pct"/>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A17DD2" w:rsidRPr="000B5E1B" w:rsidP="00A17DD2">
            <w:pPr>
              <w:pStyle w:val="Title"/>
              <w:bidi w:val="0"/>
              <w:spacing w:after="0" w:line="240" w:lineRule="auto"/>
              <w:jc w:val="both"/>
              <w:rPr>
                <w:rFonts w:ascii="Times New Roman" w:hAnsi="Times New Roman"/>
                <w:i w:val="0"/>
                <w:u w:val="none"/>
              </w:rPr>
            </w:pPr>
            <w:r w:rsidRPr="000B5E1B">
              <w:rPr>
                <w:rFonts w:ascii="Times New Roman" w:hAnsi="Times New Roman"/>
                <w:i w:val="0"/>
                <w:u w:val="none"/>
              </w:rPr>
              <w:t>Príjmy verejnej správy celkom</w:t>
            </w:r>
          </w:p>
        </w:tc>
        <w:tc>
          <w:tcPr>
            <w:tcW w:w="651" w:type="pct"/>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A17DD2" w:rsidRPr="000B5E1B" w:rsidP="00A17DD2">
            <w:pPr>
              <w:pStyle w:val="Title"/>
              <w:bidi w:val="0"/>
              <w:spacing w:after="0" w:line="240" w:lineRule="auto"/>
              <w:jc w:val="both"/>
              <w:rPr>
                <w:rFonts w:ascii="Times New Roman" w:hAnsi="Times New Roman"/>
                <w:i w:val="0"/>
                <w:u w:val="none"/>
              </w:rPr>
            </w:pPr>
            <w:r w:rsidRPr="000B5E1B">
              <w:rPr>
                <w:rFonts w:ascii="Times New Roman" w:hAnsi="Times New Roman"/>
                <w:i w:val="0"/>
                <w:u w:val="none"/>
              </w:rPr>
              <w:t>0</w:t>
            </w:r>
          </w:p>
        </w:tc>
        <w:tc>
          <w:tcPr>
            <w:tcW w:w="651" w:type="pct"/>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A17DD2" w:rsidRPr="000B5E1B" w:rsidP="00A17DD2">
            <w:pPr>
              <w:pStyle w:val="Title"/>
              <w:bidi w:val="0"/>
              <w:spacing w:after="0" w:line="240" w:lineRule="auto"/>
              <w:jc w:val="both"/>
              <w:rPr>
                <w:rFonts w:ascii="Times New Roman" w:hAnsi="Times New Roman"/>
                <w:i w:val="0"/>
                <w:u w:val="none"/>
              </w:rPr>
            </w:pPr>
            <w:r w:rsidRPr="000B5E1B">
              <w:rPr>
                <w:rFonts w:ascii="Times New Roman" w:hAnsi="Times New Roman"/>
                <w:i w:val="0"/>
                <w:u w:val="none"/>
              </w:rPr>
              <w:t>0</w:t>
            </w:r>
          </w:p>
        </w:tc>
        <w:tc>
          <w:tcPr>
            <w:tcW w:w="651" w:type="pct"/>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A17DD2" w:rsidRPr="000B5E1B" w:rsidP="00A17DD2">
            <w:pPr>
              <w:pStyle w:val="Title"/>
              <w:bidi w:val="0"/>
              <w:spacing w:after="0" w:line="240" w:lineRule="auto"/>
              <w:jc w:val="both"/>
              <w:rPr>
                <w:rFonts w:ascii="Times New Roman" w:hAnsi="Times New Roman"/>
                <w:i w:val="0"/>
                <w:u w:val="none"/>
              </w:rPr>
            </w:pPr>
            <w:r w:rsidRPr="000B5E1B">
              <w:rPr>
                <w:rFonts w:ascii="Times New Roman" w:hAnsi="Times New Roman"/>
                <w:i w:val="0"/>
                <w:u w:val="none"/>
              </w:rPr>
              <w:t>0</w:t>
            </w:r>
          </w:p>
        </w:tc>
        <w:tc>
          <w:tcPr>
            <w:tcW w:w="651" w:type="pct"/>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A17DD2" w:rsidRPr="000B5E1B" w:rsidP="00A17DD2">
            <w:pPr>
              <w:pStyle w:val="Title"/>
              <w:bidi w:val="0"/>
              <w:spacing w:after="0" w:line="240" w:lineRule="auto"/>
              <w:jc w:val="both"/>
              <w:rPr>
                <w:rFonts w:ascii="Times New Roman" w:hAnsi="Times New Roman"/>
                <w:i w:val="0"/>
                <w:u w:val="none"/>
              </w:rPr>
            </w:pPr>
            <w:r w:rsidRPr="000B5E1B">
              <w:rPr>
                <w:rFonts w:ascii="Times New Roman" w:hAnsi="Times New Roman"/>
                <w:i w:val="0"/>
                <w:u w:val="none"/>
              </w:rPr>
              <w:t>0</w:t>
            </w:r>
          </w:p>
        </w:tc>
      </w:tr>
      <w:tr>
        <w:tblPrEx>
          <w:tblW w:w="5000" w:type="pct"/>
          <w:tblCellMar>
            <w:left w:w="0" w:type="dxa"/>
            <w:right w:w="0" w:type="dxa"/>
          </w:tblCellMar>
        </w:tblPrEx>
        <w:trPr>
          <w:trHeight w:val="132"/>
        </w:trPr>
        <w:tc>
          <w:tcPr>
            <w:tcW w:w="2396"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A17DD2" w:rsidRPr="000B5E1B" w:rsidP="00A17DD2">
            <w:pPr>
              <w:pStyle w:val="Title"/>
              <w:bidi w:val="0"/>
              <w:spacing w:after="0" w:line="240" w:lineRule="auto"/>
              <w:jc w:val="both"/>
              <w:rPr>
                <w:rFonts w:ascii="Times New Roman" w:hAnsi="Times New Roman"/>
                <w:i w:val="0"/>
                <w:u w:val="none"/>
              </w:rPr>
            </w:pPr>
            <w:r w:rsidRPr="000B5E1B">
              <w:rPr>
                <w:rFonts w:ascii="Times New Roman" w:hAnsi="Times New Roman"/>
                <w:i w:val="0"/>
                <w:u w:val="none"/>
              </w:rPr>
              <w:t>v tom: za každý subjekt verejnej správy zvlášť</w:t>
            </w:r>
          </w:p>
        </w:tc>
        <w:tc>
          <w:tcPr>
            <w:tcW w:w="651"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A17DD2" w:rsidRPr="000B5E1B" w:rsidP="00A17DD2">
            <w:pPr>
              <w:pStyle w:val="Title"/>
              <w:bidi w:val="0"/>
              <w:spacing w:after="0" w:line="240" w:lineRule="auto"/>
              <w:jc w:val="both"/>
              <w:rPr>
                <w:rFonts w:ascii="Times New Roman" w:hAnsi="Times New Roman"/>
                <w:i w:val="0"/>
                <w:u w:val="none"/>
              </w:rPr>
            </w:pPr>
            <w:r w:rsidRPr="000B5E1B">
              <w:rPr>
                <w:rFonts w:ascii="Times New Roman" w:hAnsi="Times New Roman"/>
                <w:i w:val="0"/>
                <w:u w:val="none"/>
              </w:rPr>
              <w:t>0</w:t>
            </w:r>
          </w:p>
        </w:tc>
        <w:tc>
          <w:tcPr>
            <w:tcW w:w="651"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A17DD2" w:rsidRPr="000B5E1B" w:rsidP="00A17DD2">
            <w:pPr>
              <w:pStyle w:val="Title"/>
              <w:bidi w:val="0"/>
              <w:spacing w:after="0" w:line="240" w:lineRule="auto"/>
              <w:jc w:val="both"/>
              <w:rPr>
                <w:rFonts w:ascii="Times New Roman" w:hAnsi="Times New Roman"/>
                <w:i w:val="0"/>
                <w:u w:val="none"/>
              </w:rPr>
            </w:pPr>
            <w:r w:rsidRPr="000B5E1B">
              <w:rPr>
                <w:rFonts w:ascii="Times New Roman" w:hAnsi="Times New Roman"/>
                <w:i w:val="0"/>
                <w:u w:val="none"/>
              </w:rPr>
              <w:t>0</w:t>
            </w:r>
          </w:p>
        </w:tc>
        <w:tc>
          <w:tcPr>
            <w:tcW w:w="651"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A17DD2" w:rsidRPr="000B5E1B" w:rsidP="00A17DD2">
            <w:pPr>
              <w:pStyle w:val="Title"/>
              <w:bidi w:val="0"/>
              <w:spacing w:after="0" w:line="240" w:lineRule="auto"/>
              <w:jc w:val="both"/>
              <w:rPr>
                <w:rFonts w:ascii="Times New Roman" w:hAnsi="Times New Roman"/>
                <w:i w:val="0"/>
                <w:u w:val="none"/>
              </w:rPr>
            </w:pPr>
            <w:r w:rsidRPr="000B5E1B">
              <w:rPr>
                <w:rFonts w:ascii="Times New Roman" w:hAnsi="Times New Roman"/>
                <w:i w:val="0"/>
                <w:u w:val="none"/>
              </w:rPr>
              <w:t>0</w:t>
            </w:r>
          </w:p>
        </w:tc>
        <w:tc>
          <w:tcPr>
            <w:tcW w:w="651"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A17DD2" w:rsidRPr="000B5E1B" w:rsidP="00A17DD2">
            <w:pPr>
              <w:pStyle w:val="Title"/>
              <w:bidi w:val="0"/>
              <w:spacing w:after="0" w:line="240" w:lineRule="auto"/>
              <w:jc w:val="both"/>
              <w:rPr>
                <w:rFonts w:ascii="Times New Roman" w:hAnsi="Times New Roman"/>
                <w:i w:val="0"/>
                <w:u w:val="none"/>
              </w:rPr>
            </w:pPr>
            <w:r w:rsidRPr="000B5E1B">
              <w:rPr>
                <w:rFonts w:ascii="Times New Roman" w:hAnsi="Times New Roman"/>
                <w:i w:val="0"/>
                <w:u w:val="none"/>
              </w:rPr>
              <w:t>0</w:t>
            </w:r>
          </w:p>
        </w:tc>
      </w:tr>
      <w:tr>
        <w:tblPrEx>
          <w:tblW w:w="5000" w:type="pct"/>
          <w:tblCellMar>
            <w:left w:w="0" w:type="dxa"/>
            <w:right w:w="0" w:type="dxa"/>
          </w:tblCellMar>
        </w:tblPrEx>
        <w:trPr>
          <w:trHeight w:val="70"/>
        </w:trPr>
        <w:tc>
          <w:tcPr>
            <w:tcW w:w="2396"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A17DD2" w:rsidRPr="000B5E1B" w:rsidP="00A17DD2">
            <w:pPr>
              <w:pStyle w:val="Title"/>
              <w:bidi w:val="0"/>
              <w:spacing w:after="0" w:line="240" w:lineRule="auto"/>
              <w:jc w:val="both"/>
              <w:rPr>
                <w:rFonts w:ascii="Times New Roman" w:hAnsi="Times New Roman"/>
                <w:i w:val="0"/>
                <w:u w:val="none"/>
              </w:rPr>
            </w:pPr>
            <w:r w:rsidRPr="000B5E1B">
              <w:rPr>
                <w:rFonts w:ascii="Times New Roman" w:hAnsi="Times New Roman"/>
                <w:i w:val="0"/>
                <w:u w:val="none"/>
              </w:rPr>
              <w:t xml:space="preserve">z toho: </w:t>
            </w:r>
          </w:p>
        </w:tc>
        <w:tc>
          <w:tcPr>
            <w:tcW w:w="651"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A17DD2" w:rsidRPr="000B5E1B" w:rsidP="00A17DD2">
            <w:pPr>
              <w:pStyle w:val="Title"/>
              <w:bidi w:val="0"/>
              <w:spacing w:after="0" w:line="240" w:lineRule="auto"/>
              <w:jc w:val="both"/>
              <w:rPr>
                <w:rFonts w:ascii="Times New Roman" w:hAnsi="Times New Roman"/>
                <w:i w:val="0"/>
                <w:u w:val="none"/>
              </w:rPr>
            </w:pPr>
            <w:r w:rsidRPr="000B5E1B">
              <w:rPr>
                <w:rFonts w:ascii="Times New Roman" w:hAnsi="Times New Roman"/>
                <w:i w:val="0"/>
                <w:u w:val="none"/>
              </w:rPr>
              <w:t> </w:t>
            </w:r>
          </w:p>
        </w:tc>
        <w:tc>
          <w:tcPr>
            <w:tcW w:w="651"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A17DD2" w:rsidRPr="000B5E1B" w:rsidP="00A17DD2">
            <w:pPr>
              <w:pStyle w:val="Title"/>
              <w:bidi w:val="0"/>
              <w:spacing w:after="0" w:line="240" w:lineRule="auto"/>
              <w:jc w:val="both"/>
              <w:rPr>
                <w:rFonts w:ascii="Times New Roman" w:hAnsi="Times New Roman"/>
                <w:i w:val="0"/>
                <w:u w:val="none"/>
              </w:rPr>
            </w:pPr>
            <w:r w:rsidRPr="000B5E1B">
              <w:rPr>
                <w:rFonts w:ascii="Times New Roman" w:hAnsi="Times New Roman"/>
                <w:i w:val="0"/>
                <w:u w:val="none"/>
              </w:rPr>
              <w:t> </w:t>
            </w:r>
          </w:p>
        </w:tc>
        <w:tc>
          <w:tcPr>
            <w:tcW w:w="651"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A17DD2" w:rsidRPr="000B5E1B" w:rsidP="00A17DD2">
            <w:pPr>
              <w:pStyle w:val="Title"/>
              <w:bidi w:val="0"/>
              <w:spacing w:after="0" w:line="240" w:lineRule="auto"/>
              <w:jc w:val="both"/>
              <w:rPr>
                <w:rFonts w:ascii="Times New Roman" w:hAnsi="Times New Roman"/>
                <w:i w:val="0"/>
                <w:u w:val="none"/>
              </w:rPr>
            </w:pPr>
            <w:r w:rsidRPr="000B5E1B">
              <w:rPr>
                <w:rFonts w:ascii="Times New Roman" w:hAnsi="Times New Roman"/>
                <w:i w:val="0"/>
                <w:u w:val="none"/>
              </w:rPr>
              <w:t> </w:t>
            </w:r>
          </w:p>
        </w:tc>
        <w:tc>
          <w:tcPr>
            <w:tcW w:w="651"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A17DD2" w:rsidRPr="000B5E1B" w:rsidP="00A17DD2">
            <w:pPr>
              <w:pStyle w:val="Title"/>
              <w:bidi w:val="0"/>
              <w:spacing w:after="0" w:line="240" w:lineRule="auto"/>
              <w:jc w:val="both"/>
              <w:rPr>
                <w:rFonts w:ascii="Times New Roman" w:hAnsi="Times New Roman"/>
                <w:i w:val="0"/>
                <w:u w:val="none"/>
              </w:rPr>
            </w:pPr>
            <w:r w:rsidRPr="000B5E1B">
              <w:rPr>
                <w:rFonts w:ascii="Times New Roman" w:hAnsi="Times New Roman"/>
                <w:i w:val="0"/>
                <w:u w:val="none"/>
              </w:rPr>
              <w:t> </w:t>
            </w:r>
          </w:p>
        </w:tc>
      </w:tr>
      <w:tr>
        <w:tblPrEx>
          <w:tblW w:w="5000" w:type="pct"/>
          <w:tblCellMar>
            <w:left w:w="0" w:type="dxa"/>
            <w:right w:w="0" w:type="dxa"/>
          </w:tblCellMar>
        </w:tblPrEx>
        <w:trPr>
          <w:trHeight w:val="125"/>
        </w:trPr>
        <w:tc>
          <w:tcPr>
            <w:tcW w:w="2396"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A17DD2" w:rsidRPr="000B5E1B" w:rsidP="00A17DD2">
            <w:pPr>
              <w:pStyle w:val="Title"/>
              <w:bidi w:val="0"/>
              <w:spacing w:after="0" w:line="240" w:lineRule="auto"/>
              <w:jc w:val="both"/>
              <w:rPr>
                <w:rFonts w:ascii="Times New Roman" w:hAnsi="Times New Roman"/>
                <w:i w:val="0"/>
                <w:u w:val="none"/>
              </w:rPr>
            </w:pPr>
            <w:r w:rsidRPr="000B5E1B">
              <w:rPr>
                <w:rFonts w:ascii="Times New Roman" w:hAnsi="Times New Roman"/>
                <w:i w:val="0"/>
                <w:u w:val="none"/>
              </w:rPr>
              <w:t>- vplyv na ŠR</w:t>
            </w:r>
          </w:p>
        </w:tc>
        <w:tc>
          <w:tcPr>
            <w:tcW w:w="651"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A17DD2" w:rsidRPr="000B5E1B" w:rsidP="00A17DD2">
            <w:pPr>
              <w:pStyle w:val="Title"/>
              <w:bidi w:val="0"/>
              <w:spacing w:after="0" w:line="240" w:lineRule="auto"/>
              <w:jc w:val="both"/>
              <w:rPr>
                <w:rFonts w:ascii="Times New Roman" w:hAnsi="Times New Roman"/>
                <w:i w:val="0"/>
                <w:u w:val="none"/>
              </w:rPr>
            </w:pPr>
            <w:r w:rsidRPr="000B5E1B">
              <w:rPr>
                <w:rFonts w:ascii="Times New Roman" w:hAnsi="Times New Roman"/>
                <w:i w:val="0"/>
                <w:u w:val="none"/>
              </w:rPr>
              <w:t>0</w:t>
            </w:r>
          </w:p>
        </w:tc>
        <w:tc>
          <w:tcPr>
            <w:tcW w:w="651"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A17DD2" w:rsidRPr="000B5E1B" w:rsidP="00A17DD2">
            <w:pPr>
              <w:pStyle w:val="Title"/>
              <w:bidi w:val="0"/>
              <w:spacing w:after="0" w:line="240" w:lineRule="auto"/>
              <w:jc w:val="both"/>
              <w:rPr>
                <w:rFonts w:ascii="Times New Roman" w:hAnsi="Times New Roman"/>
                <w:i w:val="0"/>
                <w:u w:val="none"/>
              </w:rPr>
            </w:pPr>
            <w:r w:rsidRPr="000B5E1B">
              <w:rPr>
                <w:rFonts w:ascii="Times New Roman" w:hAnsi="Times New Roman"/>
                <w:i w:val="0"/>
                <w:u w:val="none"/>
              </w:rPr>
              <w:t>0</w:t>
            </w:r>
          </w:p>
        </w:tc>
        <w:tc>
          <w:tcPr>
            <w:tcW w:w="651"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A17DD2" w:rsidRPr="000B5E1B" w:rsidP="00A17DD2">
            <w:pPr>
              <w:pStyle w:val="Title"/>
              <w:bidi w:val="0"/>
              <w:spacing w:after="0" w:line="240" w:lineRule="auto"/>
              <w:jc w:val="both"/>
              <w:rPr>
                <w:rFonts w:ascii="Times New Roman" w:hAnsi="Times New Roman"/>
                <w:i w:val="0"/>
                <w:u w:val="none"/>
              </w:rPr>
            </w:pPr>
            <w:r w:rsidRPr="000B5E1B">
              <w:rPr>
                <w:rFonts w:ascii="Times New Roman" w:hAnsi="Times New Roman"/>
                <w:i w:val="0"/>
                <w:u w:val="none"/>
              </w:rPr>
              <w:t>0</w:t>
            </w:r>
          </w:p>
        </w:tc>
        <w:tc>
          <w:tcPr>
            <w:tcW w:w="651"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A17DD2" w:rsidRPr="000B5E1B" w:rsidP="00A17DD2">
            <w:pPr>
              <w:pStyle w:val="Title"/>
              <w:bidi w:val="0"/>
              <w:spacing w:after="0" w:line="240" w:lineRule="auto"/>
              <w:jc w:val="both"/>
              <w:rPr>
                <w:rFonts w:ascii="Times New Roman" w:hAnsi="Times New Roman"/>
                <w:i w:val="0"/>
                <w:u w:val="none"/>
              </w:rPr>
            </w:pPr>
            <w:r w:rsidRPr="000B5E1B">
              <w:rPr>
                <w:rFonts w:ascii="Times New Roman" w:hAnsi="Times New Roman"/>
                <w:i w:val="0"/>
                <w:u w:val="none"/>
              </w:rPr>
              <w:t>0</w:t>
            </w:r>
          </w:p>
        </w:tc>
      </w:tr>
      <w:tr>
        <w:tblPrEx>
          <w:tblW w:w="5000" w:type="pct"/>
          <w:tblCellMar>
            <w:left w:w="0" w:type="dxa"/>
            <w:right w:w="0" w:type="dxa"/>
          </w:tblCellMar>
        </w:tblPrEx>
        <w:trPr>
          <w:trHeight w:val="125"/>
        </w:trPr>
        <w:tc>
          <w:tcPr>
            <w:tcW w:w="2396"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A17DD2" w:rsidRPr="000B5E1B" w:rsidP="00A17DD2">
            <w:pPr>
              <w:pStyle w:val="Title"/>
              <w:bidi w:val="0"/>
              <w:spacing w:after="0" w:line="240" w:lineRule="auto"/>
              <w:jc w:val="both"/>
              <w:rPr>
                <w:rFonts w:ascii="Times New Roman" w:hAnsi="Times New Roman"/>
                <w:i w:val="0"/>
                <w:u w:val="none"/>
              </w:rPr>
            </w:pPr>
            <w:r w:rsidRPr="000B5E1B">
              <w:rPr>
                <w:rFonts w:ascii="Times New Roman" w:hAnsi="Times New Roman"/>
                <w:i w:val="0"/>
                <w:u w:val="none"/>
              </w:rPr>
              <w:t>- vplyv na územnú samosprávu</w:t>
            </w:r>
          </w:p>
        </w:tc>
        <w:tc>
          <w:tcPr>
            <w:tcW w:w="651"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A17DD2" w:rsidRPr="000B5E1B" w:rsidP="00A17DD2">
            <w:pPr>
              <w:pStyle w:val="Title"/>
              <w:bidi w:val="0"/>
              <w:spacing w:after="0" w:line="240" w:lineRule="auto"/>
              <w:jc w:val="both"/>
              <w:rPr>
                <w:rFonts w:ascii="Times New Roman" w:hAnsi="Times New Roman"/>
                <w:i w:val="0"/>
                <w:u w:val="none"/>
              </w:rPr>
            </w:pPr>
            <w:r w:rsidRPr="000B5E1B">
              <w:rPr>
                <w:rFonts w:ascii="Times New Roman" w:hAnsi="Times New Roman"/>
                <w:i w:val="0"/>
                <w:u w:val="none"/>
              </w:rPr>
              <w:t>0</w:t>
            </w:r>
          </w:p>
        </w:tc>
        <w:tc>
          <w:tcPr>
            <w:tcW w:w="651"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A17DD2" w:rsidRPr="000B5E1B" w:rsidP="00A17DD2">
            <w:pPr>
              <w:pStyle w:val="Title"/>
              <w:bidi w:val="0"/>
              <w:spacing w:after="0" w:line="240" w:lineRule="auto"/>
              <w:jc w:val="both"/>
              <w:rPr>
                <w:rFonts w:ascii="Times New Roman" w:hAnsi="Times New Roman"/>
                <w:i w:val="0"/>
                <w:u w:val="none"/>
              </w:rPr>
            </w:pPr>
            <w:r w:rsidRPr="000B5E1B">
              <w:rPr>
                <w:rFonts w:ascii="Times New Roman" w:hAnsi="Times New Roman"/>
                <w:i w:val="0"/>
                <w:u w:val="none"/>
              </w:rPr>
              <w:t>0</w:t>
            </w:r>
          </w:p>
        </w:tc>
        <w:tc>
          <w:tcPr>
            <w:tcW w:w="651"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A17DD2" w:rsidRPr="000B5E1B" w:rsidP="00A17DD2">
            <w:pPr>
              <w:pStyle w:val="Title"/>
              <w:bidi w:val="0"/>
              <w:spacing w:after="0" w:line="240" w:lineRule="auto"/>
              <w:jc w:val="both"/>
              <w:rPr>
                <w:rFonts w:ascii="Times New Roman" w:hAnsi="Times New Roman"/>
                <w:i w:val="0"/>
                <w:u w:val="none"/>
              </w:rPr>
            </w:pPr>
            <w:r w:rsidRPr="000B5E1B">
              <w:rPr>
                <w:rFonts w:ascii="Times New Roman" w:hAnsi="Times New Roman"/>
                <w:i w:val="0"/>
                <w:u w:val="none"/>
              </w:rPr>
              <w:t>0</w:t>
            </w:r>
          </w:p>
        </w:tc>
        <w:tc>
          <w:tcPr>
            <w:tcW w:w="651"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A17DD2" w:rsidRPr="000B5E1B" w:rsidP="00A17DD2">
            <w:pPr>
              <w:pStyle w:val="Title"/>
              <w:bidi w:val="0"/>
              <w:spacing w:after="0" w:line="240" w:lineRule="auto"/>
              <w:jc w:val="both"/>
              <w:rPr>
                <w:rFonts w:ascii="Times New Roman" w:hAnsi="Times New Roman"/>
                <w:i w:val="0"/>
                <w:u w:val="none"/>
              </w:rPr>
            </w:pPr>
            <w:r w:rsidRPr="000B5E1B">
              <w:rPr>
                <w:rFonts w:ascii="Times New Roman" w:hAnsi="Times New Roman"/>
                <w:i w:val="0"/>
                <w:u w:val="none"/>
              </w:rPr>
              <w:t>0</w:t>
            </w:r>
          </w:p>
        </w:tc>
      </w:tr>
      <w:tr>
        <w:tblPrEx>
          <w:tblW w:w="5000" w:type="pct"/>
          <w:tblCellMar>
            <w:left w:w="0" w:type="dxa"/>
            <w:right w:w="0" w:type="dxa"/>
          </w:tblCellMar>
        </w:tblPrEx>
        <w:trPr>
          <w:trHeight w:val="125"/>
        </w:trPr>
        <w:tc>
          <w:tcPr>
            <w:tcW w:w="2396" w:type="pct"/>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A17DD2" w:rsidRPr="000B5E1B" w:rsidP="00A17DD2">
            <w:pPr>
              <w:pStyle w:val="Title"/>
              <w:bidi w:val="0"/>
              <w:spacing w:after="0" w:line="240" w:lineRule="auto"/>
              <w:jc w:val="both"/>
              <w:rPr>
                <w:rFonts w:ascii="Times New Roman" w:hAnsi="Times New Roman"/>
                <w:i w:val="0"/>
                <w:u w:val="none"/>
              </w:rPr>
            </w:pPr>
            <w:r w:rsidRPr="000B5E1B">
              <w:rPr>
                <w:rFonts w:ascii="Times New Roman" w:hAnsi="Times New Roman"/>
                <w:i w:val="0"/>
                <w:u w:val="none"/>
              </w:rPr>
              <w:t>Výdavky verejnej správy celkom</w:t>
            </w:r>
          </w:p>
        </w:tc>
        <w:tc>
          <w:tcPr>
            <w:tcW w:w="651" w:type="pct"/>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A17DD2" w:rsidRPr="000B5E1B" w:rsidP="00A17DD2">
            <w:pPr>
              <w:pStyle w:val="Title"/>
              <w:bidi w:val="0"/>
              <w:spacing w:after="0" w:line="240" w:lineRule="auto"/>
              <w:jc w:val="both"/>
              <w:rPr>
                <w:rFonts w:ascii="Times New Roman" w:hAnsi="Times New Roman"/>
                <w:i w:val="0"/>
                <w:sz w:val="22"/>
                <w:szCs w:val="22"/>
                <w:u w:val="none"/>
              </w:rPr>
            </w:pPr>
            <w:r w:rsidRPr="000B5E1B" w:rsidR="007F0772">
              <w:rPr>
                <w:rFonts w:ascii="Times New Roman" w:hAnsi="Times New Roman"/>
                <w:i w:val="0"/>
                <w:sz w:val="22"/>
                <w:szCs w:val="22"/>
                <w:u w:val="none"/>
              </w:rPr>
              <w:t>100 00</w:t>
            </w:r>
            <w:r w:rsidRPr="000B5E1B">
              <w:rPr>
                <w:rFonts w:ascii="Times New Roman" w:hAnsi="Times New Roman"/>
                <w:i w:val="0"/>
                <w:sz w:val="22"/>
                <w:szCs w:val="22"/>
                <w:u w:val="none"/>
              </w:rPr>
              <w:t>0</w:t>
            </w:r>
            <w:r w:rsidRPr="000B5E1B" w:rsidR="007F0772">
              <w:rPr>
                <w:rFonts w:ascii="Times New Roman" w:hAnsi="Times New Roman"/>
                <w:i w:val="0"/>
                <w:sz w:val="22"/>
                <w:szCs w:val="22"/>
                <w:u w:val="none"/>
              </w:rPr>
              <w:t>,00</w:t>
            </w:r>
          </w:p>
        </w:tc>
        <w:tc>
          <w:tcPr>
            <w:tcW w:w="651" w:type="pct"/>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A17DD2" w:rsidRPr="000B5E1B" w:rsidP="007F0772">
            <w:pPr>
              <w:pStyle w:val="Title"/>
              <w:bidi w:val="0"/>
              <w:spacing w:after="0" w:line="240" w:lineRule="auto"/>
              <w:jc w:val="both"/>
              <w:rPr>
                <w:rFonts w:ascii="Times New Roman" w:hAnsi="Times New Roman"/>
                <w:i w:val="0"/>
                <w:sz w:val="22"/>
                <w:szCs w:val="22"/>
                <w:u w:val="none"/>
              </w:rPr>
            </w:pPr>
            <w:r w:rsidRPr="000B5E1B" w:rsidR="007F0772">
              <w:rPr>
                <w:rFonts w:ascii="Times New Roman" w:hAnsi="Times New Roman"/>
                <w:i w:val="0"/>
                <w:sz w:val="22"/>
                <w:szCs w:val="22"/>
                <w:u w:val="none"/>
              </w:rPr>
              <w:t>130 000,0</w:t>
            </w:r>
            <w:r w:rsidRPr="000B5E1B" w:rsidR="0056675E">
              <w:rPr>
                <w:rFonts w:ascii="Times New Roman" w:hAnsi="Times New Roman"/>
                <w:i w:val="0"/>
                <w:sz w:val="22"/>
                <w:szCs w:val="22"/>
                <w:u w:val="none"/>
              </w:rPr>
              <w:t>0</w:t>
            </w:r>
          </w:p>
        </w:tc>
        <w:tc>
          <w:tcPr>
            <w:tcW w:w="651" w:type="pct"/>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A17DD2" w:rsidRPr="000B5E1B" w:rsidP="00A17DD2">
            <w:pPr>
              <w:pStyle w:val="Title"/>
              <w:bidi w:val="0"/>
              <w:spacing w:after="0" w:line="240" w:lineRule="auto"/>
              <w:jc w:val="both"/>
              <w:rPr>
                <w:rFonts w:ascii="Times New Roman" w:hAnsi="Times New Roman"/>
                <w:i w:val="0"/>
                <w:sz w:val="22"/>
                <w:szCs w:val="22"/>
                <w:u w:val="none"/>
              </w:rPr>
            </w:pPr>
            <w:r w:rsidRPr="000B5E1B" w:rsidR="007F0772">
              <w:rPr>
                <w:rFonts w:ascii="Times New Roman" w:hAnsi="Times New Roman"/>
                <w:i w:val="0"/>
                <w:sz w:val="22"/>
                <w:szCs w:val="22"/>
                <w:u w:val="none"/>
              </w:rPr>
              <w:t>130 000,00</w:t>
            </w:r>
          </w:p>
        </w:tc>
        <w:tc>
          <w:tcPr>
            <w:tcW w:w="651" w:type="pct"/>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A17DD2" w:rsidRPr="000B5E1B" w:rsidP="007F0772">
            <w:pPr>
              <w:pStyle w:val="Title"/>
              <w:bidi w:val="0"/>
              <w:spacing w:after="0" w:line="240" w:lineRule="auto"/>
              <w:jc w:val="both"/>
              <w:rPr>
                <w:rFonts w:ascii="Times New Roman" w:hAnsi="Times New Roman"/>
                <w:i w:val="0"/>
                <w:sz w:val="22"/>
                <w:szCs w:val="22"/>
                <w:u w:val="none"/>
              </w:rPr>
            </w:pPr>
            <w:r w:rsidRPr="000B5E1B" w:rsidR="007F0772">
              <w:rPr>
                <w:rFonts w:ascii="Times New Roman" w:hAnsi="Times New Roman"/>
                <w:i w:val="0"/>
                <w:sz w:val="22"/>
                <w:szCs w:val="22"/>
                <w:u w:val="none"/>
              </w:rPr>
              <w:t>130 000,00</w:t>
            </w:r>
          </w:p>
        </w:tc>
      </w:tr>
      <w:tr>
        <w:tblPrEx>
          <w:tblW w:w="5000" w:type="pct"/>
          <w:tblCellMar>
            <w:left w:w="0" w:type="dxa"/>
            <w:right w:w="0" w:type="dxa"/>
          </w:tblCellMar>
        </w:tblPrEx>
        <w:trPr>
          <w:trHeight w:val="70"/>
        </w:trPr>
        <w:tc>
          <w:tcPr>
            <w:tcW w:w="2396"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A17DD2" w:rsidRPr="000B5E1B" w:rsidP="00A17DD2">
            <w:pPr>
              <w:pStyle w:val="Title"/>
              <w:bidi w:val="0"/>
              <w:spacing w:after="0" w:line="240" w:lineRule="auto"/>
              <w:jc w:val="both"/>
              <w:rPr>
                <w:rFonts w:ascii="Times New Roman" w:hAnsi="Times New Roman"/>
                <w:i w:val="0"/>
                <w:u w:val="none"/>
              </w:rPr>
            </w:pPr>
            <w:r w:rsidRPr="000B5E1B">
              <w:rPr>
                <w:rFonts w:ascii="Times New Roman" w:hAnsi="Times New Roman"/>
                <w:i w:val="0"/>
                <w:u w:val="none"/>
              </w:rPr>
              <w:t>v tom: kapitola Ministerstva kultúry SR</w:t>
            </w:r>
          </w:p>
        </w:tc>
        <w:tc>
          <w:tcPr>
            <w:tcW w:w="651"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A17DD2" w:rsidRPr="000B5E1B" w:rsidP="00A17DD2">
            <w:pPr>
              <w:pStyle w:val="Title"/>
              <w:bidi w:val="0"/>
              <w:spacing w:after="0" w:line="240" w:lineRule="auto"/>
              <w:jc w:val="both"/>
              <w:rPr>
                <w:rFonts w:ascii="Times New Roman" w:hAnsi="Times New Roman"/>
                <w:i w:val="0"/>
                <w:sz w:val="22"/>
                <w:szCs w:val="22"/>
                <w:u w:val="none"/>
              </w:rPr>
            </w:pPr>
          </w:p>
        </w:tc>
        <w:tc>
          <w:tcPr>
            <w:tcW w:w="651"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A17DD2" w:rsidRPr="000B5E1B" w:rsidP="007F0772">
            <w:pPr>
              <w:pStyle w:val="Title"/>
              <w:bidi w:val="0"/>
              <w:spacing w:after="0" w:line="240" w:lineRule="auto"/>
              <w:jc w:val="both"/>
              <w:rPr>
                <w:rFonts w:ascii="Times New Roman" w:hAnsi="Times New Roman"/>
                <w:i w:val="0"/>
                <w:sz w:val="22"/>
                <w:szCs w:val="22"/>
                <w:u w:val="none"/>
              </w:rPr>
            </w:pPr>
          </w:p>
        </w:tc>
        <w:tc>
          <w:tcPr>
            <w:tcW w:w="651"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A17DD2" w:rsidRPr="000B5E1B" w:rsidP="007F0772">
            <w:pPr>
              <w:pStyle w:val="Title"/>
              <w:bidi w:val="0"/>
              <w:spacing w:after="0" w:line="240" w:lineRule="auto"/>
              <w:jc w:val="both"/>
              <w:rPr>
                <w:rFonts w:ascii="Times New Roman" w:hAnsi="Times New Roman"/>
                <w:i w:val="0"/>
                <w:sz w:val="22"/>
                <w:szCs w:val="22"/>
                <w:u w:val="none"/>
              </w:rPr>
            </w:pPr>
          </w:p>
        </w:tc>
        <w:tc>
          <w:tcPr>
            <w:tcW w:w="651"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A17DD2" w:rsidRPr="000B5E1B" w:rsidP="007F0772">
            <w:pPr>
              <w:pStyle w:val="Title"/>
              <w:bidi w:val="0"/>
              <w:spacing w:after="0" w:line="240" w:lineRule="auto"/>
              <w:jc w:val="both"/>
              <w:rPr>
                <w:rFonts w:ascii="Times New Roman" w:hAnsi="Times New Roman"/>
                <w:i w:val="0"/>
                <w:sz w:val="22"/>
                <w:szCs w:val="22"/>
                <w:u w:val="none"/>
              </w:rPr>
            </w:pPr>
          </w:p>
        </w:tc>
      </w:tr>
      <w:tr>
        <w:tblPrEx>
          <w:tblW w:w="5000" w:type="pct"/>
          <w:tblCellMar>
            <w:left w:w="0" w:type="dxa"/>
            <w:right w:w="0" w:type="dxa"/>
          </w:tblCellMar>
        </w:tblPrEx>
        <w:trPr>
          <w:trHeight w:val="70"/>
        </w:trPr>
        <w:tc>
          <w:tcPr>
            <w:tcW w:w="2396"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8338FB" w:rsidRPr="000B5E1B" w:rsidP="00027375">
            <w:pPr>
              <w:pStyle w:val="Title"/>
              <w:bidi w:val="0"/>
              <w:spacing w:after="0" w:line="240" w:lineRule="auto"/>
              <w:jc w:val="both"/>
              <w:rPr>
                <w:rFonts w:ascii="Times New Roman" w:hAnsi="Times New Roman"/>
                <w:i w:val="0"/>
                <w:u w:val="none"/>
              </w:rPr>
            </w:pPr>
            <w:r w:rsidRPr="000B5E1B">
              <w:rPr>
                <w:rFonts w:ascii="Times New Roman" w:hAnsi="Times New Roman"/>
                <w:i w:val="0"/>
                <w:u w:val="none"/>
              </w:rPr>
              <w:t>Aparát – program 08T0101, FK08601</w:t>
            </w:r>
          </w:p>
        </w:tc>
        <w:tc>
          <w:tcPr>
            <w:tcW w:w="651"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8338FB" w:rsidRPr="000B5E1B" w:rsidP="00CC77F7">
            <w:pPr>
              <w:pStyle w:val="Title"/>
              <w:bidi w:val="0"/>
              <w:spacing w:after="0" w:line="240" w:lineRule="auto"/>
              <w:jc w:val="both"/>
              <w:rPr>
                <w:rFonts w:ascii="Times New Roman" w:hAnsi="Times New Roman"/>
                <w:i w:val="0"/>
                <w:sz w:val="22"/>
                <w:szCs w:val="22"/>
                <w:u w:val="none"/>
              </w:rPr>
            </w:pPr>
            <w:r w:rsidRPr="000B5E1B">
              <w:rPr>
                <w:rFonts w:ascii="Times New Roman" w:hAnsi="Times New Roman"/>
                <w:i w:val="0"/>
                <w:sz w:val="22"/>
                <w:szCs w:val="22"/>
                <w:u w:val="none"/>
              </w:rPr>
              <w:t>100 000,00</w:t>
            </w:r>
          </w:p>
        </w:tc>
        <w:tc>
          <w:tcPr>
            <w:tcW w:w="651"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8338FB" w:rsidRPr="000B5E1B" w:rsidP="00CC77F7">
            <w:pPr>
              <w:pStyle w:val="Title"/>
              <w:bidi w:val="0"/>
              <w:spacing w:after="0" w:line="240" w:lineRule="auto"/>
              <w:jc w:val="both"/>
              <w:rPr>
                <w:rFonts w:ascii="Times New Roman" w:hAnsi="Times New Roman"/>
                <w:i w:val="0"/>
                <w:sz w:val="22"/>
                <w:szCs w:val="22"/>
                <w:u w:val="none"/>
              </w:rPr>
            </w:pPr>
            <w:r w:rsidRPr="000B5E1B">
              <w:rPr>
                <w:rFonts w:ascii="Times New Roman" w:hAnsi="Times New Roman"/>
                <w:i w:val="0"/>
                <w:sz w:val="22"/>
                <w:szCs w:val="22"/>
                <w:u w:val="none"/>
              </w:rPr>
              <w:t>130 000,00</w:t>
            </w:r>
          </w:p>
        </w:tc>
        <w:tc>
          <w:tcPr>
            <w:tcW w:w="651"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8338FB" w:rsidRPr="000B5E1B" w:rsidP="00CC77F7">
            <w:pPr>
              <w:pStyle w:val="Title"/>
              <w:bidi w:val="0"/>
              <w:spacing w:after="0" w:line="240" w:lineRule="auto"/>
              <w:jc w:val="both"/>
              <w:rPr>
                <w:rFonts w:ascii="Times New Roman" w:hAnsi="Times New Roman"/>
                <w:i w:val="0"/>
                <w:sz w:val="22"/>
                <w:szCs w:val="22"/>
                <w:u w:val="none"/>
              </w:rPr>
            </w:pPr>
            <w:r w:rsidRPr="000B5E1B">
              <w:rPr>
                <w:rFonts w:ascii="Times New Roman" w:hAnsi="Times New Roman"/>
                <w:i w:val="0"/>
                <w:sz w:val="22"/>
                <w:szCs w:val="22"/>
                <w:u w:val="none"/>
              </w:rPr>
              <w:t>130 000,00</w:t>
            </w:r>
          </w:p>
        </w:tc>
        <w:tc>
          <w:tcPr>
            <w:tcW w:w="651"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8338FB" w:rsidRPr="000B5E1B" w:rsidP="00CC77F7">
            <w:pPr>
              <w:pStyle w:val="Title"/>
              <w:bidi w:val="0"/>
              <w:spacing w:after="0" w:line="240" w:lineRule="auto"/>
              <w:jc w:val="both"/>
              <w:rPr>
                <w:rFonts w:ascii="Times New Roman" w:hAnsi="Times New Roman"/>
                <w:i w:val="0"/>
                <w:sz w:val="22"/>
                <w:szCs w:val="22"/>
                <w:u w:val="none"/>
              </w:rPr>
            </w:pPr>
            <w:r w:rsidRPr="000B5E1B">
              <w:rPr>
                <w:rFonts w:ascii="Times New Roman" w:hAnsi="Times New Roman"/>
                <w:i w:val="0"/>
                <w:sz w:val="22"/>
                <w:szCs w:val="22"/>
                <w:u w:val="none"/>
              </w:rPr>
              <w:t>130 000,00</w:t>
            </w:r>
          </w:p>
        </w:tc>
      </w:tr>
      <w:tr>
        <w:tblPrEx>
          <w:tblW w:w="5000" w:type="pct"/>
          <w:tblCellMar>
            <w:left w:w="0" w:type="dxa"/>
            <w:right w:w="0" w:type="dxa"/>
          </w:tblCellMar>
        </w:tblPrEx>
        <w:trPr>
          <w:trHeight w:val="70"/>
        </w:trPr>
        <w:tc>
          <w:tcPr>
            <w:tcW w:w="2396"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8338FB" w:rsidRPr="000B5E1B" w:rsidP="00A17DD2">
            <w:pPr>
              <w:pStyle w:val="Title"/>
              <w:bidi w:val="0"/>
              <w:spacing w:after="0" w:line="240" w:lineRule="auto"/>
              <w:jc w:val="both"/>
              <w:rPr>
                <w:rFonts w:ascii="Times New Roman" w:hAnsi="Times New Roman"/>
                <w:i w:val="0"/>
                <w:u w:val="none"/>
              </w:rPr>
            </w:pPr>
            <w:r w:rsidRPr="000B5E1B">
              <w:rPr>
                <w:rFonts w:ascii="Times New Roman" w:hAnsi="Times New Roman"/>
                <w:i w:val="0"/>
                <w:u w:val="none"/>
              </w:rPr>
              <w:t>- vplyv na ŠR</w:t>
            </w:r>
          </w:p>
        </w:tc>
        <w:tc>
          <w:tcPr>
            <w:tcW w:w="651"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8338FB" w:rsidRPr="000B5E1B" w:rsidP="00A17DD2">
            <w:pPr>
              <w:pStyle w:val="Title"/>
              <w:bidi w:val="0"/>
              <w:spacing w:after="0" w:line="240" w:lineRule="auto"/>
              <w:jc w:val="both"/>
              <w:rPr>
                <w:rFonts w:ascii="Times New Roman" w:hAnsi="Times New Roman"/>
                <w:i w:val="0"/>
                <w:u w:val="none"/>
              </w:rPr>
            </w:pPr>
            <w:r w:rsidRPr="000B5E1B">
              <w:rPr>
                <w:rFonts w:ascii="Times New Roman" w:hAnsi="Times New Roman"/>
                <w:i w:val="0"/>
                <w:u w:val="none"/>
              </w:rPr>
              <w:t>0</w:t>
            </w:r>
          </w:p>
        </w:tc>
        <w:tc>
          <w:tcPr>
            <w:tcW w:w="651"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8338FB" w:rsidRPr="000B5E1B" w:rsidP="00A17DD2">
            <w:pPr>
              <w:pStyle w:val="Title"/>
              <w:bidi w:val="0"/>
              <w:spacing w:after="0" w:line="240" w:lineRule="auto"/>
              <w:jc w:val="both"/>
              <w:rPr>
                <w:rFonts w:ascii="Times New Roman" w:hAnsi="Times New Roman"/>
                <w:i w:val="0"/>
                <w:u w:val="none"/>
              </w:rPr>
            </w:pPr>
          </w:p>
        </w:tc>
        <w:tc>
          <w:tcPr>
            <w:tcW w:w="651"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8338FB" w:rsidRPr="000B5E1B" w:rsidP="00A17DD2">
            <w:pPr>
              <w:pStyle w:val="Title"/>
              <w:bidi w:val="0"/>
              <w:spacing w:after="0" w:line="240" w:lineRule="auto"/>
              <w:jc w:val="both"/>
              <w:rPr>
                <w:rFonts w:ascii="Times New Roman" w:hAnsi="Times New Roman"/>
                <w:i w:val="0"/>
                <w:u w:val="none"/>
              </w:rPr>
            </w:pPr>
          </w:p>
        </w:tc>
        <w:tc>
          <w:tcPr>
            <w:tcW w:w="651"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8338FB" w:rsidRPr="000B5E1B" w:rsidP="00A17DD2">
            <w:pPr>
              <w:pStyle w:val="Title"/>
              <w:bidi w:val="0"/>
              <w:spacing w:after="0" w:line="240" w:lineRule="auto"/>
              <w:jc w:val="both"/>
              <w:rPr>
                <w:rFonts w:ascii="Times New Roman" w:hAnsi="Times New Roman"/>
                <w:i w:val="0"/>
                <w:u w:val="none"/>
              </w:rPr>
            </w:pPr>
          </w:p>
        </w:tc>
      </w:tr>
      <w:tr>
        <w:tblPrEx>
          <w:tblW w:w="5000" w:type="pct"/>
          <w:tblCellMar>
            <w:left w:w="0" w:type="dxa"/>
            <w:right w:w="0" w:type="dxa"/>
          </w:tblCellMar>
        </w:tblPrEx>
        <w:trPr>
          <w:trHeight w:val="70"/>
        </w:trPr>
        <w:tc>
          <w:tcPr>
            <w:tcW w:w="2396"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8338FB" w:rsidRPr="000B5E1B" w:rsidP="00A17DD2">
            <w:pPr>
              <w:pStyle w:val="Title"/>
              <w:bidi w:val="0"/>
              <w:spacing w:after="0" w:line="240" w:lineRule="auto"/>
              <w:jc w:val="both"/>
              <w:rPr>
                <w:rFonts w:ascii="Times New Roman" w:hAnsi="Times New Roman"/>
                <w:i w:val="0"/>
                <w:u w:val="none"/>
              </w:rPr>
            </w:pPr>
            <w:r w:rsidRPr="000B5E1B">
              <w:rPr>
                <w:rFonts w:ascii="Times New Roman" w:hAnsi="Times New Roman"/>
                <w:i w:val="0"/>
                <w:u w:val="none"/>
              </w:rPr>
              <w:t>- vplyv na územnú samosprávu</w:t>
            </w:r>
          </w:p>
        </w:tc>
        <w:tc>
          <w:tcPr>
            <w:tcW w:w="651"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8338FB" w:rsidRPr="000B5E1B" w:rsidP="00A17DD2">
            <w:pPr>
              <w:pStyle w:val="Title"/>
              <w:bidi w:val="0"/>
              <w:spacing w:after="0" w:line="240" w:lineRule="auto"/>
              <w:jc w:val="both"/>
              <w:rPr>
                <w:rFonts w:ascii="Times New Roman" w:hAnsi="Times New Roman"/>
                <w:i w:val="0"/>
                <w:u w:val="none"/>
              </w:rPr>
            </w:pPr>
            <w:r w:rsidRPr="000B5E1B">
              <w:rPr>
                <w:rFonts w:ascii="Times New Roman" w:hAnsi="Times New Roman"/>
                <w:i w:val="0"/>
                <w:u w:val="none"/>
              </w:rPr>
              <w:t>0</w:t>
            </w:r>
          </w:p>
        </w:tc>
        <w:tc>
          <w:tcPr>
            <w:tcW w:w="651"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8338FB" w:rsidRPr="000B5E1B" w:rsidP="00A17DD2">
            <w:pPr>
              <w:pStyle w:val="Title"/>
              <w:bidi w:val="0"/>
              <w:spacing w:after="0" w:line="240" w:lineRule="auto"/>
              <w:jc w:val="both"/>
              <w:rPr>
                <w:rFonts w:ascii="Times New Roman" w:hAnsi="Times New Roman"/>
                <w:i w:val="0"/>
                <w:u w:val="none"/>
              </w:rPr>
            </w:pPr>
          </w:p>
        </w:tc>
        <w:tc>
          <w:tcPr>
            <w:tcW w:w="651"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8338FB" w:rsidRPr="000B5E1B" w:rsidP="00A17DD2">
            <w:pPr>
              <w:pStyle w:val="Title"/>
              <w:bidi w:val="0"/>
              <w:spacing w:after="0" w:line="240" w:lineRule="auto"/>
              <w:jc w:val="both"/>
              <w:rPr>
                <w:rFonts w:ascii="Times New Roman" w:hAnsi="Times New Roman"/>
                <w:i w:val="0"/>
                <w:u w:val="none"/>
              </w:rPr>
            </w:pPr>
          </w:p>
        </w:tc>
        <w:tc>
          <w:tcPr>
            <w:tcW w:w="651"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8338FB" w:rsidRPr="000B5E1B" w:rsidP="00A17DD2">
            <w:pPr>
              <w:pStyle w:val="Title"/>
              <w:bidi w:val="0"/>
              <w:spacing w:after="0" w:line="240" w:lineRule="auto"/>
              <w:jc w:val="both"/>
              <w:rPr>
                <w:rFonts w:ascii="Times New Roman" w:hAnsi="Times New Roman"/>
                <w:i w:val="0"/>
                <w:u w:val="none"/>
              </w:rPr>
            </w:pPr>
          </w:p>
        </w:tc>
      </w:tr>
      <w:tr>
        <w:tblPrEx>
          <w:tblW w:w="5000" w:type="pct"/>
          <w:tblCellMar>
            <w:left w:w="0" w:type="dxa"/>
            <w:right w:w="0" w:type="dxa"/>
          </w:tblCellMar>
        </w:tblPrEx>
        <w:trPr>
          <w:trHeight w:val="70"/>
        </w:trPr>
        <w:tc>
          <w:tcPr>
            <w:tcW w:w="2396" w:type="pct"/>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8338FB" w:rsidRPr="000B5E1B" w:rsidP="00A17DD2">
            <w:pPr>
              <w:pStyle w:val="Title"/>
              <w:bidi w:val="0"/>
              <w:spacing w:after="0" w:line="240" w:lineRule="auto"/>
              <w:jc w:val="both"/>
              <w:rPr>
                <w:rFonts w:ascii="Times New Roman" w:hAnsi="Times New Roman"/>
                <w:i w:val="0"/>
                <w:u w:val="none"/>
              </w:rPr>
            </w:pPr>
            <w:r w:rsidRPr="000B5E1B">
              <w:rPr>
                <w:rFonts w:ascii="Times New Roman" w:hAnsi="Times New Roman"/>
                <w:i w:val="0"/>
                <w:u w:val="none"/>
              </w:rPr>
              <w:t xml:space="preserve">Celková zamestnanosť </w:t>
            </w:r>
          </w:p>
        </w:tc>
        <w:tc>
          <w:tcPr>
            <w:tcW w:w="651" w:type="pct"/>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8338FB" w:rsidRPr="000B5E1B" w:rsidP="00A17DD2">
            <w:pPr>
              <w:pStyle w:val="Title"/>
              <w:bidi w:val="0"/>
              <w:spacing w:after="0" w:line="240" w:lineRule="auto"/>
              <w:jc w:val="both"/>
              <w:rPr>
                <w:rFonts w:ascii="Times New Roman" w:hAnsi="Times New Roman"/>
                <w:i w:val="0"/>
                <w:u w:val="none"/>
              </w:rPr>
            </w:pPr>
            <w:r w:rsidRPr="000B5E1B">
              <w:rPr>
                <w:rFonts w:ascii="Times New Roman" w:hAnsi="Times New Roman"/>
                <w:i w:val="0"/>
                <w:u w:val="none"/>
              </w:rPr>
              <w:t>0</w:t>
            </w:r>
          </w:p>
        </w:tc>
        <w:tc>
          <w:tcPr>
            <w:tcW w:w="651" w:type="pct"/>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8338FB" w:rsidRPr="000B5E1B" w:rsidP="00A17DD2">
            <w:pPr>
              <w:pStyle w:val="Title"/>
              <w:bidi w:val="0"/>
              <w:spacing w:after="0" w:line="240" w:lineRule="auto"/>
              <w:jc w:val="both"/>
              <w:rPr>
                <w:rFonts w:ascii="Times New Roman" w:hAnsi="Times New Roman"/>
                <w:i w:val="0"/>
                <w:u w:val="none"/>
              </w:rPr>
            </w:pPr>
            <w:r w:rsidRPr="000B5E1B">
              <w:rPr>
                <w:rFonts w:ascii="Times New Roman" w:hAnsi="Times New Roman"/>
                <w:i w:val="0"/>
                <w:u w:val="none"/>
              </w:rPr>
              <w:t>0</w:t>
            </w:r>
          </w:p>
        </w:tc>
        <w:tc>
          <w:tcPr>
            <w:tcW w:w="651" w:type="pct"/>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8338FB" w:rsidRPr="000B5E1B" w:rsidP="00A17DD2">
            <w:pPr>
              <w:pStyle w:val="Title"/>
              <w:bidi w:val="0"/>
              <w:spacing w:after="0" w:line="240" w:lineRule="auto"/>
              <w:jc w:val="both"/>
              <w:rPr>
                <w:rFonts w:ascii="Times New Roman" w:hAnsi="Times New Roman"/>
                <w:i w:val="0"/>
                <w:u w:val="none"/>
              </w:rPr>
            </w:pPr>
            <w:r w:rsidRPr="000B5E1B">
              <w:rPr>
                <w:rFonts w:ascii="Times New Roman" w:hAnsi="Times New Roman"/>
                <w:i w:val="0"/>
                <w:u w:val="none"/>
              </w:rPr>
              <w:t>0</w:t>
            </w:r>
          </w:p>
        </w:tc>
        <w:tc>
          <w:tcPr>
            <w:tcW w:w="651" w:type="pct"/>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8338FB" w:rsidRPr="000B5E1B" w:rsidP="00A17DD2">
            <w:pPr>
              <w:pStyle w:val="Title"/>
              <w:bidi w:val="0"/>
              <w:spacing w:after="0" w:line="240" w:lineRule="auto"/>
              <w:jc w:val="both"/>
              <w:rPr>
                <w:rFonts w:ascii="Times New Roman" w:hAnsi="Times New Roman"/>
                <w:i w:val="0"/>
                <w:u w:val="none"/>
              </w:rPr>
            </w:pPr>
            <w:r w:rsidRPr="000B5E1B">
              <w:rPr>
                <w:rFonts w:ascii="Times New Roman" w:hAnsi="Times New Roman"/>
                <w:i w:val="0"/>
                <w:u w:val="none"/>
              </w:rPr>
              <w:t>0</w:t>
            </w:r>
          </w:p>
        </w:tc>
      </w:tr>
      <w:tr>
        <w:tblPrEx>
          <w:tblW w:w="5000" w:type="pct"/>
          <w:tblCellMar>
            <w:left w:w="0" w:type="dxa"/>
            <w:right w:w="0" w:type="dxa"/>
          </w:tblCellMar>
        </w:tblPrEx>
        <w:trPr>
          <w:trHeight w:val="70"/>
        </w:trPr>
        <w:tc>
          <w:tcPr>
            <w:tcW w:w="2396"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8338FB" w:rsidRPr="000B5E1B" w:rsidP="00A17DD2">
            <w:pPr>
              <w:pStyle w:val="Title"/>
              <w:bidi w:val="0"/>
              <w:spacing w:after="0" w:line="240" w:lineRule="auto"/>
              <w:jc w:val="both"/>
              <w:rPr>
                <w:rFonts w:ascii="Times New Roman" w:hAnsi="Times New Roman"/>
                <w:i w:val="0"/>
                <w:u w:val="none"/>
              </w:rPr>
            </w:pPr>
            <w:r w:rsidRPr="000B5E1B">
              <w:rPr>
                <w:rFonts w:ascii="Times New Roman" w:hAnsi="Times New Roman"/>
                <w:i w:val="0"/>
                <w:u w:val="none"/>
              </w:rPr>
              <w:t xml:space="preserve">- z toho vplyv na ŠR </w:t>
            </w:r>
          </w:p>
        </w:tc>
        <w:tc>
          <w:tcPr>
            <w:tcW w:w="651"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8338FB" w:rsidRPr="000B5E1B" w:rsidP="00A17DD2">
            <w:pPr>
              <w:pStyle w:val="Title"/>
              <w:bidi w:val="0"/>
              <w:spacing w:after="0" w:line="240" w:lineRule="auto"/>
              <w:jc w:val="both"/>
              <w:rPr>
                <w:rFonts w:ascii="Times New Roman" w:hAnsi="Times New Roman"/>
                <w:i w:val="0"/>
                <w:u w:val="none"/>
              </w:rPr>
            </w:pPr>
            <w:r w:rsidRPr="000B5E1B">
              <w:rPr>
                <w:rFonts w:ascii="Times New Roman" w:hAnsi="Times New Roman"/>
                <w:i w:val="0"/>
                <w:u w:val="none"/>
              </w:rPr>
              <w:t>0</w:t>
            </w:r>
          </w:p>
        </w:tc>
        <w:tc>
          <w:tcPr>
            <w:tcW w:w="651"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8338FB" w:rsidRPr="000B5E1B" w:rsidP="00A17DD2">
            <w:pPr>
              <w:pStyle w:val="Title"/>
              <w:bidi w:val="0"/>
              <w:spacing w:after="0" w:line="240" w:lineRule="auto"/>
              <w:jc w:val="both"/>
              <w:rPr>
                <w:rFonts w:ascii="Times New Roman" w:hAnsi="Times New Roman"/>
                <w:i w:val="0"/>
                <w:u w:val="none"/>
              </w:rPr>
            </w:pPr>
          </w:p>
        </w:tc>
        <w:tc>
          <w:tcPr>
            <w:tcW w:w="651"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8338FB" w:rsidRPr="000B5E1B" w:rsidP="00A17DD2">
            <w:pPr>
              <w:pStyle w:val="Title"/>
              <w:bidi w:val="0"/>
              <w:spacing w:after="0" w:line="240" w:lineRule="auto"/>
              <w:jc w:val="both"/>
              <w:rPr>
                <w:rFonts w:ascii="Times New Roman" w:hAnsi="Times New Roman"/>
                <w:i w:val="0"/>
                <w:u w:val="none"/>
              </w:rPr>
            </w:pPr>
          </w:p>
        </w:tc>
        <w:tc>
          <w:tcPr>
            <w:tcW w:w="651"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8338FB" w:rsidRPr="000B5E1B" w:rsidP="00A17DD2">
            <w:pPr>
              <w:pStyle w:val="Title"/>
              <w:bidi w:val="0"/>
              <w:spacing w:after="0" w:line="240" w:lineRule="auto"/>
              <w:jc w:val="both"/>
              <w:rPr>
                <w:rFonts w:ascii="Times New Roman" w:hAnsi="Times New Roman"/>
                <w:i w:val="0"/>
                <w:u w:val="none"/>
              </w:rPr>
            </w:pPr>
          </w:p>
        </w:tc>
      </w:tr>
      <w:tr>
        <w:tblPrEx>
          <w:tblW w:w="5000" w:type="pct"/>
          <w:tblCellMar>
            <w:left w:w="0" w:type="dxa"/>
            <w:right w:w="0" w:type="dxa"/>
          </w:tblCellMar>
        </w:tblPrEx>
        <w:trPr>
          <w:trHeight w:val="70"/>
        </w:trPr>
        <w:tc>
          <w:tcPr>
            <w:tcW w:w="2396" w:type="pct"/>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8338FB" w:rsidRPr="000B5E1B" w:rsidP="00A17DD2">
            <w:pPr>
              <w:pStyle w:val="Title"/>
              <w:bidi w:val="0"/>
              <w:spacing w:after="0" w:line="240" w:lineRule="auto"/>
              <w:jc w:val="both"/>
              <w:rPr>
                <w:rFonts w:ascii="Times New Roman" w:hAnsi="Times New Roman"/>
                <w:i w:val="0"/>
                <w:u w:val="none"/>
              </w:rPr>
            </w:pPr>
            <w:r w:rsidRPr="000B5E1B">
              <w:rPr>
                <w:rFonts w:ascii="Times New Roman" w:hAnsi="Times New Roman"/>
                <w:i w:val="0"/>
                <w:u w:val="none"/>
              </w:rPr>
              <w:t>Financovanie zabezpečené v rozpočte</w:t>
            </w:r>
          </w:p>
        </w:tc>
        <w:tc>
          <w:tcPr>
            <w:tcW w:w="651" w:type="pct"/>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8338FB" w:rsidRPr="000B5E1B" w:rsidP="00CC77F7">
            <w:pPr>
              <w:pStyle w:val="Title"/>
              <w:bidi w:val="0"/>
              <w:spacing w:after="0" w:line="240" w:lineRule="auto"/>
              <w:jc w:val="both"/>
              <w:rPr>
                <w:rFonts w:ascii="Times New Roman" w:hAnsi="Times New Roman"/>
                <w:i w:val="0"/>
                <w:sz w:val="22"/>
                <w:szCs w:val="22"/>
                <w:u w:val="none"/>
              </w:rPr>
            </w:pPr>
            <w:r w:rsidRPr="000B5E1B">
              <w:rPr>
                <w:rFonts w:ascii="Times New Roman" w:hAnsi="Times New Roman"/>
                <w:i w:val="0"/>
                <w:sz w:val="22"/>
                <w:szCs w:val="22"/>
                <w:u w:val="none"/>
              </w:rPr>
              <w:t>100 000,00</w:t>
            </w:r>
          </w:p>
        </w:tc>
        <w:tc>
          <w:tcPr>
            <w:tcW w:w="651" w:type="pct"/>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8338FB" w:rsidRPr="000B5E1B" w:rsidP="00CC77F7">
            <w:pPr>
              <w:pStyle w:val="Title"/>
              <w:bidi w:val="0"/>
              <w:spacing w:after="0" w:line="240" w:lineRule="auto"/>
              <w:jc w:val="both"/>
              <w:rPr>
                <w:rFonts w:ascii="Times New Roman" w:hAnsi="Times New Roman"/>
                <w:i w:val="0"/>
                <w:sz w:val="22"/>
                <w:szCs w:val="22"/>
                <w:u w:val="none"/>
              </w:rPr>
            </w:pPr>
            <w:r w:rsidRPr="000B5E1B">
              <w:rPr>
                <w:rFonts w:ascii="Times New Roman" w:hAnsi="Times New Roman"/>
                <w:i w:val="0"/>
                <w:sz w:val="22"/>
                <w:szCs w:val="22"/>
                <w:u w:val="none"/>
              </w:rPr>
              <w:t>130 000,00</w:t>
            </w:r>
          </w:p>
        </w:tc>
        <w:tc>
          <w:tcPr>
            <w:tcW w:w="651" w:type="pct"/>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8338FB" w:rsidRPr="000B5E1B" w:rsidP="00CC77F7">
            <w:pPr>
              <w:pStyle w:val="Title"/>
              <w:bidi w:val="0"/>
              <w:spacing w:after="0" w:line="240" w:lineRule="auto"/>
              <w:jc w:val="both"/>
              <w:rPr>
                <w:rFonts w:ascii="Times New Roman" w:hAnsi="Times New Roman"/>
                <w:i w:val="0"/>
                <w:sz w:val="22"/>
                <w:szCs w:val="22"/>
                <w:u w:val="none"/>
              </w:rPr>
            </w:pPr>
            <w:r w:rsidRPr="000B5E1B">
              <w:rPr>
                <w:rFonts w:ascii="Times New Roman" w:hAnsi="Times New Roman"/>
                <w:i w:val="0"/>
                <w:sz w:val="22"/>
                <w:szCs w:val="22"/>
                <w:u w:val="none"/>
              </w:rPr>
              <w:t>130 000,00</w:t>
            </w:r>
          </w:p>
        </w:tc>
        <w:tc>
          <w:tcPr>
            <w:tcW w:w="651" w:type="pct"/>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8338FB" w:rsidRPr="000B5E1B" w:rsidP="00CC77F7">
            <w:pPr>
              <w:pStyle w:val="Title"/>
              <w:bidi w:val="0"/>
              <w:spacing w:after="0" w:line="240" w:lineRule="auto"/>
              <w:jc w:val="both"/>
              <w:rPr>
                <w:rFonts w:ascii="Times New Roman" w:hAnsi="Times New Roman"/>
                <w:i w:val="0"/>
                <w:sz w:val="22"/>
                <w:szCs w:val="22"/>
                <w:u w:val="none"/>
              </w:rPr>
            </w:pPr>
            <w:r w:rsidRPr="000B5E1B">
              <w:rPr>
                <w:rFonts w:ascii="Times New Roman" w:hAnsi="Times New Roman"/>
                <w:i w:val="0"/>
                <w:sz w:val="22"/>
                <w:szCs w:val="22"/>
                <w:u w:val="none"/>
              </w:rPr>
              <w:t>130 000,00</w:t>
            </w:r>
          </w:p>
        </w:tc>
      </w:tr>
      <w:tr>
        <w:tblPrEx>
          <w:tblW w:w="5000" w:type="pct"/>
          <w:tblCellMar>
            <w:left w:w="0" w:type="dxa"/>
            <w:right w:w="0" w:type="dxa"/>
          </w:tblCellMar>
        </w:tblPrEx>
        <w:trPr>
          <w:trHeight w:val="70"/>
        </w:trPr>
        <w:tc>
          <w:tcPr>
            <w:tcW w:w="2396"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8338FB" w:rsidRPr="000B5E1B" w:rsidP="00A17DD2">
            <w:pPr>
              <w:pStyle w:val="Title"/>
              <w:bidi w:val="0"/>
              <w:spacing w:after="0" w:line="240" w:lineRule="auto"/>
              <w:jc w:val="both"/>
              <w:rPr>
                <w:rFonts w:ascii="Times New Roman" w:hAnsi="Times New Roman"/>
                <w:i w:val="0"/>
                <w:u w:val="none"/>
              </w:rPr>
            </w:pPr>
            <w:r w:rsidRPr="000B5E1B">
              <w:rPr>
                <w:rFonts w:ascii="Times New Roman" w:hAnsi="Times New Roman"/>
                <w:i w:val="0"/>
                <w:u w:val="none"/>
              </w:rPr>
              <w:t>v tom: kapitola Ministerstvo kultúry SR</w:t>
            </w:r>
          </w:p>
        </w:tc>
        <w:tc>
          <w:tcPr>
            <w:tcW w:w="651"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8338FB" w:rsidRPr="000B5E1B" w:rsidP="00CC77F7">
            <w:pPr>
              <w:pStyle w:val="Title"/>
              <w:bidi w:val="0"/>
              <w:spacing w:after="0" w:line="240" w:lineRule="auto"/>
              <w:jc w:val="both"/>
              <w:rPr>
                <w:rFonts w:ascii="Times New Roman" w:hAnsi="Times New Roman"/>
                <w:i w:val="0"/>
                <w:sz w:val="22"/>
                <w:szCs w:val="22"/>
                <w:u w:val="none"/>
              </w:rPr>
            </w:pPr>
            <w:r w:rsidRPr="000B5E1B">
              <w:rPr>
                <w:rFonts w:ascii="Times New Roman" w:hAnsi="Times New Roman"/>
                <w:i w:val="0"/>
                <w:sz w:val="22"/>
                <w:szCs w:val="22"/>
                <w:u w:val="none"/>
              </w:rPr>
              <w:t>100 000,00</w:t>
            </w:r>
          </w:p>
        </w:tc>
        <w:tc>
          <w:tcPr>
            <w:tcW w:w="651"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8338FB" w:rsidRPr="000B5E1B" w:rsidP="00CC77F7">
            <w:pPr>
              <w:pStyle w:val="Title"/>
              <w:bidi w:val="0"/>
              <w:spacing w:after="0" w:line="240" w:lineRule="auto"/>
              <w:jc w:val="both"/>
              <w:rPr>
                <w:rFonts w:ascii="Times New Roman" w:hAnsi="Times New Roman"/>
                <w:i w:val="0"/>
                <w:sz w:val="22"/>
                <w:szCs w:val="22"/>
                <w:u w:val="none"/>
              </w:rPr>
            </w:pPr>
            <w:r w:rsidRPr="000B5E1B">
              <w:rPr>
                <w:rFonts w:ascii="Times New Roman" w:hAnsi="Times New Roman"/>
                <w:i w:val="0"/>
                <w:sz w:val="22"/>
                <w:szCs w:val="22"/>
                <w:u w:val="none"/>
              </w:rPr>
              <w:t>130 000,00</w:t>
            </w:r>
          </w:p>
        </w:tc>
        <w:tc>
          <w:tcPr>
            <w:tcW w:w="651"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8338FB" w:rsidRPr="000B5E1B" w:rsidP="00CC77F7">
            <w:pPr>
              <w:pStyle w:val="Title"/>
              <w:bidi w:val="0"/>
              <w:spacing w:after="0" w:line="240" w:lineRule="auto"/>
              <w:jc w:val="both"/>
              <w:rPr>
                <w:rFonts w:ascii="Times New Roman" w:hAnsi="Times New Roman"/>
                <w:i w:val="0"/>
                <w:sz w:val="22"/>
                <w:szCs w:val="22"/>
                <w:u w:val="none"/>
              </w:rPr>
            </w:pPr>
            <w:r w:rsidRPr="000B5E1B">
              <w:rPr>
                <w:rFonts w:ascii="Times New Roman" w:hAnsi="Times New Roman"/>
                <w:i w:val="0"/>
                <w:sz w:val="22"/>
                <w:szCs w:val="22"/>
                <w:u w:val="none"/>
              </w:rPr>
              <w:t>130 000,00</w:t>
            </w:r>
          </w:p>
        </w:tc>
        <w:tc>
          <w:tcPr>
            <w:tcW w:w="651"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8338FB" w:rsidRPr="000B5E1B" w:rsidP="00CC77F7">
            <w:pPr>
              <w:pStyle w:val="Title"/>
              <w:bidi w:val="0"/>
              <w:spacing w:after="0" w:line="240" w:lineRule="auto"/>
              <w:jc w:val="both"/>
              <w:rPr>
                <w:rFonts w:ascii="Times New Roman" w:hAnsi="Times New Roman"/>
                <w:i w:val="0"/>
                <w:sz w:val="22"/>
                <w:szCs w:val="22"/>
                <w:u w:val="none"/>
              </w:rPr>
            </w:pPr>
            <w:r w:rsidRPr="000B5E1B">
              <w:rPr>
                <w:rFonts w:ascii="Times New Roman" w:hAnsi="Times New Roman"/>
                <w:i w:val="0"/>
                <w:sz w:val="22"/>
                <w:szCs w:val="22"/>
                <w:u w:val="none"/>
              </w:rPr>
              <w:t>130 000,00</w:t>
            </w:r>
          </w:p>
        </w:tc>
      </w:tr>
      <w:tr>
        <w:tblPrEx>
          <w:tblW w:w="5000" w:type="pct"/>
          <w:tblCellMar>
            <w:left w:w="0" w:type="dxa"/>
            <w:right w:w="0" w:type="dxa"/>
          </w:tblCellMar>
        </w:tblPrEx>
        <w:trPr>
          <w:trHeight w:val="70"/>
        </w:trPr>
        <w:tc>
          <w:tcPr>
            <w:tcW w:w="2396" w:type="pct"/>
            <w:tcBorders>
              <w:top w:val="nil"/>
              <w:left w:val="nil"/>
              <w:bottom w:val="nil"/>
              <w:right w:val="nil"/>
            </w:tcBorders>
            <w:tcMar>
              <w:top w:w="0" w:type="dxa"/>
              <w:left w:w="70" w:type="dxa"/>
              <w:bottom w:w="0" w:type="dxa"/>
              <w:right w:w="70" w:type="dxa"/>
            </w:tcMar>
            <w:textDirection w:val="lrTb"/>
            <w:vAlign w:val="center"/>
          </w:tcPr>
          <w:p w:rsidR="008338FB" w:rsidRPr="000B5E1B" w:rsidP="00A17DD2">
            <w:pPr>
              <w:pStyle w:val="Title"/>
              <w:bidi w:val="0"/>
              <w:spacing w:after="0" w:line="240" w:lineRule="auto"/>
              <w:jc w:val="both"/>
              <w:rPr>
                <w:rFonts w:ascii="Times New Roman" w:hAnsi="Times New Roman"/>
                <w:i w:val="0"/>
                <w:u w:val="none"/>
              </w:rPr>
            </w:pPr>
          </w:p>
        </w:tc>
        <w:tc>
          <w:tcPr>
            <w:tcW w:w="651" w:type="pct"/>
            <w:tcBorders>
              <w:top w:val="nil"/>
              <w:left w:val="nil"/>
              <w:bottom w:val="nil"/>
              <w:right w:val="nil"/>
            </w:tcBorders>
            <w:tcMar>
              <w:top w:w="0" w:type="dxa"/>
              <w:left w:w="70" w:type="dxa"/>
              <w:bottom w:w="0" w:type="dxa"/>
              <w:right w:w="70" w:type="dxa"/>
            </w:tcMar>
            <w:textDirection w:val="lrTb"/>
            <w:vAlign w:val="center"/>
          </w:tcPr>
          <w:p w:rsidR="008338FB" w:rsidRPr="000B5E1B" w:rsidP="00A17DD2">
            <w:pPr>
              <w:pStyle w:val="Title"/>
              <w:bidi w:val="0"/>
              <w:spacing w:after="0" w:line="240" w:lineRule="auto"/>
              <w:jc w:val="both"/>
              <w:rPr>
                <w:rFonts w:ascii="Times New Roman" w:hAnsi="Times New Roman"/>
                <w:i w:val="0"/>
                <w:u w:val="none"/>
              </w:rPr>
            </w:pPr>
          </w:p>
        </w:tc>
        <w:tc>
          <w:tcPr>
            <w:tcW w:w="651" w:type="pct"/>
            <w:tcBorders>
              <w:top w:val="nil"/>
              <w:left w:val="nil"/>
              <w:bottom w:val="nil"/>
              <w:right w:val="nil"/>
            </w:tcBorders>
            <w:tcMar>
              <w:top w:w="0" w:type="dxa"/>
              <w:left w:w="70" w:type="dxa"/>
              <w:bottom w:w="0" w:type="dxa"/>
              <w:right w:w="70" w:type="dxa"/>
            </w:tcMar>
            <w:textDirection w:val="lrTb"/>
            <w:vAlign w:val="center"/>
          </w:tcPr>
          <w:p w:rsidR="008338FB" w:rsidRPr="000B5E1B" w:rsidP="00A17DD2">
            <w:pPr>
              <w:pStyle w:val="Title"/>
              <w:bidi w:val="0"/>
              <w:spacing w:after="0" w:line="240" w:lineRule="auto"/>
              <w:jc w:val="both"/>
              <w:rPr>
                <w:rFonts w:ascii="Times New Roman" w:hAnsi="Times New Roman"/>
                <w:i w:val="0"/>
                <w:u w:val="none"/>
              </w:rPr>
            </w:pPr>
          </w:p>
        </w:tc>
        <w:tc>
          <w:tcPr>
            <w:tcW w:w="651" w:type="pct"/>
            <w:tcBorders>
              <w:top w:val="nil"/>
              <w:left w:val="nil"/>
              <w:bottom w:val="nil"/>
              <w:right w:val="nil"/>
            </w:tcBorders>
            <w:tcMar>
              <w:top w:w="0" w:type="dxa"/>
              <w:left w:w="70" w:type="dxa"/>
              <w:bottom w:w="0" w:type="dxa"/>
              <w:right w:w="70" w:type="dxa"/>
            </w:tcMar>
            <w:textDirection w:val="lrTb"/>
            <w:vAlign w:val="center"/>
          </w:tcPr>
          <w:p w:rsidR="008338FB" w:rsidRPr="000B5E1B" w:rsidP="00A17DD2">
            <w:pPr>
              <w:pStyle w:val="Title"/>
              <w:bidi w:val="0"/>
              <w:spacing w:after="0" w:line="240" w:lineRule="auto"/>
              <w:jc w:val="both"/>
              <w:rPr>
                <w:rFonts w:ascii="Times New Roman" w:hAnsi="Times New Roman"/>
                <w:i w:val="0"/>
                <w:u w:val="none"/>
              </w:rPr>
            </w:pPr>
          </w:p>
        </w:tc>
        <w:tc>
          <w:tcPr>
            <w:tcW w:w="651" w:type="pct"/>
            <w:tcBorders>
              <w:top w:val="nil"/>
              <w:left w:val="nil"/>
              <w:bottom w:val="nil"/>
              <w:right w:val="nil"/>
            </w:tcBorders>
            <w:tcMar>
              <w:top w:w="0" w:type="dxa"/>
              <w:left w:w="70" w:type="dxa"/>
              <w:bottom w:w="0" w:type="dxa"/>
              <w:right w:w="70" w:type="dxa"/>
            </w:tcMar>
            <w:textDirection w:val="lrTb"/>
            <w:vAlign w:val="center"/>
          </w:tcPr>
          <w:p w:rsidR="008338FB" w:rsidRPr="000B5E1B" w:rsidP="00A17DD2">
            <w:pPr>
              <w:pStyle w:val="Title"/>
              <w:bidi w:val="0"/>
              <w:spacing w:after="0" w:line="240" w:lineRule="auto"/>
              <w:jc w:val="both"/>
              <w:rPr>
                <w:rFonts w:ascii="Times New Roman" w:hAnsi="Times New Roman"/>
                <w:i w:val="0"/>
                <w:u w:val="none"/>
              </w:rPr>
            </w:pPr>
          </w:p>
        </w:tc>
      </w:tr>
      <w:tr>
        <w:tblPrEx>
          <w:tblW w:w="5000" w:type="pct"/>
          <w:tblCellMar>
            <w:left w:w="0" w:type="dxa"/>
            <w:right w:w="0" w:type="dxa"/>
          </w:tblCellMar>
        </w:tblPrEx>
        <w:tc>
          <w:tcPr>
            <w:tcW w:w="2396" w:type="pct"/>
            <w:tcBorders>
              <w:top w:val="nil"/>
              <w:left w:val="nil"/>
              <w:bottom w:val="nil"/>
              <w:right w:val="nil"/>
            </w:tcBorders>
            <w:textDirection w:val="lrTb"/>
            <w:vAlign w:val="center"/>
          </w:tcPr>
          <w:p w:rsidR="008338FB" w:rsidRPr="000B5E1B" w:rsidP="00A17DD2">
            <w:pPr>
              <w:pStyle w:val="Title"/>
              <w:bidi w:val="0"/>
              <w:spacing w:after="0" w:line="240" w:lineRule="auto"/>
              <w:jc w:val="both"/>
              <w:rPr>
                <w:rFonts w:ascii="Times New Roman" w:hAnsi="Times New Roman"/>
                <w:i w:val="0"/>
                <w:u w:val="none"/>
              </w:rPr>
            </w:pPr>
          </w:p>
        </w:tc>
        <w:tc>
          <w:tcPr>
            <w:tcW w:w="651" w:type="pct"/>
            <w:tcBorders>
              <w:top w:val="nil"/>
              <w:left w:val="nil"/>
              <w:bottom w:val="nil"/>
              <w:right w:val="nil"/>
            </w:tcBorders>
            <w:textDirection w:val="lrTb"/>
            <w:vAlign w:val="center"/>
          </w:tcPr>
          <w:p w:rsidR="008338FB" w:rsidRPr="000B5E1B" w:rsidP="00A17DD2">
            <w:pPr>
              <w:pStyle w:val="Title"/>
              <w:bidi w:val="0"/>
              <w:spacing w:after="0" w:line="240" w:lineRule="auto"/>
              <w:jc w:val="both"/>
              <w:rPr>
                <w:rFonts w:ascii="Times New Roman" w:hAnsi="Times New Roman"/>
                <w:i w:val="0"/>
                <w:u w:val="none"/>
              </w:rPr>
            </w:pPr>
          </w:p>
        </w:tc>
        <w:tc>
          <w:tcPr>
            <w:tcW w:w="651" w:type="pct"/>
            <w:tcBorders>
              <w:top w:val="nil"/>
              <w:left w:val="nil"/>
              <w:bottom w:val="nil"/>
              <w:right w:val="nil"/>
            </w:tcBorders>
            <w:textDirection w:val="lrTb"/>
            <w:vAlign w:val="center"/>
          </w:tcPr>
          <w:p w:rsidR="008338FB" w:rsidRPr="000B5E1B" w:rsidP="00A17DD2">
            <w:pPr>
              <w:pStyle w:val="Title"/>
              <w:bidi w:val="0"/>
              <w:spacing w:after="0" w:line="240" w:lineRule="auto"/>
              <w:jc w:val="both"/>
              <w:rPr>
                <w:rFonts w:ascii="Times New Roman" w:hAnsi="Times New Roman"/>
                <w:i w:val="0"/>
                <w:u w:val="none"/>
              </w:rPr>
            </w:pPr>
          </w:p>
        </w:tc>
        <w:tc>
          <w:tcPr>
            <w:tcW w:w="651" w:type="pct"/>
            <w:tcBorders>
              <w:top w:val="nil"/>
              <w:left w:val="nil"/>
              <w:bottom w:val="nil"/>
              <w:right w:val="nil"/>
            </w:tcBorders>
            <w:textDirection w:val="lrTb"/>
            <w:vAlign w:val="center"/>
          </w:tcPr>
          <w:p w:rsidR="008338FB" w:rsidRPr="000B5E1B" w:rsidP="00A17DD2">
            <w:pPr>
              <w:pStyle w:val="Title"/>
              <w:bidi w:val="0"/>
              <w:spacing w:after="0" w:line="240" w:lineRule="auto"/>
              <w:jc w:val="both"/>
              <w:rPr>
                <w:rFonts w:ascii="Times New Roman" w:hAnsi="Times New Roman"/>
                <w:i w:val="0"/>
                <w:u w:val="none"/>
              </w:rPr>
            </w:pPr>
          </w:p>
        </w:tc>
        <w:tc>
          <w:tcPr>
            <w:tcW w:w="651" w:type="pct"/>
            <w:tcBorders>
              <w:top w:val="nil"/>
              <w:left w:val="nil"/>
              <w:bottom w:val="nil"/>
              <w:right w:val="nil"/>
            </w:tcBorders>
            <w:textDirection w:val="lrTb"/>
            <w:vAlign w:val="center"/>
          </w:tcPr>
          <w:p w:rsidR="008338FB" w:rsidRPr="000B5E1B" w:rsidP="00A17DD2">
            <w:pPr>
              <w:pStyle w:val="Title"/>
              <w:bidi w:val="0"/>
              <w:spacing w:after="0" w:line="240" w:lineRule="auto"/>
              <w:jc w:val="both"/>
              <w:rPr>
                <w:rFonts w:ascii="Times New Roman" w:hAnsi="Times New Roman"/>
                <w:i w:val="0"/>
                <w:u w:val="none"/>
              </w:rPr>
            </w:pPr>
          </w:p>
        </w:tc>
      </w:tr>
    </w:tbl>
    <w:p w:rsidR="00A17DD2" w:rsidRPr="000B5E1B" w:rsidP="00A17DD2">
      <w:pPr>
        <w:pStyle w:val="Title"/>
        <w:bidi w:val="0"/>
        <w:jc w:val="both"/>
        <w:rPr>
          <w:rFonts w:ascii="Times New Roman" w:hAnsi="Times New Roman"/>
          <w:i w:val="0"/>
          <w:u w:val="none"/>
        </w:rPr>
      </w:pPr>
    </w:p>
    <w:p w:rsidR="00A17DD2" w:rsidRPr="000B5E1B" w:rsidP="00A17DD2">
      <w:pPr>
        <w:pStyle w:val="Title"/>
        <w:bidi w:val="0"/>
        <w:jc w:val="both"/>
        <w:rPr>
          <w:rFonts w:ascii="Times New Roman" w:hAnsi="Times New Roman"/>
          <w:i w:val="0"/>
          <w:u w:val="none"/>
        </w:rPr>
      </w:pPr>
      <w:r w:rsidRPr="000B5E1B">
        <w:rPr>
          <w:rFonts w:ascii="Times New Roman" w:hAnsi="Times New Roman"/>
          <w:i w:val="0"/>
          <w:u w:val="none"/>
        </w:rPr>
        <w:t>2.2. Financovanie návrhu</w:t>
      </w:r>
    </w:p>
    <w:p w:rsidR="00A17DD2" w:rsidRPr="000B5E1B" w:rsidP="00A17DD2">
      <w:pPr>
        <w:pStyle w:val="Title"/>
        <w:bidi w:val="0"/>
        <w:jc w:val="both"/>
        <w:rPr>
          <w:rFonts w:ascii="Times New Roman" w:hAnsi="Times New Roman"/>
          <w:i w:val="0"/>
          <w:u w:val="none"/>
        </w:rPr>
      </w:pPr>
      <w:r w:rsidRPr="000B5E1B">
        <w:rPr>
          <w:rFonts w:ascii="Times New Roman" w:hAnsi="Times New Roman"/>
          <w:i w:val="0"/>
          <w:u w:val="none"/>
        </w:rPr>
        <w:t>Tabuľka č. 2</w:t>
      </w:r>
    </w:p>
    <w:p w:rsidR="00A17DD2" w:rsidRPr="000B5E1B" w:rsidP="00A17DD2">
      <w:pPr>
        <w:pStyle w:val="Title"/>
        <w:bidi w:val="0"/>
        <w:jc w:val="both"/>
        <w:rPr>
          <w:rFonts w:ascii="Times New Roman" w:hAnsi="Times New Roman"/>
          <w:i w:val="0"/>
          <w:u w:val="none"/>
        </w:rPr>
      </w:pPr>
    </w:p>
    <w:tbl>
      <w:tblPr>
        <w:tblStyle w:val="TableNormal"/>
        <w:tblW w:w="5000" w:type="pct"/>
        <w:tblCellMar>
          <w:left w:w="0" w:type="dxa"/>
          <w:right w:w="0" w:type="dxa"/>
        </w:tblCellMar>
      </w:tblPr>
      <w:tblGrid>
        <w:gridCol w:w="4235"/>
        <w:gridCol w:w="1244"/>
        <w:gridCol w:w="1244"/>
        <w:gridCol w:w="1244"/>
        <w:gridCol w:w="1245"/>
      </w:tblGrid>
      <w:tr>
        <w:tblPrEx>
          <w:tblW w:w="5000" w:type="pct"/>
          <w:tblCellMar>
            <w:left w:w="0" w:type="dxa"/>
            <w:right w:w="0" w:type="dxa"/>
          </w:tblCellMar>
        </w:tblPrEx>
        <w:trPr>
          <w:trHeight w:val="70"/>
        </w:trPr>
        <w:tc>
          <w:tcPr>
            <w:tcW w:w="2299" w:type="pct"/>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A17DD2" w:rsidRPr="000B5E1B" w:rsidP="00A17DD2">
            <w:pPr>
              <w:pStyle w:val="Title"/>
              <w:bidi w:val="0"/>
              <w:spacing w:after="0" w:line="240" w:lineRule="auto"/>
              <w:jc w:val="both"/>
              <w:rPr>
                <w:rFonts w:ascii="Times New Roman" w:hAnsi="Times New Roman"/>
                <w:i w:val="0"/>
                <w:u w:val="none"/>
              </w:rPr>
            </w:pPr>
            <w:r w:rsidRPr="000B5E1B">
              <w:rPr>
                <w:rFonts w:ascii="Times New Roman" w:hAnsi="Times New Roman"/>
                <w:i w:val="0"/>
                <w:u w:val="none"/>
              </w:rPr>
              <w:t>Financovanie</w:t>
            </w:r>
          </w:p>
        </w:tc>
        <w:tc>
          <w:tcPr>
            <w:tcW w:w="2701" w:type="pct"/>
            <w:gridSpan w:val="4"/>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A17DD2" w:rsidRPr="000B5E1B" w:rsidP="00A17DD2">
            <w:pPr>
              <w:pStyle w:val="Title"/>
              <w:bidi w:val="0"/>
              <w:spacing w:after="0" w:line="240" w:lineRule="auto"/>
              <w:jc w:val="both"/>
              <w:rPr>
                <w:rFonts w:ascii="Times New Roman" w:hAnsi="Times New Roman"/>
                <w:i w:val="0"/>
                <w:u w:val="none"/>
              </w:rPr>
            </w:pPr>
            <w:r w:rsidRPr="000B5E1B">
              <w:rPr>
                <w:rFonts w:ascii="Times New Roman" w:hAnsi="Times New Roman"/>
                <w:i w:val="0"/>
                <w:u w:val="none"/>
              </w:rPr>
              <w:t>Vplyv na rozpočet verejnej správy (v eurách)</w:t>
            </w:r>
          </w:p>
        </w:tc>
      </w:tr>
      <w:tr>
        <w:tblPrEx>
          <w:tblW w:w="5000" w:type="pct"/>
          <w:tblCellMar>
            <w:left w:w="0" w:type="dxa"/>
            <w:right w:w="0" w:type="dxa"/>
          </w:tblCellMar>
        </w:tblPrEx>
        <w:trPr>
          <w:trHeight w:val="70"/>
        </w:trPr>
        <w:tc>
          <w:tcPr>
            <w:tcW w:w="2299" w:type="pct"/>
            <w:vMerge/>
            <w:tcBorders>
              <w:top w:val="single" w:sz="4" w:space="0" w:color="000000"/>
              <w:left w:val="single" w:sz="4" w:space="0" w:color="000000"/>
              <w:bottom w:val="single" w:sz="4" w:space="0" w:color="000000"/>
              <w:right w:val="single" w:sz="4" w:space="0" w:color="000000"/>
            </w:tcBorders>
            <w:textDirection w:val="lrTb"/>
            <w:vAlign w:val="center"/>
          </w:tcPr>
          <w:p w:rsidR="00A17DD2" w:rsidRPr="000B5E1B" w:rsidP="00A17DD2">
            <w:pPr>
              <w:pStyle w:val="Title"/>
              <w:bidi w:val="0"/>
              <w:spacing w:after="0" w:line="240" w:lineRule="auto"/>
              <w:jc w:val="both"/>
              <w:rPr>
                <w:rFonts w:ascii="Times New Roman" w:hAnsi="Times New Roman"/>
                <w:i w:val="0"/>
                <w:u w:val="none"/>
              </w:rPr>
            </w:pPr>
          </w:p>
        </w:tc>
        <w:tc>
          <w:tcPr>
            <w:tcW w:w="675" w:type="pc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A17DD2" w:rsidRPr="000B5E1B" w:rsidP="00A17DD2">
            <w:pPr>
              <w:pStyle w:val="Title"/>
              <w:bidi w:val="0"/>
              <w:spacing w:after="0" w:line="240" w:lineRule="auto"/>
              <w:jc w:val="both"/>
              <w:rPr>
                <w:rFonts w:ascii="Times New Roman" w:hAnsi="Times New Roman"/>
                <w:i w:val="0"/>
                <w:u w:val="none"/>
              </w:rPr>
            </w:pPr>
            <w:r w:rsidRPr="000B5E1B">
              <w:rPr>
                <w:rFonts w:ascii="Times New Roman" w:hAnsi="Times New Roman"/>
                <w:i w:val="0"/>
                <w:u w:val="none"/>
              </w:rPr>
              <w:t>2013</w:t>
            </w:r>
          </w:p>
        </w:tc>
        <w:tc>
          <w:tcPr>
            <w:tcW w:w="675" w:type="pc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A17DD2" w:rsidRPr="000B5E1B" w:rsidP="00A17DD2">
            <w:pPr>
              <w:pStyle w:val="Title"/>
              <w:bidi w:val="0"/>
              <w:spacing w:after="0" w:line="240" w:lineRule="auto"/>
              <w:jc w:val="both"/>
              <w:rPr>
                <w:rFonts w:ascii="Times New Roman" w:hAnsi="Times New Roman"/>
                <w:i w:val="0"/>
                <w:u w:val="none"/>
              </w:rPr>
            </w:pPr>
            <w:r w:rsidRPr="000B5E1B">
              <w:rPr>
                <w:rFonts w:ascii="Times New Roman" w:hAnsi="Times New Roman"/>
                <w:i w:val="0"/>
                <w:u w:val="none"/>
              </w:rPr>
              <w:t>2014</w:t>
            </w:r>
          </w:p>
        </w:tc>
        <w:tc>
          <w:tcPr>
            <w:tcW w:w="675" w:type="pc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A17DD2" w:rsidRPr="000B5E1B" w:rsidP="00A17DD2">
            <w:pPr>
              <w:pStyle w:val="Title"/>
              <w:bidi w:val="0"/>
              <w:spacing w:after="0" w:line="240" w:lineRule="auto"/>
              <w:jc w:val="both"/>
              <w:rPr>
                <w:rFonts w:ascii="Times New Roman" w:hAnsi="Times New Roman"/>
                <w:i w:val="0"/>
                <w:u w:val="none"/>
              </w:rPr>
            </w:pPr>
            <w:r w:rsidRPr="000B5E1B">
              <w:rPr>
                <w:rFonts w:ascii="Times New Roman" w:hAnsi="Times New Roman"/>
                <w:i w:val="0"/>
                <w:u w:val="none"/>
              </w:rPr>
              <w:t>2015</w:t>
            </w:r>
          </w:p>
        </w:tc>
        <w:tc>
          <w:tcPr>
            <w:tcW w:w="676" w:type="pc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A17DD2" w:rsidRPr="000B5E1B" w:rsidP="00A17DD2">
            <w:pPr>
              <w:pStyle w:val="Title"/>
              <w:bidi w:val="0"/>
              <w:spacing w:after="0" w:line="240" w:lineRule="auto"/>
              <w:jc w:val="both"/>
              <w:rPr>
                <w:rFonts w:ascii="Times New Roman" w:hAnsi="Times New Roman"/>
                <w:i w:val="0"/>
                <w:u w:val="none"/>
              </w:rPr>
            </w:pPr>
            <w:r w:rsidRPr="000B5E1B">
              <w:rPr>
                <w:rFonts w:ascii="Times New Roman" w:hAnsi="Times New Roman"/>
                <w:i w:val="0"/>
                <w:u w:val="none"/>
              </w:rPr>
              <w:t>2016</w:t>
            </w:r>
          </w:p>
        </w:tc>
      </w:tr>
      <w:tr>
        <w:tblPrEx>
          <w:tblW w:w="5000" w:type="pct"/>
          <w:tblCellMar>
            <w:left w:w="0" w:type="dxa"/>
            <w:right w:w="0" w:type="dxa"/>
          </w:tblCellMar>
        </w:tblPrEx>
        <w:trPr>
          <w:trHeight w:val="70"/>
        </w:trPr>
        <w:tc>
          <w:tcPr>
            <w:tcW w:w="2299"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A17DD2" w:rsidRPr="000B5E1B" w:rsidP="00A17DD2">
            <w:pPr>
              <w:pStyle w:val="Title"/>
              <w:bidi w:val="0"/>
              <w:spacing w:after="0" w:line="240" w:lineRule="auto"/>
              <w:jc w:val="both"/>
              <w:rPr>
                <w:rFonts w:ascii="Times New Roman" w:hAnsi="Times New Roman"/>
                <w:i w:val="0"/>
                <w:u w:val="none"/>
              </w:rPr>
            </w:pPr>
            <w:r w:rsidRPr="000B5E1B">
              <w:rPr>
                <w:rFonts w:ascii="Times New Roman" w:hAnsi="Times New Roman"/>
                <w:i w:val="0"/>
                <w:u w:val="none"/>
              </w:rPr>
              <w:t xml:space="preserve">Celkový vplyv na rozpočet verejnej správy  </w:t>
            </w:r>
          </w:p>
          <w:p w:rsidR="00A17DD2" w:rsidRPr="000B5E1B" w:rsidP="00A17DD2">
            <w:pPr>
              <w:pStyle w:val="Title"/>
              <w:bidi w:val="0"/>
              <w:spacing w:after="0" w:line="240" w:lineRule="auto"/>
              <w:jc w:val="both"/>
              <w:rPr>
                <w:rFonts w:ascii="Times New Roman" w:hAnsi="Times New Roman"/>
                <w:i w:val="0"/>
                <w:u w:val="none"/>
              </w:rPr>
            </w:pPr>
            <w:r w:rsidRPr="000B5E1B">
              <w:rPr>
                <w:rFonts w:ascii="Times New Roman" w:hAnsi="Times New Roman"/>
                <w:i w:val="0"/>
                <w:u w:val="none"/>
              </w:rPr>
              <w:t>(- príjmy, + výdavky)</w:t>
            </w:r>
          </w:p>
        </w:tc>
        <w:tc>
          <w:tcPr>
            <w:tcW w:w="675"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A17DD2" w:rsidRPr="000B5E1B" w:rsidP="00A17DD2">
            <w:pPr>
              <w:pStyle w:val="Title"/>
              <w:bidi w:val="0"/>
              <w:spacing w:after="0" w:line="240" w:lineRule="auto"/>
              <w:jc w:val="both"/>
              <w:rPr>
                <w:rFonts w:ascii="Times New Roman" w:hAnsi="Times New Roman"/>
                <w:i w:val="0"/>
                <w:u w:val="none"/>
              </w:rPr>
            </w:pPr>
            <w:r w:rsidRPr="000B5E1B" w:rsidR="007F0772">
              <w:rPr>
                <w:rFonts w:ascii="Times New Roman" w:hAnsi="Times New Roman"/>
                <w:i w:val="0"/>
                <w:u w:val="none"/>
              </w:rPr>
              <w:t>100 000,00</w:t>
            </w:r>
          </w:p>
        </w:tc>
        <w:tc>
          <w:tcPr>
            <w:tcW w:w="675"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A17DD2" w:rsidRPr="000B5E1B" w:rsidP="00A17DD2">
            <w:pPr>
              <w:pStyle w:val="Title"/>
              <w:bidi w:val="0"/>
              <w:spacing w:after="0" w:line="240" w:lineRule="auto"/>
              <w:jc w:val="both"/>
              <w:rPr>
                <w:rFonts w:ascii="Times New Roman" w:hAnsi="Times New Roman"/>
                <w:i w:val="0"/>
                <w:u w:val="none"/>
              </w:rPr>
            </w:pPr>
            <w:r w:rsidRPr="000B5E1B" w:rsidR="007F0772">
              <w:rPr>
                <w:rFonts w:ascii="Times New Roman" w:hAnsi="Times New Roman"/>
                <w:i w:val="0"/>
                <w:u w:val="none"/>
              </w:rPr>
              <w:t>13</w:t>
            </w:r>
            <w:r w:rsidRPr="000B5E1B" w:rsidR="00027375">
              <w:rPr>
                <w:rFonts w:ascii="Times New Roman" w:hAnsi="Times New Roman"/>
                <w:i w:val="0"/>
                <w:u w:val="none"/>
              </w:rPr>
              <w:t>0</w:t>
            </w:r>
            <w:r w:rsidRPr="000B5E1B" w:rsidR="007F0772">
              <w:rPr>
                <w:rFonts w:ascii="Times New Roman" w:hAnsi="Times New Roman"/>
                <w:i w:val="0"/>
                <w:u w:val="none"/>
              </w:rPr>
              <w:t> 000,00</w:t>
            </w:r>
          </w:p>
        </w:tc>
        <w:tc>
          <w:tcPr>
            <w:tcW w:w="675"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A17DD2" w:rsidRPr="000B5E1B" w:rsidP="00A17DD2">
            <w:pPr>
              <w:pStyle w:val="Title"/>
              <w:bidi w:val="0"/>
              <w:spacing w:after="0" w:line="240" w:lineRule="auto"/>
              <w:jc w:val="both"/>
              <w:rPr>
                <w:rFonts w:ascii="Times New Roman" w:hAnsi="Times New Roman"/>
                <w:i w:val="0"/>
                <w:u w:val="none"/>
              </w:rPr>
            </w:pPr>
            <w:r w:rsidRPr="000B5E1B" w:rsidR="007F0772">
              <w:rPr>
                <w:rFonts w:ascii="Times New Roman" w:hAnsi="Times New Roman"/>
                <w:i w:val="0"/>
                <w:u w:val="none"/>
              </w:rPr>
              <w:t>13</w:t>
            </w:r>
            <w:r w:rsidRPr="000B5E1B" w:rsidR="00027375">
              <w:rPr>
                <w:rFonts w:ascii="Times New Roman" w:hAnsi="Times New Roman"/>
                <w:i w:val="0"/>
                <w:u w:val="none"/>
              </w:rPr>
              <w:t>0</w:t>
            </w:r>
            <w:r w:rsidRPr="000B5E1B" w:rsidR="007F0772">
              <w:rPr>
                <w:rFonts w:ascii="Times New Roman" w:hAnsi="Times New Roman"/>
                <w:i w:val="0"/>
                <w:u w:val="none"/>
              </w:rPr>
              <w:t> 000,00</w:t>
            </w:r>
          </w:p>
        </w:tc>
        <w:tc>
          <w:tcPr>
            <w:tcW w:w="676"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A17DD2" w:rsidRPr="000B5E1B" w:rsidP="00A17DD2">
            <w:pPr>
              <w:pStyle w:val="Title"/>
              <w:bidi w:val="0"/>
              <w:spacing w:after="0" w:line="240" w:lineRule="auto"/>
              <w:jc w:val="both"/>
              <w:rPr>
                <w:rFonts w:ascii="Times New Roman" w:hAnsi="Times New Roman"/>
                <w:i w:val="0"/>
                <w:u w:val="none"/>
              </w:rPr>
            </w:pPr>
            <w:r w:rsidRPr="000B5E1B" w:rsidR="007F0772">
              <w:rPr>
                <w:rFonts w:ascii="Times New Roman" w:hAnsi="Times New Roman"/>
                <w:i w:val="0"/>
                <w:u w:val="none"/>
              </w:rPr>
              <w:t>13</w:t>
            </w:r>
            <w:r w:rsidRPr="000B5E1B" w:rsidR="00027375">
              <w:rPr>
                <w:rFonts w:ascii="Times New Roman" w:hAnsi="Times New Roman"/>
                <w:i w:val="0"/>
                <w:u w:val="none"/>
              </w:rPr>
              <w:t>0</w:t>
            </w:r>
            <w:r w:rsidRPr="000B5E1B" w:rsidR="007F0772">
              <w:rPr>
                <w:rFonts w:ascii="Times New Roman" w:hAnsi="Times New Roman"/>
                <w:i w:val="0"/>
                <w:u w:val="none"/>
              </w:rPr>
              <w:t> 000,00</w:t>
            </w:r>
          </w:p>
        </w:tc>
      </w:tr>
      <w:tr>
        <w:tblPrEx>
          <w:tblW w:w="5000" w:type="pct"/>
          <w:tblCellMar>
            <w:left w:w="0" w:type="dxa"/>
            <w:right w:w="0" w:type="dxa"/>
          </w:tblCellMar>
        </w:tblPrEx>
        <w:trPr>
          <w:trHeight w:val="70"/>
        </w:trPr>
        <w:tc>
          <w:tcPr>
            <w:tcW w:w="2299"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F0772" w:rsidRPr="000B5E1B" w:rsidP="00A17DD2">
            <w:pPr>
              <w:pStyle w:val="Title"/>
              <w:bidi w:val="0"/>
              <w:spacing w:after="0" w:line="240" w:lineRule="auto"/>
              <w:jc w:val="both"/>
              <w:rPr>
                <w:rFonts w:ascii="Times New Roman" w:hAnsi="Times New Roman"/>
                <w:i w:val="0"/>
                <w:u w:val="none"/>
              </w:rPr>
            </w:pPr>
            <w:r w:rsidRPr="000B5E1B">
              <w:rPr>
                <w:rFonts w:ascii="Times New Roman" w:hAnsi="Times New Roman"/>
                <w:i w:val="0"/>
                <w:u w:val="none"/>
              </w:rPr>
              <w:t>z toho vplyv na ŠR</w:t>
            </w:r>
          </w:p>
        </w:tc>
        <w:tc>
          <w:tcPr>
            <w:tcW w:w="675"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F0772" w:rsidRPr="000B5E1B" w:rsidP="00CC77F7">
            <w:pPr>
              <w:pStyle w:val="Title"/>
              <w:bidi w:val="0"/>
              <w:spacing w:after="0" w:line="240" w:lineRule="auto"/>
              <w:jc w:val="both"/>
              <w:rPr>
                <w:rFonts w:ascii="Times New Roman" w:hAnsi="Times New Roman"/>
                <w:i w:val="0"/>
                <w:u w:val="none"/>
              </w:rPr>
            </w:pPr>
            <w:r w:rsidRPr="000B5E1B">
              <w:rPr>
                <w:rFonts w:ascii="Times New Roman" w:hAnsi="Times New Roman"/>
                <w:i w:val="0"/>
                <w:u w:val="none"/>
              </w:rPr>
              <w:t>100 000,00</w:t>
            </w:r>
          </w:p>
        </w:tc>
        <w:tc>
          <w:tcPr>
            <w:tcW w:w="675"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F0772" w:rsidRPr="000B5E1B" w:rsidP="00CC77F7">
            <w:pPr>
              <w:pStyle w:val="Title"/>
              <w:bidi w:val="0"/>
              <w:spacing w:after="0" w:line="240" w:lineRule="auto"/>
              <w:jc w:val="both"/>
              <w:rPr>
                <w:rFonts w:ascii="Times New Roman" w:hAnsi="Times New Roman"/>
                <w:i w:val="0"/>
                <w:u w:val="none"/>
              </w:rPr>
            </w:pPr>
            <w:r w:rsidRPr="000B5E1B">
              <w:rPr>
                <w:rFonts w:ascii="Times New Roman" w:hAnsi="Times New Roman"/>
                <w:i w:val="0"/>
                <w:u w:val="none"/>
              </w:rPr>
              <w:t>130 000,00</w:t>
            </w:r>
          </w:p>
        </w:tc>
        <w:tc>
          <w:tcPr>
            <w:tcW w:w="675"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F0772" w:rsidRPr="000B5E1B" w:rsidP="00CC77F7">
            <w:pPr>
              <w:pStyle w:val="Title"/>
              <w:bidi w:val="0"/>
              <w:spacing w:after="0" w:line="240" w:lineRule="auto"/>
              <w:jc w:val="both"/>
              <w:rPr>
                <w:rFonts w:ascii="Times New Roman" w:hAnsi="Times New Roman"/>
                <w:i w:val="0"/>
                <w:u w:val="none"/>
              </w:rPr>
            </w:pPr>
            <w:r w:rsidRPr="000B5E1B">
              <w:rPr>
                <w:rFonts w:ascii="Times New Roman" w:hAnsi="Times New Roman"/>
                <w:i w:val="0"/>
                <w:u w:val="none"/>
              </w:rPr>
              <w:t>130 000,00</w:t>
            </w:r>
          </w:p>
        </w:tc>
        <w:tc>
          <w:tcPr>
            <w:tcW w:w="676"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F0772" w:rsidRPr="000B5E1B" w:rsidP="00CC77F7">
            <w:pPr>
              <w:pStyle w:val="Title"/>
              <w:bidi w:val="0"/>
              <w:spacing w:after="0" w:line="240" w:lineRule="auto"/>
              <w:jc w:val="both"/>
              <w:rPr>
                <w:rFonts w:ascii="Times New Roman" w:hAnsi="Times New Roman"/>
                <w:i w:val="0"/>
                <w:u w:val="none"/>
              </w:rPr>
            </w:pPr>
            <w:r w:rsidRPr="000B5E1B">
              <w:rPr>
                <w:rFonts w:ascii="Times New Roman" w:hAnsi="Times New Roman"/>
                <w:i w:val="0"/>
                <w:u w:val="none"/>
              </w:rPr>
              <w:t>130 000,00</w:t>
            </w:r>
          </w:p>
        </w:tc>
      </w:tr>
      <w:tr>
        <w:tblPrEx>
          <w:tblW w:w="5000" w:type="pct"/>
          <w:tblCellMar>
            <w:left w:w="0" w:type="dxa"/>
            <w:right w:w="0" w:type="dxa"/>
          </w:tblCellMar>
        </w:tblPrEx>
        <w:trPr>
          <w:trHeight w:val="151"/>
        </w:trPr>
        <w:tc>
          <w:tcPr>
            <w:tcW w:w="2299"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F0772" w:rsidRPr="000B5E1B" w:rsidP="00A17DD2">
            <w:pPr>
              <w:pStyle w:val="Title"/>
              <w:bidi w:val="0"/>
              <w:spacing w:after="0" w:line="240" w:lineRule="auto"/>
              <w:jc w:val="both"/>
              <w:rPr>
                <w:rFonts w:ascii="Times New Roman" w:hAnsi="Times New Roman"/>
                <w:i w:val="0"/>
                <w:u w:val="none"/>
              </w:rPr>
            </w:pPr>
            <w:r w:rsidRPr="000B5E1B">
              <w:rPr>
                <w:rFonts w:ascii="Times New Roman" w:hAnsi="Times New Roman"/>
                <w:i w:val="0"/>
                <w:u w:val="none"/>
              </w:rPr>
              <w:t>financovanie zabezpečené v rozpočte</w:t>
            </w:r>
          </w:p>
        </w:tc>
        <w:tc>
          <w:tcPr>
            <w:tcW w:w="675"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F0772" w:rsidRPr="000B5E1B" w:rsidP="00CC77F7">
            <w:pPr>
              <w:pStyle w:val="Title"/>
              <w:bidi w:val="0"/>
              <w:spacing w:after="0" w:line="240" w:lineRule="auto"/>
              <w:jc w:val="both"/>
              <w:rPr>
                <w:rFonts w:ascii="Times New Roman" w:hAnsi="Times New Roman"/>
                <w:i w:val="0"/>
                <w:u w:val="none"/>
              </w:rPr>
            </w:pPr>
            <w:r w:rsidRPr="000B5E1B">
              <w:rPr>
                <w:rFonts w:ascii="Times New Roman" w:hAnsi="Times New Roman"/>
                <w:i w:val="0"/>
                <w:u w:val="none"/>
              </w:rPr>
              <w:t>100 000,00</w:t>
            </w:r>
          </w:p>
        </w:tc>
        <w:tc>
          <w:tcPr>
            <w:tcW w:w="675"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F0772" w:rsidRPr="000B5E1B" w:rsidP="00CC77F7">
            <w:pPr>
              <w:pStyle w:val="Title"/>
              <w:bidi w:val="0"/>
              <w:spacing w:after="0" w:line="240" w:lineRule="auto"/>
              <w:jc w:val="both"/>
              <w:rPr>
                <w:rFonts w:ascii="Times New Roman" w:hAnsi="Times New Roman"/>
                <w:i w:val="0"/>
                <w:u w:val="none"/>
              </w:rPr>
            </w:pPr>
            <w:r w:rsidRPr="000B5E1B">
              <w:rPr>
                <w:rFonts w:ascii="Times New Roman" w:hAnsi="Times New Roman"/>
                <w:i w:val="0"/>
                <w:u w:val="none"/>
              </w:rPr>
              <w:t>130 000,00</w:t>
            </w:r>
          </w:p>
        </w:tc>
        <w:tc>
          <w:tcPr>
            <w:tcW w:w="675"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F0772" w:rsidRPr="000B5E1B" w:rsidP="00CC77F7">
            <w:pPr>
              <w:pStyle w:val="Title"/>
              <w:bidi w:val="0"/>
              <w:spacing w:after="0" w:line="240" w:lineRule="auto"/>
              <w:jc w:val="both"/>
              <w:rPr>
                <w:rFonts w:ascii="Times New Roman" w:hAnsi="Times New Roman"/>
                <w:i w:val="0"/>
                <w:u w:val="none"/>
              </w:rPr>
            </w:pPr>
            <w:r w:rsidRPr="000B5E1B">
              <w:rPr>
                <w:rFonts w:ascii="Times New Roman" w:hAnsi="Times New Roman"/>
                <w:i w:val="0"/>
                <w:u w:val="none"/>
              </w:rPr>
              <w:t>130 000,00</w:t>
            </w:r>
          </w:p>
        </w:tc>
        <w:tc>
          <w:tcPr>
            <w:tcW w:w="676"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F0772" w:rsidRPr="000B5E1B" w:rsidP="00CC77F7">
            <w:pPr>
              <w:pStyle w:val="Title"/>
              <w:bidi w:val="0"/>
              <w:spacing w:after="0" w:line="240" w:lineRule="auto"/>
              <w:jc w:val="both"/>
              <w:rPr>
                <w:rFonts w:ascii="Times New Roman" w:hAnsi="Times New Roman"/>
                <w:i w:val="0"/>
                <w:u w:val="none"/>
              </w:rPr>
            </w:pPr>
            <w:r w:rsidRPr="000B5E1B">
              <w:rPr>
                <w:rFonts w:ascii="Times New Roman" w:hAnsi="Times New Roman"/>
                <w:i w:val="0"/>
                <w:u w:val="none"/>
              </w:rPr>
              <w:t>130 000,00</w:t>
            </w:r>
          </w:p>
        </w:tc>
      </w:tr>
      <w:tr>
        <w:tblPrEx>
          <w:tblW w:w="5000" w:type="pct"/>
          <w:tblCellMar>
            <w:left w:w="0" w:type="dxa"/>
            <w:right w:w="0" w:type="dxa"/>
          </w:tblCellMar>
        </w:tblPrEx>
        <w:trPr>
          <w:trHeight w:val="135"/>
        </w:trPr>
        <w:tc>
          <w:tcPr>
            <w:tcW w:w="2299"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F0772" w:rsidRPr="000B5E1B" w:rsidP="00A17DD2">
            <w:pPr>
              <w:pStyle w:val="Title"/>
              <w:bidi w:val="0"/>
              <w:spacing w:after="0" w:line="240" w:lineRule="auto"/>
              <w:jc w:val="both"/>
              <w:rPr>
                <w:rFonts w:ascii="Times New Roman" w:hAnsi="Times New Roman"/>
                <w:i w:val="0"/>
                <w:u w:val="none"/>
              </w:rPr>
            </w:pPr>
            <w:r w:rsidRPr="000B5E1B">
              <w:rPr>
                <w:rFonts w:ascii="Times New Roman" w:hAnsi="Times New Roman"/>
                <w:i w:val="0"/>
                <w:u w:val="none"/>
              </w:rPr>
              <w:t>ostatné zdroje financovania</w:t>
            </w:r>
          </w:p>
        </w:tc>
        <w:tc>
          <w:tcPr>
            <w:tcW w:w="675"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F0772" w:rsidRPr="000B5E1B" w:rsidP="00A17DD2">
            <w:pPr>
              <w:pStyle w:val="Title"/>
              <w:bidi w:val="0"/>
              <w:spacing w:after="0" w:line="240" w:lineRule="auto"/>
              <w:jc w:val="both"/>
              <w:rPr>
                <w:rFonts w:ascii="Times New Roman" w:hAnsi="Times New Roman"/>
                <w:i w:val="0"/>
                <w:u w:val="none"/>
              </w:rPr>
            </w:pPr>
            <w:r w:rsidRPr="000B5E1B">
              <w:rPr>
                <w:rFonts w:ascii="Times New Roman" w:hAnsi="Times New Roman"/>
                <w:i w:val="0"/>
                <w:u w:val="none"/>
              </w:rPr>
              <w:t>0</w:t>
            </w:r>
          </w:p>
        </w:tc>
        <w:tc>
          <w:tcPr>
            <w:tcW w:w="675"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F0772" w:rsidRPr="000B5E1B" w:rsidP="00A17DD2">
            <w:pPr>
              <w:pStyle w:val="Title"/>
              <w:bidi w:val="0"/>
              <w:spacing w:after="0" w:line="240" w:lineRule="auto"/>
              <w:jc w:val="both"/>
              <w:rPr>
                <w:rFonts w:ascii="Times New Roman" w:hAnsi="Times New Roman"/>
                <w:i w:val="0"/>
                <w:u w:val="none"/>
              </w:rPr>
            </w:pPr>
            <w:r w:rsidRPr="000B5E1B">
              <w:rPr>
                <w:rFonts w:ascii="Times New Roman" w:hAnsi="Times New Roman"/>
                <w:i w:val="0"/>
                <w:u w:val="none"/>
              </w:rPr>
              <w:t>0</w:t>
            </w:r>
          </w:p>
        </w:tc>
        <w:tc>
          <w:tcPr>
            <w:tcW w:w="675"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F0772" w:rsidRPr="000B5E1B" w:rsidP="00A17DD2">
            <w:pPr>
              <w:pStyle w:val="Title"/>
              <w:bidi w:val="0"/>
              <w:spacing w:after="0" w:line="240" w:lineRule="auto"/>
              <w:jc w:val="both"/>
              <w:rPr>
                <w:rFonts w:ascii="Times New Roman" w:hAnsi="Times New Roman"/>
                <w:i w:val="0"/>
                <w:u w:val="none"/>
              </w:rPr>
            </w:pPr>
            <w:r w:rsidRPr="000B5E1B">
              <w:rPr>
                <w:rFonts w:ascii="Times New Roman" w:hAnsi="Times New Roman"/>
                <w:i w:val="0"/>
                <w:u w:val="none"/>
              </w:rPr>
              <w:t>0</w:t>
            </w:r>
          </w:p>
        </w:tc>
        <w:tc>
          <w:tcPr>
            <w:tcW w:w="676"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F0772" w:rsidRPr="000B5E1B" w:rsidP="00A17DD2">
            <w:pPr>
              <w:pStyle w:val="Title"/>
              <w:bidi w:val="0"/>
              <w:spacing w:after="0" w:line="240" w:lineRule="auto"/>
              <w:jc w:val="both"/>
              <w:rPr>
                <w:rFonts w:ascii="Times New Roman" w:hAnsi="Times New Roman"/>
                <w:i w:val="0"/>
                <w:u w:val="none"/>
              </w:rPr>
            </w:pPr>
            <w:r w:rsidRPr="000B5E1B">
              <w:rPr>
                <w:rFonts w:ascii="Times New Roman" w:hAnsi="Times New Roman"/>
                <w:i w:val="0"/>
                <w:u w:val="none"/>
              </w:rPr>
              <w:t>0</w:t>
            </w:r>
          </w:p>
        </w:tc>
      </w:tr>
      <w:tr>
        <w:tblPrEx>
          <w:tblW w:w="5000" w:type="pct"/>
          <w:tblCellMar>
            <w:left w:w="0" w:type="dxa"/>
            <w:right w:w="0" w:type="dxa"/>
          </w:tblCellMar>
        </w:tblPrEx>
        <w:trPr>
          <w:trHeight w:val="70"/>
        </w:trPr>
        <w:tc>
          <w:tcPr>
            <w:tcW w:w="2299"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F0772" w:rsidRPr="000B5E1B" w:rsidP="00A17DD2">
            <w:pPr>
              <w:pStyle w:val="Title"/>
              <w:bidi w:val="0"/>
              <w:spacing w:after="0" w:line="240" w:lineRule="auto"/>
              <w:jc w:val="both"/>
              <w:rPr>
                <w:rFonts w:ascii="Times New Roman" w:hAnsi="Times New Roman"/>
                <w:i w:val="0"/>
                <w:u w:val="none"/>
              </w:rPr>
            </w:pPr>
            <w:r w:rsidRPr="000B5E1B">
              <w:rPr>
                <w:rFonts w:ascii="Times New Roman" w:hAnsi="Times New Roman"/>
                <w:i w:val="0"/>
                <w:u w:val="none"/>
              </w:rPr>
              <w:t>Rozpočtovo nekrytý vplyv / úspora</w:t>
            </w:r>
          </w:p>
        </w:tc>
        <w:tc>
          <w:tcPr>
            <w:tcW w:w="675"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F0772" w:rsidRPr="000B5E1B" w:rsidP="00A17DD2">
            <w:pPr>
              <w:pStyle w:val="Title"/>
              <w:bidi w:val="0"/>
              <w:spacing w:after="0" w:line="240" w:lineRule="auto"/>
              <w:jc w:val="both"/>
              <w:rPr>
                <w:rFonts w:ascii="Times New Roman" w:hAnsi="Times New Roman"/>
                <w:i w:val="0"/>
                <w:u w:val="none"/>
              </w:rPr>
            </w:pPr>
            <w:r w:rsidRPr="000B5E1B">
              <w:rPr>
                <w:rFonts w:ascii="Times New Roman" w:hAnsi="Times New Roman"/>
                <w:i w:val="0"/>
                <w:u w:val="none"/>
              </w:rPr>
              <w:t>0</w:t>
            </w:r>
          </w:p>
        </w:tc>
        <w:tc>
          <w:tcPr>
            <w:tcW w:w="675"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F0772" w:rsidRPr="000B5E1B" w:rsidP="00A17DD2">
            <w:pPr>
              <w:pStyle w:val="Title"/>
              <w:bidi w:val="0"/>
              <w:spacing w:after="0" w:line="240" w:lineRule="auto"/>
              <w:jc w:val="both"/>
              <w:rPr>
                <w:rFonts w:ascii="Times New Roman" w:hAnsi="Times New Roman"/>
                <w:i w:val="0"/>
                <w:u w:val="none"/>
              </w:rPr>
            </w:pPr>
            <w:r w:rsidRPr="000B5E1B">
              <w:rPr>
                <w:rFonts w:ascii="Times New Roman" w:hAnsi="Times New Roman"/>
                <w:i w:val="0"/>
                <w:u w:val="none"/>
              </w:rPr>
              <w:t>0</w:t>
            </w:r>
          </w:p>
        </w:tc>
        <w:tc>
          <w:tcPr>
            <w:tcW w:w="675"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F0772" w:rsidRPr="000B5E1B" w:rsidP="00A17DD2">
            <w:pPr>
              <w:pStyle w:val="Title"/>
              <w:bidi w:val="0"/>
              <w:spacing w:after="0" w:line="240" w:lineRule="auto"/>
              <w:jc w:val="both"/>
              <w:rPr>
                <w:rFonts w:ascii="Times New Roman" w:hAnsi="Times New Roman"/>
                <w:i w:val="0"/>
                <w:u w:val="none"/>
              </w:rPr>
            </w:pPr>
            <w:r w:rsidRPr="000B5E1B">
              <w:rPr>
                <w:rFonts w:ascii="Times New Roman" w:hAnsi="Times New Roman"/>
                <w:i w:val="0"/>
                <w:u w:val="none"/>
              </w:rPr>
              <w:t>0</w:t>
            </w:r>
          </w:p>
        </w:tc>
        <w:tc>
          <w:tcPr>
            <w:tcW w:w="676"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F0772" w:rsidRPr="000B5E1B" w:rsidP="00A17DD2">
            <w:pPr>
              <w:pStyle w:val="Title"/>
              <w:bidi w:val="0"/>
              <w:spacing w:after="0" w:line="240" w:lineRule="auto"/>
              <w:jc w:val="both"/>
              <w:rPr>
                <w:rFonts w:ascii="Times New Roman" w:hAnsi="Times New Roman"/>
                <w:i w:val="0"/>
                <w:u w:val="none"/>
              </w:rPr>
            </w:pPr>
            <w:r w:rsidRPr="000B5E1B">
              <w:rPr>
                <w:rFonts w:ascii="Times New Roman" w:hAnsi="Times New Roman"/>
                <w:i w:val="0"/>
                <w:u w:val="none"/>
              </w:rPr>
              <w:t>0</w:t>
            </w:r>
          </w:p>
        </w:tc>
      </w:tr>
      <w:tr>
        <w:tblPrEx>
          <w:tblW w:w="5000" w:type="pct"/>
          <w:tblCellMar>
            <w:left w:w="0" w:type="dxa"/>
            <w:right w:w="0" w:type="dxa"/>
          </w:tblCellMar>
        </w:tblPrEx>
        <w:tc>
          <w:tcPr>
            <w:tcW w:w="2299" w:type="pct"/>
            <w:tcBorders>
              <w:top w:val="nil"/>
              <w:left w:val="nil"/>
              <w:bottom w:val="nil"/>
              <w:right w:val="nil"/>
            </w:tcBorders>
            <w:textDirection w:val="lrTb"/>
            <w:vAlign w:val="center"/>
          </w:tcPr>
          <w:p w:rsidR="007F0772" w:rsidRPr="000B5E1B" w:rsidP="00A17DD2">
            <w:pPr>
              <w:pStyle w:val="Title"/>
              <w:bidi w:val="0"/>
              <w:spacing w:after="0" w:line="240" w:lineRule="auto"/>
              <w:jc w:val="both"/>
              <w:rPr>
                <w:rFonts w:ascii="Times New Roman" w:hAnsi="Times New Roman"/>
                <w:i w:val="0"/>
                <w:u w:val="none"/>
              </w:rPr>
            </w:pPr>
          </w:p>
        </w:tc>
        <w:tc>
          <w:tcPr>
            <w:tcW w:w="675" w:type="pct"/>
            <w:tcBorders>
              <w:top w:val="nil"/>
              <w:left w:val="nil"/>
              <w:bottom w:val="nil"/>
              <w:right w:val="nil"/>
            </w:tcBorders>
            <w:textDirection w:val="lrTb"/>
            <w:vAlign w:val="center"/>
          </w:tcPr>
          <w:p w:rsidR="007F0772" w:rsidRPr="000B5E1B" w:rsidP="00A17DD2">
            <w:pPr>
              <w:pStyle w:val="Title"/>
              <w:bidi w:val="0"/>
              <w:spacing w:after="0" w:line="240" w:lineRule="auto"/>
              <w:jc w:val="both"/>
              <w:rPr>
                <w:rFonts w:ascii="Times New Roman" w:hAnsi="Times New Roman"/>
                <w:i w:val="0"/>
                <w:u w:val="none"/>
              </w:rPr>
            </w:pPr>
          </w:p>
        </w:tc>
        <w:tc>
          <w:tcPr>
            <w:tcW w:w="675" w:type="pct"/>
            <w:tcBorders>
              <w:top w:val="nil"/>
              <w:left w:val="nil"/>
              <w:bottom w:val="nil"/>
              <w:right w:val="nil"/>
            </w:tcBorders>
            <w:textDirection w:val="lrTb"/>
            <w:vAlign w:val="center"/>
          </w:tcPr>
          <w:p w:rsidR="007F0772" w:rsidRPr="000B5E1B" w:rsidP="00A17DD2">
            <w:pPr>
              <w:pStyle w:val="Title"/>
              <w:bidi w:val="0"/>
              <w:spacing w:after="0" w:line="240" w:lineRule="auto"/>
              <w:jc w:val="both"/>
              <w:rPr>
                <w:rFonts w:ascii="Times New Roman" w:hAnsi="Times New Roman"/>
                <w:i w:val="0"/>
                <w:u w:val="none"/>
              </w:rPr>
            </w:pPr>
          </w:p>
        </w:tc>
        <w:tc>
          <w:tcPr>
            <w:tcW w:w="675" w:type="pct"/>
            <w:tcBorders>
              <w:top w:val="nil"/>
              <w:left w:val="nil"/>
              <w:bottom w:val="nil"/>
              <w:right w:val="nil"/>
            </w:tcBorders>
            <w:textDirection w:val="lrTb"/>
            <w:vAlign w:val="center"/>
          </w:tcPr>
          <w:p w:rsidR="007F0772" w:rsidRPr="000B5E1B" w:rsidP="00A17DD2">
            <w:pPr>
              <w:pStyle w:val="Title"/>
              <w:bidi w:val="0"/>
              <w:spacing w:after="0" w:line="240" w:lineRule="auto"/>
              <w:jc w:val="both"/>
              <w:rPr>
                <w:rFonts w:ascii="Times New Roman" w:hAnsi="Times New Roman"/>
                <w:i w:val="0"/>
                <w:u w:val="none"/>
              </w:rPr>
            </w:pPr>
          </w:p>
        </w:tc>
        <w:tc>
          <w:tcPr>
            <w:tcW w:w="676" w:type="pct"/>
            <w:tcBorders>
              <w:top w:val="nil"/>
              <w:left w:val="nil"/>
              <w:bottom w:val="nil"/>
              <w:right w:val="nil"/>
            </w:tcBorders>
            <w:textDirection w:val="lrTb"/>
            <w:vAlign w:val="center"/>
          </w:tcPr>
          <w:p w:rsidR="007F0772" w:rsidRPr="000B5E1B" w:rsidP="00A17DD2">
            <w:pPr>
              <w:pStyle w:val="Title"/>
              <w:bidi w:val="0"/>
              <w:spacing w:after="0" w:line="240" w:lineRule="auto"/>
              <w:jc w:val="both"/>
              <w:rPr>
                <w:rFonts w:ascii="Times New Roman" w:hAnsi="Times New Roman"/>
                <w:i w:val="0"/>
                <w:u w:val="none"/>
              </w:rPr>
            </w:pPr>
          </w:p>
        </w:tc>
      </w:tr>
    </w:tbl>
    <w:p w:rsidR="00A17DD2" w:rsidRPr="000B5E1B" w:rsidP="00A17DD2">
      <w:pPr>
        <w:pStyle w:val="Title"/>
        <w:bidi w:val="0"/>
        <w:jc w:val="both"/>
        <w:rPr>
          <w:rFonts w:ascii="Times New Roman" w:hAnsi="Times New Roman"/>
          <w:i w:val="0"/>
          <w:u w:val="none"/>
        </w:rPr>
      </w:pPr>
    </w:p>
    <w:p w:rsidR="00A17DD2" w:rsidRPr="000B5E1B" w:rsidP="00A17DD2">
      <w:pPr>
        <w:pStyle w:val="Title"/>
        <w:bidi w:val="0"/>
        <w:jc w:val="both"/>
        <w:rPr>
          <w:rFonts w:ascii="Times New Roman" w:hAnsi="Times New Roman"/>
          <w:i w:val="0"/>
          <w:u w:val="none"/>
        </w:rPr>
      </w:pPr>
      <w:r w:rsidRPr="000B5E1B">
        <w:rPr>
          <w:rFonts w:ascii="Times New Roman" w:hAnsi="Times New Roman"/>
          <w:i w:val="0"/>
          <w:u w:val="none"/>
        </w:rPr>
        <w:t>Návrh na riešenie úbytku príjmov alebo zvýšených výdavkov podľa § 33 ods. 1 zákona č. 523/2004 Z. z. o rozpočtových pravidlách verejnej správy:</w:t>
      </w:r>
    </w:p>
    <w:p w:rsidR="00A17DD2" w:rsidRPr="000B5E1B" w:rsidP="00A17DD2">
      <w:pPr>
        <w:pStyle w:val="Title"/>
        <w:bidi w:val="0"/>
        <w:jc w:val="both"/>
        <w:rPr>
          <w:rFonts w:ascii="Times New Roman" w:hAnsi="Times New Roman"/>
          <w:i w:val="0"/>
          <w:u w:val="none"/>
        </w:rPr>
      </w:pPr>
    </w:p>
    <w:p w:rsidR="00A17DD2" w:rsidRPr="000B5E1B" w:rsidP="00A17DD2">
      <w:pPr>
        <w:pStyle w:val="Title"/>
        <w:bidi w:val="0"/>
        <w:jc w:val="both"/>
        <w:rPr>
          <w:rFonts w:ascii="Times New Roman" w:hAnsi="Times New Roman"/>
          <w:i w:val="0"/>
          <w:u w:val="none"/>
        </w:rPr>
      </w:pPr>
      <w:r w:rsidRPr="000B5E1B">
        <w:rPr>
          <w:rFonts w:ascii="Times New Roman" w:hAnsi="Times New Roman"/>
          <w:i w:val="0"/>
          <w:u w:val="none"/>
        </w:rPr>
        <w:t>2.3. Popis a charakteristika návrhu</w:t>
      </w:r>
    </w:p>
    <w:p w:rsidR="00A17DD2" w:rsidRPr="000B5E1B" w:rsidP="00A17DD2">
      <w:pPr>
        <w:pStyle w:val="Title"/>
        <w:bidi w:val="0"/>
        <w:jc w:val="both"/>
        <w:rPr>
          <w:rFonts w:ascii="Times New Roman" w:hAnsi="Times New Roman"/>
          <w:i w:val="0"/>
          <w:u w:val="none"/>
        </w:rPr>
      </w:pPr>
      <w:r w:rsidRPr="000B5E1B">
        <w:rPr>
          <w:rFonts w:ascii="Times New Roman" w:hAnsi="Times New Roman"/>
          <w:i w:val="0"/>
          <w:u w:val="none"/>
        </w:rPr>
        <w:t> </w:t>
      </w:r>
    </w:p>
    <w:p w:rsidR="00A17DD2" w:rsidRPr="000B5E1B" w:rsidP="00A17DD2">
      <w:pPr>
        <w:pStyle w:val="Title"/>
        <w:bidi w:val="0"/>
        <w:jc w:val="both"/>
        <w:rPr>
          <w:rFonts w:ascii="Times New Roman" w:hAnsi="Times New Roman"/>
          <w:i w:val="0"/>
          <w:u w:val="none"/>
        </w:rPr>
      </w:pPr>
      <w:r w:rsidRPr="000B5E1B">
        <w:rPr>
          <w:rFonts w:ascii="Times New Roman" w:hAnsi="Times New Roman"/>
          <w:i w:val="0"/>
          <w:u w:val="none"/>
        </w:rPr>
        <w:t>2.3.1. Popis návrhu:</w:t>
      </w:r>
    </w:p>
    <w:p w:rsidR="00A17DD2" w:rsidRPr="000B5E1B" w:rsidP="00A17DD2">
      <w:pPr>
        <w:pStyle w:val="Title"/>
        <w:bidi w:val="0"/>
        <w:jc w:val="both"/>
        <w:rPr>
          <w:rFonts w:ascii="Times New Roman" w:hAnsi="Times New Roman"/>
          <w:i w:val="0"/>
          <w:u w:val="none"/>
        </w:rPr>
      </w:pPr>
      <w:r w:rsidRPr="000B5E1B">
        <w:rPr>
          <w:rFonts w:ascii="Times New Roman" w:hAnsi="Times New Roman"/>
          <w:i w:val="0"/>
          <w:u w:val="none"/>
        </w:rPr>
        <w:t> </w:t>
      </w:r>
    </w:p>
    <w:p w:rsidR="00A17DD2" w:rsidRPr="000B5E1B" w:rsidP="00A17DD2">
      <w:pPr>
        <w:pStyle w:val="Title"/>
        <w:bidi w:val="0"/>
        <w:jc w:val="both"/>
        <w:rPr>
          <w:rFonts w:ascii="Times New Roman" w:hAnsi="Times New Roman"/>
          <w:i w:val="0"/>
          <w:u w:val="none"/>
        </w:rPr>
      </w:pPr>
      <w:r w:rsidRPr="000B5E1B">
        <w:rPr>
          <w:rFonts w:ascii="Times New Roman" w:hAnsi="Times New Roman"/>
          <w:i w:val="0"/>
          <w:u w:val="none"/>
        </w:rPr>
        <w:t>2.3.2. Charakteristika návrhu podľa bodu  2.3.2. Metodiky :</w:t>
      </w:r>
    </w:p>
    <w:p w:rsidR="00A17DD2" w:rsidRPr="000B5E1B" w:rsidP="00A17DD2">
      <w:pPr>
        <w:pStyle w:val="Title"/>
        <w:bidi w:val="0"/>
        <w:jc w:val="both"/>
        <w:rPr>
          <w:rFonts w:ascii="Times New Roman" w:hAnsi="Times New Roman"/>
          <w:i w:val="0"/>
          <w:u w:val="none"/>
        </w:rPr>
      </w:pPr>
      <w:r w:rsidRPr="000B5E1B">
        <w:rPr>
          <w:rFonts w:ascii="Times New Roman" w:hAnsi="Times New Roman"/>
          <w:i w:val="0"/>
          <w:u w:val="none"/>
        </w:rPr>
        <w:t> </w:t>
      </w:r>
    </w:p>
    <w:p w:rsidR="00A17DD2" w:rsidRPr="000B5E1B" w:rsidP="00A17DD2">
      <w:pPr>
        <w:pStyle w:val="Title"/>
        <w:bidi w:val="0"/>
        <w:jc w:val="both"/>
        <w:rPr>
          <w:rFonts w:ascii="Times New Roman" w:hAnsi="Times New Roman"/>
          <w:i w:val="0"/>
          <w:u w:val="none"/>
        </w:rPr>
      </w:pPr>
      <w:r w:rsidRPr="000B5E1B">
        <w:rPr>
          <w:rFonts w:ascii="Times New Roman" w:hAnsi="Times New Roman"/>
          <w:i w:val="0"/>
          <w:u w:val="none"/>
        </w:rPr>
        <w:t>       zmena sadzby</w:t>
      </w:r>
    </w:p>
    <w:p w:rsidR="00A17DD2" w:rsidRPr="000B5E1B" w:rsidP="00A17DD2">
      <w:pPr>
        <w:pStyle w:val="Title"/>
        <w:bidi w:val="0"/>
        <w:jc w:val="both"/>
        <w:rPr>
          <w:rFonts w:ascii="Times New Roman" w:hAnsi="Times New Roman"/>
          <w:i w:val="0"/>
          <w:u w:val="none"/>
        </w:rPr>
      </w:pPr>
      <w:r w:rsidRPr="000B5E1B">
        <w:rPr>
          <w:rFonts w:ascii="Times New Roman" w:hAnsi="Times New Roman"/>
          <w:i w:val="0"/>
          <w:u w:val="none"/>
        </w:rPr>
        <w:t>       zmena v nároku</w:t>
      </w:r>
    </w:p>
    <w:p w:rsidR="00A17DD2" w:rsidRPr="000B5E1B" w:rsidP="00A17DD2">
      <w:pPr>
        <w:pStyle w:val="Title"/>
        <w:bidi w:val="0"/>
        <w:jc w:val="both"/>
        <w:rPr>
          <w:rFonts w:ascii="Times New Roman" w:hAnsi="Times New Roman"/>
          <w:i w:val="0"/>
          <w:u w:val="none"/>
        </w:rPr>
      </w:pPr>
      <w:r w:rsidRPr="000B5E1B">
        <w:rPr>
          <w:rFonts w:ascii="Times New Roman" w:hAnsi="Times New Roman"/>
          <w:i w:val="0"/>
          <w:u w:val="none"/>
        </w:rPr>
        <w:t>       nová služba alebo nariadenie (alebo ich zrušenie)</w:t>
      </w:r>
    </w:p>
    <w:p w:rsidR="00A17DD2" w:rsidRPr="000B5E1B" w:rsidP="00A17DD2">
      <w:pPr>
        <w:pStyle w:val="Title"/>
        <w:bidi w:val="0"/>
        <w:jc w:val="both"/>
        <w:rPr>
          <w:rFonts w:ascii="Times New Roman" w:hAnsi="Times New Roman"/>
          <w:i w:val="0"/>
          <w:u w:val="none"/>
        </w:rPr>
      </w:pPr>
      <w:r w:rsidRPr="000B5E1B">
        <w:rPr>
          <w:rFonts w:ascii="Times New Roman" w:hAnsi="Times New Roman"/>
          <w:i w:val="0"/>
          <w:u w:val="none"/>
        </w:rPr>
        <w:t>       kombinovaný návrh</w:t>
      </w:r>
    </w:p>
    <w:p w:rsidR="00A17DD2" w:rsidRPr="000B5E1B" w:rsidP="00A17DD2">
      <w:pPr>
        <w:pStyle w:val="Title"/>
        <w:bidi w:val="0"/>
        <w:jc w:val="both"/>
        <w:rPr>
          <w:rFonts w:ascii="Times New Roman" w:hAnsi="Times New Roman"/>
          <w:i w:val="0"/>
          <w:u w:val="none"/>
        </w:rPr>
      </w:pPr>
      <w:r w:rsidRPr="000B5E1B">
        <w:rPr>
          <w:rFonts w:ascii="Times New Roman" w:hAnsi="Times New Roman"/>
          <w:i w:val="0"/>
          <w:u w:val="none"/>
        </w:rPr>
        <w:t xml:space="preserve"> X   iné </w:t>
      </w:r>
    </w:p>
    <w:p w:rsidR="00A17DD2" w:rsidRPr="000B5E1B" w:rsidP="00A17DD2">
      <w:pPr>
        <w:pStyle w:val="Title"/>
        <w:bidi w:val="0"/>
        <w:jc w:val="both"/>
        <w:rPr>
          <w:rFonts w:ascii="Times New Roman" w:hAnsi="Times New Roman"/>
          <w:i w:val="0"/>
          <w:u w:val="none"/>
        </w:rPr>
      </w:pPr>
      <w:r w:rsidRPr="000B5E1B">
        <w:rPr>
          <w:rFonts w:ascii="Times New Roman" w:hAnsi="Times New Roman"/>
          <w:i w:val="0"/>
          <w:u w:val="none"/>
        </w:rPr>
        <w:t> </w:t>
      </w:r>
    </w:p>
    <w:p w:rsidR="00A17DD2" w:rsidRPr="000B5E1B" w:rsidP="00A17DD2">
      <w:pPr>
        <w:pStyle w:val="Title"/>
        <w:bidi w:val="0"/>
        <w:jc w:val="both"/>
        <w:rPr>
          <w:rFonts w:ascii="Times New Roman" w:hAnsi="Times New Roman"/>
          <w:i w:val="0"/>
          <w:u w:val="none"/>
        </w:rPr>
      </w:pPr>
    </w:p>
    <w:p w:rsidR="00A17DD2" w:rsidRPr="000B5E1B" w:rsidP="00A17DD2">
      <w:pPr>
        <w:pStyle w:val="Title"/>
        <w:bidi w:val="0"/>
        <w:jc w:val="both"/>
        <w:rPr>
          <w:rFonts w:ascii="Times New Roman" w:hAnsi="Times New Roman"/>
          <w:i w:val="0"/>
          <w:u w:val="none"/>
        </w:rPr>
      </w:pPr>
      <w:r w:rsidRPr="000B5E1B">
        <w:rPr>
          <w:rFonts w:ascii="Times New Roman" w:hAnsi="Times New Roman"/>
          <w:i w:val="0"/>
          <w:u w:val="none"/>
        </w:rPr>
        <w:t>2.3.3. Predpoklady vývoja objemu aktivít</w:t>
      </w:r>
    </w:p>
    <w:p w:rsidR="00A17DD2" w:rsidRPr="000B5E1B" w:rsidP="00A17DD2">
      <w:pPr>
        <w:pStyle w:val="Title"/>
        <w:bidi w:val="0"/>
        <w:jc w:val="both"/>
        <w:rPr>
          <w:rFonts w:ascii="Times New Roman" w:hAnsi="Times New Roman"/>
          <w:i w:val="0"/>
          <w:u w:val="none"/>
        </w:rPr>
      </w:pPr>
      <w:r w:rsidRPr="000B5E1B">
        <w:rPr>
          <w:rFonts w:ascii="Times New Roman" w:hAnsi="Times New Roman"/>
          <w:i w:val="0"/>
          <w:u w:val="none"/>
        </w:rPr>
        <w:t>Jasne popíšte, v prípade potreby použite nižšie uvedenú tabuľku. Uveďte aj odhady základov daní a/alebo poplatkov, ak sa ich táto zmena týka.</w:t>
      </w:r>
    </w:p>
    <w:p w:rsidR="00A17DD2" w:rsidRPr="000B5E1B" w:rsidP="00A17DD2">
      <w:pPr>
        <w:pStyle w:val="Title"/>
        <w:bidi w:val="0"/>
        <w:jc w:val="both"/>
        <w:rPr>
          <w:rFonts w:ascii="Times New Roman" w:hAnsi="Times New Roman"/>
          <w:i w:val="0"/>
          <w:u w:val="none"/>
        </w:rPr>
      </w:pPr>
      <w:r w:rsidRPr="000B5E1B">
        <w:rPr>
          <w:rFonts w:ascii="Times New Roman" w:hAnsi="Times New Roman"/>
          <w:i w:val="0"/>
          <w:u w:val="none"/>
        </w:rPr>
        <w:t>Tabuľka č.3</w:t>
      </w:r>
    </w:p>
    <w:tbl>
      <w:tblPr>
        <w:tblStyle w:val="TableNormal"/>
        <w:tblW w:w="5000" w:type="pct"/>
        <w:tblCellMar>
          <w:left w:w="0" w:type="dxa"/>
          <w:right w:w="0" w:type="dxa"/>
        </w:tblCellMar>
        <w:tblLook w:val="04A0"/>
      </w:tblPr>
      <w:tblGrid>
        <w:gridCol w:w="4380"/>
        <w:gridCol w:w="1228"/>
        <w:gridCol w:w="1228"/>
        <w:gridCol w:w="1228"/>
        <w:gridCol w:w="1224"/>
      </w:tblGrid>
      <w:tr>
        <w:tblPrEx>
          <w:tblW w:w="5000" w:type="pct"/>
          <w:tblCellMar>
            <w:left w:w="0" w:type="dxa"/>
            <w:right w:w="0" w:type="dxa"/>
          </w:tblCellMar>
          <w:tblLook w:val="04A0"/>
        </w:tblPrEx>
        <w:trPr>
          <w:trHeight w:val="70"/>
        </w:trPr>
        <w:tc>
          <w:tcPr>
            <w:tcW w:w="2358" w:type="pct"/>
            <w:vMerge w:val="restart"/>
            <w:tcBorders>
              <w:top w:val="single" w:sz="8" w:space="0" w:color="000000"/>
              <w:left w:val="single" w:sz="8" w:space="0" w:color="000000"/>
              <w:bottom w:val="single" w:sz="8" w:space="0" w:color="000000"/>
              <w:right w:val="single" w:sz="8" w:space="0" w:color="000000"/>
            </w:tcBorders>
            <w:shd w:val="clear" w:color="auto" w:fill="000000"/>
            <w:tcMar>
              <w:top w:w="0" w:type="dxa"/>
              <w:left w:w="108" w:type="dxa"/>
              <w:bottom w:w="0" w:type="dxa"/>
              <w:right w:w="108" w:type="dxa"/>
            </w:tcMar>
            <w:textDirection w:val="lrTb"/>
            <w:vAlign w:val="center"/>
            <w:hideMark/>
          </w:tcPr>
          <w:p w:rsidR="00A17DD2" w:rsidRPr="000B5E1B" w:rsidP="00A17DD2">
            <w:pPr>
              <w:pStyle w:val="Title"/>
              <w:bidi w:val="0"/>
              <w:spacing w:after="0" w:line="240" w:lineRule="auto"/>
              <w:jc w:val="both"/>
              <w:rPr>
                <w:rFonts w:ascii="Times New Roman" w:hAnsi="Times New Roman"/>
                <w:i w:val="0"/>
                <w:u w:val="none"/>
              </w:rPr>
            </w:pPr>
            <w:r w:rsidRPr="000B5E1B">
              <w:rPr>
                <w:rFonts w:ascii="Times New Roman" w:hAnsi="Times New Roman"/>
                <w:i w:val="0"/>
                <w:u w:val="none"/>
              </w:rPr>
              <w:t>Objem aktivít</w:t>
            </w:r>
          </w:p>
        </w:tc>
        <w:tc>
          <w:tcPr>
            <w:tcW w:w="2642" w:type="pct"/>
            <w:gridSpan w:val="4"/>
            <w:tcBorders>
              <w:top w:val="single" w:sz="8" w:space="0" w:color="000000"/>
              <w:left w:val="none" w:sz="0" w:space="0" w:color="auto"/>
              <w:bottom w:val="single" w:sz="8" w:space="0" w:color="000000"/>
              <w:right w:val="single" w:sz="8" w:space="0" w:color="000000"/>
            </w:tcBorders>
            <w:shd w:val="clear" w:color="auto" w:fill="000000"/>
            <w:tcMar>
              <w:top w:w="0" w:type="dxa"/>
              <w:left w:w="108" w:type="dxa"/>
              <w:bottom w:w="0" w:type="dxa"/>
              <w:right w:w="108" w:type="dxa"/>
            </w:tcMar>
            <w:textDirection w:val="lrTb"/>
            <w:vAlign w:val="center"/>
            <w:hideMark/>
          </w:tcPr>
          <w:p w:rsidR="00A17DD2" w:rsidRPr="000B5E1B" w:rsidP="00A17DD2">
            <w:pPr>
              <w:pStyle w:val="Title"/>
              <w:bidi w:val="0"/>
              <w:spacing w:after="0" w:line="240" w:lineRule="auto"/>
              <w:jc w:val="both"/>
              <w:rPr>
                <w:rFonts w:ascii="Times New Roman" w:hAnsi="Times New Roman"/>
                <w:i w:val="0"/>
                <w:u w:val="none"/>
              </w:rPr>
            </w:pPr>
            <w:r w:rsidRPr="000B5E1B">
              <w:rPr>
                <w:rFonts w:ascii="Times New Roman" w:hAnsi="Times New Roman"/>
                <w:i w:val="0"/>
                <w:u w:val="none"/>
              </w:rPr>
              <w:t>Odhadované objemy</w:t>
            </w:r>
          </w:p>
        </w:tc>
      </w:tr>
      <w:tr>
        <w:tblPrEx>
          <w:tblW w:w="5000" w:type="pct"/>
          <w:tblCellMar>
            <w:left w:w="0" w:type="dxa"/>
            <w:right w:w="0" w:type="dxa"/>
          </w:tblCellMar>
          <w:tblLook w:val="04A0"/>
        </w:tblPrEx>
        <w:trPr>
          <w:trHeight w:val="70"/>
        </w:trPr>
        <w:tc>
          <w:tcPr>
            <w:tcW w:w="2358" w:type="pct"/>
            <w:vMerge/>
            <w:tcBorders>
              <w:top w:val="single" w:sz="8" w:space="0" w:color="000000"/>
              <w:left w:val="single" w:sz="8" w:space="0" w:color="000000"/>
              <w:bottom w:val="single" w:sz="8" w:space="0" w:color="000000"/>
              <w:right w:val="single" w:sz="8" w:space="0" w:color="000000"/>
            </w:tcBorders>
            <w:textDirection w:val="lrTb"/>
            <w:vAlign w:val="center"/>
            <w:hideMark/>
          </w:tcPr>
          <w:p w:rsidR="00A17DD2" w:rsidRPr="000B5E1B" w:rsidP="00A17DD2">
            <w:pPr>
              <w:pStyle w:val="Title"/>
              <w:bidi w:val="0"/>
              <w:spacing w:after="0" w:line="240" w:lineRule="auto"/>
              <w:jc w:val="both"/>
              <w:rPr>
                <w:rFonts w:ascii="Times New Roman" w:hAnsi="Times New Roman"/>
                <w:i w:val="0"/>
                <w:u w:val="none"/>
              </w:rPr>
            </w:pPr>
          </w:p>
        </w:tc>
        <w:tc>
          <w:tcPr>
            <w:tcW w:w="661" w:type="pct"/>
            <w:tcBorders>
              <w:top w:val="none" w:sz="0" w:space="0" w:color="auto"/>
              <w:left w:val="none" w:sz="0" w:space="0" w:color="auto"/>
              <w:bottom w:val="single" w:sz="8" w:space="0" w:color="000000"/>
              <w:right w:val="single" w:sz="8" w:space="0" w:color="000000"/>
            </w:tcBorders>
            <w:shd w:val="clear" w:color="auto" w:fill="000000"/>
            <w:tcMar>
              <w:top w:w="0" w:type="dxa"/>
              <w:left w:w="108" w:type="dxa"/>
              <w:bottom w:w="0" w:type="dxa"/>
              <w:right w:w="108" w:type="dxa"/>
            </w:tcMar>
            <w:textDirection w:val="lrTb"/>
            <w:vAlign w:val="center"/>
            <w:hideMark/>
          </w:tcPr>
          <w:p w:rsidR="00A17DD2" w:rsidRPr="000B5E1B" w:rsidP="00A17DD2">
            <w:pPr>
              <w:pStyle w:val="Title"/>
              <w:bidi w:val="0"/>
              <w:spacing w:after="0" w:line="240" w:lineRule="auto"/>
              <w:jc w:val="both"/>
              <w:rPr>
                <w:rFonts w:ascii="Times New Roman" w:hAnsi="Times New Roman"/>
                <w:i w:val="0"/>
                <w:u w:val="none"/>
              </w:rPr>
            </w:pPr>
            <w:r w:rsidRPr="000B5E1B">
              <w:rPr>
                <w:rFonts w:ascii="Times New Roman" w:hAnsi="Times New Roman"/>
                <w:i w:val="0"/>
                <w:u w:val="none"/>
              </w:rPr>
              <w:t>2013</w:t>
            </w:r>
          </w:p>
        </w:tc>
        <w:tc>
          <w:tcPr>
            <w:tcW w:w="661" w:type="pct"/>
            <w:tcBorders>
              <w:top w:val="none" w:sz="0" w:space="0" w:color="auto"/>
              <w:left w:val="none" w:sz="0" w:space="0" w:color="auto"/>
              <w:bottom w:val="single" w:sz="8" w:space="0" w:color="000000"/>
              <w:right w:val="single" w:sz="8" w:space="0" w:color="000000"/>
            </w:tcBorders>
            <w:shd w:val="clear" w:color="auto" w:fill="000000"/>
            <w:tcMar>
              <w:top w:w="0" w:type="dxa"/>
              <w:left w:w="108" w:type="dxa"/>
              <w:bottom w:w="0" w:type="dxa"/>
              <w:right w:w="108" w:type="dxa"/>
            </w:tcMar>
            <w:textDirection w:val="lrTb"/>
            <w:vAlign w:val="center"/>
            <w:hideMark/>
          </w:tcPr>
          <w:p w:rsidR="00A17DD2" w:rsidRPr="000B5E1B" w:rsidP="00A17DD2">
            <w:pPr>
              <w:pStyle w:val="Title"/>
              <w:bidi w:val="0"/>
              <w:spacing w:after="0" w:line="240" w:lineRule="auto"/>
              <w:jc w:val="both"/>
              <w:rPr>
                <w:rFonts w:ascii="Times New Roman" w:hAnsi="Times New Roman"/>
                <w:i w:val="0"/>
                <w:u w:val="none"/>
              </w:rPr>
            </w:pPr>
            <w:r w:rsidRPr="000B5E1B">
              <w:rPr>
                <w:rFonts w:ascii="Times New Roman" w:hAnsi="Times New Roman"/>
                <w:i w:val="0"/>
                <w:u w:val="none"/>
              </w:rPr>
              <w:t>2014</w:t>
            </w:r>
          </w:p>
        </w:tc>
        <w:tc>
          <w:tcPr>
            <w:tcW w:w="661" w:type="pct"/>
            <w:tcBorders>
              <w:top w:val="none" w:sz="0" w:space="0" w:color="auto"/>
              <w:left w:val="none" w:sz="0" w:space="0" w:color="auto"/>
              <w:bottom w:val="single" w:sz="8" w:space="0" w:color="000000"/>
              <w:right w:val="single" w:sz="8" w:space="0" w:color="000000"/>
            </w:tcBorders>
            <w:shd w:val="clear" w:color="auto" w:fill="000000"/>
            <w:tcMar>
              <w:top w:w="0" w:type="dxa"/>
              <w:left w:w="108" w:type="dxa"/>
              <w:bottom w:w="0" w:type="dxa"/>
              <w:right w:w="108" w:type="dxa"/>
            </w:tcMar>
            <w:textDirection w:val="lrTb"/>
            <w:vAlign w:val="center"/>
            <w:hideMark/>
          </w:tcPr>
          <w:p w:rsidR="00A17DD2" w:rsidRPr="000B5E1B" w:rsidP="00A17DD2">
            <w:pPr>
              <w:pStyle w:val="Title"/>
              <w:bidi w:val="0"/>
              <w:spacing w:after="0" w:line="240" w:lineRule="auto"/>
              <w:jc w:val="both"/>
              <w:rPr>
                <w:rFonts w:ascii="Times New Roman" w:hAnsi="Times New Roman"/>
                <w:i w:val="0"/>
                <w:u w:val="none"/>
              </w:rPr>
            </w:pPr>
            <w:r w:rsidRPr="000B5E1B">
              <w:rPr>
                <w:rFonts w:ascii="Times New Roman" w:hAnsi="Times New Roman"/>
                <w:i w:val="0"/>
                <w:u w:val="none"/>
              </w:rPr>
              <w:t>2015</w:t>
            </w:r>
          </w:p>
        </w:tc>
        <w:tc>
          <w:tcPr>
            <w:tcW w:w="661" w:type="pct"/>
            <w:tcBorders>
              <w:top w:val="none" w:sz="0" w:space="0" w:color="auto"/>
              <w:left w:val="none" w:sz="0" w:space="0" w:color="auto"/>
              <w:bottom w:val="single" w:sz="8" w:space="0" w:color="000000"/>
              <w:right w:val="single" w:sz="8" w:space="0" w:color="000000"/>
            </w:tcBorders>
            <w:shd w:val="clear" w:color="auto" w:fill="000000"/>
            <w:tcMar>
              <w:top w:w="0" w:type="dxa"/>
              <w:left w:w="108" w:type="dxa"/>
              <w:bottom w:w="0" w:type="dxa"/>
              <w:right w:w="108" w:type="dxa"/>
            </w:tcMar>
            <w:textDirection w:val="lrTb"/>
            <w:vAlign w:val="center"/>
            <w:hideMark/>
          </w:tcPr>
          <w:p w:rsidR="00A17DD2" w:rsidRPr="000B5E1B" w:rsidP="00A17DD2">
            <w:pPr>
              <w:pStyle w:val="Title"/>
              <w:bidi w:val="0"/>
              <w:spacing w:after="0" w:line="240" w:lineRule="auto"/>
              <w:jc w:val="both"/>
              <w:rPr>
                <w:rFonts w:ascii="Times New Roman" w:hAnsi="Times New Roman"/>
                <w:i w:val="0"/>
                <w:u w:val="none"/>
              </w:rPr>
            </w:pPr>
            <w:r w:rsidRPr="000B5E1B">
              <w:rPr>
                <w:rFonts w:ascii="Times New Roman" w:hAnsi="Times New Roman"/>
                <w:i w:val="0"/>
                <w:u w:val="none"/>
              </w:rPr>
              <w:t>2016</w:t>
            </w:r>
          </w:p>
        </w:tc>
      </w:tr>
      <w:tr>
        <w:tblPrEx>
          <w:tblW w:w="5000" w:type="pct"/>
          <w:tblCellMar>
            <w:left w:w="0" w:type="dxa"/>
            <w:right w:w="0" w:type="dxa"/>
          </w:tblCellMar>
          <w:tblLook w:val="04A0"/>
        </w:tblPrEx>
        <w:trPr>
          <w:trHeight w:val="70"/>
        </w:trPr>
        <w:tc>
          <w:tcPr>
            <w:tcW w:w="2358" w:type="pct"/>
            <w:tcBorders>
              <w:top w:val="none" w:sz="0" w:space="0" w:color="auto"/>
              <w:left w:val="single" w:sz="8" w:space="0" w:color="000000"/>
              <w:bottom w:val="single" w:sz="8" w:space="0" w:color="000000"/>
              <w:right w:val="single" w:sz="8" w:space="0" w:color="000000"/>
            </w:tcBorders>
            <w:tcMar>
              <w:top w:w="0" w:type="dxa"/>
              <w:left w:w="108" w:type="dxa"/>
              <w:bottom w:w="0" w:type="dxa"/>
              <w:right w:w="108" w:type="dxa"/>
            </w:tcMar>
            <w:textDirection w:val="lrTb"/>
            <w:vAlign w:val="top"/>
            <w:hideMark/>
          </w:tcPr>
          <w:p w:rsidR="00A17DD2" w:rsidRPr="000B5E1B" w:rsidP="00A17DD2">
            <w:pPr>
              <w:pStyle w:val="Title"/>
              <w:bidi w:val="0"/>
              <w:spacing w:after="0" w:line="240" w:lineRule="auto"/>
              <w:jc w:val="both"/>
              <w:rPr>
                <w:rFonts w:ascii="Times New Roman" w:hAnsi="Times New Roman"/>
                <w:i w:val="0"/>
                <w:u w:val="none"/>
              </w:rPr>
            </w:pPr>
            <w:r w:rsidRPr="000B5E1B">
              <w:rPr>
                <w:rFonts w:ascii="Times New Roman" w:hAnsi="Times New Roman"/>
                <w:i w:val="0"/>
                <w:u w:val="none"/>
              </w:rPr>
              <w:t>Indikátor ABC</w:t>
            </w:r>
          </w:p>
        </w:tc>
        <w:tc>
          <w:tcPr>
            <w:tcW w:w="661" w:type="pct"/>
            <w:tcBorders>
              <w:top w:val="none" w:sz="0" w:space="0" w:color="auto"/>
              <w:left w:val="none" w:sz="0" w:space="0" w:color="auto"/>
              <w:bottom w:val="single" w:sz="8" w:space="0" w:color="000000"/>
              <w:right w:val="single" w:sz="8" w:space="0" w:color="000000"/>
            </w:tcBorders>
            <w:tcMar>
              <w:top w:w="0" w:type="dxa"/>
              <w:left w:w="108" w:type="dxa"/>
              <w:bottom w:w="0" w:type="dxa"/>
              <w:right w:w="108" w:type="dxa"/>
            </w:tcMar>
            <w:textDirection w:val="lrTb"/>
            <w:vAlign w:val="top"/>
            <w:hideMark/>
          </w:tcPr>
          <w:p w:rsidR="00A17DD2" w:rsidRPr="000B5E1B" w:rsidP="00A17DD2">
            <w:pPr>
              <w:pStyle w:val="Title"/>
              <w:bidi w:val="0"/>
              <w:spacing w:after="0" w:line="240" w:lineRule="auto"/>
              <w:jc w:val="both"/>
              <w:rPr>
                <w:rFonts w:ascii="Times New Roman" w:hAnsi="Times New Roman"/>
                <w:i w:val="0"/>
                <w:u w:val="none"/>
              </w:rPr>
            </w:pPr>
            <w:r w:rsidRPr="000B5E1B">
              <w:rPr>
                <w:rFonts w:ascii="Times New Roman" w:hAnsi="Times New Roman"/>
                <w:i w:val="0"/>
                <w:u w:val="none"/>
              </w:rPr>
              <w:t>-</w:t>
            </w:r>
          </w:p>
        </w:tc>
        <w:tc>
          <w:tcPr>
            <w:tcW w:w="661" w:type="pct"/>
            <w:tcBorders>
              <w:top w:val="none" w:sz="0" w:space="0" w:color="auto"/>
              <w:left w:val="none" w:sz="0" w:space="0" w:color="auto"/>
              <w:bottom w:val="single" w:sz="8" w:space="0" w:color="000000"/>
              <w:right w:val="single" w:sz="8" w:space="0" w:color="000000"/>
            </w:tcBorders>
            <w:tcMar>
              <w:top w:w="0" w:type="dxa"/>
              <w:left w:w="108" w:type="dxa"/>
              <w:bottom w:w="0" w:type="dxa"/>
              <w:right w:w="108" w:type="dxa"/>
            </w:tcMar>
            <w:textDirection w:val="lrTb"/>
            <w:vAlign w:val="top"/>
            <w:hideMark/>
          </w:tcPr>
          <w:p w:rsidR="00A17DD2" w:rsidRPr="000B5E1B" w:rsidP="00A17DD2">
            <w:pPr>
              <w:pStyle w:val="Title"/>
              <w:bidi w:val="0"/>
              <w:spacing w:after="0" w:line="240" w:lineRule="auto"/>
              <w:jc w:val="both"/>
              <w:rPr>
                <w:rFonts w:ascii="Times New Roman" w:hAnsi="Times New Roman"/>
                <w:i w:val="0"/>
                <w:u w:val="none"/>
              </w:rPr>
            </w:pPr>
            <w:r w:rsidRPr="000B5E1B">
              <w:rPr>
                <w:rFonts w:ascii="Times New Roman" w:hAnsi="Times New Roman"/>
                <w:i w:val="0"/>
                <w:u w:val="none"/>
              </w:rPr>
              <w:t>-</w:t>
            </w:r>
          </w:p>
        </w:tc>
        <w:tc>
          <w:tcPr>
            <w:tcW w:w="661" w:type="pct"/>
            <w:tcBorders>
              <w:top w:val="none" w:sz="0" w:space="0" w:color="auto"/>
              <w:left w:val="none" w:sz="0" w:space="0" w:color="auto"/>
              <w:bottom w:val="single" w:sz="8" w:space="0" w:color="000000"/>
              <w:right w:val="single" w:sz="8" w:space="0" w:color="000000"/>
            </w:tcBorders>
            <w:tcMar>
              <w:top w:w="0" w:type="dxa"/>
              <w:left w:w="108" w:type="dxa"/>
              <w:bottom w:w="0" w:type="dxa"/>
              <w:right w:w="108" w:type="dxa"/>
            </w:tcMar>
            <w:textDirection w:val="lrTb"/>
            <w:vAlign w:val="top"/>
            <w:hideMark/>
          </w:tcPr>
          <w:p w:rsidR="00A17DD2" w:rsidRPr="000B5E1B" w:rsidP="00A17DD2">
            <w:pPr>
              <w:pStyle w:val="Title"/>
              <w:bidi w:val="0"/>
              <w:spacing w:after="0" w:line="240" w:lineRule="auto"/>
              <w:jc w:val="both"/>
              <w:rPr>
                <w:rFonts w:ascii="Times New Roman" w:hAnsi="Times New Roman"/>
                <w:i w:val="0"/>
                <w:u w:val="none"/>
              </w:rPr>
            </w:pPr>
            <w:r w:rsidRPr="000B5E1B">
              <w:rPr>
                <w:rFonts w:ascii="Times New Roman" w:hAnsi="Times New Roman"/>
                <w:i w:val="0"/>
                <w:u w:val="none"/>
              </w:rPr>
              <w:t>-</w:t>
            </w:r>
          </w:p>
        </w:tc>
        <w:tc>
          <w:tcPr>
            <w:tcW w:w="661" w:type="pct"/>
            <w:tcBorders>
              <w:top w:val="none" w:sz="0" w:space="0" w:color="auto"/>
              <w:left w:val="none" w:sz="0" w:space="0" w:color="auto"/>
              <w:bottom w:val="single" w:sz="8" w:space="0" w:color="000000"/>
              <w:right w:val="single" w:sz="8" w:space="0" w:color="000000"/>
            </w:tcBorders>
            <w:tcMar>
              <w:top w:w="0" w:type="dxa"/>
              <w:left w:w="108" w:type="dxa"/>
              <w:bottom w:w="0" w:type="dxa"/>
              <w:right w:w="108" w:type="dxa"/>
            </w:tcMar>
            <w:textDirection w:val="lrTb"/>
            <w:vAlign w:val="top"/>
            <w:hideMark/>
          </w:tcPr>
          <w:p w:rsidR="00A17DD2" w:rsidRPr="000B5E1B" w:rsidP="00A17DD2">
            <w:pPr>
              <w:pStyle w:val="Title"/>
              <w:bidi w:val="0"/>
              <w:spacing w:after="0" w:line="240" w:lineRule="auto"/>
              <w:jc w:val="both"/>
              <w:rPr>
                <w:rFonts w:ascii="Times New Roman" w:hAnsi="Times New Roman"/>
                <w:i w:val="0"/>
                <w:u w:val="none"/>
              </w:rPr>
            </w:pPr>
            <w:r w:rsidRPr="000B5E1B">
              <w:rPr>
                <w:rFonts w:ascii="Times New Roman" w:hAnsi="Times New Roman"/>
                <w:i w:val="0"/>
                <w:u w:val="none"/>
              </w:rPr>
              <w:t>-</w:t>
            </w:r>
          </w:p>
        </w:tc>
      </w:tr>
      <w:tr>
        <w:tblPrEx>
          <w:tblW w:w="5000" w:type="pct"/>
          <w:tblCellMar>
            <w:left w:w="0" w:type="dxa"/>
            <w:right w:w="0" w:type="dxa"/>
          </w:tblCellMar>
          <w:tblLook w:val="04A0"/>
        </w:tblPrEx>
        <w:trPr>
          <w:trHeight w:val="70"/>
        </w:trPr>
        <w:tc>
          <w:tcPr>
            <w:tcW w:w="2358" w:type="pct"/>
            <w:tcBorders>
              <w:top w:val="none" w:sz="0" w:space="0" w:color="auto"/>
              <w:left w:val="single" w:sz="8" w:space="0" w:color="000000"/>
              <w:bottom w:val="single" w:sz="8" w:space="0" w:color="000000"/>
              <w:right w:val="single" w:sz="8" w:space="0" w:color="000000"/>
            </w:tcBorders>
            <w:tcMar>
              <w:top w:w="0" w:type="dxa"/>
              <w:left w:w="108" w:type="dxa"/>
              <w:bottom w:w="0" w:type="dxa"/>
              <w:right w:w="108" w:type="dxa"/>
            </w:tcMar>
            <w:textDirection w:val="lrTb"/>
            <w:vAlign w:val="top"/>
            <w:hideMark/>
          </w:tcPr>
          <w:p w:rsidR="00A17DD2" w:rsidRPr="000B5E1B" w:rsidP="00A17DD2">
            <w:pPr>
              <w:pStyle w:val="Title"/>
              <w:bidi w:val="0"/>
              <w:spacing w:after="0" w:line="240" w:lineRule="auto"/>
              <w:jc w:val="both"/>
              <w:rPr>
                <w:rFonts w:ascii="Times New Roman" w:hAnsi="Times New Roman"/>
                <w:i w:val="0"/>
                <w:u w:val="none"/>
              </w:rPr>
            </w:pPr>
            <w:r w:rsidRPr="000B5E1B">
              <w:rPr>
                <w:rFonts w:ascii="Times New Roman" w:hAnsi="Times New Roman"/>
                <w:i w:val="0"/>
                <w:u w:val="none"/>
              </w:rPr>
              <w:t>Indikátor KLM</w:t>
            </w:r>
          </w:p>
        </w:tc>
        <w:tc>
          <w:tcPr>
            <w:tcW w:w="661" w:type="pct"/>
            <w:tcBorders>
              <w:top w:val="none" w:sz="0" w:space="0" w:color="auto"/>
              <w:left w:val="none" w:sz="0" w:space="0" w:color="auto"/>
              <w:bottom w:val="single" w:sz="8" w:space="0" w:color="000000"/>
              <w:right w:val="single" w:sz="8" w:space="0" w:color="000000"/>
            </w:tcBorders>
            <w:tcMar>
              <w:top w:w="0" w:type="dxa"/>
              <w:left w:w="108" w:type="dxa"/>
              <w:bottom w:w="0" w:type="dxa"/>
              <w:right w:w="108" w:type="dxa"/>
            </w:tcMar>
            <w:textDirection w:val="lrTb"/>
            <w:vAlign w:val="top"/>
            <w:hideMark/>
          </w:tcPr>
          <w:p w:rsidR="00A17DD2" w:rsidRPr="000B5E1B" w:rsidP="00A17DD2">
            <w:pPr>
              <w:pStyle w:val="Title"/>
              <w:bidi w:val="0"/>
              <w:spacing w:after="0" w:line="240" w:lineRule="auto"/>
              <w:jc w:val="both"/>
              <w:rPr>
                <w:rFonts w:ascii="Times New Roman" w:hAnsi="Times New Roman"/>
                <w:i w:val="0"/>
                <w:u w:val="none"/>
              </w:rPr>
            </w:pPr>
            <w:r w:rsidRPr="000B5E1B">
              <w:rPr>
                <w:rFonts w:ascii="Times New Roman" w:hAnsi="Times New Roman"/>
                <w:i w:val="0"/>
                <w:u w:val="none"/>
              </w:rPr>
              <w:t>-</w:t>
            </w:r>
          </w:p>
        </w:tc>
        <w:tc>
          <w:tcPr>
            <w:tcW w:w="661" w:type="pct"/>
            <w:tcBorders>
              <w:top w:val="none" w:sz="0" w:space="0" w:color="auto"/>
              <w:left w:val="none" w:sz="0" w:space="0" w:color="auto"/>
              <w:bottom w:val="single" w:sz="8" w:space="0" w:color="000000"/>
              <w:right w:val="single" w:sz="8" w:space="0" w:color="000000"/>
            </w:tcBorders>
            <w:tcMar>
              <w:top w:w="0" w:type="dxa"/>
              <w:left w:w="108" w:type="dxa"/>
              <w:bottom w:w="0" w:type="dxa"/>
              <w:right w:w="108" w:type="dxa"/>
            </w:tcMar>
            <w:textDirection w:val="lrTb"/>
            <w:vAlign w:val="top"/>
            <w:hideMark/>
          </w:tcPr>
          <w:p w:rsidR="00A17DD2" w:rsidRPr="000B5E1B" w:rsidP="00A17DD2">
            <w:pPr>
              <w:pStyle w:val="Title"/>
              <w:bidi w:val="0"/>
              <w:spacing w:after="0" w:line="240" w:lineRule="auto"/>
              <w:jc w:val="both"/>
              <w:rPr>
                <w:rFonts w:ascii="Times New Roman" w:hAnsi="Times New Roman"/>
                <w:i w:val="0"/>
                <w:u w:val="none"/>
              </w:rPr>
            </w:pPr>
            <w:r w:rsidRPr="000B5E1B">
              <w:rPr>
                <w:rFonts w:ascii="Times New Roman" w:hAnsi="Times New Roman"/>
                <w:i w:val="0"/>
                <w:u w:val="none"/>
              </w:rPr>
              <w:t>-</w:t>
            </w:r>
          </w:p>
        </w:tc>
        <w:tc>
          <w:tcPr>
            <w:tcW w:w="661" w:type="pct"/>
            <w:tcBorders>
              <w:top w:val="none" w:sz="0" w:space="0" w:color="auto"/>
              <w:left w:val="none" w:sz="0" w:space="0" w:color="auto"/>
              <w:bottom w:val="single" w:sz="8" w:space="0" w:color="000000"/>
              <w:right w:val="single" w:sz="8" w:space="0" w:color="000000"/>
            </w:tcBorders>
            <w:tcMar>
              <w:top w:w="0" w:type="dxa"/>
              <w:left w:w="108" w:type="dxa"/>
              <w:bottom w:w="0" w:type="dxa"/>
              <w:right w:w="108" w:type="dxa"/>
            </w:tcMar>
            <w:textDirection w:val="lrTb"/>
            <w:vAlign w:val="top"/>
            <w:hideMark/>
          </w:tcPr>
          <w:p w:rsidR="00A17DD2" w:rsidRPr="000B5E1B" w:rsidP="00A17DD2">
            <w:pPr>
              <w:pStyle w:val="Title"/>
              <w:bidi w:val="0"/>
              <w:spacing w:after="0" w:line="240" w:lineRule="auto"/>
              <w:jc w:val="both"/>
              <w:rPr>
                <w:rFonts w:ascii="Times New Roman" w:hAnsi="Times New Roman"/>
                <w:i w:val="0"/>
                <w:u w:val="none"/>
              </w:rPr>
            </w:pPr>
            <w:r w:rsidRPr="000B5E1B">
              <w:rPr>
                <w:rFonts w:ascii="Times New Roman" w:hAnsi="Times New Roman"/>
                <w:i w:val="0"/>
                <w:u w:val="none"/>
              </w:rPr>
              <w:t>-</w:t>
            </w:r>
          </w:p>
        </w:tc>
        <w:tc>
          <w:tcPr>
            <w:tcW w:w="661" w:type="pct"/>
            <w:tcBorders>
              <w:top w:val="none" w:sz="0" w:space="0" w:color="auto"/>
              <w:left w:val="none" w:sz="0" w:space="0" w:color="auto"/>
              <w:bottom w:val="single" w:sz="8" w:space="0" w:color="000000"/>
              <w:right w:val="single" w:sz="8" w:space="0" w:color="000000"/>
            </w:tcBorders>
            <w:tcMar>
              <w:top w:w="0" w:type="dxa"/>
              <w:left w:w="108" w:type="dxa"/>
              <w:bottom w:w="0" w:type="dxa"/>
              <w:right w:w="108" w:type="dxa"/>
            </w:tcMar>
            <w:textDirection w:val="lrTb"/>
            <w:vAlign w:val="top"/>
            <w:hideMark/>
          </w:tcPr>
          <w:p w:rsidR="00A17DD2" w:rsidRPr="000B5E1B" w:rsidP="00A17DD2">
            <w:pPr>
              <w:pStyle w:val="Title"/>
              <w:bidi w:val="0"/>
              <w:spacing w:after="0" w:line="240" w:lineRule="auto"/>
              <w:jc w:val="both"/>
              <w:rPr>
                <w:rFonts w:ascii="Times New Roman" w:hAnsi="Times New Roman"/>
                <w:i w:val="0"/>
                <w:u w:val="none"/>
              </w:rPr>
            </w:pPr>
            <w:r w:rsidRPr="000B5E1B">
              <w:rPr>
                <w:rFonts w:ascii="Times New Roman" w:hAnsi="Times New Roman"/>
                <w:i w:val="0"/>
                <w:u w:val="none"/>
              </w:rPr>
              <w:t>-</w:t>
            </w:r>
          </w:p>
        </w:tc>
      </w:tr>
      <w:tr>
        <w:tblPrEx>
          <w:tblW w:w="5000" w:type="pct"/>
          <w:tblCellMar>
            <w:left w:w="0" w:type="dxa"/>
            <w:right w:w="0" w:type="dxa"/>
          </w:tblCellMar>
          <w:tblLook w:val="04A0"/>
        </w:tblPrEx>
        <w:trPr>
          <w:trHeight w:val="70"/>
        </w:trPr>
        <w:tc>
          <w:tcPr>
            <w:tcW w:w="2358" w:type="pct"/>
            <w:tcBorders>
              <w:top w:val="none" w:sz="0" w:space="0" w:color="auto"/>
              <w:left w:val="single" w:sz="8" w:space="0" w:color="000000"/>
              <w:bottom w:val="single" w:sz="8" w:space="0" w:color="000000"/>
              <w:right w:val="single" w:sz="8" w:space="0" w:color="000000"/>
            </w:tcBorders>
            <w:tcMar>
              <w:top w:w="0" w:type="dxa"/>
              <w:left w:w="108" w:type="dxa"/>
              <w:bottom w:w="0" w:type="dxa"/>
              <w:right w:w="108" w:type="dxa"/>
            </w:tcMar>
            <w:textDirection w:val="lrTb"/>
            <w:vAlign w:val="top"/>
            <w:hideMark/>
          </w:tcPr>
          <w:p w:rsidR="00A17DD2" w:rsidRPr="000B5E1B" w:rsidP="00A17DD2">
            <w:pPr>
              <w:pStyle w:val="Title"/>
              <w:bidi w:val="0"/>
              <w:spacing w:after="0" w:line="240" w:lineRule="auto"/>
              <w:jc w:val="both"/>
              <w:rPr>
                <w:rFonts w:ascii="Times New Roman" w:hAnsi="Times New Roman"/>
                <w:i w:val="0"/>
                <w:u w:val="none"/>
              </w:rPr>
            </w:pPr>
            <w:r w:rsidRPr="000B5E1B">
              <w:rPr>
                <w:rFonts w:ascii="Times New Roman" w:hAnsi="Times New Roman"/>
                <w:i w:val="0"/>
                <w:u w:val="none"/>
              </w:rPr>
              <w:t>Indikátor XYZ</w:t>
            </w:r>
          </w:p>
        </w:tc>
        <w:tc>
          <w:tcPr>
            <w:tcW w:w="661" w:type="pct"/>
            <w:tcBorders>
              <w:top w:val="none" w:sz="0" w:space="0" w:color="auto"/>
              <w:left w:val="none" w:sz="0" w:space="0" w:color="auto"/>
              <w:bottom w:val="single" w:sz="8" w:space="0" w:color="000000"/>
              <w:right w:val="single" w:sz="8" w:space="0" w:color="000000"/>
            </w:tcBorders>
            <w:tcMar>
              <w:top w:w="0" w:type="dxa"/>
              <w:left w:w="108" w:type="dxa"/>
              <w:bottom w:w="0" w:type="dxa"/>
              <w:right w:w="108" w:type="dxa"/>
            </w:tcMar>
            <w:textDirection w:val="lrTb"/>
            <w:vAlign w:val="top"/>
            <w:hideMark/>
          </w:tcPr>
          <w:p w:rsidR="00A17DD2" w:rsidRPr="000B5E1B" w:rsidP="00A17DD2">
            <w:pPr>
              <w:pStyle w:val="Title"/>
              <w:bidi w:val="0"/>
              <w:spacing w:after="0" w:line="240" w:lineRule="auto"/>
              <w:jc w:val="both"/>
              <w:rPr>
                <w:rFonts w:ascii="Times New Roman" w:hAnsi="Times New Roman"/>
                <w:i w:val="0"/>
                <w:u w:val="none"/>
              </w:rPr>
            </w:pPr>
            <w:r w:rsidRPr="000B5E1B">
              <w:rPr>
                <w:rFonts w:ascii="Times New Roman" w:hAnsi="Times New Roman"/>
                <w:i w:val="0"/>
                <w:u w:val="none"/>
              </w:rPr>
              <w:t>-</w:t>
            </w:r>
          </w:p>
        </w:tc>
        <w:tc>
          <w:tcPr>
            <w:tcW w:w="661" w:type="pct"/>
            <w:tcBorders>
              <w:top w:val="none" w:sz="0" w:space="0" w:color="auto"/>
              <w:left w:val="none" w:sz="0" w:space="0" w:color="auto"/>
              <w:bottom w:val="single" w:sz="8" w:space="0" w:color="000000"/>
              <w:right w:val="single" w:sz="8" w:space="0" w:color="000000"/>
            </w:tcBorders>
            <w:tcMar>
              <w:top w:w="0" w:type="dxa"/>
              <w:left w:w="108" w:type="dxa"/>
              <w:bottom w:w="0" w:type="dxa"/>
              <w:right w:w="108" w:type="dxa"/>
            </w:tcMar>
            <w:textDirection w:val="lrTb"/>
            <w:vAlign w:val="top"/>
            <w:hideMark/>
          </w:tcPr>
          <w:p w:rsidR="00A17DD2" w:rsidRPr="000B5E1B" w:rsidP="00A17DD2">
            <w:pPr>
              <w:pStyle w:val="Title"/>
              <w:bidi w:val="0"/>
              <w:spacing w:after="0" w:line="240" w:lineRule="auto"/>
              <w:jc w:val="both"/>
              <w:rPr>
                <w:rFonts w:ascii="Times New Roman" w:hAnsi="Times New Roman"/>
                <w:i w:val="0"/>
                <w:u w:val="none"/>
              </w:rPr>
            </w:pPr>
            <w:r w:rsidRPr="000B5E1B">
              <w:rPr>
                <w:rFonts w:ascii="Times New Roman" w:hAnsi="Times New Roman"/>
                <w:i w:val="0"/>
                <w:u w:val="none"/>
              </w:rPr>
              <w:t>-</w:t>
            </w:r>
          </w:p>
        </w:tc>
        <w:tc>
          <w:tcPr>
            <w:tcW w:w="661" w:type="pct"/>
            <w:tcBorders>
              <w:top w:val="none" w:sz="0" w:space="0" w:color="auto"/>
              <w:left w:val="none" w:sz="0" w:space="0" w:color="auto"/>
              <w:bottom w:val="single" w:sz="8" w:space="0" w:color="000000"/>
              <w:right w:val="single" w:sz="8" w:space="0" w:color="000000"/>
            </w:tcBorders>
            <w:tcMar>
              <w:top w:w="0" w:type="dxa"/>
              <w:left w:w="108" w:type="dxa"/>
              <w:bottom w:w="0" w:type="dxa"/>
              <w:right w:w="108" w:type="dxa"/>
            </w:tcMar>
            <w:textDirection w:val="lrTb"/>
            <w:vAlign w:val="top"/>
            <w:hideMark/>
          </w:tcPr>
          <w:p w:rsidR="00A17DD2" w:rsidRPr="000B5E1B" w:rsidP="00A17DD2">
            <w:pPr>
              <w:pStyle w:val="Title"/>
              <w:bidi w:val="0"/>
              <w:spacing w:after="0" w:line="240" w:lineRule="auto"/>
              <w:jc w:val="both"/>
              <w:rPr>
                <w:rFonts w:ascii="Times New Roman" w:hAnsi="Times New Roman"/>
                <w:i w:val="0"/>
                <w:u w:val="none"/>
              </w:rPr>
            </w:pPr>
            <w:r w:rsidRPr="000B5E1B">
              <w:rPr>
                <w:rFonts w:ascii="Times New Roman" w:hAnsi="Times New Roman"/>
                <w:i w:val="0"/>
                <w:u w:val="none"/>
              </w:rPr>
              <w:t>-</w:t>
            </w:r>
          </w:p>
        </w:tc>
        <w:tc>
          <w:tcPr>
            <w:tcW w:w="661" w:type="pct"/>
            <w:tcBorders>
              <w:top w:val="none" w:sz="0" w:space="0" w:color="auto"/>
              <w:left w:val="none" w:sz="0" w:space="0" w:color="auto"/>
              <w:bottom w:val="single" w:sz="8" w:space="0" w:color="000000"/>
              <w:right w:val="single" w:sz="8" w:space="0" w:color="000000"/>
            </w:tcBorders>
            <w:tcMar>
              <w:top w:w="0" w:type="dxa"/>
              <w:left w:w="108" w:type="dxa"/>
              <w:bottom w:w="0" w:type="dxa"/>
              <w:right w:w="108" w:type="dxa"/>
            </w:tcMar>
            <w:textDirection w:val="lrTb"/>
            <w:vAlign w:val="top"/>
            <w:hideMark/>
          </w:tcPr>
          <w:p w:rsidR="00A17DD2" w:rsidRPr="000B5E1B" w:rsidP="00A17DD2">
            <w:pPr>
              <w:pStyle w:val="Title"/>
              <w:bidi w:val="0"/>
              <w:spacing w:after="0" w:line="240" w:lineRule="auto"/>
              <w:jc w:val="both"/>
              <w:rPr>
                <w:rFonts w:ascii="Times New Roman" w:hAnsi="Times New Roman"/>
                <w:i w:val="0"/>
                <w:u w:val="none"/>
              </w:rPr>
            </w:pPr>
            <w:r w:rsidRPr="000B5E1B">
              <w:rPr>
                <w:rFonts w:ascii="Times New Roman" w:hAnsi="Times New Roman"/>
                <w:i w:val="0"/>
                <w:u w:val="none"/>
              </w:rPr>
              <w:t>-</w:t>
            </w:r>
          </w:p>
        </w:tc>
      </w:tr>
      <w:tr>
        <w:tblPrEx>
          <w:tblW w:w="5000" w:type="pct"/>
          <w:tblCellMar>
            <w:left w:w="0" w:type="dxa"/>
            <w:right w:w="0" w:type="dxa"/>
          </w:tblCellMar>
          <w:tblLook w:val="04A0"/>
        </w:tblPrEx>
        <w:tc>
          <w:tcPr>
            <w:tcW w:w="2358" w:type="pct"/>
            <w:tcBorders>
              <w:top w:val="none" w:sz="0" w:space="0" w:color="auto"/>
              <w:left w:val="none" w:sz="0" w:space="0" w:color="auto"/>
              <w:bottom w:val="none" w:sz="0" w:space="0" w:color="auto"/>
              <w:right w:val="none" w:sz="0" w:space="0" w:color="auto"/>
            </w:tcBorders>
            <w:textDirection w:val="lrTb"/>
            <w:vAlign w:val="center"/>
            <w:hideMark/>
          </w:tcPr>
          <w:p w:rsidR="00A17DD2" w:rsidRPr="000B5E1B" w:rsidP="00A17DD2">
            <w:pPr>
              <w:pStyle w:val="Title"/>
              <w:bidi w:val="0"/>
              <w:spacing w:after="0" w:line="240" w:lineRule="auto"/>
              <w:jc w:val="both"/>
              <w:rPr>
                <w:rFonts w:ascii="Times New Roman" w:hAnsi="Times New Roman"/>
                <w:i w:val="0"/>
                <w:u w:val="none"/>
              </w:rPr>
            </w:pPr>
          </w:p>
        </w:tc>
        <w:tc>
          <w:tcPr>
            <w:tcW w:w="661" w:type="pct"/>
            <w:tcBorders>
              <w:top w:val="none" w:sz="0" w:space="0" w:color="auto"/>
              <w:left w:val="none" w:sz="0" w:space="0" w:color="auto"/>
              <w:bottom w:val="none" w:sz="0" w:space="0" w:color="auto"/>
              <w:right w:val="none" w:sz="0" w:space="0" w:color="auto"/>
            </w:tcBorders>
            <w:textDirection w:val="lrTb"/>
            <w:vAlign w:val="center"/>
            <w:hideMark/>
          </w:tcPr>
          <w:p w:rsidR="00A17DD2" w:rsidRPr="000B5E1B" w:rsidP="00A17DD2">
            <w:pPr>
              <w:pStyle w:val="Title"/>
              <w:bidi w:val="0"/>
              <w:spacing w:after="0" w:line="240" w:lineRule="auto"/>
              <w:jc w:val="both"/>
              <w:rPr>
                <w:rFonts w:ascii="Times New Roman" w:hAnsi="Times New Roman"/>
                <w:i w:val="0"/>
                <w:u w:val="none"/>
              </w:rPr>
            </w:pPr>
          </w:p>
        </w:tc>
        <w:tc>
          <w:tcPr>
            <w:tcW w:w="661" w:type="pct"/>
            <w:tcBorders>
              <w:top w:val="none" w:sz="0" w:space="0" w:color="auto"/>
              <w:left w:val="none" w:sz="0" w:space="0" w:color="auto"/>
              <w:bottom w:val="none" w:sz="0" w:space="0" w:color="auto"/>
              <w:right w:val="none" w:sz="0" w:space="0" w:color="auto"/>
            </w:tcBorders>
            <w:textDirection w:val="lrTb"/>
            <w:vAlign w:val="center"/>
            <w:hideMark/>
          </w:tcPr>
          <w:p w:rsidR="00A17DD2" w:rsidRPr="000B5E1B" w:rsidP="00A17DD2">
            <w:pPr>
              <w:pStyle w:val="Title"/>
              <w:bidi w:val="0"/>
              <w:spacing w:after="0" w:line="240" w:lineRule="auto"/>
              <w:jc w:val="both"/>
              <w:rPr>
                <w:rFonts w:ascii="Times New Roman" w:hAnsi="Times New Roman"/>
                <w:i w:val="0"/>
                <w:u w:val="none"/>
              </w:rPr>
            </w:pPr>
          </w:p>
        </w:tc>
        <w:tc>
          <w:tcPr>
            <w:tcW w:w="661" w:type="pct"/>
            <w:tcBorders>
              <w:top w:val="none" w:sz="0" w:space="0" w:color="auto"/>
              <w:left w:val="none" w:sz="0" w:space="0" w:color="auto"/>
              <w:bottom w:val="none" w:sz="0" w:space="0" w:color="auto"/>
              <w:right w:val="none" w:sz="0" w:space="0" w:color="auto"/>
            </w:tcBorders>
            <w:textDirection w:val="lrTb"/>
            <w:vAlign w:val="center"/>
            <w:hideMark/>
          </w:tcPr>
          <w:p w:rsidR="00A17DD2" w:rsidRPr="000B5E1B" w:rsidP="00A17DD2">
            <w:pPr>
              <w:pStyle w:val="Title"/>
              <w:bidi w:val="0"/>
              <w:spacing w:after="0" w:line="240" w:lineRule="auto"/>
              <w:jc w:val="both"/>
              <w:rPr>
                <w:rFonts w:ascii="Times New Roman" w:hAnsi="Times New Roman"/>
                <w:i w:val="0"/>
                <w:u w:val="none"/>
              </w:rPr>
            </w:pPr>
          </w:p>
        </w:tc>
        <w:tc>
          <w:tcPr>
            <w:tcW w:w="661" w:type="pct"/>
            <w:tcBorders>
              <w:top w:val="none" w:sz="0" w:space="0" w:color="auto"/>
              <w:left w:val="none" w:sz="0" w:space="0" w:color="auto"/>
              <w:bottom w:val="none" w:sz="0" w:space="0" w:color="auto"/>
              <w:right w:val="none" w:sz="0" w:space="0" w:color="auto"/>
            </w:tcBorders>
            <w:textDirection w:val="lrTb"/>
            <w:vAlign w:val="center"/>
            <w:hideMark/>
          </w:tcPr>
          <w:p w:rsidR="00A17DD2" w:rsidRPr="000B5E1B" w:rsidP="00A17DD2">
            <w:pPr>
              <w:pStyle w:val="Title"/>
              <w:bidi w:val="0"/>
              <w:spacing w:after="0" w:line="240" w:lineRule="auto"/>
              <w:jc w:val="both"/>
              <w:rPr>
                <w:rFonts w:ascii="Times New Roman" w:hAnsi="Times New Roman"/>
                <w:i w:val="0"/>
                <w:u w:val="none"/>
              </w:rPr>
            </w:pPr>
          </w:p>
        </w:tc>
      </w:tr>
      <w:tr>
        <w:tblPrEx>
          <w:tblW w:w="5000" w:type="pct"/>
          <w:tblCellMar>
            <w:left w:w="0" w:type="dxa"/>
            <w:right w:w="0" w:type="dxa"/>
          </w:tblCellMar>
          <w:tblLook w:val="04A0"/>
        </w:tblPrEx>
        <w:tc>
          <w:tcPr>
            <w:tcW w:w="2358" w:type="pct"/>
            <w:tcBorders>
              <w:top w:val="nil"/>
              <w:left w:val="nil"/>
              <w:bottom w:val="nil"/>
              <w:right w:val="nil"/>
            </w:tcBorders>
            <w:textDirection w:val="lrTb"/>
            <w:vAlign w:val="center"/>
            <w:hideMark/>
          </w:tcPr>
          <w:p w:rsidR="00A17DD2" w:rsidRPr="000B5E1B" w:rsidP="00A17DD2">
            <w:pPr>
              <w:pStyle w:val="Title"/>
              <w:bidi w:val="0"/>
              <w:spacing w:after="0" w:line="240" w:lineRule="auto"/>
              <w:jc w:val="both"/>
              <w:rPr>
                <w:rFonts w:ascii="Times New Roman" w:hAnsi="Times New Roman"/>
                <w:i w:val="0"/>
                <w:u w:val="none"/>
              </w:rPr>
            </w:pPr>
          </w:p>
        </w:tc>
        <w:tc>
          <w:tcPr>
            <w:tcW w:w="661" w:type="pct"/>
            <w:tcBorders>
              <w:top w:val="nil"/>
              <w:left w:val="nil"/>
              <w:bottom w:val="nil"/>
              <w:right w:val="nil"/>
            </w:tcBorders>
            <w:textDirection w:val="lrTb"/>
            <w:vAlign w:val="center"/>
            <w:hideMark/>
          </w:tcPr>
          <w:p w:rsidR="00A17DD2" w:rsidRPr="000B5E1B" w:rsidP="00A17DD2">
            <w:pPr>
              <w:pStyle w:val="Title"/>
              <w:bidi w:val="0"/>
              <w:spacing w:after="0" w:line="240" w:lineRule="auto"/>
              <w:jc w:val="both"/>
              <w:rPr>
                <w:rFonts w:ascii="Times New Roman" w:hAnsi="Times New Roman"/>
                <w:i w:val="0"/>
                <w:u w:val="none"/>
              </w:rPr>
            </w:pPr>
          </w:p>
        </w:tc>
        <w:tc>
          <w:tcPr>
            <w:tcW w:w="661" w:type="pct"/>
            <w:tcBorders>
              <w:top w:val="nil"/>
              <w:left w:val="nil"/>
              <w:bottom w:val="nil"/>
              <w:right w:val="nil"/>
            </w:tcBorders>
            <w:textDirection w:val="lrTb"/>
            <w:vAlign w:val="center"/>
            <w:hideMark/>
          </w:tcPr>
          <w:p w:rsidR="00A17DD2" w:rsidRPr="000B5E1B" w:rsidP="00A17DD2">
            <w:pPr>
              <w:pStyle w:val="Title"/>
              <w:bidi w:val="0"/>
              <w:spacing w:after="0" w:line="240" w:lineRule="auto"/>
              <w:jc w:val="both"/>
              <w:rPr>
                <w:rFonts w:ascii="Times New Roman" w:hAnsi="Times New Roman"/>
                <w:i w:val="0"/>
                <w:u w:val="none"/>
              </w:rPr>
            </w:pPr>
          </w:p>
        </w:tc>
        <w:tc>
          <w:tcPr>
            <w:tcW w:w="661" w:type="pct"/>
            <w:tcBorders>
              <w:top w:val="nil"/>
              <w:left w:val="nil"/>
              <w:bottom w:val="nil"/>
              <w:right w:val="nil"/>
            </w:tcBorders>
            <w:textDirection w:val="lrTb"/>
            <w:vAlign w:val="center"/>
            <w:hideMark/>
          </w:tcPr>
          <w:p w:rsidR="00A17DD2" w:rsidRPr="000B5E1B" w:rsidP="00A17DD2">
            <w:pPr>
              <w:pStyle w:val="Title"/>
              <w:bidi w:val="0"/>
              <w:spacing w:after="0" w:line="240" w:lineRule="auto"/>
              <w:jc w:val="both"/>
              <w:rPr>
                <w:rFonts w:ascii="Times New Roman" w:hAnsi="Times New Roman"/>
                <w:i w:val="0"/>
                <w:u w:val="none"/>
              </w:rPr>
            </w:pPr>
          </w:p>
        </w:tc>
        <w:tc>
          <w:tcPr>
            <w:tcW w:w="661" w:type="pct"/>
            <w:tcBorders>
              <w:top w:val="nil"/>
              <w:left w:val="nil"/>
              <w:bottom w:val="nil"/>
              <w:right w:val="nil"/>
            </w:tcBorders>
            <w:textDirection w:val="lrTb"/>
            <w:vAlign w:val="center"/>
            <w:hideMark/>
          </w:tcPr>
          <w:p w:rsidR="00A17DD2" w:rsidRPr="000B5E1B" w:rsidP="00A17DD2">
            <w:pPr>
              <w:pStyle w:val="Title"/>
              <w:bidi w:val="0"/>
              <w:spacing w:after="0" w:line="240" w:lineRule="auto"/>
              <w:jc w:val="both"/>
              <w:rPr>
                <w:rFonts w:ascii="Times New Roman" w:hAnsi="Times New Roman"/>
                <w:i w:val="0"/>
                <w:u w:val="none"/>
              </w:rPr>
            </w:pPr>
          </w:p>
        </w:tc>
      </w:tr>
    </w:tbl>
    <w:p w:rsidR="00A17DD2" w:rsidRPr="000B5E1B" w:rsidP="00A17DD2">
      <w:pPr>
        <w:pStyle w:val="Title"/>
        <w:bidi w:val="0"/>
        <w:jc w:val="both"/>
        <w:rPr>
          <w:rFonts w:ascii="Times New Roman" w:hAnsi="Times New Roman"/>
          <w:i w:val="0"/>
          <w:u w:val="none"/>
        </w:rPr>
      </w:pPr>
    </w:p>
    <w:p w:rsidR="00A17DD2" w:rsidRPr="000B5E1B" w:rsidP="00A17DD2">
      <w:pPr>
        <w:pStyle w:val="Title"/>
        <w:bidi w:val="0"/>
        <w:jc w:val="both"/>
        <w:rPr>
          <w:rFonts w:ascii="Times New Roman" w:hAnsi="Times New Roman"/>
          <w:i w:val="0"/>
          <w:u w:val="none"/>
        </w:rPr>
      </w:pPr>
    </w:p>
    <w:p w:rsidR="00A17DD2" w:rsidRPr="000B5E1B" w:rsidP="00A17DD2">
      <w:pPr>
        <w:pStyle w:val="Title"/>
        <w:bidi w:val="0"/>
        <w:jc w:val="both"/>
        <w:rPr>
          <w:rFonts w:ascii="Times New Roman" w:hAnsi="Times New Roman"/>
          <w:i w:val="0"/>
          <w:u w:val="none"/>
        </w:rPr>
      </w:pPr>
      <w:r w:rsidRPr="000B5E1B">
        <w:rPr>
          <w:rFonts w:ascii="Times New Roman" w:hAnsi="Times New Roman"/>
          <w:i w:val="0"/>
          <w:u w:val="none"/>
        </w:rPr>
        <w:t>2.3.4. Výpočty vplyvov na verejné financie</w:t>
      </w:r>
    </w:p>
    <w:p w:rsidR="00A17DD2" w:rsidRPr="000B5E1B" w:rsidP="00A17DD2">
      <w:pPr>
        <w:pStyle w:val="Title"/>
        <w:bidi w:val="0"/>
        <w:jc w:val="both"/>
        <w:rPr>
          <w:rFonts w:ascii="Times New Roman" w:hAnsi="Times New Roman"/>
          <w:i w:val="0"/>
          <w:u w:val="none"/>
        </w:rPr>
      </w:pPr>
    </w:p>
    <w:p w:rsidR="00A17DD2" w:rsidRPr="000B5E1B" w:rsidP="00A17DD2">
      <w:pPr>
        <w:pStyle w:val="Title"/>
        <w:bidi w:val="0"/>
        <w:jc w:val="both"/>
        <w:rPr>
          <w:rFonts w:ascii="Times New Roman" w:hAnsi="Times New Roman"/>
          <w:i w:val="0"/>
          <w:u w:val="none"/>
        </w:rPr>
      </w:pPr>
    </w:p>
    <w:p w:rsidR="00A17DD2" w:rsidRPr="000B5E1B" w:rsidP="00A17DD2">
      <w:pPr>
        <w:pStyle w:val="Title"/>
        <w:bidi w:val="0"/>
        <w:jc w:val="both"/>
        <w:rPr>
          <w:rFonts w:ascii="Times New Roman" w:hAnsi="Times New Roman"/>
          <w:i w:val="0"/>
          <w:u w:val="none"/>
        </w:rPr>
      </w:pPr>
      <w:r w:rsidRPr="000B5E1B">
        <w:rPr>
          <w:rFonts w:ascii="Times New Roman" w:hAnsi="Times New Roman"/>
          <w:i w:val="0"/>
          <w:u w:val="none"/>
        </w:rPr>
        <w:t>Výpočty vplyvov na verejné financie</w:t>
      </w:r>
    </w:p>
    <w:p w:rsidR="00A17DD2" w:rsidRPr="000B5E1B" w:rsidP="00A17DD2">
      <w:pPr>
        <w:pStyle w:val="Title"/>
        <w:bidi w:val="0"/>
        <w:jc w:val="both"/>
        <w:rPr>
          <w:rFonts w:ascii="Times New Roman" w:hAnsi="Times New Roman"/>
          <w:i w:val="0"/>
          <w:u w:val="none"/>
        </w:rPr>
      </w:pPr>
    </w:p>
    <w:p w:rsidR="00A17DD2" w:rsidRPr="000B5E1B" w:rsidP="00A17DD2">
      <w:pPr>
        <w:pStyle w:val="Title"/>
        <w:bidi w:val="0"/>
        <w:jc w:val="both"/>
        <w:rPr>
          <w:rFonts w:ascii="Times New Roman" w:hAnsi="Times New Roman"/>
          <w:i w:val="0"/>
          <w:u w:val="none"/>
        </w:rPr>
      </w:pPr>
      <w:r w:rsidRPr="000B5E1B">
        <w:rPr>
          <w:rFonts w:ascii="Times New Roman" w:hAnsi="Times New Roman"/>
          <w:i w:val="0"/>
          <w:u w:val="none"/>
        </w:rPr>
        <w:t xml:space="preserve">Tabuľka č. 4 </w:t>
      </w:r>
    </w:p>
    <w:p w:rsidR="00A17DD2" w:rsidRPr="000B5E1B" w:rsidP="00A17DD2">
      <w:pPr>
        <w:pStyle w:val="Title"/>
        <w:bidi w:val="0"/>
        <w:jc w:val="both"/>
        <w:rPr>
          <w:rFonts w:ascii="Times New Roman" w:hAnsi="Times New Roman"/>
          <w:i w:val="0"/>
          <w:u w:val="none"/>
        </w:rPr>
      </w:pPr>
    </w:p>
    <w:tbl>
      <w:tblPr>
        <w:tblStyle w:val="TableNormal"/>
        <w:tblW w:w="5000" w:type="pct"/>
        <w:tblCellMar>
          <w:left w:w="0" w:type="dxa"/>
          <w:right w:w="0" w:type="dxa"/>
        </w:tblCellMar>
      </w:tblPr>
      <w:tblGrid>
        <w:gridCol w:w="4271"/>
        <w:gridCol w:w="989"/>
        <w:gridCol w:w="857"/>
        <w:gridCol w:w="978"/>
        <w:gridCol w:w="754"/>
        <w:gridCol w:w="1363"/>
      </w:tblGrid>
      <w:tr>
        <w:tblPrEx>
          <w:tblW w:w="5000" w:type="pct"/>
          <w:tblCellMar>
            <w:left w:w="0" w:type="dxa"/>
            <w:right w:w="0" w:type="dxa"/>
          </w:tblCellMar>
        </w:tblPrEx>
        <w:trPr>
          <w:trHeight w:val="255"/>
        </w:trPr>
        <w:tc>
          <w:tcPr>
            <w:tcW w:w="2318" w:type="pct"/>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A17DD2" w:rsidRPr="000B5E1B" w:rsidP="00A17DD2">
            <w:pPr>
              <w:pStyle w:val="Title"/>
              <w:bidi w:val="0"/>
              <w:spacing w:after="0" w:line="240" w:lineRule="auto"/>
              <w:jc w:val="both"/>
              <w:rPr>
                <w:rFonts w:ascii="Times New Roman" w:hAnsi="Times New Roman"/>
                <w:i w:val="0"/>
                <w:u w:val="none"/>
              </w:rPr>
            </w:pPr>
            <w:r w:rsidRPr="000B5E1B">
              <w:rPr>
                <w:rFonts w:ascii="Times New Roman" w:hAnsi="Times New Roman"/>
                <w:i w:val="0"/>
                <w:u w:val="none"/>
              </w:rPr>
              <w:t> Príjmy (v eurách)</w:t>
            </w:r>
          </w:p>
        </w:tc>
        <w:tc>
          <w:tcPr>
            <w:tcW w:w="1941" w:type="pct"/>
            <w:gridSpan w:val="4"/>
            <w:tcBorders>
              <w:top w:val="single" w:sz="4" w:space="0" w:color="000000"/>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A17DD2" w:rsidRPr="000B5E1B" w:rsidP="00A17DD2">
            <w:pPr>
              <w:pStyle w:val="Title"/>
              <w:bidi w:val="0"/>
              <w:spacing w:after="0" w:line="240" w:lineRule="auto"/>
              <w:jc w:val="both"/>
              <w:rPr>
                <w:rFonts w:ascii="Times New Roman" w:hAnsi="Times New Roman"/>
                <w:i w:val="0"/>
                <w:u w:val="none"/>
              </w:rPr>
            </w:pPr>
            <w:r w:rsidRPr="000B5E1B">
              <w:rPr>
                <w:rFonts w:ascii="Times New Roman" w:hAnsi="Times New Roman"/>
                <w:i w:val="0"/>
                <w:u w:val="none"/>
              </w:rPr>
              <w:t>Vplyv na rozpočet verejnej správy</w:t>
            </w:r>
          </w:p>
        </w:tc>
        <w:tc>
          <w:tcPr>
            <w:tcW w:w="741" w:type="pct"/>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A17DD2" w:rsidRPr="000B5E1B" w:rsidP="00A17DD2">
            <w:pPr>
              <w:pStyle w:val="Title"/>
              <w:bidi w:val="0"/>
              <w:spacing w:after="0" w:line="240" w:lineRule="auto"/>
              <w:jc w:val="both"/>
              <w:rPr>
                <w:rFonts w:ascii="Times New Roman" w:hAnsi="Times New Roman"/>
                <w:i w:val="0"/>
                <w:u w:val="none"/>
              </w:rPr>
            </w:pPr>
            <w:r w:rsidRPr="000B5E1B">
              <w:rPr>
                <w:rFonts w:ascii="Times New Roman" w:hAnsi="Times New Roman"/>
                <w:i w:val="0"/>
                <w:u w:val="none"/>
              </w:rPr>
              <w:t>poznámka</w:t>
            </w:r>
          </w:p>
        </w:tc>
      </w:tr>
      <w:tr>
        <w:tblPrEx>
          <w:tblW w:w="5000" w:type="pct"/>
          <w:tblCellMar>
            <w:left w:w="0" w:type="dxa"/>
            <w:right w:w="0" w:type="dxa"/>
          </w:tblCellMar>
        </w:tblPrEx>
        <w:trPr>
          <w:trHeight w:val="255"/>
        </w:trPr>
        <w:tc>
          <w:tcPr>
            <w:tcW w:w="2318" w:type="pct"/>
            <w:vMerge/>
            <w:tcBorders>
              <w:top w:val="single" w:sz="4" w:space="0" w:color="000000"/>
              <w:left w:val="single" w:sz="4" w:space="0" w:color="000000"/>
              <w:bottom w:val="single" w:sz="4" w:space="0" w:color="000000"/>
              <w:right w:val="single" w:sz="4" w:space="0" w:color="000000"/>
            </w:tcBorders>
            <w:textDirection w:val="lrTb"/>
            <w:vAlign w:val="center"/>
          </w:tcPr>
          <w:p w:rsidR="00A17DD2" w:rsidRPr="000B5E1B" w:rsidP="00A17DD2">
            <w:pPr>
              <w:pStyle w:val="Title"/>
              <w:bidi w:val="0"/>
              <w:spacing w:after="0" w:line="240" w:lineRule="auto"/>
              <w:jc w:val="both"/>
              <w:rPr>
                <w:rFonts w:ascii="Times New Roman" w:hAnsi="Times New Roman"/>
                <w:i w:val="0"/>
                <w:u w:val="none"/>
              </w:rPr>
            </w:pPr>
          </w:p>
        </w:tc>
        <w:tc>
          <w:tcPr>
            <w:tcW w:w="537" w:type="pct"/>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A17DD2" w:rsidRPr="000B5E1B" w:rsidP="00A17DD2">
            <w:pPr>
              <w:pStyle w:val="Title"/>
              <w:bidi w:val="0"/>
              <w:spacing w:after="0" w:line="240" w:lineRule="auto"/>
              <w:jc w:val="both"/>
              <w:rPr>
                <w:rFonts w:ascii="Times New Roman" w:hAnsi="Times New Roman"/>
                <w:i w:val="0"/>
                <w:u w:val="none"/>
              </w:rPr>
            </w:pPr>
            <w:r w:rsidRPr="000B5E1B">
              <w:rPr>
                <w:rFonts w:ascii="Times New Roman" w:hAnsi="Times New Roman"/>
                <w:i w:val="0"/>
                <w:u w:val="none"/>
              </w:rPr>
              <w:t>2013</w:t>
            </w:r>
          </w:p>
        </w:tc>
        <w:tc>
          <w:tcPr>
            <w:tcW w:w="465" w:type="pct"/>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A17DD2" w:rsidRPr="000B5E1B" w:rsidP="00A17DD2">
            <w:pPr>
              <w:pStyle w:val="Title"/>
              <w:bidi w:val="0"/>
              <w:spacing w:after="0" w:line="240" w:lineRule="auto"/>
              <w:jc w:val="both"/>
              <w:rPr>
                <w:rFonts w:ascii="Times New Roman" w:hAnsi="Times New Roman"/>
                <w:i w:val="0"/>
                <w:u w:val="none"/>
              </w:rPr>
            </w:pPr>
            <w:r w:rsidRPr="000B5E1B">
              <w:rPr>
                <w:rFonts w:ascii="Times New Roman" w:hAnsi="Times New Roman"/>
                <w:i w:val="0"/>
                <w:u w:val="none"/>
              </w:rPr>
              <w:t>2014</w:t>
            </w:r>
          </w:p>
        </w:tc>
        <w:tc>
          <w:tcPr>
            <w:tcW w:w="531" w:type="pct"/>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A17DD2" w:rsidRPr="000B5E1B" w:rsidP="00A17DD2">
            <w:pPr>
              <w:pStyle w:val="Title"/>
              <w:bidi w:val="0"/>
              <w:spacing w:after="0" w:line="240" w:lineRule="auto"/>
              <w:jc w:val="both"/>
              <w:rPr>
                <w:rFonts w:ascii="Times New Roman" w:hAnsi="Times New Roman"/>
                <w:i w:val="0"/>
                <w:u w:val="none"/>
              </w:rPr>
            </w:pPr>
            <w:r w:rsidRPr="000B5E1B">
              <w:rPr>
                <w:rFonts w:ascii="Times New Roman" w:hAnsi="Times New Roman"/>
                <w:i w:val="0"/>
                <w:u w:val="none"/>
              </w:rPr>
              <w:t>2015</w:t>
            </w:r>
          </w:p>
        </w:tc>
        <w:tc>
          <w:tcPr>
            <w:tcW w:w="409" w:type="pct"/>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A17DD2" w:rsidRPr="000B5E1B" w:rsidP="00A17DD2">
            <w:pPr>
              <w:pStyle w:val="Title"/>
              <w:bidi w:val="0"/>
              <w:spacing w:after="0" w:line="240" w:lineRule="auto"/>
              <w:jc w:val="both"/>
              <w:rPr>
                <w:rFonts w:ascii="Times New Roman" w:hAnsi="Times New Roman"/>
                <w:i w:val="0"/>
                <w:u w:val="none"/>
              </w:rPr>
            </w:pPr>
            <w:r w:rsidRPr="000B5E1B">
              <w:rPr>
                <w:rFonts w:ascii="Times New Roman" w:hAnsi="Times New Roman"/>
                <w:i w:val="0"/>
                <w:u w:val="none"/>
              </w:rPr>
              <w:t>2016</w:t>
            </w:r>
          </w:p>
        </w:tc>
        <w:tc>
          <w:tcPr>
            <w:tcW w:w="741" w:type="pct"/>
            <w:vMerge/>
            <w:tcBorders>
              <w:top w:val="single" w:sz="4" w:space="0" w:color="000000"/>
              <w:left w:val="single" w:sz="4" w:space="0" w:color="000000"/>
              <w:bottom w:val="single" w:sz="4" w:space="0" w:color="000000"/>
              <w:right w:val="single" w:sz="4" w:space="0" w:color="000000"/>
            </w:tcBorders>
            <w:textDirection w:val="lrTb"/>
            <w:vAlign w:val="center"/>
          </w:tcPr>
          <w:p w:rsidR="00A17DD2" w:rsidRPr="000B5E1B" w:rsidP="00A17DD2">
            <w:pPr>
              <w:pStyle w:val="Title"/>
              <w:bidi w:val="0"/>
              <w:spacing w:after="0" w:line="240" w:lineRule="auto"/>
              <w:jc w:val="both"/>
              <w:rPr>
                <w:rFonts w:ascii="Times New Roman" w:hAnsi="Times New Roman"/>
                <w:i w:val="0"/>
                <w:u w:val="none"/>
              </w:rPr>
            </w:pPr>
          </w:p>
        </w:tc>
      </w:tr>
      <w:tr>
        <w:tblPrEx>
          <w:tblW w:w="5000" w:type="pct"/>
          <w:tblCellMar>
            <w:left w:w="0" w:type="dxa"/>
            <w:right w:w="0" w:type="dxa"/>
          </w:tblCellMar>
        </w:tblPrEx>
        <w:trPr>
          <w:trHeight w:val="255"/>
        </w:trPr>
        <w:tc>
          <w:tcPr>
            <w:tcW w:w="2318" w:type="pct"/>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A17DD2" w:rsidRPr="000B5E1B" w:rsidP="00A17DD2">
            <w:pPr>
              <w:pStyle w:val="Title"/>
              <w:bidi w:val="0"/>
              <w:spacing w:after="0" w:line="240" w:lineRule="auto"/>
              <w:jc w:val="both"/>
              <w:rPr>
                <w:rFonts w:ascii="Times New Roman" w:hAnsi="Times New Roman"/>
                <w:i w:val="0"/>
                <w:u w:val="none"/>
              </w:rPr>
            </w:pPr>
            <w:r w:rsidRPr="000B5E1B">
              <w:rPr>
                <w:rFonts w:ascii="Times New Roman" w:hAnsi="Times New Roman"/>
                <w:i w:val="0"/>
                <w:u w:val="none"/>
              </w:rPr>
              <w:t>Daňové príjmy (100)</w:t>
            </w:r>
          </w:p>
        </w:tc>
        <w:tc>
          <w:tcPr>
            <w:tcW w:w="537"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A17DD2" w:rsidRPr="000B5E1B" w:rsidP="00A17DD2">
            <w:pPr>
              <w:pStyle w:val="Title"/>
              <w:bidi w:val="0"/>
              <w:spacing w:after="0" w:line="240" w:lineRule="auto"/>
              <w:jc w:val="both"/>
              <w:rPr>
                <w:rFonts w:ascii="Times New Roman" w:hAnsi="Times New Roman"/>
                <w:i w:val="0"/>
                <w:u w:val="none"/>
              </w:rPr>
            </w:pPr>
            <w:r w:rsidRPr="000B5E1B">
              <w:rPr>
                <w:rFonts w:ascii="Times New Roman" w:hAnsi="Times New Roman"/>
                <w:i w:val="0"/>
                <w:u w:val="none"/>
              </w:rPr>
              <w:t> 0</w:t>
            </w:r>
          </w:p>
        </w:tc>
        <w:tc>
          <w:tcPr>
            <w:tcW w:w="465"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A17DD2" w:rsidRPr="000B5E1B" w:rsidP="00A17DD2">
            <w:pPr>
              <w:pStyle w:val="Title"/>
              <w:bidi w:val="0"/>
              <w:spacing w:after="0" w:line="240" w:lineRule="auto"/>
              <w:jc w:val="both"/>
              <w:rPr>
                <w:rFonts w:ascii="Times New Roman" w:hAnsi="Times New Roman"/>
                <w:i w:val="0"/>
                <w:u w:val="none"/>
              </w:rPr>
            </w:pPr>
            <w:r w:rsidRPr="000B5E1B">
              <w:rPr>
                <w:rFonts w:ascii="Times New Roman" w:hAnsi="Times New Roman"/>
                <w:i w:val="0"/>
                <w:u w:val="none"/>
              </w:rPr>
              <w:t>0 </w:t>
            </w:r>
          </w:p>
        </w:tc>
        <w:tc>
          <w:tcPr>
            <w:tcW w:w="531"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A17DD2" w:rsidRPr="000B5E1B" w:rsidP="00A17DD2">
            <w:pPr>
              <w:pStyle w:val="Title"/>
              <w:bidi w:val="0"/>
              <w:spacing w:after="0" w:line="240" w:lineRule="auto"/>
              <w:jc w:val="both"/>
              <w:rPr>
                <w:rFonts w:ascii="Times New Roman" w:hAnsi="Times New Roman"/>
                <w:i w:val="0"/>
                <w:u w:val="none"/>
              </w:rPr>
            </w:pPr>
            <w:r w:rsidRPr="000B5E1B">
              <w:rPr>
                <w:rFonts w:ascii="Times New Roman" w:hAnsi="Times New Roman"/>
                <w:i w:val="0"/>
                <w:u w:val="none"/>
              </w:rPr>
              <w:t>0 </w:t>
            </w:r>
          </w:p>
        </w:tc>
        <w:tc>
          <w:tcPr>
            <w:tcW w:w="409"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A17DD2" w:rsidRPr="000B5E1B" w:rsidP="00A17DD2">
            <w:pPr>
              <w:pStyle w:val="Title"/>
              <w:bidi w:val="0"/>
              <w:spacing w:after="0" w:line="240" w:lineRule="auto"/>
              <w:jc w:val="both"/>
              <w:rPr>
                <w:rFonts w:ascii="Times New Roman" w:hAnsi="Times New Roman"/>
                <w:i w:val="0"/>
                <w:u w:val="none"/>
              </w:rPr>
            </w:pPr>
            <w:r w:rsidRPr="000B5E1B">
              <w:rPr>
                <w:rFonts w:ascii="Times New Roman" w:hAnsi="Times New Roman"/>
                <w:i w:val="0"/>
                <w:u w:val="none"/>
              </w:rPr>
              <w:t>0 </w:t>
            </w:r>
          </w:p>
        </w:tc>
        <w:tc>
          <w:tcPr>
            <w:tcW w:w="741"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A17DD2" w:rsidRPr="000B5E1B" w:rsidP="00A17DD2">
            <w:pPr>
              <w:pStyle w:val="Title"/>
              <w:bidi w:val="0"/>
              <w:spacing w:after="0" w:line="240" w:lineRule="auto"/>
              <w:jc w:val="both"/>
              <w:rPr>
                <w:rFonts w:ascii="Times New Roman" w:hAnsi="Times New Roman"/>
                <w:i w:val="0"/>
                <w:u w:val="none"/>
              </w:rPr>
            </w:pPr>
            <w:r w:rsidRPr="000B5E1B">
              <w:rPr>
                <w:rFonts w:ascii="Times New Roman" w:hAnsi="Times New Roman"/>
                <w:i w:val="0"/>
                <w:u w:val="none"/>
              </w:rPr>
              <w:t xml:space="preserve">nebude mať vplyv </w:t>
            </w:r>
          </w:p>
        </w:tc>
      </w:tr>
      <w:tr>
        <w:tblPrEx>
          <w:tblW w:w="5000" w:type="pct"/>
          <w:tblCellMar>
            <w:left w:w="0" w:type="dxa"/>
            <w:right w:w="0" w:type="dxa"/>
          </w:tblCellMar>
        </w:tblPrEx>
        <w:trPr>
          <w:trHeight w:val="255"/>
        </w:trPr>
        <w:tc>
          <w:tcPr>
            <w:tcW w:w="2318" w:type="pct"/>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A17DD2" w:rsidRPr="000B5E1B" w:rsidP="00A17DD2">
            <w:pPr>
              <w:pStyle w:val="Title"/>
              <w:bidi w:val="0"/>
              <w:spacing w:after="0" w:line="240" w:lineRule="auto"/>
              <w:jc w:val="both"/>
              <w:rPr>
                <w:rFonts w:ascii="Times New Roman" w:hAnsi="Times New Roman"/>
                <w:i w:val="0"/>
                <w:u w:val="none"/>
              </w:rPr>
            </w:pPr>
            <w:r w:rsidRPr="000B5E1B">
              <w:rPr>
                <w:rFonts w:ascii="Times New Roman" w:hAnsi="Times New Roman"/>
                <w:i w:val="0"/>
                <w:u w:val="none"/>
              </w:rPr>
              <w:t>Nedaňové príjmy (200)</w:t>
            </w:r>
          </w:p>
        </w:tc>
        <w:tc>
          <w:tcPr>
            <w:tcW w:w="537"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A17DD2" w:rsidRPr="000B5E1B" w:rsidP="00A17DD2">
            <w:pPr>
              <w:pStyle w:val="Title"/>
              <w:bidi w:val="0"/>
              <w:spacing w:after="0" w:line="240" w:lineRule="auto"/>
              <w:jc w:val="both"/>
              <w:rPr>
                <w:rFonts w:ascii="Times New Roman" w:hAnsi="Times New Roman"/>
                <w:i w:val="0"/>
                <w:u w:val="none"/>
              </w:rPr>
            </w:pPr>
            <w:r w:rsidRPr="000B5E1B">
              <w:rPr>
                <w:rFonts w:ascii="Times New Roman" w:hAnsi="Times New Roman"/>
                <w:i w:val="0"/>
                <w:u w:val="none"/>
              </w:rPr>
              <w:t> 0</w:t>
            </w:r>
          </w:p>
        </w:tc>
        <w:tc>
          <w:tcPr>
            <w:tcW w:w="465"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A17DD2" w:rsidRPr="000B5E1B" w:rsidP="00A17DD2">
            <w:pPr>
              <w:pStyle w:val="Title"/>
              <w:bidi w:val="0"/>
              <w:spacing w:after="0" w:line="240" w:lineRule="auto"/>
              <w:jc w:val="both"/>
              <w:rPr>
                <w:rFonts w:ascii="Times New Roman" w:hAnsi="Times New Roman"/>
                <w:i w:val="0"/>
                <w:u w:val="none"/>
              </w:rPr>
            </w:pPr>
            <w:r w:rsidRPr="000B5E1B">
              <w:rPr>
                <w:rFonts w:ascii="Times New Roman" w:hAnsi="Times New Roman"/>
                <w:i w:val="0"/>
                <w:u w:val="none"/>
              </w:rPr>
              <w:t>0 </w:t>
            </w:r>
          </w:p>
        </w:tc>
        <w:tc>
          <w:tcPr>
            <w:tcW w:w="531"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A17DD2" w:rsidRPr="000B5E1B" w:rsidP="00A17DD2">
            <w:pPr>
              <w:pStyle w:val="Title"/>
              <w:bidi w:val="0"/>
              <w:spacing w:after="0" w:line="240" w:lineRule="auto"/>
              <w:jc w:val="both"/>
              <w:rPr>
                <w:rFonts w:ascii="Times New Roman" w:hAnsi="Times New Roman"/>
                <w:i w:val="0"/>
                <w:u w:val="none"/>
              </w:rPr>
            </w:pPr>
            <w:r w:rsidRPr="000B5E1B">
              <w:rPr>
                <w:rFonts w:ascii="Times New Roman" w:hAnsi="Times New Roman"/>
                <w:i w:val="0"/>
                <w:u w:val="none"/>
              </w:rPr>
              <w:t>0 </w:t>
            </w:r>
          </w:p>
        </w:tc>
        <w:tc>
          <w:tcPr>
            <w:tcW w:w="409"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A17DD2" w:rsidRPr="000B5E1B" w:rsidP="00A17DD2">
            <w:pPr>
              <w:pStyle w:val="Title"/>
              <w:bidi w:val="0"/>
              <w:spacing w:after="0" w:line="240" w:lineRule="auto"/>
              <w:jc w:val="both"/>
              <w:rPr>
                <w:rFonts w:ascii="Times New Roman" w:hAnsi="Times New Roman"/>
                <w:i w:val="0"/>
                <w:u w:val="none"/>
              </w:rPr>
            </w:pPr>
            <w:r w:rsidRPr="000B5E1B">
              <w:rPr>
                <w:rFonts w:ascii="Times New Roman" w:hAnsi="Times New Roman"/>
                <w:i w:val="0"/>
                <w:u w:val="none"/>
              </w:rPr>
              <w:t>0 </w:t>
            </w:r>
          </w:p>
        </w:tc>
        <w:tc>
          <w:tcPr>
            <w:tcW w:w="741"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A17DD2" w:rsidRPr="000B5E1B" w:rsidP="00A17DD2">
            <w:pPr>
              <w:pStyle w:val="Title"/>
              <w:bidi w:val="0"/>
              <w:spacing w:after="0" w:line="240" w:lineRule="auto"/>
              <w:jc w:val="both"/>
              <w:rPr>
                <w:rFonts w:ascii="Times New Roman" w:hAnsi="Times New Roman"/>
                <w:i w:val="0"/>
                <w:u w:val="none"/>
              </w:rPr>
            </w:pPr>
            <w:r w:rsidRPr="000B5E1B">
              <w:rPr>
                <w:rFonts w:ascii="Times New Roman" w:hAnsi="Times New Roman"/>
                <w:i w:val="0"/>
                <w:u w:val="none"/>
              </w:rPr>
              <w:t> </w:t>
            </w:r>
          </w:p>
        </w:tc>
      </w:tr>
      <w:tr>
        <w:tblPrEx>
          <w:tblW w:w="5000" w:type="pct"/>
          <w:tblCellMar>
            <w:left w:w="0" w:type="dxa"/>
            <w:right w:w="0" w:type="dxa"/>
          </w:tblCellMar>
        </w:tblPrEx>
        <w:trPr>
          <w:trHeight w:val="255"/>
        </w:trPr>
        <w:tc>
          <w:tcPr>
            <w:tcW w:w="2318" w:type="pct"/>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A17DD2" w:rsidRPr="000B5E1B" w:rsidP="00A17DD2">
            <w:pPr>
              <w:pStyle w:val="Title"/>
              <w:bidi w:val="0"/>
              <w:spacing w:after="0" w:line="240" w:lineRule="auto"/>
              <w:jc w:val="both"/>
              <w:rPr>
                <w:rFonts w:ascii="Times New Roman" w:hAnsi="Times New Roman"/>
                <w:i w:val="0"/>
                <w:u w:val="none"/>
              </w:rPr>
            </w:pPr>
            <w:r w:rsidRPr="000B5E1B">
              <w:rPr>
                <w:rFonts w:ascii="Times New Roman" w:hAnsi="Times New Roman"/>
                <w:i w:val="0"/>
                <w:u w:val="none"/>
              </w:rPr>
              <w:t>Granty a transfery (300)</w:t>
            </w:r>
          </w:p>
        </w:tc>
        <w:tc>
          <w:tcPr>
            <w:tcW w:w="537"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A17DD2" w:rsidRPr="000B5E1B" w:rsidP="00A17DD2">
            <w:pPr>
              <w:pStyle w:val="Title"/>
              <w:bidi w:val="0"/>
              <w:spacing w:after="0" w:line="240" w:lineRule="auto"/>
              <w:jc w:val="both"/>
              <w:rPr>
                <w:rFonts w:ascii="Times New Roman" w:hAnsi="Times New Roman"/>
                <w:i w:val="0"/>
                <w:u w:val="none"/>
              </w:rPr>
            </w:pPr>
            <w:r w:rsidRPr="000B5E1B">
              <w:rPr>
                <w:rFonts w:ascii="Times New Roman" w:hAnsi="Times New Roman"/>
                <w:i w:val="0"/>
                <w:u w:val="none"/>
              </w:rPr>
              <w:t> 0</w:t>
            </w:r>
          </w:p>
        </w:tc>
        <w:tc>
          <w:tcPr>
            <w:tcW w:w="465"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A17DD2" w:rsidRPr="000B5E1B" w:rsidP="00A17DD2">
            <w:pPr>
              <w:pStyle w:val="Title"/>
              <w:bidi w:val="0"/>
              <w:spacing w:after="0" w:line="240" w:lineRule="auto"/>
              <w:jc w:val="both"/>
              <w:rPr>
                <w:rFonts w:ascii="Times New Roman" w:hAnsi="Times New Roman"/>
                <w:i w:val="0"/>
                <w:u w:val="none"/>
              </w:rPr>
            </w:pPr>
            <w:r w:rsidRPr="000B5E1B">
              <w:rPr>
                <w:rFonts w:ascii="Times New Roman" w:hAnsi="Times New Roman"/>
                <w:i w:val="0"/>
                <w:u w:val="none"/>
              </w:rPr>
              <w:t>0 </w:t>
            </w:r>
          </w:p>
        </w:tc>
        <w:tc>
          <w:tcPr>
            <w:tcW w:w="531"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A17DD2" w:rsidRPr="000B5E1B" w:rsidP="00A17DD2">
            <w:pPr>
              <w:pStyle w:val="Title"/>
              <w:bidi w:val="0"/>
              <w:spacing w:after="0" w:line="240" w:lineRule="auto"/>
              <w:jc w:val="both"/>
              <w:rPr>
                <w:rFonts w:ascii="Times New Roman" w:hAnsi="Times New Roman"/>
                <w:i w:val="0"/>
                <w:u w:val="none"/>
              </w:rPr>
            </w:pPr>
            <w:r w:rsidRPr="000B5E1B">
              <w:rPr>
                <w:rFonts w:ascii="Times New Roman" w:hAnsi="Times New Roman"/>
                <w:i w:val="0"/>
                <w:u w:val="none"/>
              </w:rPr>
              <w:t>0 </w:t>
            </w:r>
          </w:p>
        </w:tc>
        <w:tc>
          <w:tcPr>
            <w:tcW w:w="409"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A17DD2" w:rsidRPr="000B5E1B" w:rsidP="00A17DD2">
            <w:pPr>
              <w:pStyle w:val="Title"/>
              <w:bidi w:val="0"/>
              <w:spacing w:after="0" w:line="240" w:lineRule="auto"/>
              <w:jc w:val="both"/>
              <w:rPr>
                <w:rFonts w:ascii="Times New Roman" w:hAnsi="Times New Roman"/>
                <w:i w:val="0"/>
                <w:u w:val="none"/>
              </w:rPr>
            </w:pPr>
            <w:r w:rsidRPr="000B5E1B">
              <w:rPr>
                <w:rFonts w:ascii="Times New Roman" w:hAnsi="Times New Roman"/>
                <w:i w:val="0"/>
                <w:u w:val="none"/>
              </w:rPr>
              <w:t>0 </w:t>
            </w:r>
          </w:p>
        </w:tc>
        <w:tc>
          <w:tcPr>
            <w:tcW w:w="741"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A17DD2" w:rsidRPr="000B5E1B" w:rsidP="00A17DD2">
            <w:pPr>
              <w:pStyle w:val="Title"/>
              <w:bidi w:val="0"/>
              <w:spacing w:after="0" w:line="240" w:lineRule="auto"/>
              <w:jc w:val="both"/>
              <w:rPr>
                <w:rFonts w:ascii="Times New Roman" w:hAnsi="Times New Roman"/>
                <w:i w:val="0"/>
                <w:u w:val="none"/>
              </w:rPr>
            </w:pPr>
            <w:r w:rsidRPr="000B5E1B">
              <w:rPr>
                <w:rFonts w:ascii="Times New Roman" w:hAnsi="Times New Roman"/>
                <w:i w:val="0"/>
                <w:u w:val="none"/>
              </w:rPr>
              <w:t> </w:t>
            </w:r>
          </w:p>
        </w:tc>
      </w:tr>
      <w:tr>
        <w:tblPrEx>
          <w:tblW w:w="5000" w:type="pct"/>
          <w:tblCellMar>
            <w:left w:w="0" w:type="dxa"/>
            <w:right w:w="0" w:type="dxa"/>
          </w:tblCellMar>
        </w:tblPrEx>
        <w:trPr>
          <w:trHeight w:val="255"/>
        </w:trPr>
        <w:tc>
          <w:tcPr>
            <w:tcW w:w="2318" w:type="pct"/>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A17DD2" w:rsidRPr="000B5E1B" w:rsidP="00A17DD2">
            <w:pPr>
              <w:pStyle w:val="Title"/>
              <w:bidi w:val="0"/>
              <w:spacing w:after="0" w:line="240" w:lineRule="auto"/>
              <w:jc w:val="both"/>
              <w:rPr>
                <w:rFonts w:ascii="Times New Roman" w:hAnsi="Times New Roman"/>
                <w:i w:val="0"/>
                <w:u w:val="none"/>
              </w:rPr>
            </w:pPr>
            <w:r w:rsidRPr="000B5E1B">
              <w:rPr>
                <w:rFonts w:ascii="Times New Roman" w:hAnsi="Times New Roman"/>
                <w:i w:val="0"/>
                <w:u w:val="none"/>
              </w:rPr>
              <w:t>Príjmy z transakcií s finančnými aktívami a finančnými pasívami (400)</w:t>
            </w:r>
          </w:p>
        </w:tc>
        <w:tc>
          <w:tcPr>
            <w:tcW w:w="537" w:type="pct"/>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A17DD2" w:rsidRPr="000B5E1B" w:rsidP="00A17DD2">
            <w:pPr>
              <w:pStyle w:val="Title"/>
              <w:bidi w:val="0"/>
              <w:spacing w:after="0" w:line="240" w:lineRule="auto"/>
              <w:jc w:val="both"/>
              <w:rPr>
                <w:rFonts w:ascii="Times New Roman" w:hAnsi="Times New Roman"/>
                <w:i w:val="0"/>
                <w:u w:val="none"/>
              </w:rPr>
            </w:pPr>
            <w:r w:rsidRPr="000B5E1B">
              <w:rPr>
                <w:rFonts w:ascii="Times New Roman" w:hAnsi="Times New Roman"/>
                <w:i w:val="0"/>
                <w:u w:val="none"/>
              </w:rPr>
              <w:t> 0</w:t>
            </w:r>
          </w:p>
        </w:tc>
        <w:tc>
          <w:tcPr>
            <w:tcW w:w="465" w:type="pct"/>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A17DD2" w:rsidRPr="000B5E1B" w:rsidP="00A17DD2">
            <w:pPr>
              <w:pStyle w:val="Title"/>
              <w:bidi w:val="0"/>
              <w:spacing w:after="0" w:line="240" w:lineRule="auto"/>
              <w:jc w:val="both"/>
              <w:rPr>
                <w:rFonts w:ascii="Times New Roman" w:hAnsi="Times New Roman"/>
                <w:i w:val="0"/>
                <w:u w:val="none"/>
              </w:rPr>
            </w:pPr>
            <w:r w:rsidRPr="000B5E1B">
              <w:rPr>
                <w:rFonts w:ascii="Times New Roman" w:hAnsi="Times New Roman"/>
                <w:i w:val="0"/>
                <w:u w:val="none"/>
              </w:rPr>
              <w:t>0 </w:t>
            </w:r>
          </w:p>
        </w:tc>
        <w:tc>
          <w:tcPr>
            <w:tcW w:w="531" w:type="pct"/>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A17DD2" w:rsidRPr="000B5E1B" w:rsidP="00A17DD2">
            <w:pPr>
              <w:pStyle w:val="Title"/>
              <w:bidi w:val="0"/>
              <w:spacing w:after="0" w:line="240" w:lineRule="auto"/>
              <w:jc w:val="both"/>
              <w:rPr>
                <w:rFonts w:ascii="Times New Roman" w:hAnsi="Times New Roman"/>
                <w:i w:val="0"/>
                <w:u w:val="none"/>
              </w:rPr>
            </w:pPr>
            <w:r w:rsidRPr="000B5E1B">
              <w:rPr>
                <w:rFonts w:ascii="Times New Roman" w:hAnsi="Times New Roman"/>
                <w:i w:val="0"/>
                <w:u w:val="none"/>
              </w:rPr>
              <w:t>0 </w:t>
            </w:r>
          </w:p>
        </w:tc>
        <w:tc>
          <w:tcPr>
            <w:tcW w:w="409" w:type="pct"/>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A17DD2" w:rsidRPr="000B5E1B" w:rsidP="00A17DD2">
            <w:pPr>
              <w:pStyle w:val="Title"/>
              <w:bidi w:val="0"/>
              <w:spacing w:after="0" w:line="240" w:lineRule="auto"/>
              <w:jc w:val="both"/>
              <w:rPr>
                <w:rFonts w:ascii="Times New Roman" w:hAnsi="Times New Roman"/>
                <w:i w:val="0"/>
                <w:u w:val="none"/>
              </w:rPr>
            </w:pPr>
            <w:r w:rsidRPr="000B5E1B">
              <w:rPr>
                <w:rFonts w:ascii="Times New Roman" w:hAnsi="Times New Roman"/>
                <w:i w:val="0"/>
                <w:u w:val="none"/>
              </w:rPr>
              <w:t>0 </w:t>
            </w:r>
          </w:p>
        </w:tc>
        <w:tc>
          <w:tcPr>
            <w:tcW w:w="741"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A17DD2" w:rsidRPr="000B5E1B" w:rsidP="00A17DD2">
            <w:pPr>
              <w:pStyle w:val="Title"/>
              <w:bidi w:val="0"/>
              <w:spacing w:after="0" w:line="240" w:lineRule="auto"/>
              <w:jc w:val="both"/>
              <w:rPr>
                <w:rFonts w:ascii="Times New Roman" w:hAnsi="Times New Roman"/>
                <w:i w:val="0"/>
                <w:u w:val="none"/>
              </w:rPr>
            </w:pPr>
            <w:r w:rsidRPr="000B5E1B">
              <w:rPr>
                <w:rFonts w:ascii="Times New Roman" w:hAnsi="Times New Roman"/>
                <w:i w:val="0"/>
                <w:u w:val="none"/>
              </w:rPr>
              <w:t> </w:t>
            </w:r>
          </w:p>
        </w:tc>
      </w:tr>
      <w:tr>
        <w:tblPrEx>
          <w:tblW w:w="5000" w:type="pct"/>
          <w:tblCellMar>
            <w:left w:w="0" w:type="dxa"/>
            <w:right w:w="0" w:type="dxa"/>
          </w:tblCellMar>
        </w:tblPrEx>
        <w:trPr>
          <w:trHeight w:val="255"/>
        </w:trPr>
        <w:tc>
          <w:tcPr>
            <w:tcW w:w="2318" w:type="pct"/>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A17DD2" w:rsidRPr="000B5E1B" w:rsidP="00A17DD2">
            <w:pPr>
              <w:pStyle w:val="Title"/>
              <w:bidi w:val="0"/>
              <w:spacing w:after="0" w:line="240" w:lineRule="auto"/>
              <w:jc w:val="both"/>
              <w:rPr>
                <w:rFonts w:ascii="Times New Roman" w:hAnsi="Times New Roman"/>
                <w:i w:val="0"/>
                <w:u w:val="none"/>
              </w:rPr>
            </w:pPr>
            <w:r w:rsidRPr="000B5E1B">
              <w:rPr>
                <w:rFonts w:ascii="Times New Roman" w:hAnsi="Times New Roman"/>
                <w:i w:val="0"/>
                <w:u w:val="none"/>
              </w:rPr>
              <w:t>Prijaté úvery, pôžičky a návratné finančné výpomoci (500)</w:t>
            </w:r>
          </w:p>
        </w:tc>
        <w:tc>
          <w:tcPr>
            <w:tcW w:w="537" w:type="pct"/>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A17DD2" w:rsidRPr="000B5E1B" w:rsidP="00A17DD2">
            <w:pPr>
              <w:pStyle w:val="Title"/>
              <w:bidi w:val="0"/>
              <w:spacing w:after="0" w:line="240" w:lineRule="auto"/>
              <w:jc w:val="both"/>
              <w:rPr>
                <w:rFonts w:ascii="Times New Roman" w:hAnsi="Times New Roman"/>
                <w:i w:val="0"/>
                <w:u w:val="none"/>
              </w:rPr>
            </w:pPr>
            <w:r w:rsidRPr="000B5E1B">
              <w:rPr>
                <w:rFonts w:ascii="Times New Roman" w:hAnsi="Times New Roman"/>
                <w:i w:val="0"/>
                <w:u w:val="none"/>
              </w:rPr>
              <w:t> 0</w:t>
            </w:r>
          </w:p>
        </w:tc>
        <w:tc>
          <w:tcPr>
            <w:tcW w:w="465" w:type="pct"/>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A17DD2" w:rsidRPr="000B5E1B" w:rsidP="00A17DD2">
            <w:pPr>
              <w:pStyle w:val="Title"/>
              <w:bidi w:val="0"/>
              <w:spacing w:after="0" w:line="240" w:lineRule="auto"/>
              <w:jc w:val="both"/>
              <w:rPr>
                <w:rFonts w:ascii="Times New Roman" w:hAnsi="Times New Roman"/>
                <w:i w:val="0"/>
                <w:u w:val="none"/>
              </w:rPr>
            </w:pPr>
            <w:r w:rsidRPr="000B5E1B">
              <w:rPr>
                <w:rFonts w:ascii="Times New Roman" w:hAnsi="Times New Roman"/>
                <w:i w:val="0"/>
                <w:u w:val="none"/>
              </w:rPr>
              <w:t>0 </w:t>
            </w:r>
          </w:p>
        </w:tc>
        <w:tc>
          <w:tcPr>
            <w:tcW w:w="531" w:type="pct"/>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A17DD2" w:rsidRPr="000B5E1B" w:rsidP="00A17DD2">
            <w:pPr>
              <w:pStyle w:val="Title"/>
              <w:bidi w:val="0"/>
              <w:spacing w:after="0" w:line="240" w:lineRule="auto"/>
              <w:jc w:val="both"/>
              <w:rPr>
                <w:rFonts w:ascii="Times New Roman" w:hAnsi="Times New Roman"/>
                <w:i w:val="0"/>
                <w:u w:val="none"/>
              </w:rPr>
            </w:pPr>
            <w:r w:rsidRPr="000B5E1B">
              <w:rPr>
                <w:rFonts w:ascii="Times New Roman" w:hAnsi="Times New Roman"/>
                <w:i w:val="0"/>
                <w:u w:val="none"/>
              </w:rPr>
              <w:t>0 </w:t>
            </w:r>
          </w:p>
        </w:tc>
        <w:tc>
          <w:tcPr>
            <w:tcW w:w="409" w:type="pct"/>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A17DD2" w:rsidRPr="000B5E1B" w:rsidP="00A17DD2">
            <w:pPr>
              <w:pStyle w:val="Title"/>
              <w:bidi w:val="0"/>
              <w:spacing w:after="0" w:line="240" w:lineRule="auto"/>
              <w:jc w:val="both"/>
              <w:rPr>
                <w:rFonts w:ascii="Times New Roman" w:hAnsi="Times New Roman"/>
                <w:i w:val="0"/>
                <w:u w:val="none"/>
              </w:rPr>
            </w:pPr>
            <w:r w:rsidRPr="000B5E1B">
              <w:rPr>
                <w:rFonts w:ascii="Times New Roman" w:hAnsi="Times New Roman"/>
                <w:i w:val="0"/>
                <w:u w:val="none"/>
              </w:rPr>
              <w:t>0 </w:t>
            </w:r>
          </w:p>
        </w:tc>
        <w:tc>
          <w:tcPr>
            <w:tcW w:w="741"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A17DD2" w:rsidRPr="000B5E1B" w:rsidP="00A17DD2">
            <w:pPr>
              <w:pStyle w:val="Title"/>
              <w:bidi w:val="0"/>
              <w:spacing w:after="0" w:line="240" w:lineRule="auto"/>
              <w:jc w:val="both"/>
              <w:rPr>
                <w:rFonts w:ascii="Times New Roman" w:hAnsi="Times New Roman"/>
                <w:i w:val="0"/>
                <w:u w:val="none"/>
              </w:rPr>
            </w:pPr>
            <w:r w:rsidRPr="000B5E1B">
              <w:rPr>
                <w:rFonts w:ascii="Times New Roman" w:hAnsi="Times New Roman"/>
                <w:i w:val="0"/>
                <w:u w:val="none"/>
              </w:rPr>
              <w:t> </w:t>
            </w:r>
          </w:p>
        </w:tc>
      </w:tr>
      <w:tr>
        <w:tblPrEx>
          <w:tblW w:w="5000" w:type="pct"/>
          <w:tblCellMar>
            <w:left w:w="0" w:type="dxa"/>
            <w:right w:w="0" w:type="dxa"/>
          </w:tblCellMar>
        </w:tblPrEx>
        <w:trPr>
          <w:trHeight w:val="255"/>
        </w:trPr>
        <w:tc>
          <w:tcPr>
            <w:tcW w:w="2318" w:type="pct"/>
            <w:tcBorders>
              <w:top w:val="none" w:sz="0" w:space="0" w:color="auto"/>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A17DD2" w:rsidRPr="000B5E1B" w:rsidP="00A17DD2">
            <w:pPr>
              <w:pStyle w:val="Title"/>
              <w:bidi w:val="0"/>
              <w:spacing w:after="0" w:line="240" w:lineRule="auto"/>
              <w:jc w:val="both"/>
              <w:rPr>
                <w:rFonts w:ascii="Times New Roman" w:hAnsi="Times New Roman"/>
                <w:i w:val="0"/>
                <w:u w:val="none"/>
              </w:rPr>
            </w:pPr>
            <w:r w:rsidRPr="000B5E1B">
              <w:rPr>
                <w:rFonts w:ascii="Times New Roman" w:hAnsi="Times New Roman"/>
                <w:i w:val="0"/>
                <w:u w:val="none"/>
              </w:rPr>
              <w:t>Dopad na príjmy verejnej správy celkom</w:t>
            </w:r>
          </w:p>
        </w:tc>
        <w:tc>
          <w:tcPr>
            <w:tcW w:w="537" w:type="pct"/>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A17DD2" w:rsidRPr="000B5E1B" w:rsidP="00A17DD2">
            <w:pPr>
              <w:pStyle w:val="Title"/>
              <w:bidi w:val="0"/>
              <w:spacing w:after="0" w:line="240" w:lineRule="auto"/>
              <w:jc w:val="both"/>
              <w:rPr>
                <w:rFonts w:ascii="Times New Roman" w:hAnsi="Times New Roman"/>
                <w:i w:val="0"/>
                <w:u w:val="none"/>
              </w:rPr>
            </w:pPr>
            <w:r w:rsidRPr="000B5E1B">
              <w:rPr>
                <w:rFonts w:ascii="Times New Roman" w:hAnsi="Times New Roman"/>
                <w:i w:val="0"/>
                <w:u w:val="none"/>
              </w:rPr>
              <w:t> </w:t>
            </w:r>
          </w:p>
        </w:tc>
        <w:tc>
          <w:tcPr>
            <w:tcW w:w="465" w:type="pct"/>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A17DD2" w:rsidRPr="000B5E1B" w:rsidP="00A17DD2">
            <w:pPr>
              <w:pStyle w:val="Title"/>
              <w:bidi w:val="0"/>
              <w:spacing w:after="0" w:line="240" w:lineRule="auto"/>
              <w:jc w:val="both"/>
              <w:rPr>
                <w:rFonts w:ascii="Times New Roman" w:hAnsi="Times New Roman"/>
                <w:i w:val="0"/>
                <w:u w:val="none"/>
              </w:rPr>
            </w:pPr>
            <w:r w:rsidRPr="000B5E1B">
              <w:rPr>
                <w:rFonts w:ascii="Times New Roman" w:hAnsi="Times New Roman"/>
                <w:i w:val="0"/>
                <w:u w:val="none"/>
              </w:rPr>
              <w:t> </w:t>
            </w:r>
          </w:p>
        </w:tc>
        <w:tc>
          <w:tcPr>
            <w:tcW w:w="531" w:type="pct"/>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A17DD2" w:rsidRPr="000B5E1B" w:rsidP="00A17DD2">
            <w:pPr>
              <w:pStyle w:val="Title"/>
              <w:bidi w:val="0"/>
              <w:spacing w:after="0" w:line="240" w:lineRule="auto"/>
              <w:jc w:val="both"/>
              <w:rPr>
                <w:rFonts w:ascii="Times New Roman" w:hAnsi="Times New Roman"/>
                <w:i w:val="0"/>
                <w:u w:val="none"/>
              </w:rPr>
            </w:pPr>
            <w:r w:rsidRPr="000B5E1B">
              <w:rPr>
                <w:rFonts w:ascii="Times New Roman" w:hAnsi="Times New Roman"/>
                <w:i w:val="0"/>
                <w:u w:val="none"/>
              </w:rPr>
              <w:t> </w:t>
            </w:r>
          </w:p>
        </w:tc>
        <w:tc>
          <w:tcPr>
            <w:tcW w:w="409" w:type="pct"/>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A17DD2" w:rsidRPr="000B5E1B" w:rsidP="00A17DD2">
            <w:pPr>
              <w:pStyle w:val="Title"/>
              <w:bidi w:val="0"/>
              <w:spacing w:after="0" w:line="240" w:lineRule="auto"/>
              <w:jc w:val="both"/>
              <w:rPr>
                <w:rFonts w:ascii="Times New Roman" w:hAnsi="Times New Roman"/>
                <w:i w:val="0"/>
                <w:u w:val="none"/>
              </w:rPr>
            </w:pPr>
            <w:r w:rsidRPr="000B5E1B">
              <w:rPr>
                <w:rFonts w:ascii="Times New Roman" w:hAnsi="Times New Roman"/>
                <w:i w:val="0"/>
                <w:u w:val="none"/>
              </w:rPr>
              <w:t> </w:t>
            </w:r>
          </w:p>
        </w:tc>
        <w:tc>
          <w:tcPr>
            <w:tcW w:w="741" w:type="pct"/>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bottom"/>
          </w:tcPr>
          <w:p w:rsidR="00A17DD2" w:rsidRPr="000B5E1B" w:rsidP="00A17DD2">
            <w:pPr>
              <w:pStyle w:val="Title"/>
              <w:bidi w:val="0"/>
              <w:spacing w:after="0" w:line="240" w:lineRule="auto"/>
              <w:jc w:val="both"/>
              <w:rPr>
                <w:rFonts w:ascii="Times New Roman" w:hAnsi="Times New Roman"/>
                <w:i w:val="0"/>
                <w:u w:val="none"/>
              </w:rPr>
            </w:pPr>
            <w:r w:rsidRPr="000B5E1B">
              <w:rPr>
                <w:rFonts w:ascii="Times New Roman" w:hAnsi="Times New Roman"/>
                <w:i w:val="0"/>
                <w:u w:val="none"/>
              </w:rPr>
              <w:t> </w:t>
            </w:r>
          </w:p>
        </w:tc>
      </w:tr>
      <w:tr>
        <w:tblPrEx>
          <w:tblW w:w="5000" w:type="pct"/>
          <w:tblCellMar>
            <w:left w:w="0" w:type="dxa"/>
            <w:right w:w="0" w:type="dxa"/>
          </w:tblCellMar>
        </w:tblPrEx>
        <w:tc>
          <w:tcPr>
            <w:tcW w:w="2318" w:type="pct"/>
            <w:tcBorders>
              <w:top w:val="nil"/>
              <w:left w:val="nil"/>
              <w:bottom w:val="nil"/>
              <w:right w:val="nil"/>
            </w:tcBorders>
            <w:textDirection w:val="lrTb"/>
            <w:vAlign w:val="center"/>
          </w:tcPr>
          <w:p w:rsidR="00A17DD2" w:rsidRPr="000B5E1B" w:rsidP="00A17DD2">
            <w:pPr>
              <w:pStyle w:val="Title"/>
              <w:bidi w:val="0"/>
              <w:spacing w:after="0" w:line="240" w:lineRule="auto"/>
              <w:jc w:val="both"/>
              <w:rPr>
                <w:rFonts w:ascii="Times New Roman" w:hAnsi="Times New Roman"/>
                <w:i w:val="0"/>
                <w:u w:val="none"/>
              </w:rPr>
            </w:pPr>
          </w:p>
        </w:tc>
        <w:tc>
          <w:tcPr>
            <w:tcW w:w="537" w:type="pct"/>
            <w:tcBorders>
              <w:top w:val="nil"/>
              <w:left w:val="nil"/>
              <w:bottom w:val="nil"/>
              <w:right w:val="nil"/>
            </w:tcBorders>
            <w:textDirection w:val="lrTb"/>
            <w:vAlign w:val="center"/>
          </w:tcPr>
          <w:p w:rsidR="00A17DD2" w:rsidRPr="000B5E1B" w:rsidP="00A17DD2">
            <w:pPr>
              <w:pStyle w:val="Title"/>
              <w:bidi w:val="0"/>
              <w:spacing w:after="0" w:line="240" w:lineRule="auto"/>
              <w:jc w:val="both"/>
              <w:rPr>
                <w:rFonts w:ascii="Times New Roman" w:hAnsi="Times New Roman"/>
                <w:i w:val="0"/>
                <w:u w:val="none"/>
              </w:rPr>
            </w:pPr>
          </w:p>
        </w:tc>
        <w:tc>
          <w:tcPr>
            <w:tcW w:w="465" w:type="pct"/>
            <w:tcBorders>
              <w:top w:val="nil"/>
              <w:left w:val="nil"/>
              <w:bottom w:val="nil"/>
              <w:right w:val="nil"/>
            </w:tcBorders>
            <w:textDirection w:val="lrTb"/>
            <w:vAlign w:val="center"/>
          </w:tcPr>
          <w:p w:rsidR="00A17DD2" w:rsidRPr="000B5E1B" w:rsidP="00A17DD2">
            <w:pPr>
              <w:pStyle w:val="Title"/>
              <w:bidi w:val="0"/>
              <w:spacing w:after="0" w:line="240" w:lineRule="auto"/>
              <w:jc w:val="both"/>
              <w:rPr>
                <w:rFonts w:ascii="Times New Roman" w:hAnsi="Times New Roman"/>
                <w:i w:val="0"/>
                <w:u w:val="none"/>
              </w:rPr>
            </w:pPr>
          </w:p>
        </w:tc>
        <w:tc>
          <w:tcPr>
            <w:tcW w:w="531" w:type="pct"/>
            <w:tcBorders>
              <w:top w:val="nil"/>
              <w:left w:val="nil"/>
              <w:bottom w:val="nil"/>
              <w:right w:val="nil"/>
            </w:tcBorders>
            <w:textDirection w:val="lrTb"/>
            <w:vAlign w:val="center"/>
          </w:tcPr>
          <w:p w:rsidR="00A17DD2" w:rsidRPr="000B5E1B" w:rsidP="00A17DD2">
            <w:pPr>
              <w:pStyle w:val="Title"/>
              <w:bidi w:val="0"/>
              <w:spacing w:after="0" w:line="240" w:lineRule="auto"/>
              <w:jc w:val="both"/>
              <w:rPr>
                <w:rFonts w:ascii="Times New Roman" w:hAnsi="Times New Roman"/>
                <w:i w:val="0"/>
                <w:u w:val="none"/>
              </w:rPr>
            </w:pPr>
          </w:p>
        </w:tc>
        <w:tc>
          <w:tcPr>
            <w:tcW w:w="409" w:type="pct"/>
            <w:tcBorders>
              <w:top w:val="nil"/>
              <w:left w:val="nil"/>
              <w:bottom w:val="nil"/>
              <w:right w:val="nil"/>
            </w:tcBorders>
            <w:textDirection w:val="lrTb"/>
            <w:vAlign w:val="center"/>
          </w:tcPr>
          <w:p w:rsidR="00A17DD2" w:rsidRPr="000B5E1B" w:rsidP="00A17DD2">
            <w:pPr>
              <w:pStyle w:val="Title"/>
              <w:bidi w:val="0"/>
              <w:spacing w:after="0" w:line="240" w:lineRule="auto"/>
              <w:jc w:val="both"/>
              <w:rPr>
                <w:rFonts w:ascii="Times New Roman" w:hAnsi="Times New Roman"/>
                <w:i w:val="0"/>
                <w:u w:val="none"/>
              </w:rPr>
            </w:pPr>
          </w:p>
        </w:tc>
        <w:tc>
          <w:tcPr>
            <w:tcW w:w="741" w:type="pct"/>
            <w:tcBorders>
              <w:top w:val="nil"/>
              <w:left w:val="nil"/>
              <w:bottom w:val="nil"/>
              <w:right w:val="nil"/>
            </w:tcBorders>
            <w:textDirection w:val="lrTb"/>
            <w:vAlign w:val="center"/>
          </w:tcPr>
          <w:p w:rsidR="00A17DD2" w:rsidRPr="000B5E1B" w:rsidP="00A17DD2">
            <w:pPr>
              <w:pStyle w:val="Title"/>
              <w:bidi w:val="0"/>
              <w:spacing w:after="0" w:line="240" w:lineRule="auto"/>
              <w:jc w:val="both"/>
              <w:rPr>
                <w:rFonts w:ascii="Times New Roman" w:hAnsi="Times New Roman"/>
                <w:i w:val="0"/>
                <w:u w:val="none"/>
              </w:rPr>
            </w:pPr>
          </w:p>
        </w:tc>
      </w:tr>
    </w:tbl>
    <w:p w:rsidR="00027375" w:rsidRPr="000B5E1B" w:rsidP="00A17DD2">
      <w:pPr>
        <w:pStyle w:val="Title"/>
        <w:bidi w:val="0"/>
        <w:jc w:val="both"/>
        <w:rPr>
          <w:rFonts w:ascii="Times New Roman" w:hAnsi="Times New Roman"/>
          <w:i w:val="0"/>
          <w:u w:val="none"/>
        </w:rPr>
      </w:pPr>
    </w:p>
    <w:p w:rsidR="00027375" w:rsidRPr="000B5E1B" w:rsidP="00A17DD2">
      <w:pPr>
        <w:pStyle w:val="Title"/>
        <w:bidi w:val="0"/>
        <w:jc w:val="both"/>
        <w:rPr>
          <w:rFonts w:ascii="Times New Roman" w:hAnsi="Times New Roman"/>
          <w:i w:val="0"/>
          <w:u w:val="none"/>
        </w:rPr>
      </w:pPr>
    </w:p>
    <w:p w:rsidR="00A17DD2" w:rsidRPr="000B5E1B" w:rsidP="00A17DD2">
      <w:pPr>
        <w:pStyle w:val="Title"/>
        <w:bidi w:val="0"/>
        <w:jc w:val="both"/>
        <w:rPr>
          <w:rFonts w:ascii="Times New Roman" w:hAnsi="Times New Roman"/>
          <w:i w:val="0"/>
          <w:u w:val="none"/>
        </w:rPr>
      </w:pPr>
      <w:r w:rsidRPr="000B5E1B">
        <w:rPr>
          <w:rFonts w:ascii="Times New Roman" w:hAnsi="Times New Roman"/>
          <w:i w:val="0"/>
          <w:u w:val="none"/>
        </w:rPr>
        <w:t>Tabuľka č. 5</w:t>
      </w:r>
    </w:p>
    <w:p w:rsidR="00A17DD2" w:rsidRPr="000B5E1B" w:rsidP="00A17DD2">
      <w:pPr>
        <w:pStyle w:val="Title"/>
        <w:bidi w:val="0"/>
        <w:jc w:val="both"/>
        <w:rPr>
          <w:rFonts w:ascii="Times New Roman" w:hAnsi="Times New Roman"/>
          <w:i w:val="0"/>
          <w:u w:val="none"/>
        </w:rPr>
      </w:pPr>
      <w:r w:rsidRPr="000B5E1B">
        <w:rPr>
          <w:rFonts w:ascii="Times New Roman" w:hAnsi="Times New Roman"/>
          <w:i w:val="0"/>
          <w:u w:val="none"/>
        </w:rPr>
        <w:t xml:space="preserve"> </w:t>
      </w:r>
    </w:p>
    <w:tbl>
      <w:tblPr>
        <w:tblStyle w:val="TableNormal"/>
        <w:tblW w:w="5000" w:type="pct"/>
        <w:tblCellMar>
          <w:left w:w="0" w:type="dxa"/>
          <w:right w:w="0" w:type="dxa"/>
        </w:tblCellMar>
      </w:tblPr>
      <w:tblGrid>
        <w:gridCol w:w="3192"/>
        <w:gridCol w:w="811"/>
        <w:gridCol w:w="409"/>
        <w:gridCol w:w="13"/>
        <w:gridCol w:w="1207"/>
        <w:gridCol w:w="12"/>
        <w:gridCol w:w="1220"/>
        <w:gridCol w:w="1220"/>
        <w:gridCol w:w="1128"/>
      </w:tblGrid>
      <w:tr>
        <w:tblPrEx>
          <w:tblW w:w="5000" w:type="pct"/>
          <w:tblCellMar>
            <w:left w:w="0" w:type="dxa"/>
            <w:right w:w="0" w:type="dxa"/>
          </w:tblCellMar>
        </w:tblPrEx>
        <w:trPr>
          <w:trHeight w:val="255"/>
        </w:trPr>
        <w:tc>
          <w:tcPr>
            <w:tcW w:w="1733" w:type="pct"/>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A17DD2" w:rsidRPr="000B5E1B" w:rsidP="00A17DD2">
            <w:pPr>
              <w:pStyle w:val="Title"/>
              <w:bidi w:val="0"/>
              <w:spacing w:after="0" w:line="240" w:lineRule="auto"/>
              <w:jc w:val="both"/>
              <w:rPr>
                <w:rFonts w:ascii="Times New Roman" w:hAnsi="Times New Roman"/>
                <w:i w:val="0"/>
                <w:u w:val="none"/>
              </w:rPr>
            </w:pPr>
            <w:r w:rsidRPr="000B5E1B">
              <w:rPr>
                <w:rFonts w:ascii="Times New Roman" w:hAnsi="Times New Roman"/>
                <w:i w:val="0"/>
                <w:u w:val="none"/>
              </w:rPr>
              <w:t>Výdavky (v eurách)</w:t>
            </w:r>
          </w:p>
        </w:tc>
        <w:tc>
          <w:tcPr>
            <w:tcW w:w="2655" w:type="pct"/>
            <w:gridSpan w:val="7"/>
            <w:tcBorders>
              <w:top w:val="single" w:sz="4" w:space="0" w:color="000000"/>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A17DD2" w:rsidRPr="000B5E1B" w:rsidP="00A17DD2">
            <w:pPr>
              <w:pStyle w:val="Title"/>
              <w:bidi w:val="0"/>
              <w:spacing w:after="0" w:line="240" w:lineRule="auto"/>
              <w:jc w:val="both"/>
              <w:rPr>
                <w:rFonts w:ascii="Times New Roman" w:hAnsi="Times New Roman"/>
                <w:i w:val="0"/>
                <w:u w:val="none"/>
              </w:rPr>
            </w:pPr>
            <w:r w:rsidRPr="000B5E1B">
              <w:rPr>
                <w:rFonts w:ascii="Times New Roman" w:hAnsi="Times New Roman"/>
                <w:i w:val="0"/>
                <w:u w:val="none"/>
              </w:rPr>
              <w:t>Vplyv na rozpočet verejnej správy</w:t>
            </w:r>
          </w:p>
        </w:tc>
        <w:tc>
          <w:tcPr>
            <w:tcW w:w="612" w:type="pct"/>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A17DD2" w:rsidRPr="000B5E1B" w:rsidP="00A17DD2">
            <w:pPr>
              <w:pStyle w:val="Title"/>
              <w:bidi w:val="0"/>
              <w:spacing w:after="0" w:line="240" w:lineRule="auto"/>
              <w:jc w:val="both"/>
              <w:rPr>
                <w:rFonts w:ascii="Times New Roman" w:hAnsi="Times New Roman"/>
                <w:i w:val="0"/>
                <w:u w:val="none"/>
              </w:rPr>
            </w:pPr>
            <w:r w:rsidRPr="000B5E1B">
              <w:rPr>
                <w:rFonts w:ascii="Times New Roman" w:hAnsi="Times New Roman"/>
                <w:i w:val="0"/>
                <w:u w:val="none"/>
              </w:rPr>
              <w:t>poznámka</w:t>
            </w:r>
          </w:p>
        </w:tc>
      </w:tr>
      <w:tr>
        <w:tblPrEx>
          <w:tblW w:w="5000" w:type="pct"/>
          <w:tblCellMar>
            <w:left w:w="0" w:type="dxa"/>
            <w:right w:w="0" w:type="dxa"/>
          </w:tblCellMar>
        </w:tblPrEx>
        <w:trPr>
          <w:trHeight w:val="197"/>
        </w:trPr>
        <w:tc>
          <w:tcPr>
            <w:tcW w:w="1733" w:type="pct"/>
            <w:vMerge/>
            <w:tcBorders>
              <w:top w:val="single" w:sz="4" w:space="0" w:color="000000"/>
              <w:left w:val="single" w:sz="4" w:space="0" w:color="000000"/>
              <w:bottom w:val="single" w:sz="4" w:space="0" w:color="000000"/>
              <w:right w:val="single" w:sz="4" w:space="0" w:color="000000"/>
            </w:tcBorders>
            <w:textDirection w:val="lrTb"/>
            <w:vAlign w:val="center"/>
          </w:tcPr>
          <w:p w:rsidR="00A17DD2" w:rsidRPr="000B5E1B" w:rsidP="00A17DD2">
            <w:pPr>
              <w:pStyle w:val="Title"/>
              <w:bidi w:val="0"/>
              <w:spacing w:after="0" w:line="240" w:lineRule="auto"/>
              <w:jc w:val="both"/>
              <w:rPr>
                <w:rFonts w:ascii="Times New Roman" w:hAnsi="Times New Roman"/>
                <w:i w:val="0"/>
                <w:u w:val="none"/>
              </w:rPr>
            </w:pPr>
          </w:p>
        </w:tc>
        <w:tc>
          <w:tcPr>
            <w:tcW w:w="669" w:type="pct"/>
            <w:gridSpan w:val="3"/>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A17DD2" w:rsidRPr="000B5E1B" w:rsidP="00A17DD2">
            <w:pPr>
              <w:pStyle w:val="Title"/>
              <w:bidi w:val="0"/>
              <w:spacing w:after="0" w:line="240" w:lineRule="auto"/>
              <w:jc w:val="both"/>
              <w:rPr>
                <w:rFonts w:ascii="Times New Roman" w:hAnsi="Times New Roman"/>
                <w:i w:val="0"/>
                <w:u w:val="none"/>
              </w:rPr>
            </w:pPr>
            <w:r w:rsidRPr="000B5E1B">
              <w:rPr>
                <w:rFonts w:ascii="Times New Roman" w:hAnsi="Times New Roman"/>
                <w:i w:val="0"/>
                <w:u w:val="none"/>
              </w:rPr>
              <w:t>2013</w:t>
            </w:r>
          </w:p>
        </w:tc>
        <w:tc>
          <w:tcPr>
            <w:tcW w:w="662" w:type="pct"/>
            <w:gridSpan w:val="2"/>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A17DD2" w:rsidRPr="000B5E1B" w:rsidP="00A17DD2">
            <w:pPr>
              <w:pStyle w:val="Title"/>
              <w:bidi w:val="0"/>
              <w:spacing w:after="0" w:line="240" w:lineRule="auto"/>
              <w:jc w:val="both"/>
              <w:rPr>
                <w:rFonts w:ascii="Times New Roman" w:hAnsi="Times New Roman"/>
                <w:i w:val="0"/>
                <w:u w:val="none"/>
              </w:rPr>
            </w:pPr>
            <w:r w:rsidRPr="000B5E1B">
              <w:rPr>
                <w:rFonts w:ascii="Times New Roman" w:hAnsi="Times New Roman"/>
                <w:i w:val="0"/>
                <w:u w:val="none"/>
              </w:rPr>
              <w:t>2014</w:t>
            </w:r>
          </w:p>
        </w:tc>
        <w:tc>
          <w:tcPr>
            <w:tcW w:w="662" w:type="pct"/>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A17DD2" w:rsidRPr="000B5E1B" w:rsidP="00A17DD2">
            <w:pPr>
              <w:pStyle w:val="Title"/>
              <w:bidi w:val="0"/>
              <w:spacing w:after="0" w:line="240" w:lineRule="auto"/>
              <w:jc w:val="both"/>
              <w:rPr>
                <w:rFonts w:ascii="Times New Roman" w:hAnsi="Times New Roman"/>
                <w:i w:val="0"/>
                <w:u w:val="none"/>
              </w:rPr>
            </w:pPr>
            <w:r w:rsidRPr="000B5E1B">
              <w:rPr>
                <w:rFonts w:ascii="Times New Roman" w:hAnsi="Times New Roman"/>
                <w:i w:val="0"/>
                <w:u w:val="none"/>
              </w:rPr>
              <w:t>2015</w:t>
            </w:r>
          </w:p>
        </w:tc>
        <w:tc>
          <w:tcPr>
            <w:tcW w:w="662" w:type="pct"/>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A17DD2" w:rsidRPr="000B5E1B" w:rsidP="00A17DD2">
            <w:pPr>
              <w:pStyle w:val="Title"/>
              <w:bidi w:val="0"/>
              <w:spacing w:after="0" w:line="240" w:lineRule="auto"/>
              <w:jc w:val="both"/>
              <w:rPr>
                <w:rFonts w:ascii="Times New Roman" w:hAnsi="Times New Roman"/>
                <w:i w:val="0"/>
                <w:u w:val="none"/>
              </w:rPr>
            </w:pPr>
            <w:r w:rsidRPr="000B5E1B">
              <w:rPr>
                <w:rFonts w:ascii="Times New Roman" w:hAnsi="Times New Roman"/>
                <w:i w:val="0"/>
                <w:u w:val="none"/>
              </w:rPr>
              <w:t>2016</w:t>
            </w:r>
          </w:p>
        </w:tc>
        <w:tc>
          <w:tcPr>
            <w:tcW w:w="612" w:type="pct"/>
            <w:vMerge/>
            <w:tcBorders>
              <w:top w:val="single" w:sz="4" w:space="0" w:color="000000"/>
              <w:left w:val="single" w:sz="4" w:space="0" w:color="000000"/>
              <w:bottom w:val="single" w:sz="4" w:space="0" w:color="000000"/>
              <w:right w:val="single" w:sz="4" w:space="0" w:color="000000"/>
            </w:tcBorders>
            <w:textDirection w:val="lrTb"/>
            <w:vAlign w:val="center"/>
          </w:tcPr>
          <w:p w:rsidR="00A17DD2" w:rsidRPr="000B5E1B" w:rsidP="00A17DD2">
            <w:pPr>
              <w:pStyle w:val="Title"/>
              <w:bidi w:val="0"/>
              <w:spacing w:after="0" w:line="240" w:lineRule="auto"/>
              <w:jc w:val="both"/>
              <w:rPr>
                <w:rFonts w:ascii="Times New Roman" w:hAnsi="Times New Roman"/>
                <w:i w:val="0"/>
                <w:u w:val="none"/>
              </w:rPr>
            </w:pPr>
          </w:p>
        </w:tc>
      </w:tr>
      <w:tr>
        <w:tblPrEx>
          <w:tblW w:w="5000" w:type="pct"/>
          <w:tblCellMar>
            <w:left w:w="0" w:type="dxa"/>
            <w:right w:w="0" w:type="dxa"/>
          </w:tblCellMar>
        </w:tblPrEx>
        <w:trPr>
          <w:trHeight w:val="255"/>
        </w:trPr>
        <w:tc>
          <w:tcPr>
            <w:tcW w:w="1733" w:type="pct"/>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E936AB" w:rsidRPr="000B5E1B" w:rsidP="00A17DD2">
            <w:pPr>
              <w:pStyle w:val="Title"/>
              <w:bidi w:val="0"/>
              <w:spacing w:after="0" w:line="240" w:lineRule="auto"/>
              <w:jc w:val="both"/>
              <w:rPr>
                <w:rFonts w:ascii="Times New Roman" w:hAnsi="Times New Roman"/>
                <w:i w:val="0"/>
                <w:u w:val="none"/>
              </w:rPr>
            </w:pPr>
            <w:r w:rsidRPr="000B5E1B">
              <w:rPr>
                <w:rFonts w:ascii="Times New Roman" w:hAnsi="Times New Roman"/>
                <w:i w:val="0"/>
                <w:u w:val="none"/>
              </w:rPr>
              <w:t>Bežné výdavky (600)</w:t>
            </w:r>
          </w:p>
        </w:tc>
        <w:tc>
          <w:tcPr>
            <w:tcW w:w="662" w:type="pct"/>
            <w:gridSpan w:val="2"/>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E936AB" w:rsidRPr="000B5E1B" w:rsidP="00CC77F7">
            <w:pPr>
              <w:pStyle w:val="Title"/>
              <w:bidi w:val="0"/>
              <w:spacing w:after="0" w:line="240" w:lineRule="auto"/>
              <w:jc w:val="both"/>
              <w:rPr>
                <w:rFonts w:ascii="Times New Roman" w:hAnsi="Times New Roman"/>
                <w:i w:val="0"/>
                <w:u w:val="none"/>
              </w:rPr>
            </w:pPr>
            <w:r w:rsidRPr="000B5E1B">
              <w:rPr>
                <w:rFonts w:ascii="Times New Roman" w:hAnsi="Times New Roman"/>
                <w:i w:val="0"/>
                <w:u w:val="none"/>
              </w:rPr>
              <w:t>100 000,00</w:t>
            </w:r>
          </w:p>
        </w:tc>
        <w:tc>
          <w:tcPr>
            <w:tcW w:w="662" w:type="pct"/>
            <w:gridSpan w:val="2"/>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E936AB" w:rsidRPr="000B5E1B" w:rsidP="00CC77F7">
            <w:pPr>
              <w:pStyle w:val="Title"/>
              <w:bidi w:val="0"/>
              <w:spacing w:after="0" w:line="240" w:lineRule="auto"/>
              <w:jc w:val="both"/>
              <w:rPr>
                <w:rFonts w:ascii="Times New Roman" w:hAnsi="Times New Roman"/>
                <w:i w:val="0"/>
                <w:u w:val="none"/>
              </w:rPr>
            </w:pPr>
            <w:r w:rsidRPr="000B5E1B">
              <w:rPr>
                <w:rFonts w:ascii="Times New Roman" w:hAnsi="Times New Roman"/>
                <w:i w:val="0"/>
                <w:u w:val="none"/>
              </w:rPr>
              <w:t>130 000,00</w:t>
            </w:r>
          </w:p>
        </w:tc>
        <w:tc>
          <w:tcPr>
            <w:tcW w:w="669" w:type="pct"/>
            <w:gridSpan w:val="2"/>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E936AB" w:rsidRPr="000B5E1B" w:rsidP="00CC77F7">
            <w:pPr>
              <w:pStyle w:val="Title"/>
              <w:bidi w:val="0"/>
              <w:spacing w:after="0" w:line="240" w:lineRule="auto"/>
              <w:jc w:val="both"/>
              <w:rPr>
                <w:rFonts w:ascii="Times New Roman" w:hAnsi="Times New Roman"/>
                <w:i w:val="0"/>
                <w:u w:val="none"/>
              </w:rPr>
            </w:pPr>
            <w:r w:rsidRPr="000B5E1B">
              <w:rPr>
                <w:rFonts w:ascii="Times New Roman" w:hAnsi="Times New Roman"/>
                <w:i w:val="0"/>
                <w:u w:val="none"/>
              </w:rPr>
              <w:t>130 000,00</w:t>
            </w:r>
          </w:p>
        </w:tc>
        <w:tc>
          <w:tcPr>
            <w:tcW w:w="662"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E936AB" w:rsidRPr="000B5E1B" w:rsidP="00CC77F7">
            <w:pPr>
              <w:pStyle w:val="Title"/>
              <w:bidi w:val="0"/>
              <w:spacing w:after="0" w:line="240" w:lineRule="auto"/>
              <w:jc w:val="both"/>
              <w:rPr>
                <w:rFonts w:ascii="Times New Roman" w:hAnsi="Times New Roman"/>
                <w:i w:val="0"/>
                <w:u w:val="none"/>
              </w:rPr>
            </w:pPr>
            <w:r w:rsidRPr="000B5E1B">
              <w:rPr>
                <w:rFonts w:ascii="Times New Roman" w:hAnsi="Times New Roman"/>
                <w:i w:val="0"/>
                <w:u w:val="none"/>
              </w:rPr>
              <w:t>130 000,00</w:t>
            </w:r>
          </w:p>
        </w:tc>
        <w:tc>
          <w:tcPr>
            <w:tcW w:w="612"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E936AB" w:rsidRPr="000B5E1B" w:rsidP="00A17DD2">
            <w:pPr>
              <w:pStyle w:val="Title"/>
              <w:bidi w:val="0"/>
              <w:spacing w:after="0" w:line="240" w:lineRule="auto"/>
              <w:jc w:val="both"/>
              <w:rPr>
                <w:rFonts w:ascii="Times New Roman" w:hAnsi="Times New Roman"/>
                <w:i w:val="0"/>
                <w:u w:val="none"/>
              </w:rPr>
            </w:pPr>
            <w:r w:rsidRPr="000B5E1B">
              <w:rPr>
                <w:rFonts w:ascii="Times New Roman" w:hAnsi="Times New Roman"/>
                <w:i w:val="0"/>
                <w:u w:val="none"/>
              </w:rPr>
              <w:t> </w:t>
            </w:r>
          </w:p>
        </w:tc>
      </w:tr>
      <w:tr>
        <w:tblPrEx>
          <w:tblW w:w="5000" w:type="pct"/>
          <w:tblCellMar>
            <w:left w:w="0" w:type="dxa"/>
            <w:right w:w="0" w:type="dxa"/>
          </w:tblCellMar>
        </w:tblPrEx>
        <w:trPr>
          <w:trHeight w:val="255"/>
        </w:trPr>
        <w:tc>
          <w:tcPr>
            <w:tcW w:w="1733" w:type="pct"/>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E936AB" w:rsidRPr="000B5E1B" w:rsidP="00A17DD2">
            <w:pPr>
              <w:pStyle w:val="Title"/>
              <w:bidi w:val="0"/>
              <w:spacing w:after="0" w:line="240" w:lineRule="auto"/>
              <w:jc w:val="both"/>
              <w:rPr>
                <w:rFonts w:ascii="Times New Roman" w:hAnsi="Times New Roman"/>
                <w:i w:val="0"/>
                <w:u w:val="none"/>
              </w:rPr>
            </w:pPr>
            <w:r w:rsidRPr="000B5E1B">
              <w:rPr>
                <w:rFonts w:ascii="Times New Roman" w:hAnsi="Times New Roman"/>
                <w:i w:val="0"/>
                <w:u w:val="none"/>
              </w:rPr>
              <w:t>Mzdy, platy, služobné príjmy a ostatné osobné vyrovnania (610)</w:t>
            </w:r>
          </w:p>
        </w:tc>
        <w:tc>
          <w:tcPr>
            <w:tcW w:w="662" w:type="pct"/>
            <w:gridSpan w:val="2"/>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E936AB" w:rsidRPr="000B5E1B" w:rsidP="00A17DD2">
            <w:pPr>
              <w:pStyle w:val="Title"/>
              <w:bidi w:val="0"/>
              <w:spacing w:after="0" w:line="240" w:lineRule="auto"/>
              <w:jc w:val="both"/>
              <w:rPr>
                <w:rFonts w:ascii="Times New Roman" w:hAnsi="Times New Roman"/>
                <w:i w:val="0"/>
                <w:u w:val="none"/>
              </w:rPr>
            </w:pPr>
            <w:r w:rsidRPr="000B5E1B">
              <w:rPr>
                <w:rFonts w:ascii="Times New Roman" w:hAnsi="Times New Roman"/>
                <w:i w:val="0"/>
                <w:u w:val="none"/>
              </w:rPr>
              <w:t>0</w:t>
            </w:r>
          </w:p>
        </w:tc>
        <w:tc>
          <w:tcPr>
            <w:tcW w:w="662" w:type="pct"/>
            <w:gridSpan w:val="2"/>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E936AB" w:rsidRPr="000B5E1B" w:rsidP="00027375">
            <w:pPr>
              <w:pStyle w:val="Title"/>
              <w:bidi w:val="0"/>
              <w:spacing w:after="0" w:line="240" w:lineRule="auto"/>
              <w:jc w:val="both"/>
              <w:rPr>
                <w:rFonts w:ascii="Times New Roman" w:hAnsi="Times New Roman"/>
                <w:i w:val="0"/>
                <w:sz w:val="22"/>
                <w:szCs w:val="22"/>
                <w:u w:val="none"/>
              </w:rPr>
            </w:pPr>
            <w:r w:rsidRPr="000B5E1B">
              <w:rPr>
                <w:rFonts w:ascii="Times New Roman" w:hAnsi="Times New Roman"/>
                <w:i w:val="0"/>
                <w:sz w:val="22"/>
                <w:szCs w:val="22"/>
                <w:u w:val="none"/>
              </w:rPr>
              <w:t>0</w:t>
            </w:r>
          </w:p>
        </w:tc>
        <w:tc>
          <w:tcPr>
            <w:tcW w:w="669" w:type="pct"/>
            <w:gridSpan w:val="2"/>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E936AB" w:rsidRPr="000B5E1B" w:rsidP="00027375">
            <w:pPr>
              <w:pStyle w:val="Title"/>
              <w:bidi w:val="0"/>
              <w:spacing w:after="0" w:line="240" w:lineRule="auto"/>
              <w:jc w:val="both"/>
              <w:rPr>
                <w:rFonts w:ascii="Times New Roman" w:hAnsi="Times New Roman"/>
                <w:i w:val="0"/>
                <w:u w:val="none"/>
              </w:rPr>
            </w:pPr>
            <w:r w:rsidRPr="000B5E1B">
              <w:rPr>
                <w:rFonts w:ascii="Times New Roman" w:hAnsi="Times New Roman"/>
                <w:i w:val="0"/>
                <w:u w:val="none"/>
              </w:rPr>
              <w:t>0</w:t>
            </w:r>
          </w:p>
        </w:tc>
        <w:tc>
          <w:tcPr>
            <w:tcW w:w="662"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E936AB" w:rsidRPr="000B5E1B" w:rsidP="00027375">
            <w:pPr>
              <w:pStyle w:val="Title"/>
              <w:bidi w:val="0"/>
              <w:spacing w:after="0" w:line="240" w:lineRule="auto"/>
              <w:jc w:val="both"/>
              <w:rPr>
                <w:rFonts w:ascii="Times New Roman" w:hAnsi="Times New Roman"/>
                <w:i w:val="0"/>
                <w:u w:val="none"/>
              </w:rPr>
            </w:pPr>
            <w:r w:rsidRPr="000B5E1B">
              <w:rPr>
                <w:rFonts w:ascii="Times New Roman" w:hAnsi="Times New Roman"/>
                <w:i w:val="0"/>
                <w:u w:val="none"/>
              </w:rPr>
              <w:t>0</w:t>
            </w:r>
          </w:p>
        </w:tc>
        <w:tc>
          <w:tcPr>
            <w:tcW w:w="612"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E936AB" w:rsidRPr="000B5E1B" w:rsidP="00A17DD2">
            <w:pPr>
              <w:pStyle w:val="Title"/>
              <w:bidi w:val="0"/>
              <w:spacing w:after="0" w:line="240" w:lineRule="auto"/>
              <w:jc w:val="both"/>
              <w:rPr>
                <w:rFonts w:ascii="Times New Roman" w:hAnsi="Times New Roman"/>
                <w:i w:val="0"/>
                <w:u w:val="none"/>
              </w:rPr>
            </w:pPr>
            <w:r w:rsidRPr="000B5E1B">
              <w:rPr>
                <w:rFonts w:ascii="Times New Roman" w:hAnsi="Times New Roman"/>
                <w:i w:val="0"/>
                <w:u w:val="none"/>
              </w:rPr>
              <w:t> </w:t>
            </w:r>
          </w:p>
        </w:tc>
      </w:tr>
      <w:tr>
        <w:tblPrEx>
          <w:tblW w:w="5000" w:type="pct"/>
          <w:tblCellMar>
            <w:left w:w="0" w:type="dxa"/>
            <w:right w:w="0" w:type="dxa"/>
          </w:tblCellMar>
        </w:tblPrEx>
        <w:trPr>
          <w:trHeight w:val="255"/>
        </w:trPr>
        <w:tc>
          <w:tcPr>
            <w:tcW w:w="1733" w:type="pct"/>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E936AB" w:rsidRPr="000B5E1B" w:rsidP="00A17DD2">
            <w:pPr>
              <w:pStyle w:val="Title"/>
              <w:bidi w:val="0"/>
              <w:spacing w:after="0" w:line="240" w:lineRule="auto"/>
              <w:jc w:val="both"/>
              <w:rPr>
                <w:rFonts w:ascii="Times New Roman" w:hAnsi="Times New Roman"/>
                <w:i w:val="0"/>
                <w:u w:val="none"/>
              </w:rPr>
            </w:pPr>
            <w:r w:rsidRPr="000B5E1B">
              <w:rPr>
                <w:rFonts w:ascii="Times New Roman" w:hAnsi="Times New Roman"/>
                <w:i w:val="0"/>
                <w:u w:val="none"/>
              </w:rPr>
              <w:t>Poistné a príspevok do poisťovní (620)</w:t>
            </w:r>
          </w:p>
        </w:tc>
        <w:tc>
          <w:tcPr>
            <w:tcW w:w="662" w:type="pct"/>
            <w:gridSpan w:val="2"/>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E936AB" w:rsidRPr="000B5E1B" w:rsidP="00A17DD2">
            <w:pPr>
              <w:pStyle w:val="Title"/>
              <w:bidi w:val="0"/>
              <w:spacing w:after="0" w:line="240" w:lineRule="auto"/>
              <w:jc w:val="both"/>
              <w:rPr>
                <w:rFonts w:ascii="Times New Roman" w:hAnsi="Times New Roman"/>
                <w:i w:val="0"/>
                <w:u w:val="none"/>
              </w:rPr>
            </w:pPr>
            <w:r w:rsidRPr="000B5E1B">
              <w:rPr>
                <w:rFonts w:ascii="Times New Roman" w:hAnsi="Times New Roman"/>
                <w:i w:val="0"/>
                <w:u w:val="none"/>
              </w:rPr>
              <w:t>0</w:t>
            </w:r>
          </w:p>
        </w:tc>
        <w:tc>
          <w:tcPr>
            <w:tcW w:w="662" w:type="pct"/>
            <w:gridSpan w:val="2"/>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E936AB" w:rsidRPr="000B5E1B" w:rsidP="00027375">
            <w:pPr>
              <w:pStyle w:val="Title"/>
              <w:bidi w:val="0"/>
              <w:spacing w:after="0" w:line="240" w:lineRule="auto"/>
              <w:jc w:val="both"/>
              <w:rPr>
                <w:rFonts w:ascii="Times New Roman" w:hAnsi="Times New Roman"/>
                <w:i w:val="0"/>
                <w:sz w:val="22"/>
                <w:szCs w:val="22"/>
                <w:u w:val="none"/>
              </w:rPr>
            </w:pPr>
            <w:r w:rsidRPr="000B5E1B">
              <w:rPr>
                <w:rFonts w:ascii="Times New Roman" w:hAnsi="Times New Roman"/>
                <w:i w:val="0"/>
                <w:sz w:val="22"/>
                <w:szCs w:val="22"/>
                <w:u w:val="none"/>
              </w:rPr>
              <w:t>0</w:t>
            </w:r>
          </w:p>
        </w:tc>
        <w:tc>
          <w:tcPr>
            <w:tcW w:w="669" w:type="pct"/>
            <w:gridSpan w:val="2"/>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E936AB" w:rsidRPr="000B5E1B" w:rsidP="00027375">
            <w:pPr>
              <w:pStyle w:val="Title"/>
              <w:bidi w:val="0"/>
              <w:spacing w:after="0" w:line="240" w:lineRule="auto"/>
              <w:jc w:val="both"/>
              <w:rPr>
                <w:rFonts w:ascii="Times New Roman" w:hAnsi="Times New Roman"/>
                <w:i w:val="0"/>
                <w:sz w:val="22"/>
                <w:szCs w:val="22"/>
                <w:u w:val="none"/>
              </w:rPr>
            </w:pPr>
            <w:r w:rsidRPr="000B5E1B">
              <w:rPr>
                <w:rFonts w:ascii="Times New Roman" w:hAnsi="Times New Roman"/>
                <w:i w:val="0"/>
                <w:sz w:val="22"/>
                <w:szCs w:val="22"/>
                <w:u w:val="none"/>
              </w:rPr>
              <w:t>0</w:t>
            </w:r>
          </w:p>
        </w:tc>
        <w:tc>
          <w:tcPr>
            <w:tcW w:w="662"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E936AB" w:rsidRPr="000B5E1B" w:rsidP="00027375">
            <w:pPr>
              <w:pStyle w:val="Title"/>
              <w:bidi w:val="0"/>
              <w:spacing w:after="0" w:line="240" w:lineRule="auto"/>
              <w:jc w:val="both"/>
              <w:rPr>
                <w:rFonts w:ascii="Times New Roman" w:hAnsi="Times New Roman"/>
                <w:i w:val="0"/>
                <w:sz w:val="22"/>
                <w:szCs w:val="22"/>
                <w:u w:val="none"/>
              </w:rPr>
            </w:pPr>
            <w:r w:rsidRPr="000B5E1B">
              <w:rPr>
                <w:rFonts w:ascii="Times New Roman" w:hAnsi="Times New Roman"/>
                <w:i w:val="0"/>
                <w:sz w:val="22"/>
                <w:szCs w:val="22"/>
                <w:u w:val="none"/>
              </w:rPr>
              <w:t>0</w:t>
            </w:r>
          </w:p>
        </w:tc>
        <w:tc>
          <w:tcPr>
            <w:tcW w:w="612"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E936AB" w:rsidRPr="000B5E1B" w:rsidP="00A17DD2">
            <w:pPr>
              <w:pStyle w:val="Title"/>
              <w:bidi w:val="0"/>
              <w:spacing w:after="0" w:line="240" w:lineRule="auto"/>
              <w:jc w:val="both"/>
              <w:rPr>
                <w:rFonts w:ascii="Times New Roman" w:hAnsi="Times New Roman"/>
                <w:i w:val="0"/>
                <w:u w:val="none"/>
              </w:rPr>
            </w:pPr>
            <w:r w:rsidRPr="000B5E1B">
              <w:rPr>
                <w:rFonts w:ascii="Times New Roman" w:hAnsi="Times New Roman"/>
                <w:i w:val="0"/>
                <w:u w:val="none"/>
              </w:rPr>
              <w:t> </w:t>
            </w:r>
          </w:p>
        </w:tc>
      </w:tr>
      <w:tr>
        <w:tblPrEx>
          <w:tblW w:w="5000" w:type="pct"/>
          <w:tblCellMar>
            <w:left w:w="0" w:type="dxa"/>
            <w:right w:w="0" w:type="dxa"/>
          </w:tblCellMar>
        </w:tblPrEx>
        <w:trPr>
          <w:trHeight w:val="255"/>
        </w:trPr>
        <w:tc>
          <w:tcPr>
            <w:tcW w:w="1733" w:type="pct"/>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E936AB" w:rsidRPr="000B5E1B" w:rsidP="00A17DD2">
            <w:pPr>
              <w:pStyle w:val="Title"/>
              <w:bidi w:val="0"/>
              <w:spacing w:after="0" w:line="240" w:lineRule="auto"/>
              <w:jc w:val="both"/>
              <w:rPr>
                <w:rFonts w:ascii="Times New Roman" w:hAnsi="Times New Roman"/>
                <w:i w:val="0"/>
                <w:u w:val="none"/>
              </w:rPr>
            </w:pPr>
            <w:r w:rsidRPr="000B5E1B">
              <w:rPr>
                <w:rFonts w:ascii="Times New Roman" w:hAnsi="Times New Roman"/>
                <w:i w:val="0"/>
                <w:u w:val="none"/>
              </w:rPr>
              <w:t>Tovary a služby (630)</w:t>
            </w:r>
          </w:p>
        </w:tc>
        <w:tc>
          <w:tcPr>
            <w:tcW w:w="662" w:type="pct"/>
            <w:gridSpan w:val="2"/>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E936AB" w:rsidRPr="000B5E1B" w:rsidP="00A17DD2">
            <w:pPr>
              <w:pStyle w:val="Title"/>
              <w:bidi w:val="0"/>
              <w:spacing w:after="0" w:line="240" w:lineRule="auto"/>
              <w:jc w:val="both"/>
              <w:rPr>
                <w:rFonts w:ascii="Times New Roman" w:hAnsi="Times New Roman"/>
                <w:i w:val="0"/>
                <w:u w:val="none"/>
              </w:rPr>
            </w:pPr>
            <w:r w:rsidRPr="000B5E1B">
              <w:rPr>
                <w:rFonts w:ascii="Times New Roman" w:hAnsi="Times New Roman"/>
                <w:i w:val="0"/>
                <w:u w:val="none"/>
              </w:rPr>
              <w:t>0</w:t>
            </w:r>
          </w:p>
        </w:tc>
        <w:tc>
          <w:tcPr>
            <w:tcW w:w="662" w:type="pct"/>
            <w:gridSpan w:val="2"/>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E936AB" w:rsidRPr="000B5E1B" w:rsidP="00A17DD2">
            <w:pPr>
              <w:pStyle w:val="Title"/>
              <w:bidi w:val="0"/>
              <w:spacing w:after="0" w:line="240" w:lineRule="auto"/>
              <w:jc w:val="both"/>
              <w:rPr>
                <w:rFonts w:ascii="Times New Roman" w:hAnsi="Times New Roman"/>
                <w:i w:val="0"/>
                <w:sz w:val="22"/>
                <w:szCs w:val="22"/>
                <w:u w:val="none"/>
              </w:rPr>
            </w:pPr>
            <w:r w:rsidRPr="000B5E1B">
              <w:rPr>
                <w:rFonts w:ascii="Times New Roman" w:hAnsi="Times New Roman"/>
                <w:i w:val="0"/>
                <w:sz w:val="22"/>
                <w:szCs w:val="22"/>
                <w:u w:val="none"/>
              </w:rPr>
              <w:t>0</w:t>
            </w:r>
          </w:p>
        </w:tc>
        <w:tc>
          <w:tcPr>
            <w:tcW w:w="669" w:type="pct"/>
            <w:gridSpan w:val="2"/>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E936AB" w:rsidRPr="000B5E1B" w:rsidP="00027375">
            <w:pPr>
              <w:pStyle w:val="Title"/>
              <w:bidi w:val="0"/>
              <w:spacing w:after="0" w:line="240" w:lineRule="auto"/>
              <w:jc w:val="both"/>
              <w:rPr>
                <w:rFonts w:ascii="Times New Roman" w:hAnsi="Times New Roman"/>
                <w:i w:val="0"/>
                <w:sz w:val="22"/>
                <w:szCs w:val="22"/>
                <w:u w:val="none"/>
              </w:rPr>
            </w:pPr>
            <w:r w:rsidRPr="000B5E1B">
              <w:rPr>
                <w:rFonts w:ascii="Times New Roman" w:hAnsi="Times New Roman"/>
                <w:i w:val="0"/>
                <w:sz w:val="22"/>
                <w:szCs w:val="22"/>
                <w:u w:val="none"/>
              </w:rPr>
              <w:t>0</w:t>
            </w:r>
          </w:p>
        </w:tc>
        <w:tc>
          <w:tcPr>
            <w:tcW w:w="662"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E936AB" w:rsidRPr="000B5E1B" w:rsidP="00A17DD2">
            <w:pPr>
              <w:pStyle w:val="Title"/>
              <w:bidi w:val="0"/>
              <w:spacing w:after="0" w:line="240" w:lineRule="auto"/>
              <w:jc w:val="both"/>
              <w:rPr>
                <w:rFonts w:ascii="Times New Roman" w:hAnsi="Times New Roman"/>
                <w:i w:val="0"/>
                <w:sz w:val="22"/>
                <w:szCs w:val="22"/>
                <w:u w:val="none"/>
              </w:rPr>
            </w:pPr>
            <w:r w:rsidRPr="000B5E1B">
              <w:rPr>
                <w:rFonts w:ascii="Times New Roman" w:hAnsi="Times New Roman"/>
                <w:i w:val="0"/>
                <w:sz w:val="22"/>
                <w:szCs w:val="22"/>
                <w:u w:val="none"/>
              </w:rPr>
              <w:t>0</w:t>
            </w:r>
          </w:p>
        </w:tc>
        <w:tc>
          <w:tcPr>
            <w:tcW w:w="612"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E936AB" w:rsidRPr="000B5E1B" w:rsidP="00A17DD2">
            <w:pPr>
              <w:pStyle w:val="Title"/>
              <w:bidi w:val="0"/>
              <w:spacing w:after="0" w:line="240" w:lineRule="auto"/>
              <w:jc w:val="both"/>
              <w:rPr>
                <w:rFonts w:ascii="Times New Roman" w:hAnsi="Times New Roman"/>
                <w:i w:val="0"/>
                <w:u w:val="none"/>
              </w:rPr>
            </w:pPr>
            <w:r w:rsidRPr="000B5E1B">
              <w:rPr>
                <w:rFonts w:ascii="Times New Roman" w:hAnsi="Times New Roman"/>
                <w:i w:val="0"/>
                <w:u w:val="none"/>
              </w:rPr>
              <w:t> </w:t>
            </w:r>
          </w:p>
        </w:tc>
      </w:tr>
      <w:tr>
        <w:tblPrEx>
          <w:tblW w:w="5000" w:type="pct"/>
          <w:tblCellMar>
            <w:left w:w="0" w:type="dxa"/>
            <w:right w:w="0" w:type="dxa"/>
          </w:tblCellMar>
        </w:tblPrEx>
        <w:trPr>
          <w:trHeight w:val="255"/>
        </w:trPr>
        <w:tc>
          <w:tcPr>
            <w:tcW w:w="1733" w:type="pct"/>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E936AB" w:rsidRPr="000B5E1B" w:rsidP="00A17DD2">
            <w:pPr>
              <w:pStyle w:val="Title"/>
              <w:bidi w:val="0"/>
              <w:spacing w:after="0" w:line="240" w:lineRule="auto"/>
              <w:jc w:val="both"/>
              <w:rPr>
                <w:rFonts w:ascii="Times New Roman" w:hAnsi="Times New Roman"/>
                <w:i w:val="0"/>
                <w:u w:val="none"/>
              </w:rPr>
            </w:pPr>
            <w:r w:rsidRPr="000B5E1B">
              <w:rPr>
                <w:rFonts w:ascii="Times New Roman" w:hAnsi="Times New Roman"/>
                <w:i w:val="0"/>
                <w:u w:val="none"/>
              </w:rPr>
              <w:t>Bežné transfery (640) 642</w:t>
            </w:r>
            <w:r w:rsidRPr="000B5E1B" w:rsidR="00BF31E7">
              <w:rPr>
                <w:rFonts w:ascii="Times New Roman" w:hAnsi="Times New Roman"/>
                <w:i w:val="0"/>
                <w:u w:val="none"/>
              </w:rPr>
              <w:t xml:space="preserve"> </w:t>
            </w:r>
            <w:r w:rsidRPr="000B5E1B">
              <w:rPr>
                <w:rFonts w:ascii="Times New Roman" w:hAnsi="Times New Roman"/>
                <w:i w:val="0"/>
                <w:u w:val="none"/>
              </w:rPr>
              <w:t>030</w:t>
            </w:r>
          </w:p>
        </w:tc>
        <w:tc>
          <w:tcPr>
            <w:tcW w:w="662" w:type="pct"/>
            <w:gridSpan w:val="2"/>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E936AB" w:rsidRPr="000B5E1B" w:rsidP="00CC77F7">
            <w:pPr>
              <w:pStyle w:val="Title"/>
              <w:bidi w:val="0"/>
              <w:spacing w:after="0" w:line="240" w:lineRule="auto"/>
              <w:jc w:val="both"/>
              <w:rPr>
                <w:rFonts w:ascii="Times New Roman" w:hAnsi="Times New Roman"/>
                <w:i w:val="0"/>
                <w:u w:val="none"/>
              </w:rPr>
            </w:pPr>
            <w:r w:rsidRPr="000B5E1B">
              <w:rPr>
                <w:rFonts w:ascii="Times New Roman" w:hAnsi="Times New Roman"/>
                <w:i w:val="0"/>
                <w:u w:val="none"/>
              </w:rPr>
              <w:t>100 000,00</w:t>
            </w:r>
          </w:p>
        </w:tc>
        <w:tc>
          <w:tcPr>
            <w:tcW w:w="662" w:type="pct"/>
            <w:gridSpan w:val="2"/>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E936AB" w:rsidRPr="000B5E1B" w:rsidP="00CC77F7">
            <w:pPr>
              <w:pStyle w:val="Title"/>
              <w:bidi w:val="0"/>
              <w:spacing w:after="0" w:line="240" w:lineRule="auto"/>
              <w:jc w:val="both"/>
              <w:rPr>
                <w:rFonts w:ascii="Times New Roman" w:hAnsi="Times New Roman"/>
                <w:i w:val="0"/>
                <w:u w:val="none"/>
              </w:rPr>
            </w:pPr>
            <w:r w:rsidRPr="000B5E1B">
              <w:rPr>
                <w:rFonts w:ascii="Times New Roman" w:hAnsi="Times New Roman"/>
                <w:i w:val="0"/>
                <w:u w:val="none"/>
              </w:rPr>
              <w:t>130 000,00</w:t>
            </w:r>
          </w:p>
        </w:tc>
        <w:tc>
          <w:tcPr>
            <w:tcW w:w="669" w:type="pct"/>
            <w:gridSpan w:val="2"/>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E936AB" w:rsidRPr="000B5E1B" w:rsidP="00CC77F7">
            <w:pPr>
              <w:pStyle w:val="Title"/>
              <w:bidi w:val="0"/>
              <w:spacing w:after="0" w:line="240" w:lineRule="auto"/>
              <w:jc w:val="both"/>
              <w:rPr>
                <w:rFonts w:ascii="Times New Roman" w:hAnsi="Times New Roman"/>
                <w:i w:val="0"/>
                <w:u w:val="none"/>
              </w:rPr>
            </w:pPr>
            <w:r w:rsidRPr="000B5E1B">
              <w:rPr>
                <w:rFonts w:ascii="Times New Roman" w:hAnsi="Times New Roman"/>
                <w:i w:val="0"/>
                <w:u w:val="none"/>
              </w:rPr>
              <w:t>130 000,00</w:t>
            </w:r>
          </w:p>
        </w:tc>
        <w:tc>
          <w:tcPr>
            <w:tcW w:w="662"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E936AB" w:rsidRPr="000B5E1B" w:rsidP="00CC77F7">
            <w:pPr>
              <w:pStyle w:val="Title"/>
              <w:bidi w:val="0"/>
              <w:spacing w:after="0" w:line="240" w:lineRule="auto"/>
              <w:jc w:val="both"/>
              <w:rPr>
                <w:rFonts w:ascii="Times New Roman" w:hAnsi="Times New Roman"/>
                <w:i w:val="0"/>
                <w:u w:val="none"/>
              </w:rPr>
            </w:pPr>
            <w:r w:rsidRPr="000B5E1B">
              <w:rPr>
                <w:rFonts w:ascii="Times New Roman" w:hAnsi="Times New Roman"/>
                <w:i w:val="0"/>
                <w:u w:val="none"/>
              </w:rPr>
              <w:t>130 000,00</w:t>
            </w:r>
          </w:p>
        </w:tc>
        <w:tc>
          <w:tcPr>
            <w:tcW w:w="612"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E936AB" w:rsidRPr="000B5E1B" w:rsidP="00A17DD2">
            <w:pPr>
              <w:pStyle w:val="Title"/>
              <w:bidi w:val="0"/>
              <w:spacing w:after="0" w:line="240" w:lineRule="auto"/>
              <w:jc w:val="both"/>
              <w:rPr>
                <w:rFonts w:ascii="Times New Roman" w:hAnsi="Times New Roman"/>
                <w:i w:val="0"/>
                <w:u w:val="none"/>
              </w:rPr>
            </w:pPr>
            <w:r w:rsidRPr="000B5E1B">
              <w:rPr>
                <w:rFonts w:ascii="Times New Roman" w:hAnsi="Times New Roman"/>
                <w:i w:val="0"/>
                <w:u w:val="none"/>
              </w:rPr>
              <w:t> </w:t>
            </w:r>
          </w:p>
        </w:tc>
      </w:tr>
      <w:tr>
        <w:tblPrEx>
          <w:tblW w:w="5000" w:type="pct"/>
          <w:tblCellMar>
            <w:left w:w="0" w:type="dxa"/>
            <w:right w:w="0" w:type="dxa"/>
          </w:tblCellMar>
        </w:tblPrEx>
        <w:trPr>
          <w:trHeight w:val="255"/>
        </w:trPr>
        <w:tc>
          <w:tcPr>
            <w:tcW w:w="1733" w:type="pct"/>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E936AB" w:rsidRPr="000B5E1B" w:rsidP="00A17DD2">
            <w:pPr>
              <w:pStyle w:val="Title"/>
              <w:bidi w:val="0"/>
              <w:spacing w:after="0" w:line="240" w:lineRule="auto"/>
              <w:jc w:val="both"/>
              <w:rPr>
                <w:rFonts w:ascii="Times New Roman" w:hAnsi="Times New Roman"/>
                <w:i w:val="0"/>
                <w:u w:val="none"/>
              </w:rPr>
            </w:pPr>
            <w:r w:rsidRPr="000B5E1B">
              <w:rPr>
                <w:rFonts w:ascii="Times New Roman" w:hAnsi="Times New Roman"/>
                <w:i w:val="0"/>
                <w:u w:val="none"/>
              </w:rPr>
              <w:t>Splácanie úrokov a ostatné platby súvisiace s úvermi, pôžičkami a NFV (650)</w:t>
            </w:r>
          </w:p>
        </w:tc>
        <w:tc>
          <w:tcPr>
            <w:tcW w:w="662" w:type="pct"/>
            <w:gridSpan w:val="2"/>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E936AB" w:rsidRPr="000B5E1B" w:rsidP="00A17DD2">
            <w:pPr>
              <w:pStyle w:val="Title"/>
              <w:bidi w:val="0"/>
              <w:spacing w:after="0" w:line="240" w:lineRule="auto"/>
              <w:jc w:val="both"/>
              <w:rPr>
                <w:rFonts w:ascii="Times New Roman" w:hAnsi="Times New Roman"/>
                <w:i w:val="0"/>
                <w:u w:val="none"/>
              </w:rPr>
            </w:pPr>
            <w:r w:rsidRPr="000B5E1B">
              <w:rPr>
                <w:rFonts w:ascii="Times New Roman" w:hAnsi="Times New Roman"/>
                <w:i w:val="0"/>
                <w:u w:val="none"/>
              </w:rPr>
              <w:t>0</w:t>
            </w:r>
          </w:p>
        </w:tc>
        <w:tc>
          <w:tcPr>
            <w:tcW w:w="662" w:type="pct"/>
            <w:gridSpan w:val="2"/>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E936AB" w:rsidRPr="000B5E1B" w:rsidP="00A17DD2">
            <w:pPr>
              <w:pStyle w:val="Title"/>
              <w:bidi w:val="0"/>
              <w:spacing w:after="0" w:line="240" w:lineRule="auto"/>
              <w:jc w:val="both"/>
              <w:rPr>
                <w:rFonts w:ascii="Times New Roman" w:hAnsi="Times New Roman"/>
                <w:i w:val="0"/>
                <w:u w:val="none"/>
              </w:rPr>
            </w:pPr>
            <w:r w:rsidRPr="000B5E1B">
              <w:rPr>
                <w:rFonts w:ascii="Times New Roman" w:hAnsi="Times New Roman"/>
                <w:i w:val="0"/>
                <w:u w:val="none"/>
              </w:rPr>
              <w:t>0</w:t>
            </w:r>
          </w:p>
        </w:tc>
        <w:tc>
          <w:tcPr>
            <w:tcW w:w="669" w:type="pct"/>
            <w:gridSpan w:val="2"/>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E936AB" w:rsidRPr="000B5E1B" w:rsidP="00A17DD2">
            <w:pPr>
              <w:pStyle w:val="Title"/>
              <w:bidi w:val="0"/>
              <w:spacing w:after="0" w:line="240" w:lineRule="auto"/>
              <w:jc w:val="both"/>
              <w:rPr>
                <w:rFonts w:ascii="Times New Roman" w:hAnsi="Times New Roman"/>
                <w:i w:val="0"/>
                <w:u w:val="none"/>
              </w:rPr>
            </w:pPr>
            <w:r w:rsidRPr="000B5E1B">
              <w:rPr>
                <w:rFonts w:ascii="Times New Roman" w:hAnsi="Times New Roman"/>
                <w:i w:val="0"/>
                <w:u w:val="none"/>
              </w:rPr>
              <w:t> 0</w:t>
            </w:r>
          </w:p>
        </w:tc>
        <w:tc>
          <w:tcPr>
            <w:tcW w:w="662"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E936AB" w:rsidRPr="000B5E1B" w:rsidP="00A17DD2">
            <w:pPr>
              <w:pStyle w:val="Title"/>
              <w:bidi w:val="0"/>
              <w:spacing w:after="0" w:line="240" w:lineRule="auto"/>
              <w:jc w:val="both"/>
              <w:rPr>
                <w:rFonts w:ascii="Times New Roman" w:hAnsi="Times New Roman"/>
                <w:i w:val="0"/>
                <w:u w:val="none"/>
              </w:rPr>
            </w:pPr>
            <w:r w:rsidRPr="000B5E1B">
              <w:rPr>
                <w:rFonts w:ascii="Times New Roman" w:hAnsi="Times New Roman"/>
                <w:i w:val="0"/>
                <w:u w:val="none"/>
              </w:rPr>
              <w:t> 0</w:t>
            </w:r>
          </w:p>
        </w:tc>
        <w:tc>
          <w:tcPr>
            <w:tcW w:w="612"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E936AB" w:rsidRPr="000B5E1B" w:rsidP="00A17DD2">
            <w:pPr>
              <w:pStyle w:val="Title"/>
              <w:bidi w:val="0"/>
              <w:spacing w:after="0" w:line="240" w:lineRule="auto"/>
              <w:jc w:val="both"/>
              <w:rPr>
                <w:rFonts w:ascii="Times New Roman" w:hAnsi="Times New Roman"/>
                <w:i w:val="0"/>
                <w:u w:val="none"/>
              </w:rPr>
            </w:pPr>
            <w:r w:rsidRPr="000B5E1B">
              <w:rPr>
                <w:rFonts w:ascii="Times New Roman" w:hAnsi="Times New Roman"/>
                <w:i w:val="0"/>
                <w:u w:val="none"/>
              </w:rPr>
              <w:t> </w:t>
            </w:r>
          </w:p>
        </w:tc>
      </w:tr>
      <w:tr>
        <w:tblPrEx>
          <w:tblW w:w="5000" w:type="pct"/>
          <w:tblCellMar>
            <w:left w:w="0" w:type="dxa"/>
            <w:right w:w="0" w:type="dxa"/>
          </w:tblCellMar>
        </w:tblPrEx>
        <w:trPr>
          <w:trHeight w:val="255"/>
        </w:trPr>
        <w:tc>
          <w:tcPr>
            <w:tcW w:w="1733" w:type="pct"/>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E936AB" w:rsidRPr="000B5E1B" w:rsidP="00A17DD2">
            <w:pPr>
              <w:pStyle w:val="Title"/>
              <w:bidi w:val="0"/>
              <w:spacing w:after="0" w:line="240" w:lineRule="auto"/>
              <w:jc w:val="both"/>
              <w:rPr>
                <w:rFonts w:ascii="Times New Roman" w:hAnsi="Times New Roman"/>
                <w:i w:val="0"/>
                <w:u w:val="none"/>
              </w:rPr>
            </w:pPr>
            <w:r w:rsidRPr="000B5E1B">
              <w:rPr>
                <w:rFonts w:ascii="Times New Roman" w:hAnsi="Times New Roman"/>
                <w:i w:val="0"/>
                <w:u w:val="none"/>
              </w:rPr>
              <w:t>Kapitálové výdavky (700)</w:t>
            </w:r>
          </w:p>
        </w:tc>
        <w:tc>
          <w:tcPr>
            <w:tcW w:w="662" w:type="pct"/>
            <w:gridSpan w:val="2"/>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E936AB" w:rsidRPr="000B5E1B" w:rsidP="00A17DD2">
            <w:pPr>
              <w:pStyle w:val="Title"/>
              <w:bidi w:val="0"/>
              <w:spacing w:after="0" w:line="240" w:lineRule="auto"/>
              <w:jc w:val="both"/>
              <w:rPr>
                <w:rFonts w:ascii="Times New Roman" w:hAnsi="Times New Roman"/>
                <w:i w:val="0"/>
                <w:u w:val="none"/>
              </w:rPr>
            </w:pPr>
            <w:r w:rsidRPr="000B5E1B">
              <w:rPr>
                <w:rFonts w:ascii="Times New Roman" w:hAnsi="Times New Roman"/>
                <w:i w:val="0"/>
                <w:u w:val="none"/>
              </w:rPr>
              <w:t>0</w:t>
            </w:r>
          </w:p>
        </w:tc>
        <w:tc>
          <w:tcPr>
            <w:tcW w:w="662" w:type="pct"/>
            <w:gridSpan w:val="2"/>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E936AB" w:rsidRPr="000B5E1B" w:rsidP="00A17DD2">
            <w:pPr>
              <w:pStyle w:val="Title"/>
              <w:bidi w:val="0"/>
              <w:spacing w:after="0" w:line="240" w:lineRule="auto"/>
              <w:jc w:val="both"/>
              <w:rPr>
                <w:rFonts w:ascii="Times New Roman" w:hAnsi="Times New Roman"/>
                <w:i w:val="0"/>
                <w:u w:val="none"/>
              </w:rPr>
            </w:pPr>
            <w:r w:rsidRPr="000B5E1B">
              <w:rPr>
                <w:rFonts w:ascii="Times New Roman" w:hAnsi="Times New Roman"/>
                <w:i w:val="0"/>
                <w:u w:val="none"/>
              </w:rPr>
              <w:t>0</w:t>
            </w:r>
          </w:p>
        </w:tc>
        <w:tc>
          <w:tcPr>
            <w:tcW w:w="669" w:type="pct"/>
            <w:gridSpan w:val="2"/>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E936AB" w:rsidRPr="000B5E1B" w:rsidP="00A17DD2">
            <w:pPr>
              <w:pStyle w:val="Title"/>
              <w:bidi w:val="0"/>
              <w:spacing w:after="0" w:line="240" w:lineRule="auto"/>
              <w:jc w:val="both"/>
              <w:rPr>
                <w:rFonts w:ascii="Times New Roman" w:hAnsi="Times New Roman"/>
                <w:i w:val="0"/>
                <w:u w:val="none"/>
              </w:rPr>
            </w:pPr>
            <w:r w:rsidRPr="000B5E1B">
              <w:rPr>
                <w:rFonts w:ascii="Times New Roman" w:hAnsi="Times New Roman"/>
                <w:i w:val="0"/>
                <w:u w:val="none"/>
              </w:rPr>
              <w:t>0</w:t>
            </w:r>
          </w:p>
        </w:tc>
        <w:tc>
          <w:tcPr>
            <w:tcW w:w="662"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E936AB" w:rsidRPr="000B5E1B" w:rsidP="00A17DD2">
            <w:pPr>
              <w:pStyle w:val="Title"/>
              <w:bidi w:val="0"/>
              <w:spacing w:after="0" w:line="240" w:lineRule="auto"/>
              <w:jc w:val="both"/>
              <w:rPr>
                <w:rFonts w:ascii="Times New Roman" w:hAnsi="Times New Roman"/>
                <w:i w:val="0"/>
                <w:u w:val="none"/>
              </w:rPr>
            </w:pPr>
            <w:r w:rsidRPr="000B5E1B">
              <w:rPr>
                <w:rFonts w:ascii="Times New Roman" w:hAnsi="Times New Roman"/>
                <w:i w:val="0"/>
                <w:u w:val="none"/>
              </w:rPr>
              <w:t>0</w:t>
            </w:r>
          </w:p>
        </w:tc>
        <w:tc>
          <w:tcPr>
            <w:tcW w:w="612"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E936AB" w:rsidRPr="000B5E1B" w:rsidP="00A17DD2">
            <w:pPr>
              <w:pStyle w:val="Title"/>
              <w:bidi w:val="0"/>
              <w:spacing w:after="0" w:line="240" w:lineRule="auto"/>
              <w:jc w:val="both"/>
              <w:rPr>
                <w:rFonts w:ascii="Times New Roman" w:hAnsi="Times New Roman"/>
                <w:i w:val="0"/>
                <w:u w:val="none"/>
              </w:rPr>
            </w:pPr>
            <w:r w:rsidRPr="000B5E1B">
              <w:rPr>
                <w:rFonts w:ascii="Times New Roman" w:hAnsi="Times New Roman"/>
                <w:i w:val="0"/>
                <w:u w:val="none"/>
              </w:rPr>
              <w:t> </w:t>
            </w:r>
          </w:p>
        </w:tc>
      </w:tr>
      <w:tr>
        <w:tblPrEx>
          <w:tblW w:w="5000" w:type="pct"/>
          <w:tblCellMar>
            <w:left w:w="0" w:type="dxa"/>
            <w:right w:w="0" w:type="dxa"/>
          </w:tblCellMar>
        </w:tblPrEx>
        <w:trPr>
          <w:trHeight w:val="255"/>
        </w:trPr>
        <w:tc>
          <w:tcPr>
            <w:tcW w:w="1733" w:type="pct"/>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E936AB" w:rsidRPr="000B5E1B" w:rsidP="00A17DD2">
            <w:pPr>
              <w:pStyle w:val="Title"/>
              <w:bidi w:val="0"/>
              <w:spacing w:after="0" w:line="240" w:lineRule="auto"/>
              <w:jc w:val="both"/>
              <w:rPr>
                <w:rFonts w:ascii="Times New Roman" w:hAnsi="Times New Roman"/>
                <w:i w:val="0"/>
                <w:u w:val="none"/>
              </w:rPr>
            </w:pPr>
            <w:r w:rsidRPr="000B5E1B">
              <w:rPr>
                <w:rFonts w:ascii="Times New Roman" w:hAnsi="Times New Roman"/>
                <w:i w:val="0"/>
                <w:u w:val="none"/>
              </w:rPr>
              <w:t>Obstarávanie kapitálových aktív (710)</w:t>
            </w:r>
          </w:p>
        </w:tc>
        <w:tc>
          <w:tcPr>
            <w:tcW w:w="662" w:type="pct"/>
            <w:gridSpan w:val="2"/>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E936AB" w:rsidRPr="000B5E1B" w:rsidP="00A17DD2">
            <w:pPr>
              <w:pStyle w:val="Title"/>
              <w:bidi w:val="0"/>
              <w:spacing w:after="0" w:line="240" w:lineRule="auto"/>
              <w:jc w:val="both"/>
              <w:rPr>
                <w:rFonts w:ascii="Times New Roman" w:hAnsi="Times New Roman"/>
                <w:i w:val="0"/>
                <w:u w:val="none"/>
              </w:rPr>
            </w:pPr>
            <w:r w:rsidRPr="000B5E1B">
              <w:rPr>
                <w:rFonts w:ascii="Times New Roman" w:hAnsi="Times New Roman"/>
                <w:i w:val="0"/>
                <w:u w:val="none"/>
              </w:rPr>
              <w:t xml:space="preserve">0 </w:t>
            </w:r>
          </w:p>
        </w:tc>
        <w:tc>
          <w:tcPr>
            <w:tcW w:w="662" w:type="pct"/>
            <w:gridSpan w:val="2"/>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E936AB" w:rsidRPr="000B5E1B" w:rsidP="00A17DD2">
            <w:pPr>
              <w:pStyle w:val="Title"/>
              <w:bidi w:val="0"/>
              <w:spacing w:after="0" w:line="240" w:lineRule="auto"/>
              <w:jc w:val="both"/>
              <w:rPr>
                <w:rFonts w:ascii="Times New Roman" w:hAnsi="Times New Roman"/>
                <w:i w:val="0"/>
                <w:u w:val="none"/>
              </w:rPr>
            </w:pPr>
            <w:r w:rsidRPr="000B5E1B">
              <w:rPr>
                <w:rFonts w:ascii="Times New Roman" w:hAnsi="Times New Roman"/>
                <w:i w:val="0"/>
                <w:u w:val="none"/>
              </w:rPr>
              <w:t>0</w:t>
            </w:r>
          </w:p>
        </w:tc>
        <w:tc>
          <w:tcPr>
            <w:tcW w:w="669" w:type="pct"/>
            <w:gridSpan w:val="2"/>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E936AB" w:rsidRPr="000B5E1B" w:rsidP="00A17DD2">
            <w:pPr>
              <w:pStyle w:val="Title"/>
              <w:bidi w:val="0"/>
              <w:spacing w:after="0" w:line="240" w:lineRule="auto"/>
              <w:jc w:val="both"/>
              <w:rPr>
                <w:rFonts w:ascii="Times New Roman" w:hAnsi="Times New Roman"/>
                <w:i w:val="0"/>
                <w:u w:val="none"/>
              </w:rPr>
            </w:pPr>
            <w:r w:rsidRPr="000B5E1B">
              <w:rPr>
                <w:rFonts w:ascii="Times New Roman" w:hAnsi="Times New Roman"/>
                <w:i w:val="0"/>
                <w:u w:val="none"/>
              </w:rPr>
              <w:t>0</w:t>
            </w:r>
          </w:p>
        </w:tc>
        <w:tc>
          <w:tcPr>
            <w:tcW w:w="662"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E936AB" w:rsidRPr="000B5E1B" w:rsidP="00A17DD2">
            <w:pPr>
              <w:pStyle w:val="Title"/>
              <w:bidi w:val="0"/>
              <w:spacing w:after="0" w:line="240" w:lineRule="auto"/>
              <w:jc w:val="both"/>
              <w:rPr>
                <w:rFonts w:ascii="Times New Roman" w:hAnsi="Times New Roman"/>
                <w:i w:val="0"/>
                <w:u w:val="none"/>
              </w:rPr>
            </w:pPr>
            <w:r w:rsidRPr="000B5E1B">
              <w:rPr>
                <w:rFonts w:ascii="Times New Roman" w:hAnsi="Times New Roman"/>
                <w:i w:val="0"/>
                <w:u w:val="none"/>
              </w:rPr>
              <w:t>0</w:t>
            </w:r>
          </w:p>
        </w:tc>
        <w:tc>
          <w:tcPr>
            <w:tcW w:w="612"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E936AB" w:rsidRPr="000B5E1B" w:rsidP="00A17DD2">
            <w:pPr>
              <w:pStyle w:val="Title"/>
              <w:bidi w:val="0"/>
              <w:spacing w:after="0" w:line="240" w:lineRule="auto"/>
              <w:jc w:val="both"/>
              <w:rPr>
                <w:rFonts w:ascii="Times New Roman" w:hAnsi="Times New Roman"/>
                <w:i w:val="0"/>
                <w:u w:val="none"/>
              </w:rPr>
            </w:pPr>
            <w:r w:rsidRPr="000B5E1B">
              <w:rPr>
                <w:rFonts w:ascii="Times New Roman" w:hAnsi="Times New Roman"/>
                <w:i w:val="0"/>
                <w:u w:val="none"/>
              </w:rPr>
              <w:t> </w:t>
            </w:r>
          </w:p>
        </w:tc>
      </w:tr>
      <w:tr>
        <w:tblPrEx>
          <w:tblW w:w="5000" w:type="pct"/>
          <w:tblCellMar>
            <w:left w:w="0" w:type="dxa"/>
            <w:right w:w="0" w:type="dxa"/>
          </w:tblCellMar>
        </w:tblPrEx>
        <w:trPr>
          <w:trHeight w:val="255"/>
        </w:trPr>
        <w:tc>
          <w:tcPr>
            <w:tcW w:w="1733" w:type="pct"/>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E936AB" w:rsidRPr="000B5E1B" w:rsidP="00A17DD2">
            <w:pPr>
              <w:pStyle w:val="Title"/>
              <w:bidi w:val="0"/>
              <w:spacing w:after="0" w:line="240" w:lineRule="auto"/>
              <w:jc w:val="both"/>
              <w:rPr>
                <w:rFonts w:ascii="Times New Roman" w:hAnsi="Times New Roman"/>
                <w:i w:val="0"/>
                <w:u w:val="none"/>
              </w:rPr>
            </w:pPr>
            <w:r w:rsidRPr="000B5E1B">
              <w:rPr>
                <w:rFonts w:ascii="Times New Roman" w:hAnsi="Times New Roman"/>
                <w:i w:val="0"/>
                <w:u w:val="none"/>
              </w:rPr>
              <w:t>Kapitálové transfery (720)</w:t>
            </w:r>
          </w:p>
        </w:tc>
        <w:tc>
          <w:tcPr>
            <w:tcW w:w="662" w:type="pct"/>
            <w:gridSpan w:val="2"/>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E936AB" w:rsidRPr="000B5E1B" w:rsidP="00A17DD2">
            <w:pPr>
              <w:pStyle w:val="Title"/>
              <w:bidi w:val="0"/>
              <w:spacing w:after="0" w:line="240" w:lineRule="auto"/>
              <w:jc w:val="both"/>
              <w:rPr>
                <w:rFonts w:ascii="Times New Roman" w:hAnsi="Times New Roman"/>
                <w:i w:val="0"/>
                <w:u w:val="none"/>
              </w:rPr>
            </w:pPr>
          </w:p>
        </w:tc>
        <w:tc>
          <w:tcPr>
            <w:tcW w:w="662" w:type="pct"/>
            <w:gridSpan w:val="2"/>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E936AB" w:rsidRPr="000B5E1B" w:rsidP="00A17DD2">
            <w:pPr>
              <w:pStyle w:val="Title"/>
              <w:bidi w:val="0"/>
              <w:spacing w:after="0" w:line="240" w:lineRule="auto"/>
              <w:jc w:val="both"/>
              <w:rPr>
                <w:rFonts w:ascii="Times New Roman" w:hAnsi="Times New Roman"/>
                <w:i w:val="0"/>
                <w:u w:val="none"/>
              </w:rPr>
            </w:pPr>
          </w:p>
        </w:tc>
        <w:tc>
          <w:tcPr>
            <w:tcW w:w="669" w:type="pct"/>
            <w:gridSpan w:val="2"/>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E936AB" w:rsidRPr="000B5E1B" w:rsidP="00A17DD2">
            <w:pPr>
              <w:pStyle w:val="Title"/>
              <w:bidi w:val="0"/>
              <w:spacing w:after="0" w:line="240" w:lineRule="auto"/>
              <w:jc w:val="both"/>
              <w:rPr>
                <w:rFonts w:ascii="Times New Roman" w:hAnsi="Times New Roman"/>
                <w:i w:val="0"/>
                <w:u w:val="none"/>
              </w:rPr>
            </w:pPr>
          </w:p>
        </w:tc>
        <w:tc>
          <w:tcPr>
            <w:tcW w:w="662"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E936AB" w:rsidRPr="000B5E1B" w:rsidP="00A17DD2">
            <w:pPr>
              <w:pStyle w:val="Title"/>
              <w:bidi w:val="0"/>
              <w:spacing w:after="0" w:line="240" w:lineRule="auto"/>
              <w:jc w:val="both"/>
              <w:rPr>
                <w:rFonts w:ascii="Times New Roman" w:hAnsi="Times New Roman"/>
                <w:i w:val="0"/>
                <w:u w:val="none"/>
              </w:rPr>
            </w:pPr>
          </w:p>
        </w:tc>
        <w:tc>
          <w:tcPr>
            <w:tcW w:w="612"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E936AB" w:rsidRPr="000B5E1B" w:rsidP="00A17DD2">
            <w:pPr>
              <w:pStyle w:val="Title"/>
              <w:bidi w:val="0"/>
              <w:spacing w:after="0" w:line="240" w:lineRule="auto"/>
              <w:jc w:val="both"/>
              <w:rPr>
                <w:rFonts w:ascii="Times New Roman" w:hAnsi="Times New Roman"/>
                <w:i w:val="0"/>
                <w:u w:val="none"/>
              </w:rPr>
            </w:pPr>
            <w:r w:rsidRPr="000B5E1B">
              <w:rPr>
                <w:rFonts w:ascii="Times New Roman" w:hAnsi="Times New Roman"/>
                <w:i w:val="0"/>
                <w:u w:val="none"/>
              </w:rPr>
              <w:t> </w:t>
            </w:r>
          </w:p>
        </w:tc>
      </w:tr>
      <w:tr>
        <w:tblPrEx>
          <w:tblW w:w="5000" w:type="pct"/>
          <w:tblCellMar>
            <w:left w:w="0" w:type="dxa"/>
            <w:right w:w="0" w:type="dxa"/>
          </w:tblCellMar>
        </w:tblPrEx>
        <w:trPr>
          <w:trHeight w:val="255"/>
        </w:trPr>
        <w:tc>
          <w:tcPr>
            <w:tcW w:w="1733" w:type="pct"/>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E936AB" w:rsidRPr="000B5E1B" w:rsidP="00A17DD2">
            <w:pPr>
              <w:pStyle w:val="Title"/>
              <w:bidi w:val="0"/>
              <w:spacing w:after="0" w:line="240" w:lineRule="auto"/>
              <w:jc w:val="both"/>
              <w:rPr>
                <w:rFonts w:ascii="Times New Roman" w:hAnsi="Times New Roman"/>
                <w:i w:val="0"/>
                <w:u w:val="none"/>
              </w:rPr>
            </w:pPr>
            <w:r w:rsidRPr="000B5E1B">
              <w:rPr>
                <w:rFonts w:ascii="Times New Roman" w:hAnsi="Times New Roman"/>
                <w:i w:val="0"/>
                <w:u w:val="none"/>
              </w:rPr>
              <w:t>Výdavky z transakcií s finančnými aktívami a finančnými pasívami (800)</w:t>
            </w:r>
          </w:p>
        </w:tc>
        <w:tc>
          <w:tcPr>
            <w:tcW w:w="662" w:type="pct"/>
            <w:gridSpan w:val="2"/>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E936AB" w:rsidRPr="000B5E1B" w:rsidP="00A17DD2">
            <w:pPr>
              <w:pStyle w:val="Title"/>
              <w:bidi w:val="0"/>
              <w:spacing w:after="0" w:line="240" w:lineRule="auto"/>
              <w:jc w:val="both"/>
              <w:rPr>
                <w:rFonts w:ascii="Times New Roman" w:hAnsi="Times New Roman"/>
                <w:i w:val="0"/>
                <w:u w:val="none"/>
              </w:rPr>
            </w:pPr>
            <w:r w:rsidRPr="000B5E1B">
              <w:rPr>
                <w:rFonts w:ascii="Times New Roman" w:hAnsi="Times New Roman"/>
                <w:i w:val="0"/>
                <w:u w:val="none"/>
              </w:rPr>
              <w:t>0</w:t>
            </w:r>
          </w:p>
        </w:tc>
        <w:tc>
          <w:tcPr>
            <w:tcW w:w="662" w:type="pct"/>
            <w:gridSpan w:val="2"/>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E936AB" w:rsidRPr="000B5E1B" w:rsidP="00A17DD2">
            <w:pPr>
              <w:pStyle w:val="Title"/>
              <w:bidi w:val="0"/>
              <w:spacing w:after="0" w:line="240" w:lineRule="auto"/>
              <w:jc w:val="both"/>
              <w:rPr>
                <w:rFonts w:ascii="Times New Roman" w:hAnsi="Times New Roman"/>
                <w:i w:val="0"/>
                <w:u w:val="none"/>
              </w:rPr>
            </w:pPr>
            <w:r w:rsidRPr="000B5E1B">
              <w:rPr>
                <w:rFonts w:ascii="Times New Roman" w:hAnsi="Times New Roman"/>
                <w:i w:val="0"/>
                <w:u w:val="none"/>
              </w:rPr>
              <w:t> 0</w:t>
            </w:r>
          </w:p>
        </w:tc>
        <w:tc>
          <w:tcPr>
            <w:tcW w:w="669" w:type="pct"/>
            <w:gridSpan w:val="2"/>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E936AB" w:rsidRPr="000B5E1B" w:rsidP="00A17DD2">
            <w:pPr>
              <w:pStyle w:val="Title"/>
              <w:bidi w:val="0"/>
              <w:spacing w:after="0" w:line="240" w:lineRule="auto"/>
              <w:jc w:val="both"/>
              <w:rPr>
                <w:rFonts w:ascii="Times New Roman" w:hAnsi="Times New Roman"/>
                <w:i w:val="0"/>
                <w:u w:val="none"/>
              </w:rPr>
            </w:pPr>
            <w:r w:rsidRPr="000B5E1B">
              <w:rPr>
                <w:rFonts w:ascii="Times New Roman" w:hAnsi="Times New Roman"/>
                <w:i w:val="0"/>
                <w:u w:val="none"/>
              </w:rPr>
              <w:t> 0</w:t>
            </w:r>
          </w:p>
        </w:tc>
        <w:tc>
          <w:tcPr>
            <w:tcW w:w="662" w:type="pct"/>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E936AB" w:rsidRPr="000B5E1B" w:rsidP="00A17DD2">
            <w:pPr>
              <w:pStyle w:val="Title"/>
              <w:bidi w:val="0"/>
              <w:spacing w:after="0" w:line="240" w:lineRule="auto"/>
              <w:jc w:val="both"/>
              <w:rPr>
                <w:rFonts w:ascii="Times New Roman" w:hAnsi="Times New Roman"/>
                <w:i w:val="0"/>
                <w:u w:val="none"/>
              </w:rPr>
            </w:pPr>
            <w:r w:rsidRPr="000B5E1B">
              <w:rPr>
                <w:rFonts w:ascii="Times New Roman" w:hAnsi="Times New Roman"/>
                <w:i w:val="0"/>
                <w:u w:val="none"/>
              </w:rPr>
              <w:t> 0</w:t>
            </w:r>
          </w:p>
        </w:tc>
        <w:tc>
          <w:tcPr>
            <w:tcW w:w="612"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E936AB" w:rsidRPr="000B5E1B" w:rsidP="00A17DD2">
            <w:pPr>
              <w:pStyle w:val="Title"/>
              <w:bidi w:val="0"/>
              <w:spacing w:after="0" w:line="240" w:lineRule="auto"/>
              <w:jc w:val="both"/>
              <w:rPr>
                <w:rFonts w:ascii="Times New Roman" w:hAnsi="Times New Roman"/>
                <w:i w:val="0"/>
                <w:u w:val="none"/>
              </w:rPr>
            </w:pPr>
            <w:r w:rsidRPr="000B5E1B">
              <w:rPr>
                <w:rFonts w:ascii="Times New Roman" w:hAnsi="Times New Roman"/>
                <w:i w:val="0"/>
                <w:u w:val="none"/>
              </w:rPr>
              <w:t> </w:t>
            </w:r>
          </w:p>
        </w:tc>
      </w:tr>
      <w:tr>
        <w:tblPrEx>
          <w:tblW w:w="5000" w:type="pct"/>
          <w:tblCellMar>
            <w:left w:w="0" w:type="dxa"/>
            <w:right w:w="0" w:type="dxa"/>
          </w:tblCellMar>
        </w:tblPrEx>
        <w:trPr>
          <w:trHeight w:val="255"/>
        </w:trPr>
        <w:tc>
          <w:tcPr>
            <w:tcW w:w="1733" w:type="pct"/>
            <w:tcBorders>
              <w:top w:val="none" w:sz="0" w:space="0" w:color="auto"/>
              <w:left w:val="single" w:sz="4" w:space="0" w:color="000000"/>
              <w:bottom w:val="none" w:sz="0" w:space="0" w:color="auto"/>
              <w:right w:val="single" w:sz="4" w:space="0" w:color="000000"/>
            </w:tcBorders>
            <w:shd w:val="clear" w:color="auto" w:fill="000000"/>
            <w:tcMar>
              <w:top w:w="0" w:type="dxa"/>
              <w:left w:w="70" w:type="dxa"/>
              <w:bottom w:w="0" w:type="dxa"/>
              <w:right w:w="70" w:type="dxa"/>
            </w:tcMar>
            <w:textDirection w:val="lrTb"/>
            <w:vAlign w:val="top"/>
          </w:tcPr>
          <w:p w:rsidR="00E936AB" w:rsidRPr="000B5E1B" w:rsidP="00A17DD2">
            <w:pPr>
              <w:pStyle w:val="Title"/>
              <w:bidi w:val="0"/>
              <w:spacing w:after="0" w:line="240" w:lineRule="auto"/>
              <w:jc w:val="both"/>
              <w:rPr>
                <w:rFonts w:ascii="Times New Roman" w:hAnsi="Times New Roman"/>
                <w:i w:val="0"/>
                <w:u w:val="none"/>
              </w:rPr>
            </w:pPr>
            <w:r w:rsidRPr="000B5E1B">
              <w:rPr>
                <w:rFonts w:ascii="Times New Roman" w:hAnsi="Times New Roman"/>
                <w:i w:val="0"/>
                <w:u w:val="none"/>
              </w:rPr>
              <w:t>Dopad na výdavky verejnej správy celkom</w:t>
            </w:r>
          </w:p>
        </w:tc>
        <w:tc>
          <w:tcPr>
            <w:tcW w:w="440" w:type="pct"/>
            <w:tcBorders>
              <w:top w:val="none" w:sz="0" w:space="0" w:color="auto"/>
              <w:left w:val="none" w:sz="0" w:space="0" w:color="auto"/>
              <w:bottom w:val="none" w:sz="0" w:space="0" w:color="auto"/>
              <w:right w:val="single" w:sz="4" w:space="0" w:color="000000"/>
            </w:tcBorders>
            <w:shd w:val="clear" w:color="auto" w:fill="000000"/>
            <w:tcMar>
              <w:top w:w="0" w:type="dxa"/>
              <w:left w:w="70" w:type="dxa"/>
              <w:bottom w:w="0" w:type="dxa"/>
              <w:right w:w="70" w:type="dxa"/>
            </w:tcMar>
            <w:textDirection w:val="lrTb"/>
            <w:vAlign w:val="top"/>
          </w:tcPr>
          <w:p w:rsidR="00E936AB" w:rsidRPr="000B5E1B" w:rsidP="00A17DD2">
            <w:pPr>
              <w:pStyle w:val="Title"/>
              <w:bidi w:val="0"/>
              <w:spacing w:after="0" w:line="240" w:lineRule="auto"/>
              <w:jc w:val="both"/>
              <w:rPr>
                <w:rFonts w:ascii="Times New Roman" w:hAnsi="Times New Roman"/>
                <w:i w:val="0"/>
                <w:u w:val="none"/>
              </w:rPr>
            </w:pPr>
            <w:r w:rsidRPr="000B5E1B">
              <w:rPr>
                <w:rFonts w:ascii="Times New Roman" w:hAnsi="Times New Roman"/>
                <w:i w:val="0"/>
                <w:u w:val="none"/>
              </w:rPr>
              <w:t> </w:t>
            </w:r>
          </w:p>
        </w:tc>
        <w:tc>
          <w:tcPr>
            <w:tcW w:w="884" w:type="pct"/>
            <w:gridSpan w:val="3"/>
            <w:tcBorders>
              <w:top w:val="none" w:sz="0" w:space="0" w:color="auto"/>
              <w:left w:val="none" w:sz="0" w:space="0" w:color="auto"/>
              <w:bottom w:val="none" w:sz="0" w:space="0" w:color="auto"/>
              <w:right w:val="single" w:sz="4" w:space="0" w:color="000000"/>
            </w:tcBorders>
            <w:shd w:val="clear" w:color="auto" w:fill="000000"/>
            <w:tcMar>
              <w:top w:w="0" w:type="dxa"/>
              <w:left w:w="70" w:type="dxa"/>
              <w:bottom w:w="0" w:type="dxa"/>
              <w:right w:w="70" w:type="dxa"/>
            </w:tcMar>
            <w:textDirection w:val="lrTb"/>
            <w:vAlign w:val="top"/>
          </w:tcPr>
          <w:p w:rsidR="00E936AB" w:rsidRPr="000B5E1B" w:rsidP="00A17DD2">
            <w:pPr>
              <w:pStyle w:val="Title"/>
              <w:bidi w:val="0"/>
              <w:spacing w:after="0" w:line="240" w:lineRule="auto"/>
              <w:jc w:val="both"/>
              <w:rPr>
                <w:rFonts w:ascii="Times New Roman" w:hAnsi="Times New Roman"/>
                <w:i w:val="0"/>
                <w:u w:val="none"/>
              </w:rPr>
            </w:pPr>
            <w:r w:rsidRPr="000B5E1B">
              <w:rPr>
                <w:rFonts w:ascii="Times New Roman" w:hAnsi="Times New Roman"/>
                <w:i w:val="0"/>
                <w:u w:val="none"/>
              </w:rPr>
              <w:t> </w:t>
            </w:r>
          </w:p>
        </w:tc>
        <w:tc>
          <w:tcPr>
            <w:tcW w:w="669" w:type="pct"/>
            <w:gridSpan w:val="2"/>
            <w:tcBorders>
              <w:top w:val="none" w:sz="0" w:space="0" w:color="auto"/>
              <w:left w:val="none" w:sz="0" w:space="0" w:color="auto"/>
              <w:bottom w:val="none" w:sz="0" w:space="0" w:color="auto"/>
              <w:right w:val="single" w:sz="4" w:space="0" w:color="000000"/>
            </w:tcBorders>
            <w:shd w:val="clear" w:color="auto" w:fill="000000"/>
            <w:tcMar>
              <w:top w:w="0" w:type="dxa"/>
              <w:left w:w="70" w:type="dxa"/>
              <w:bottom w:w="0" w:type="dxa"/>
              <w:right w:w="70" w:type="dxa"/>
            </w:tcMar>
            <w:textDirection w:val="lrTb"/>
            <w:vAlign w:val="top"/>
          </w:tcPr>
          <w:p w:rsidR="00E936AB" w:rsidRPr="000B5E1B" w:rsidP="00A17DD2">
            <w:pPr>
              <w:pStyle w:val="Title"/>
              <w:bidi w:val="0"/>
              <w:spacing w:after="0" w:line="240" w:lineRule="auto"/>
              <w:jc w:val="both"/>
              <w:rPr>
                <w:rFonts w:ascii="Times New Roman" w:hAnsi="Times New Roman"/>
                <w:i w:val="0"/>
                <w:u w:val="none"/>
              </w:rPr>
            </w:pPr>
            <w:r w:rsidRPr="000B5E1B">
              <w:rPr>
                <w:rFonts w:ascii="Times New Roman" w:hAnsi="Times New Roman"/>
                <w:i w:val="0"/>
                <w:u w:val="none"/>
              </w:rPr>
              <w:t> </w:t>
            </w:r>
          </w:p>
        </w:tc>
        <w:tc>
          <w:tcPr>
            <w:tcW w:w="662" w:type="pct"/>
            <w:tcBorders>
              <w:top w:val="none" w:sz="0" w:space="0" w:color="auto"/>
              <w:left w:val="none" w:sz="0" w:space="0" w:color="auto"/>
              <w:bottom w:val="none" w:sz="0" w:space="0" w:color="auto"/>
              <w:right w:val="single" w:sz="4" w:space="0" w:color="000000"/>
            </w:tcBorders>
            <w:shd w:val="clear" w:color="auto" w:fill="000000"/>
            <w:tcMar>
              <w:top w:w="0" w:type="dxa"/>
              <w:left w:w="70" w:type="dxa"/>
              <w:bottom w:w="0" w:type="dxa"/>
              <w:right w:w="70" w:type="dxa"/>
            </w:tcMar>
            <w:textDirection w:val="lrTb"/>
            <w:vAlign w:val="top"/>
          </w:tcPr>
          <w:p w:rsidR="00E936AB" w:rsidRPr="000B5E1B" w:rsidP="00A17DD2">
            <w:pPr>
              <w:pStyle w:val="Title"/>
              <w:bidi w:val="0"/>
              <w:spacing w:after="0" w:line="240" w:lineRule="auto"/>
              <w:jc w:val="both"/>
              <w:rPr>
                <w:rFonts w:ascii="Times New Roman" w:hAnsi="Times New Roman"/>
                <w:i w:val="0"/>
                <w:u w:val="none"/>
              </w:rPr>
            </w:pPr>
            <w:r w:rsidRPr="000B5E1B">
              <w:rPr>
                <w:rFonts w:ascii="Times New Roman" w:hAnsi="Times New Roman"/>
                <w:i w:val="0"/>
                <w:u w:val="none"/>
              </w:rPr>
              <w:t> </w:t>
            </w:r>
          </w:p>
        </w:tc>
        <w:tc>
          <w:tcPr>
            <w:tcW w:w="612" w:type="pct"/>
            <w:tcBorders>
              <w:top w:val="none" w:sz="0" w:space="0" w:color="auto"/>
              <w:left w:val="none" w:sz="0" w:space="0" w:color="auto"/>
              <w:bottom w:val="none" w:sz="0" w:space="0" w:color="auto"/>
              <w:right w:val="single" w:sz="4" w:space="0" w:color="000000"/>
            </w:tcBorders>
            <w:shd w:val="clear" w:color="auto" w:fill="000000"/>
            <w:tcMar>
              <w:top w:w="0" w:type="dxa"/>
              <w:left w:w="70" w:type="dxa"/>
              <w:bottom w:w="0" w:type="dxa"/>
              <w:right w:w="70" w:type="dxa"/>
            </w:tcMar>
            <w:textDirection w:val="lrTb"/>
            <w:vAlign w:val="bottom"/>
          </w:tcPr>
          <w:p w:rsidR="00E936AB" w:rsidRPr="000B5E1B" w:rsidP="00A17DD2">
            <w:pPr>
              <w:pStyle w:val="Title"/>
              <w:bidi w:val="0"/>
              <w:spacing w:after="0" w:line="240" w:lineRule="auto"/>
              <w:jc w:val="both"/>
              <w:rPr>
                <w:rFonts w:ascii="Times New Roman" w:hAnsi="Times New Roman"/>
                <w:i w:val="0"/>
                <w:u w:val="none"/>
              </w:rPr>
            </w:pPr>
            <w:r w:rsidRPr="000B5E1B">
              <w:rPr>
                <w:rFonts w:ascii="Times New Roman" w:hAnsi="Times New Roman"/>
                <w:i w:val="0"/>
                <w:u w:val="none"/>
              </w:rPr>
              <w:t> </w:t>
            </w:r>
          </w:p>
        </w:tc>
      </w:tr>
      <w:tr>
        <w:tblPrEx>
          <w:tblW w:w="5000" w:type="pct"/>
          <w:tblCellMar>
            <w:left w:w="0" w:type="dxa"/>
            <w:right w:w="0" w:type="dxa"/>
          </w:tblCellMar>
        </w:tblPrEx>
        <w:trPr>
          <w:trHeight w:val="255"/>
        </w:trPr>
        <w:tc>
          <w:tcPr>
            <w:tcW w:w="1733" w:type="pct"/>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86213C" w:rsidRPr="000B5E1B" w:rsidP="00A17DD2">
            <w:pPr>
              <w:pStyle w:val="Title"/>
              <w:bidi w:val="0"/>
              <w:spacing w:after="0" w:line="240" w:lineRule="auto"/>
              <w:jc w:val="both"/>
              <w:rPr>
                <w:rFonts w:ascii="Times New Roman" w:hAnsi="Times New Roman"/>
                <w:i w:val="0"/>
                <w:u w:val="none"/>
              </w:rPr>
            </w:pPr>
            <w:r w:rsidRPr="000B5E1B">
              <w:rPr>
                <w:rFonts w:ascii="Times New Roman" w:hAnsi="Times New Roman"/>
                <w:i w:val="0"/>
                <w:u w:val="none"/>
              </w:rPr>
              <w:t>z toho výdavky na ŠR</w:t>
            </w:r>
          </w:p>
        </w:tc>
        <w:tc>
          <w:tcPr>
            <w:tcW w:w="669" w:type="pct"/>
            <w:gridSpan w:val="3"/>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86213C" w:rsidRPr="000B5E1B" w:rsidP="00CC77F7">
            <w:pPr>
              <w:pStyle w:val="Title"/>
              <w:bidi w:val="0"/>
              <w:spacing w:after="0" w:line="240" w:lineRule="auto"/>
              <w:jc w:val="both"/>
              <w:rPr>
                <w:rFonts w:ascii="Times New Roman" w:hAnsi="Times New Roman"/>
                <w:i w:val="0"/>
                <w:u w:val="none"/>
              </w:rPr>
            </w:pPr>
            <w:r w:rsidRPr="000B5E1B">
              <w:rPr>
                <w:rFonts w:ascii="Times New Roman" w:hAnsi="Times New Roman"/>
                <w:i w:val="0"/>
                <w:u w:val="none"/>
              </w:rPr>
              <w:t>100 000,00</w:t>
            </w:r>
          </w:p>
        </w:tc>
        <w:tc>
          <w:tcPr>
            <w:tcW w:w="662" w:type="pct"/>
            <w:gridSpan w:val="2"/>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86213C" w:rsidRPr="000B5E1B" w:rsidP="0086213C">
            <w:pPr>
              <w:pStyle w:val="Title"/>
              <w:bidi w:val="0"/>
              <w:spacing w:after="0" w:line="240" w:lineRule="auto"/>
              <w:jc w:val="both"/>
              <w:rPr>
                <w:rFonts w:ascii="Times New Roman" w:hAnsi="Times New Roman"/>
                <w:i w:val="0"/>
                <w:sz w:val="22"/>
                <w:szCs w:val="22"/>
                <w:u w:val="none"/>
              </w:rPr>
            </w:pPr>
            <w:r w:rsidRPr="000B5E1B">
              <w:rPr>
                <w:rFonts w:ascii="Times New Roman" w:hAnsi="Times New Roman"/>
                <w:i w:val="0"/>
                <w:sz w:val="22"/>
                <w:szCs w:val="22"/>
                <w:u w:val="none"/>
              </w:rPr>
              <w:t>130 000,00</w:t>
            </w:r>
          </w:p>
        </w:tc>
        <w:tc>
          <w:tcPr>
            <w:tcW w:w="662"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86213C" w:rsidRPr="000B5E1B" w:rsidP="00CC77F7">
            <w:pPr>
              <w:pStyle w:val="Title"/>
              <w:bidi w:val="0"/>
              <w:spacing w:after="0" w:line="240" w:lineRule="auto"/>
              <w:jc w:val="both"/>
              <w:rPr>
                <w:rFonts w:ascii="Times New Roman" w:hAnsi="Times New Roman"/>
                <w:i w:val="0"/>
                <w:u w:val="none"/>
              </w:rPr>
            </w:pPr>
            <w:r w:rsidRPr="000B5E1B">
              <w:rPr>
                <w:rFonts w:ascii="Times New Roman" w:hAnsi="Times New Roman"/>
                <w:i w:val="0"/>
                <w:u w:val="none"/>
              </w:rPr>
              <w:t>130 000,00</w:t>
            </w:r>
          </w:p>
        </w:tc>
        <w:tc>
          <w:tcPr>
            <w:tcW w:w="662"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86213C" w:rsidRPr="000B5E1B" w:rsidP="00CC77F7">
            <w:pPr>
              <w:pStyle w:val="Title"/>
              <w:bidi w:val="0"/>
              <w:spacing w:after="0" w:line="240" w:lineRule="auto"/>
              <w:jc w:val="both"/>
              <w:rPr>
                <w:rFonts w:ascii="Times New Roman" w:hAnsi="Times New Roman"/>
                <w:i w:val="0"/>
                <w:u w:val="none"/>
              </w:rPr>
            </w:pPr>
            <w:r w:rsidRPr="000B5E1B">
              <w:rPr>
                <w:rFonts w:ascii="Times New Roman" w:hAnsi="Times New Roman"/>
                <w:i w:val="0"/>
                <w:u w:val="none"/>
              </w:rPr>
              <w:t>130 000,00</w:t>
            </w:r>
          </w:p>
        </w:tc>
        <w:tc>
          <w:tcPr>
            <w:tcW w:w="612"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86213C" w:rsidRPr="000B5E1B" w:rsidP="00A17DD2">
            <w:pPr>
              <w:pStyle w:val="Title"/>
              <w:bidi w:val="0"/>
              <w:spacing w:after="0" w:line="240" w:lineRule="auto"/>
              <w:jc w:val="both"/>
              <w:rPr>
                <w:rFonts w:ascii="Times New Roman" w:hAnsi="Times New Roman"/>
                <w:i w:val="0"/>
                <w:u w:val="none"/>
              </w:rPr>
            </w:pPr>
          </w:p>
        </w:tc>
      </w:tr>
      <w:tr>
        <w:tblPrEx>
          <w:tblW w:w="5000" w:type="pct"/>
          <w:tblCellMar>
            <w:left w:w="0" w:type="dxa"/>
            <w:right w:w="0" w:type="dxa"/>
          </w:tblCellMar>
        </w:tblPrEx>
        <w:trPr>
          <w:trHeight w:val="255"/>
        </w:trPr>
        <w:tc>
          <w:tcPr>
            <w:tcW w:w="1733"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86213C" w:rsidRPr="000B5E1B" w:rsidP="00A17DD2">
            <w:pPr>
              <w:pStyle w:val="Title"/>
              <w:bidi w:val="0"/>
              <w:spacing w:after="0" w:line="240" w:lineRule="auto"/>
              <w:jc w:val="both"/>
              <w:rPr>
                <w:rFonts w:ascii="Times New Roman" w:hAnsi="Times New Roman"/>
                <w:i w:val="0"/>
                <w:u w:val="none"/>
              </w:rPr>
            </w:pPr>
            <w:r w:rsidRPr="000B5E1B">
              <w:rPr>
                <w:rFonts w:ascii="Times New Roman" w:hAnsi="Times New Roman"/>
                <w:i w:val="0"/>
                <w:u w:val="none"/>
              </w:rPr>
              <w:t xml:space="preserve">Bežné výdavky (600) </w:t>
            </w:r>
          </w:p>
        </w:tc>
        <w:tc>
          <w:tcPr>
            <w:tcW w:w="669" w:type="pct"/>
            <w:gridSpan w:val="3"/>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86213C" w:rsidRPr="000B5E1B" w:rsidP="00CC77F7">
            <w:pPr>
              <w:pStyle w:val="Title"/>
              <w:bidi w:val="0"/>
              <w:spacing w:after="0" w:line="240" w:lineRule="auto"/>
              <w:jc w:val="both"/>
              <w:rPr>
                <w:rFonts w:ascii="Times New Roman" w:hAnsi="Times New Roman"/>
                <w:i w:val="0"/>
                <w:u w:val="none"/>
              </w:rPr>
            </w:pPr>
            <w:r w:rsidRPr="000B5E1B">
              <w:rPr>
                <w:rFonts w:ascii="Times New Roman" w:hAnsi="Times New Roman"/>
                <w:i w:val="0"/>
                <w:u w:val="none"/>
              </w:rPr>
              <w:t>100 000,00</w:t>
            </w:r>
          </w:p>
        </w:tc>
        <w:tc>
          <w:tcPr>
            <w:tcW w:w="662" w:type="pct"/>
            <w:gridSpan w:val="2"/>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86213C" w:rsidRPr="000B5E1B" w:rsidP="00CC77F7">
            <w:pPr>
              <w:pStyle w:val="Title"/>
              <w:bidi w:val="0"/>
              <w:spacing w:after="0" w:line="240" w:lineRule="auto"/>
              <w:jc w:val="both"/>
              <w:rPr>
                <w:rFonts w:ascii="Times New Roman" w:hAnsi="Times New Roman"/>
                <w:i w:val="0"/>
                <w:sz w:val="22"/>
                <w:szCs w:val="22"/>
                <w:u w:val="none"/>
              </w:rPr>
            </w:pPr>
            <w:r w:rsidRPr="000B5E1B">
              <w:rPr>
                <w:rFonts w:ascii="Times New Roman" w:hAnsi="Times New Roman"/>
                <w:i w:val="0"/>
                <w:sz w:val="22"/>
                <w:szCs w:val="22"/>
                <w:u w:val="none"/>
              </w:rPr>
              <w:t>130 000,00</w:t>
            </w:r>
          </w:p>
        </w:tc>
        <w:tc>
          <w:tcPr>
            <w:tcW w:w="662" w:type="pct"/>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86213C" w:rsidRPr="000B5E1B" w:rsidP="00CC77F7">
            <w:pPr>
              <w:pStyle w:val="Title"/>
              <w:bidi w:val="0"/>
              <w:spacing w:after="0" w:line="240" w:lineRule="auto"/>
              <w:jc w:val="both"/>
              <w:rPr>
                <w:rFonts w:ascii="Times New Roman" w:hAnsi="Times New Roman"/>
                <w:i w:val="0"/>
                <w:u w:val="none"/>
              </w:rPr>
            </w:pPr>
            <w:r w:rsidRPr="000B5E1B">
              <w:rPr>
                <w:rFonts w:ascii="Times New Roman" w:hAnsi="Times New Roman"/>
                <w:i w:val="0"/>
                <w:u w:val="none"/>
              </w:rPr>
              <w:t>130 000,00</w:t>
            </w:r>
          </w:p>
        </w:tc>
        <w:tc>
          <w:tcPr>
            <w:tcW w:w="662" w:type="pct"/>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86213C" w:rsidRPr="000B5E1B" w:rsidP="00CC77F7">
            <w:pPr>
              <w:pStyle w:val="Title"/>
              <w:bidi w:val="0"/>
              <w:spacing w:after="0" w:line="240" w:lineRule="auto"/>
              <w:jc w:val="both"/>
              <w:rPr>
                <w:rFonts w:ascii="Times New Roman" w:hAnsi="Times New Roman"/>
                <w:i w:val="0"/>
                <w:u w:val="none"/>
              </w:rPr>
            </w:pPr>
            <w:r w:rsidRPr="000B5E1B">
              <w:rPr>
                <w:rFonts w:ascii="Times New Roman" w:hAnsi="Times New Roman"/>
                <w:i w:val="0"/>
                <w:u w:val="none"/>
              </w:rPr>
              <w:t>130 000,00</w:t>
            </w:r>
          </w:p>
        </w:tc>
        <w:tc>
          <w:tcPr>
            <w:tcW w:w="612" w:type="pct"/>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86213C" w:rsidRPr="000B5E1B" w:rsidP="00A17DD2">
            <w:pPr>
              <w:pStyle w:val="Title"/>
              <w:bidi w:val="0"/>
              <w:spacing w:after="0" w:line="240" w:lineRule="auto"/>
              <w:jc w:val="both"/>
              <w:rPr>
                <w:rFonts w:ascii="Times New Roman" w:hAnsi="Times New Roman"/>
                <w:i w:val="0"/>
                <w:u w:val="none"/>
              </w:rPr>
            </w:pPr>
          </w:p>
        </w:tc>
      </w:tr>
      <w:tr>
        <w:tblPrEx>
          <w:tblW w:w="5000" w:type="pct"/>
          <w:tblCellMar>
            <w:left w:w="0" w:type="dxa"/>
            <w:right w:w="0" w:type="dxa"/>
          </w:tblCellMar>
        </w:tblPrEx>
        <w:trPr>
          <w:trHeight w:val="255"/>
        </w:trPr>
        <w:tc>
          <w:tcPr>
            <w:tcW w:w="1733"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86213C" w:rsidRPr="000B5E1B" w:rsidP="00A17DD2">
            <w:pPr>
              <w:pStyle w:val="Title"/>
              <w:bidi w:val="0"/>
              <w:spacing w:after="0" w:line="240" w:lineRule="auto"/>
              <w:jc w:val="both"/>
              <w:rPr>
                <w:rFonts w:ascii="Times New Roman" w:hAnsi="Times New Roman"/>
                <w:i w:val="0"/>
                <w:u w:val="none"/>
              </w:rPr>
            </w:pPr>
            <w:r w:rsidRPr="000B5E1B">
              <w:rPr>
                <w:rFonts w:ascii="Times New Roman" w:hAnsi="Times New Roman"/>
                <w:i w:val="0"/>
                <w:u w:val="none"/>
              </w:rPr>
              <w:t>Mzdy, platy, služobné príjmy a ostatné osobné vyrovnania (610)</w:t>
            </w:r>
          </w:p>
        </w:tc>
        <w:tc>
          <w:tcPr>
            <w:tcW w:w="669" w:type="pct"/>
            <w:gridSpan w:val="3"/>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86213C" w:rsidRPr="000B5E1B" w:rsidP="00A17DD2">
            <w:pPr>
              <w:pStyle w:val="Title"/>
              <w:bidi w:val="0"/>
              <w:spacing w:after="0" w:line="240" w:lineRule="auto"/>
              <w:jc w:val="both"/>
              <w:rPr>
                <w:rFonts w:ascii="Times New Roman" w:hAnsi="Times New Roman"/>
                <w:i w:val="0"/>
                <w:u w:val="none"/>
              </w:rPr>
            </w:pPr>
            <w:r w:rsidRPr="000B5E1B">
              <w:rPr>
                <w:rFonts w:ascii="Times New Roman" w:hAnsi="Times New Roman"/>
                <w:i w:val="0"/>
                <w:u w:val="none"/>
              </w:rPr>
              <w:t>0</w:t>
            </w:r>
          </w:p>
        </w:tc>
        <w:tc>
          <w:tcPr>
            <w:tcW w:w="662" w:type="pct"/>
            <w:gridSpan w:val="2"/>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86213C" w:rsidRPr="000B5E1B" w:rsidP="00A17DD2">
            <w:pPr>
              <w:pStyle w:val="Title"/>
              <w:bidi w:val="0"/>
              <w:spacing w:after="0" w:line="240" w:lineRule="auto"/>
              <w:jc w:val="both"/>
              <w:rPr>
                <w:rFonts w:ascii="Times New Roman" w:hAnsi="Times New Roman"/>
                <w:i w:val="0"/>
                <w:u w:val="none"/>
              </w:rPr>
            </w:pPr>
            <w:r w:rsidRPr="000B5E1B">
              <w:rPr>
                <w:rFonts w:ascii="Times New Roman" w:hAnsi="Times New Roman"/>
                <w:i w:val="0"/>
                <w:u w:val="none"/>
              </w:rPr>
              <w:t>0</w:t>
            </w:r>
          </w:p>
        </w:tc>
        <w:tc>
          <w:tcPr>
            <w:tcW w:w="662" w:type="pct"/>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86213C" w:rsidRPr="000B5E1B" w:rsidP="00A17DD2">
            <w:pPr>
              <w:pStyle w:val="Title"/>
              <w:bidi w:val="0"/>
              <w:spacing w:after="0" w:line="240" w:lineRule="auto"/>
              <w:jc w:val="both"/>
              <w:rPr>
                <w:rFonts w:ascii="Times New Roman" w:hAnsi="Times New Roman"/>
                <w:i w:val="0"/>
                <w:u w:val="none"/>
              </w:rPr>
            </w:pPr>
            <w:r w:rsidRPr="000B5E1B">
              <w:rPr>
                <w:rFonts w:ascii="Times New Roman" w:hAnsi="Times New Roman"/>
                <w:i w:val="0"/>
                <w:u w:val="none"/>
              </w:rPr>
              <w:t>0</w:t>
            </w:r>
          </w:p>
        </w:tc>
        <w:tc>
          <w:tcPr>
            <w:tcW w:w="662" w:type="pct"/>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86213C" w:rsidRPr="000B5E1B" w:rsidP="00A17DD2">
            <w:pPr>
              <w:pStyle w:val="Title"/>
              <w:bidi w:val="0"/>
              <w:spacing w:after="0" w:line="240" w:lineRule="auto"/>
              <w:jc w:val="both"/>
              <w:rPr>
                <w:rFonts w:ascii="Times New Roman" w:hAnsi="Times New Roman"/>
                <w:i w:val="0"/>
                <w:u w:val="none"/>
              </w:rPr>
            </w:pPr>
            <w:r w:rsidRPr="000B5E1B">
              <w:rPr>
                <w:rFonts w:ascii="Times New Roman" w:hAnsi="Times New Roman"/>
                <w:i w:val="0"/>
                <w:u w:val="none"/>
              </w:rPr>
              <w:t>0</w:t>
            </w:r>
          </w:p>
        </w:tc>
        <w:tc>
          <w:tcPr>
            <w:tcW w:w="612" w:type="pct"/>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86213C" w:rsidRPr="000B5E1B" w:rsidP="00A17DD2">
            <w:pPr>
              <w:pStyle w:val="Title"/>
              <w:bidi w:val="0"/>
              <w:spacing w:after="0" w:line="240" w:lineRule="auto"/>
              <w:jc w:val="both"/>
              <w:rPr>
                <w:rFonts w:ascii="Times New Roman" w:hAnsi="Times New Roman"/>
                <w:i w:val="0"/>
                <w:u w:val="none"/>
              </w:rPr>
            </w:pPr>
          </w:p>
        </w:tc>
      </w:tr>
      <w:tr>
        <w:tblPrEx>
          <w:tblW w:w="5000" w:type="pct"/>
          <w:tblCellMar>
            <w:left w:w="0" w:type="dxa"/>
            <w:right w:w="0" w:type="dxa"/>
          </w:tblCellMar>
        </w:tblPrEx>
        <w:trPr>
          <w:trHeight w:val="255"/>
        </w:trPr>
        <w:tc>
          <w:tcPr>
            <w:tcW w:w="1733"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86213C" w:rsidRPr="000B5E1B" w:rsidP="00A17DD2">
            <w:pPr>
              <w:pStyle w:val="Title"/>
              <w:bidi w:val="0"/>
              <w:spacing w:after="0" w:line="240" w:lineRule="auto"/>
              <w:jc w:val="both"/>
              <w:rPr>
                <w:rFonts w:ascii="Times New Roman" w:hAnsi="Times New Roman"/>
                <w:i w:val="0"/>
                <w:u w:val="none"/>
              </w:rPr>
            </w:pPr>
            <w:r w:rsidRPr="000B5E1B">
              <w:rPr>
                <w:rFonts w:ascii="Times New Roman" w:hAnsi="Times New Roman"/>
                <w:i w:val="0"/>
                <w:u w:val="none"/>
              </w:rPr>
              <w:t>Kapitálové výdavky (700)</w:t>
            </w:r>
          </w:p>
        </w:tc>
        <w:tc>
          <w:tcPr>
            <w:tcW w:w="669" w:type="pct"/>
            <w:gridSpan w:val="3"/>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86213C" w:rsidRPr="000B5E1B" w:rsidP="00A17DD2">
            <w:pPr>
              <w:pStyle w:val="Title"/>
              <w:bidi w:val="0"/>
              <w:spacing w:after="0" w:line="240" w:lineRule="auto"/>
              <w:jc w:val="both"/>
              <w:rPr>
                <w:rFonts w:ascii="Times New Roman" w:hAnsi="Times New Roman"/>
                <w:i w:val="0"/>
                <w:u w:val="none"/>
              </w:rPr>
            </w:pPr>
            <w:r w:rsidRPr="000B5E1B">
              <w:rPr>
                <w:rFonts w:ascii="Times New Roman" w:hAnsi="Times New Roman"/>
                <w:i w:val="0"/>
                <w:u w:val="none"/>
              </w:rPr>
              <w:t>0</w:t>
            </w:r>
          </w:p>
        </w:tc>
        <w:tc>
          <w:tcPr>
            <w:tcW w:w="662" w:type="pct"/>
            <w:gridSpan w:val="2"/>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86213C" w:rsidRPr="000B5E1B" w:rsidP="00A17DD2">
            <w:pPr>
              <w:pStyle w:val="Title"/>
              <w:bidi w:val="0"/>
              <w:spacing w:after="0" w:line="240" w:lineRule="auto"/>
              <w:jc w:val="both"/>
              <w:rPr>
                <w:rFonts w:ascii="Times New Roman" w:hAnsi="Times New Roman"/>
                <w:i w:val="0"/>
                <w:u w:val="none"/>
              </w:rPr>
            </w:pPr>
            <w:r w:rsidRPr="000B5E1B">
              <w:rPr>
                <w:rFonts w:ascii="Times New Roman" w:hAnsi="Times New Roman"/>
                <w:i w:val="0"/>
                <w:u w:val="none"/>
              </w:rPr>
              <w:t>0</w:t>
            </w:r>
          </w:p>
        </w:tc>
        <w:tc>
          <w:tcPr>
            <w:tcW w:w="662" w:type="pct"/>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86213C" w:rsidRPr="000B5E1B" w:rsidP="00A17DD2">
            <w:pPr>
              <w:pStyle w:val="Title"/>
              <w:bidi w:val="0"/>
              <w:spacing w:after="0" w:line="240" w:lineRule="auto"/>
              <w:jc w:val="both"/>
              <w:rPr>
                <w:rFonts w:ascii="Times New Roman" w:hAnsi="Times New Roman"/>
                <w:i w:val="0"/>
                <w:u w:val="none"/>
              </w:rPr>
            </w:pPr>
            <w:r w:rsidRPr="000B5E1B">
              <w:rPr>
                <w:rFonts w:ascii="Times New Roman" w:hAnsi="Times New Roman"/>
                <w:i w:val="0"/>
                <w:u w:val="none"/>
              </w:rPr>
              <w:t>0</w:t>
            </w:r>
          </w:p>
        </w:tc>
        <w:tc>
          <w:tcPr>
            <w:tcW w:w="662" w:type="pct"/>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86213C" w:rsidRPr="000B5E1B" w:rsidP="00A17DD2">
            <w:pPr>
              <w:pStyle w:val="Title"/>
              <w:bidi w:val="0"/>
              <w:spacing w:after="0" w:line="240" w:lineRule="auto"/>
              <w:jc w:val="both"/>
              <w:rPr>
                <w:rFonts w:ascii="Times New Roman" w:hAnsi="Times New Roman"/>
                <w:i w:val="0"/>
                <w:u w:val="none"/>
              </w:rPr>
            </w:pPr>
            <w:r w:rsidRPr="000B5E1B">
              <w:rPr>
                <w:rFonts w:ascii="Times New Roman" w:hAnsi="Times New Roman"/>
                <w:i w:val="0"/>
                <w:u w:val="none"/>
              </w:rPr>
              <w:t>0</w:t>
            </w:r>
          </w:p>
        </w:tc>
        <w:tc>
          <w:tcPr>
            <w:tcW w:w="612" w:type="pct"/>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86213C" w:rsidRPr="000B5E1B" w:rsidP="00A17DD2">
            <w:pPr>
              <w:pStyle w:val="Title"/>
              <w:bidi w:val="0"/>
              <w:spacing w:after="0" w:line="240" w:lineRule="auto"/>
              <w:jc w:val="both"/>
              <w:rPr>
                <w:rFonts w:ascii="Times New Roman" w:hAnsi="Times New Roman"/>
                <w:i w:val="0"/>
                <w:u w:val="none"/>
              </w:rPr>
            </w:pPr>
          </w:p>
        </w:tc>
      </w:tr>
      <w:tr>
        <w:tblPrEx>
          <w:tblW w:w="5000" w:type="pct"/>
          <w:tblCellMar>
            <w:left w:w="0" w:type="dxa"/>
            <w:right w:w="0" w:type="dxa"/>
          </w:tblCellMar>
        </w:tblPrEx>
        <w:trPr>
          <w:trHeight w:val="255"/>
        </w:trPr>
        <w:tc>
          <w:tcPr>
            <w:tcW w:w="1733"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86213C" w:rsidRPr="000B5E1B" w:rsidP="00A17DD2">
            <w:pPr>
              <w:pStyle w:val="Title"/>
              <w:bidi w:val="0"/>
              <w:spacing w:after="0" w:line="240" w:lineRule="auto"/>
              <w:jc w:val="both"/>
              <w:rPr>
                <w:rFonts w:ascii="Times New Roman" w:hAnsi="Times New Roman"/>
                <w:i w:val="0"/>
                <w:u w:val="none"/>
              </w:rPr>
            </w:pPr>
            <w:r w:rsidRPr="000B5E1B">
              <w:rPr>
                <w:rFonts w:ascii="Times New Roman" w:hAnsi="Times New Roman"/>
                <w:i w:val="0"/>
                <w:u w:val="none"/>
              </w:rPr>
              <w:t>Výdavky z transakcií s finančnými aktívami a finančnými pasívami (800)</w:t>
            </w:r>
          </w:p>
        </w:tc>
        <w:tc>
          <w:tcPr>
            <w:tcW w:w="669" w:type="pct"/>
            <w:gridSpan w:val="3"/>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86213C" w:rsidRPr="000B5E1B" w:rsidP="00A17DD2">
            <w:pPr>
              <w:pStyle w:val="Title"/>
              <w:bidi w:val="0"/>
              <w:spacing w:after="0" w:line="240" w:lineRule="auto"/>
              <w:jc w:val="both"/>
              <w:rPr>
                <w:rFonts w:ascii="Times New Roman" w:hAnsi="Times New Roman"/>
                <w:i w:val="0"/>
                <w:u w:val="none"/>
              </w:rPr>
            </w:pPr>
            <w:r w:rsidRPr="000B5E1B">
              <w:rPr>
                <w:rFonts w:ascii="Times New Roman" w:hAnsi="Times New Roman"/>
                <w:i w:val="0"/>
                <w:u w:val="none"/>
              </w:rPr>
              <w:t>0</w:t>
            </w:r>
          </w:p>
        </w:tc>
        <w:tc>
          <w:tcPr>
            <w:tcW w:w="662" w:type="pct"/>
            <w:gridSpan w:val="2"/>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86213C" w:rsidRPr="000B5E1B" w:rsidP="00A17DD2">
            <w:pPr>
              <w:pStyle w:val="Title"/>
              <w:bidi w:val="0"/>
              <w:spacing w:after="0" w:line="240" w:lineRule="auto"/>
              <w:jc w:val="both"/>
              <w:rPr>
                <w:rFonts w:ascii="Times New Roman" w:hAnsi="Times New Roman"/>
                <w:i w:val="0"/>
                <w:u w:val="none"/>
              </w:rPr>
            </w:pPr>
            <w:r w:rsidRPr="000B5E1B">
              <w:rPr>
                <w:rFonts w:ascii="Times New Roman" w:hAnsi="Times New Roman"/>
                <w:i w:val="0"/>
                <w:u w:val="none"/>
              </w:rPr>
              <w:t>0</w:t>
            </w:r>
          </w:p>
        </w:tc>
        <w:tc>
          <w:tcPr>
            <w:tcW w:w="662" w:type="pct"/>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86213C" w:rsidRPr="000B5E1B" w:rsidP="00A17DD2">
            <w:pPr>
              <w:pStyle w:val="Title"/>
              <w:bidi w:val="0"/>
              <w:spacing w:after="0" w:line="240" w:lineRule="auto"/>
              <w:jc w:val="both"/>
              <w:rPr>
                <w:rFonts w:ascii="Times New Roman" w:hAnsi="Times New Roman"/>
                <w:i w:val="0"/>
                <w:u w:val="none"/>
              </w:rPr>
            </w:pPr>
            <w:r w:rsidRPr="000B5E1B">
              <w:rPr>
                <w:rFonts w:ascii="Times New Roman" w:hAnsi="Times New Roman"/>
                <w:i w:val="0"/>
                <w:u w:val="none"/>
              </w:rPr>
              <w:t>0</w:t>
            </w:r>
          </w:p>
        </w:tc>
        <w:tc>
          <w:tcPr>
            <w:tcW w:w="662" w:type="pct"/>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86213C" w:rsidRPr="000B5E1B" w:rsidP="00A17DD2">
            <w:pPr>
              <w:pStyle w:val="Title"/>
              <w:bidi w:val="0"/>
              <w:spacing w:after="0" w:line="240" w:lineRule="auto"/>
              <w:jc w:val="both"/>
              <w:rPr>
                <w:rFonts w:ascii="Times New Roman" w:hAnsi="Times New Roman"/>
                <w:i w:val="0"/>
                <w:u w:val="none"/>
              </w:rPr>
            </w:pPr>
            <w:r w:rsidRPr="000B5E1B">
              <w:rPr>
                <w:rFonts w:ascii="Times New Roman" w:hAnsi="Times New Roman"/>
                <w:i w:val="0"/>
                <w:u w:val="none"/>
              </w:rPr>
              <w:t>0</w:t>
            </w:r>
          </w:p>
        </w:tc>
        <w:tc>
          <w:tcPr>
            <w:tcW w:w="612" w:type="pct"/>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86213C" w:rsidRPr="000B5E1B" w:rsidP="00A17DD2">
            <w:pPr>
              <w:pStyle w:val="Title"/>
              <w:bidi w:val="0"/>
              <w:spacing w:after="0" w:line="240" w:lineRule="auto"/>
              <w:jc w:val="both"/>
              <w:rPr>
                <w:rFonts w:ascii="Times New Roman" w:hAnsi="Times New Roman"/>
                <w:i w:val="0"/>
                <w:u w:val="none"/>
              </w:rPr>
            </w:pPr>
          </w:p>
        </w:tc>
      </w:tr>
      <w:tr>
        <w:tblPrEx>
          <w:tblW w:w="5000" w:type="pct"/>
          <w:tblCellMar>
            <w:left w:w="0" w:type="dxa"/>
            <w:right w:w="0" w:type="dxa"/>
          </w:tblCellMar>
        </w:tblPrEx>
        <w:tc>
          <w:tcPr>
            <w:tcW w:w="1733" w:type="pct"/>
            <w:tcBorders>
              <w:top w:val="nil"/>
              <w:left w:val="nil"/>
              <w:bottom w:val="nil"/>
              <w:right w:val="nil"/>
            </w:tcBorders>
            <w:textDirection w:val="lrTb"/>
            <w:vAlign w:val="center"/>
          </w:tcPr>
          <w:p w:rsidR="0086213C" w:rsidRPr="000B5E1B" w:rsidP="00A17DD2">
            <w:pPr>
              <w:pStyle w:val="Title"/>
              <w:bidi w:val="0"/>
              <w:spacing w:after="0" w:line="240" w:lineRule="auto"/>
              <w:jc w:val="both"/>
              <w:rPr>
                <w:rFonts w:ascii="Times New Roman" w:hAnsi="Times New Roman"/>
                <w:i w:val="0"/>
                <w:u w:val="none"/>
              </w:rPr>
            </w:pPr>
          </w:p>
        </w:tc>
        <w:tc>
          <w:tcPr>
            <w:tcW w:w="440" w:type="pct"/>
            <w:tcBorders>
              <w:top w:val="nil"/>
              <w:left w:val="nil"/>
              <w:bottom w:val="nil"/>
              <w:right w:val="nil"/>
            </w:tcBorders>
            <w:textDirection w:val="lrTb"/>
            <w:vAlign w:val="center"/>
          </w:tcPr>
          <w:p w:rsidR="0086213C" w:rsidRPr="000B5E1B" w:rsidP="00A17DD2">
            <w:pPr>
              <w:pStyle w:val="Title"/>
              <w:bidi w:val="0"/>
              <w:spacing w:after="0" w:line="240" w:lineRule="auto"/>
              <w:jc w:val="both"/>
              <w:rPr>
                <w:rFonts w:ascii="Times New Roman" w:hAnsi="Times New Roman"/>
                <w:i w:val="0"/>
                <w:u w:val="none"/>
              </w:rPr>
            </w:pPr>
          </w:p>
        </w:tc>
        <w:tc>
          <w:tcPr>
            <w:tcW w:w="884" w:type="pct"/>
            <w:gridSpan w:val="3"/>
            <w:tcBorders>
              <w:top w:val="nil"/>
              <w:left w:val="nil"/>
              <w:bottom w:val="nil"/>
              <w:right w:val="nil"/>
            </w:tcBorders>
            <w:textDirection w:val="lrTb"/>
            <w:vAlign w:val="center"/>
          </w:tcPr>
          <w:p w:rsidR="0086213C" w:rsidRPr="000B5E1B" w:rsidP="00A17DD2">
            <w:pPr>
              <w:pStyle w:val="Title"/>
              <w:bidi w:val="0"/>
              <w:spacing w:after="0" w:line="240" w:lineRule="auto"/>
              <w:jc w:val="both"/>
              <w:rPr>
                <w:rFonts w:ascii="Times New Roman" w:hAnsi="Times New Roman"/>
                <w:i w:val="0"/>
                <w:u w:val="none"/>
              </w:rPr>
            </w:pPr>
          </w:p>
        </w:tc>
        <w:tc>
          <w:tcPr>
            <w:tcW w:w="669" w:type="pct"/>
            <w:gridSpan w:val="2"/>
            <w:tcBorders>
              <w:top w:val="nil"/>
              <w:left w:val="nil"/>
              <w:bottom w:val="nil"/>
              <w:right w:val="nil"/>
            </w:tcBorders>
            <w:textDirection w:val="lrTb"/>
            <w:vAlign w:val="center"/>
          </w:tcPr>
          <w:p w:rsidR="0086213C" w:rsidRPr="000B5E1B" w:rsidP="00A17DD2">
            <w:pPr>
              <w:pStyle w:val="Title"/>
              <w:bidi w:val="0"/>
              <w:spacing w:after="0" w:line="240" w:lineRule="auto"/>
              <w:jc w:val="both"/>
              <w:rPr>
                <w:rFonts w:ascii="Times New Roman" w:hAnsi="Times New Roman"/>
                <w:i w:val="0"/>
                <w:u w:val="none"/>
              </w:rPr>
            </w:pPr>
          </w:p>
        </w:tc>
        <w:tc>
          <w:tcPr>
            <w:tcW w:w="662" w:type="pct"/>
            <w:tcBorders>
              <w:top w:val="nil"/>
              <w:left w:val="nil"/>
              <w:bottom w:val="nil"/>
              <w:right w:val="nil"/>
            </w:tcBorders>
            <w:textDirection w:val="lrTb"/>
            <w:vAlign w:val="center"/>
          </w:tcPr>
          <w:p w:rsidR="0086213C" w:rsidRPr="000B5E1B" w:rsidP="00A17DD2">
            <w:pPr>
              <w:pStyle w:val="Title"/>
              <w:bidi w:val="0"/>
              <w:spacing w:after="0" w:line="240" w:lineRule="auto"/>
              <w:jc w:val="both"/>
              <w:rPr>
                <w:rFonts w:ascii="Times New Roman" w:hAnsi="Times New Roman"/>
                <w:i w:val="0"/>
                <w:u w:val="none"/>
              </w:rPr>
            </w:pPr>
          </w:p>
        </w:tc>
        <w:tc>
          <w:tcPr>
            <w:tcW w:w="612" w:type="pct"/>
            <w:tcBorders>
              <w:top w:val="nil"/>
              <w:left w:val="nil"/>
              <w:bottom w:val="nil"/>
              <w:right w:val="nil"/>
            </w:tcBorders>
            <w:textDirection w:val="lrTb"/>
            <w:vAlign w:val="center"/>
          </w:tcPr>
          <w:p w:rsidR="0086213C" w:rsidRPr="000B5E1B" w:rsidP="00A17DD2">
            <w:pPr>
              <w:pStyle w:val="Title"/>
              <w:bidi w:val="0"/>
              <w:spacing w:after="0" w:line="240" w:lineRule="auto"/>
              <w:jc w:val="both"/>
              <w:rPr>
                <w:rFonts w:ascii="Times New Roman" w:hAnsi="Times New Roman"/>
                <w:i w:val="0"/>
                <w:u w:val="none"/>
              </w:rPr>
            </w:pPr>
          </w:p>
        </w:tc>
      </w:tr>
    </w:tbl>
    <w:p w:rsidR="00A17DD2" w:rsidRPr="000B5E1B" w:rsidP="00A17DD2">
      <w:pPr>
        <w:pStyle w:val="Title"/>
        <w:bidi w:val="0"/>
        <w:jc w:val="both"/>
        <w:rPr>
          <w:rFonts w:ascii="Times New Roman" w:hAnsi="Times New Roman"/>
          <w:i w:val="0"/>
          <w:u w:val="none"/>
        </w:rPr>
      </w:pPr>
    </w:p>
    <w:p w:rsidR="00A17DD2" w:rsidRPr="000B5E1B" w:rsidP="00A17DD2">
      <w:pPr>
        <w:pStyle w:val="Title"/>
        <w:bidi w:val="0"/>
        <w:jc w:val="both"/>
        <w:rPr>
          <w:rFonts w:ascii="Times New Roman" w:hAnsi="Times New Roman"/>
          <w:i w:val="0"/>
          <w:u w:val="none"/>
        </w:rPr>
      </w:pPr>
    </w:p>
    <w:p w:rsidR="00A17DD2" w:rsidRPr="000B5E1B" w:rsidP="00A17DD2">
      <w:pPr>
        <w:pStyle w:val="Title"/>
        <w:bidi w:val="0"/>
        <w:jc w:val="both"/>
        <w:rPr>
          <w:rFonts w:ascii="Times New Roman" w:hAnsi="Times New Roman"/>
          <w:i w:val="0"/>
          <w:u w:val="none"/>
        </w:rPr>
      </w:pPr>
      <w:r w:rsidRPr="000B5E1B">
        <w:rPr>
          <w:rFonts w:ascii="Times New Roman" w:hAnsi="Times New Roman"/>
          <w:i w:val="0"/>
          <w:u w:val="none"/>
        </w:rPr>
        <w:t>Tabuľka č. 6</w:t>
      </w:r>
    </w:p>
    <w:p w:rsidR="00A17DD2" w:rsidRPr="000B5E1B" w:rsidP="00A17DD2">
      <w:pPr>
        <w:pStyle w:val="Title"/>
        <w:bidi w:val="0"/>
        <w:jc w:val="both"/>
        <w:rPr>
          <w:rFonts w:ascii="Times New Roman" w:hAnsi="Times New Roman"/>
          <w:i w:val="0"/>
          <w:u w:val="none"/>
        </w:rPr>
      </w:pPr>
    </w:p>
    <w:tbl>
      <w:tblPr>
        <w:tblStyle w:val="TableNormal"/>
        <w:tblW w:w="5000" w:type="pct"/>
        <w:tblCellMar>
          <w:left w:w="0" w:type="dxa"/>
          <w:right w:w="0" w:type="dxa"/>
        </w:tblCellMar>
        <w:tblLook w:val="04A0"/>
      </w:tblPr>
      <w:tblGrid>
        <w:gridCol w:w="3770"/>
        <w:gridCol w:w="1322"/>
        <w:gridCol w:w="1322"/>
        <w:gridCol w:w="1322"/>
        <w:gridCol w:w="1344"/>
        <w:gridCol w:w="42"/>
        <w:gridCol w:w="20"/>
      </w:tblGrid>
      <w:tr>
        <w:tblPrEx>
          <w:tblW w:w="5000" w:type="pct"/>
          <w:tblCellMar>
            <w:left w:w="0" w:type="dxa"/>
            <w:right w:w="0" w:type="dxa"/>
          </w:tblCellMar>
          <w:tblLook w:val="04A0"/>
        </w:tblPrEx>
        <w:trPr>
          <w:trHeight w:val="20"/>
        </w:trPr>
        <w:tc>
          <w:tcPr>
            <w:tcW w:w="2062" w:type="pct"/>
            <w:vMerge w:val="restart"/>
            <w:tcBorders>
              <w:top w:val="single" w:sz="8" w:space="0" w:color="000000"/>
              <w:left w:val="single" w:sz="8" w:space="0" w:color="000000"/>
              <w:bottom w:val="single" w:sz="8" w:space="0" w:color="000000"/>
              <w:right w:val="single" w:sz="8" w:space="0" w:color="000000"/>
            </w:tcBorders>
            <w:shd w:val="clear" w:color="auto" w:fill="000000"/>
            <w:tcMar>
              <w:top w:w="0" w:type="dxa"/>
              <w:left w:w="70" w:type="dxa"/>
              <w:bottom w:w="0" w:type="dxa"/>
              <w:right w:w="70" w:type="dxa"/>
            </w:tcMar>
            <w:textDirection w:val="lrTb"/>
            <w:vAlign w:val="center"/>
            <w:hideMark/>
          </w:tcPr>
          <w:p w:rsidR="00A17DD2" w:rsidRPr="000B5E1B" w:rsidP="00A17DD2">
            <w:pPr>
              <w:pStyle w:val="Title"/>
              <w:bidi w:val="0"/>
              <w:spacing w:after="0" w:line="240" w:lineRule="auto"/>
              <w:jc w:val="both"/>
              <w:rPr>
                <w:rFonts w:ascii="Times New Roman" w:hAnsi="Times New Roman"/>
                <w:i w:val="0"/>
                <w:u w:val="none"/>
              </w:rPr>
            </w:pPr>
            <w:r w:rsidRPr="000B5E1B">
              <w:rPr>
                <w:rFonts w:ascii="Times New Roman" w:hAnsi="Times New Roman"/>
                <w:i w:val="0"/>
                <w:u w:val="none"/>
              </w:rPr>
              <w:t xml:space="preserve">Zamestnanosť </w:t>
            </w:r>
          </w:p>
        </w:tc>
        <w:tc>
          <w:tcPr>
            <w:tcW w:w="2904" w:type="pct"/>
            <w:gridSpan w:val="4"/>
            <w:tcBorders>
              <w:top w:val="single" w:sz="8" w:space="0" w:color="000000"/>
              <w:left w:val="none" w:sz="0" w:space="0" w:color="auto"/>
              <w:bottom w:val="single" w:sz="8" w:space="0" w:color="000000"/>
              <w:right w:val="single" w:sz="8" w:space="0" w:color="000000"/>
            </w:tcBorders>
            <w:shd w:val="clear" w:color="auto" w:fill="000000"/>
            <w:tcMar>
              <w:top w:w="0" w:type="dxa"/>
              <w:left w:w="70" w:type="dxa"/>
              <w:bottom w:w="0" w:type="dxa"/>
              <w:right w:w="70" w:type="dxa"/>
            </w:tcMar>
            <w:textDirection w:val="lrTb"/>
            <w:vAlign w:val="top"/>
            <w:hideMark/>
          </w:tcPr>
          <w:p w:rsidR="00A17DD2" w:rsidRPr="000B5E1B" w:rsidP="00A17DD2">
            <w:pPr>
              <w:pStyle w:val="Title"/>
              <w:bidi w:val="0"/>
              <w:spacing w:after="0" w:line="240" w:lineRule="auto"/>
              <w:jc w:val="both"/>
              <w:rPr>
                <w:rFonts w:ascii="Times New Roman" w:hAnsi="Times New Roman"/>
                <w:i w:val="0"/>
                <w:u w:val="none"/>
              </w:rPr>
            </w:pPr>
            <w:r w:rsidRPr="000B5E1B">
              <w:rPr>
                <w:rFonts w:ascii="Times New Roman" w:hAnsi="Times New Roman"/>
                <w:i w:val="0"/>
                <w:u w:val="none"/>
              </w:rPr>
              <w:t>Vplyv na rozpočet verejnej správy</w:t>
            </w:r>
          </w:p>
        </w:tc>
        <w:tc>
          <w:tcPr>
            <w:tcW w:w="23" w:type="pct"/>
            <w:tcBorders>
              <w:top w:val="none" w:sz="0" w:space="0" w:color="auto"/>
              <w:left w:val="none" w:sz="0" w:space="0" w:color="auto"/>
              <w:bottom w:val="none" w:sz="0" w:space="0" w:color="auto"/>
              <w:right w:val="none" w:sz="0" w:space="0" w:color="auto"/>
            </w:tcBorders>
            <w:textDirection w:val="lrTb"/>
            <w:vAlign w:val="center"/>
            <w:hideMark/>
          </w:tcPr>
          <w:p w:rsidR="00A17DD2" w:rsidRPr="000B5E1B" w:rsidP="00A17DD2">
            <w:pPr>
              <w:pStyle w:val="Title"/>
              <w:bidi w:val="0"/>
              <w:spacing w:after="0" w:line="240" w:lineRule="auto"/>
              <w:jc w:val="both"/>
              <w:rPr>
                <w:rFonts w:ascii="Times New Roman" w:hAnsi="Times New Roman"/>
                <w:i w:val="0"/>
                <w:u w:val="none"/>
              </w:rPr>
            </w:pPr>
          </w:p>
        </w:tc>
        <w:tc>
          <w:tcPr>
            <w:tcW w:w="11" w:type="pct"/>
            <w:tcBorders>
              <w:top w:val="none" w:sz="0" w:space="0" w:color="auto"/>
              <w:left w:val="none" w:sz="0" w:space="0" w:color="auto"/>
              <w:bottom w:val="none" w:sz="0" w:space="0" w:color="auto"/>
              <w:right w:val="none" w:sz="0" w:space="0" w:color="auto"/>
            </w:tcBorders>
            <w:textDirection w:val="lrTb"/>
            <w:vAlign w:val="top"/>
            <w:hideMark/>
          </w:tcPr>
          <w:p w:rsidR="00A17DD2" w:rsidRPr="000B5E1B" w:rsidP="00A17DD2">
            <w:pPr>
              <w:pStyle w:val="Title"/>
              <w:bidi w:val="0"/>
              <w:spacing w:after="0" w:line="240" w:lineRule="auto"/>
              <w:jc w:val="both"/>
              <w:rPr>
                <w:rFonts w:ascii="Times New Roman" w:hAnsi="Times New Roman"/>
                <w:i w:val="0"/>
                <w:u w:val="none"/>
              </w:rPr>
            </w:pPr>
          </w:p>
        </w:tc>
      </w:tr>
      <w:tr>
        <w:tblPrEx>
          <w:tblW w:w="5000" w:type="pct"/>
          <w:tblCellMar>
            <w:left w:w="0" w:type="dxa"/>
            <w:right w:w="0" w:type="dxa"/>
          </w:tblCellMar>
          <w:tblLook w:val="04A0"/>
        </w:tblPrEx>
        <w:trPr>
          <w:trHeight w:val="20"/>
        </w:trPr>
        <w:tc>
          <w:tcPr>
            <w:tcW w:w="2062" w:type="pct"/>
            <w:vMerge/>
            <w:tcBorders>
              <w:top w:val="single" w:sz="8" w:space="0" w:color="000000"/>
              <w:left w:val="single" w:sz="8" w:space="0" w:color="000000"/>
              <w:bottom w:val="single" w:sz="8" w:space="0" w:color="000000"/>
              <w:right w:val="single" w:sz="8" w:space="0" w:color="000000"/>
            </w:tcBorders>
            <w:textDirection w:val="lrTb"/>
            <w:vAlign w:val="center"/>
            <w:hideMark/>
          </w:tcPr>
          <w:p w:rsidR="00A17DD2" w:rsidRPr="000B5E1B" w:rsidP="00A17DD2">
            <w:pPr>
              <w:pStyle w:val="Title"/>
              <w:bidi w:val="0"/>
              <w:spacing w:after="0" w:line="240" w:lineRule="auto"/>
              <w:jc w:val="both"/>
              <w:rPr>
                <w:rFonts w:ascii="Times New Roman" w:hAnsi="Times New Roman"/>
                <w:i w:val="0"/>
                <w:u w:val="none"/>
              </w:rPr>
            </w:pPr>
          </w:p>
        </w:tc>
        <w:tc>
          <w:tcPr>
            <w:tcW w:w="723" w:type="pct"/>
            <w:tcBorders>
              <w:top w:val="none" w:sz="0" w:space="0" w:color="auto"/>
              <w:left w:val="none" w:sz="0" w:space="0" w:color="auto"/>
              <w:bottom w:val="single" w:sz="8" w:space="0" w:color="000000"/>
              <w:right w:val="single" w:sz="8" w:space="0" w:color="000000"/>
            </w:tcBorders>
            <w:shd w:val="clear" w:color="auto" w:fill="000000"/>
            <w:tcMar>
              <w:top w:w="0" w:type="dxa"/>
              <w:left w:w="70" w:type="dxa"/>
              <w:bottom w:w="0" w:type="dxa"/>
              <w:right w:w="70" w:type="dxa"/>
            </w:tcMar>
            <w:textDirection w:val="lrTb"/>
            <w:vAlign w:val="top"/>
            <w:hideMark/>
          </w:tcPr>
          <w:p w:rsidR="00A17DD2" w:rsidRPr="000B5E1B" w:rsidP="00A15048">
            <w:pPr>
              <w:pStyle w:val="Title"/>
              <w:bidi w:val="0"/>
              <w:spacing w:after="0" w:line="240" w:lineRule="auto"/>
              <w:jc w:val="both"/>
              <w:rPr>
                <w:rFonts w:ascii="Times New Roman" w:hAnsi="Times New Roman"/>
                <w:i w:val="0"/>
                <w:u w:val="none"/>
              </w:rPr>
            </w:pPr>
            <w:r w:rsidRPr="000B5E1B">
              <w:rPr>
                <w:rFonts w:ascii="Times New Roman" w:hAnsi="Times New Roman"/>
                <w:i w:val="0"/>
                <w:u w:val="none"/>
              </w:rPr>
              <w:t>201</w:t>
            </w:r>
            <w:r w:rsidRPr="000B5E1B" w:rsidR="00A15048">
              <w:rPr>
                <w:rFonts w:ascii="Times New Roman" w:hAnsi="Times New Roman"/>
                <w:i w:val="0"/>
                <w:u w:val="none"/>
              </w:rPr>
              <w:t>3</w:t>
            </w:r>
          </w:p>
        </w:tc>
        <w:tc>
          <w:tcPr>
            <w:tcW w:w="723" w:type="pct"/>
            <w:tcBorders>
              <w:top w:val="none" w:sz="0" w:space="0" w:color="auto"/>
              <w:left w:val="none" w:sz="0" w:space="0" w:color="auto"/>
              <w:bottom w:val="single" w:sz="8" w:space="0" w:color="000000"/>
              <w:right w:val="single" w:sz="8" w:space="0" w:color="000000"/>
            </w:tcBorders>
            <w:shd w:val="clear" w:color="auto" w:fill="000000"/>
            <w:tcMar>
              <w:top w:w="0" w:type="dxa"/>
              <w:left w:w="70" w:type="dxa"/>
              <w:bottom w:w="0" w:type="dxa"/>
              <w:right w:w="70" w:type="dxa"/>
            </w:tcMar>
            <w:textDirection w:val="lrTb"/>
            <w:vAlign w:val="top"/>
            <w:hideMark/>
          </w:tcPr>
          <w:p w:rsidR="00A17DD2" w:rsidRPr="000B5E1B" w:rsidP="003514FD">
            <w:pPr>
              <w:pStyle w:val="Title"/>
              <w:bidi w:val="0"/>
              <w:spacing w:after="0" w:line="240" w:lineRule="auto"/>
              <w:jc w:val="both"/>
              <w:rPr>
                <w:rFonts w:ascii="Times New Roman" w:hAnsi="Times New Roman"/>
                <w:i w:val="0"/>
                <w:u w:val="none"/>
              </w:rPr>
            </w:pPr>
            <w:r w:rsidRPr="000B5E1B">
              <w:rPr>
                <w:rFonts w:ascii="Times New Roman" w:hAnsi="Times New Roman"/>
                <w:i w:val="0"/>
                <w:u w:val="none"/>
              </w:rPr>
              <w:t>201</w:t>
            </w:r>
            <w:r w:rsidRPr="000B5E1B" w:rsidR="003514FD">
              <w:rPr>
                <w:rFonts w:ascii="Times New Roman" w:hAnsi="Times New Roman"/>
                <w:i w:val="0"/>
                <w:u w:val="none"/>
              </w:rPr>
              <w:t>4</w:t>
            </w:r>
          </w:p>
        </w:tc>
        <w:tc>
          <w:tcPr>
            <w:tcW w:w="723" w:type="pct"/>
            <w:tcBorders>
              <w:top w:val="none" w:sz="0" w:space="0" w:color="auto"/>
              <w:left w:val="none" w:sz="0" w:space="0" w:color="auto"/>
              <w:bottom w:val="single" w:sz="8" w:space="0" w:color="000000"/>
              <w:right w:val="single" w:sz="8" w:space="0" w:color="000000"/>
            </w:tcBorders>
            <w:shd w:val="clear" w:color="auto" w:fill="000000"/>
            <w:tcMar>
              <w:top w:w="0" w:type="dxa"/>
              <w:left w:w="70" w:type="dxa"/>
              <w:bottom w:w="0" w:type="dxa"/>
              <w:right w:w="70" w:type="dxa"/>
            </w:tcMar>
            <w:textDirection w:val="lrTb"/>
            <w:vAlign w:val="top"/>
            <w:hideMark/>
          </w:tcPr>
          <w:p w:rsidR="00A17DD2" w:rsidRPr="000B5E1B" w:rsidP="003514FD">
            <w:pPr>
              <w:pStyle w:val="Title"/>
              <w:bidi w:val="0"/>
              <w:spacing w:after="0" w:line="240" w:lineRule="auto"/>
              <w:jc w:val="both"/>
              <w:rPr>
                <w:rFonts w:ascii="Times New Roman" w:hAnsi="Times New Roman"/>
                <w:i w:val="0"/>
                <w:u w:val="none"/>
              </w:rPr>
            </w:pPr>
            <w:r w:rsidRPr="000B5E1B">
              <w:rPr>
                <w:rFonts w:ascii="Times New Roman" w:hAnsi="Times New Roman"/>
                <w:i w:val="0"/>
                <w:u w:val="none"/>
              </w:rPr>
              <w:t>201</w:t>
            </w:r>
            <w:r w:rsidRPr="000B5E1B" w:rsidR="003514FD">
              <w:rPr>
                <w:rFonts w:ascii="Times New Roman" w:hAnsi="Times New Roman"/>
                <w:i w:val="0"/>
                <w:u w:val="none"/>
              </w:rPr>
              <w:t>5</w:t>
            </w:r>
          </w:p>
        </w:tc>
        <w:tc>
          <w:tcPr>
            <w:tcW w:w="735" w:type="pct"/>
            <w:tcBorders>
              <w:top w:val="none" w:sz="0" w:space="0" w:color="auto"/>
              <w:left w:val="none" w:sz="0" w:space="0" w:color="auto"/>
              <w:bottom w:val="single" w:sz="8" w:space="0" w:color="000000"/>
              <w:right w:val="single" w:sz="8" w:space="0" w:color="000000"/>
            </w:tcBorders>
            <w:shd w:val="clear" w:color="auto" w:fill="000000"/>
            <w:tcMar>
              <w:top w:w="0" w:type="dxa"/>
              <w:left w:w="70" w:type="dxa"/>
              <w:bottom w:w="0" w:type="dxa"/>
              <w:right w:w="70" w:type="dxa"/>
            </w:tcMar>
            <w:textDirection w:val="lrTb"/>
            <w:vAlign w:val="top"/>
            <w:hideMark/>
          </w:tcPr>
          <w:p w:rsidR="00A17DD2" w:rsidRPr="000B5E1B" w:rsidP="003514FD">
            <w:pPr>
              <w:pStyle w:val="Title"/>
              <w:bidi w:val="0"/>
              <w:spacing w:after="0" w:line="240" w:lineRule="auto"/>
              <w:jc w:val="both"/>
              <w:rPr>
                <w:rFonts w:ascii="Times New Roman" w:hAnsi="Times New Roman"/>
                <w:i w:val="0"/>
                <w:u w:val="none"/>
              </w:rPr>
            </w:pPr>
            <w:r w:rsidRPr="000B5E1B">
              <w:rPr>
                <w:rFonts w:ascii="Times New Roman" w:hAnsi="Times New Roman"/>
                <w:i w:val="0"/>
                <w:u w:val="none"/>
              </w:rPr>
              <w:t>201</w:t>
            </w:r>
            <w:r w:rsidRPr="000B5E1B" w:rsidR="003514FD">
              <w:rPr>
                <w:rFonts w:ascii="Times New Roman" w:hAnsi="Times New Roman"/>
                <w:i w:val="0"/>
                <w:u w:val="none"/>
              </w:rPr>
              <w:t>6</w:t>
            </w:r>
          </w:p>
        </w:tc>
        <w:tc>
          <w:tcPr>
            <w:tcW w:w="34" w:type="pct"/>
            <w:gridSpan w:val="2"/>
            <w:tcBorders>
              <w:top w:val="none" w:sz="0" w:space="0" w:color="auto"/>
              <w:left w:val="none" w:sz="0" w:space="0" w:color="auto"/>
              <w:bottom w:val="none" w:sz="0" w:space="0" w:color="auto"/>
              <w:right w:val="none" w:sz="0" w:space="0" w:color="auto"/>
            </w:tcBorders>
            <w:textDirection w:val="lrTb"/>
            <w:vAlign w:val="center"/>
            <w:hideMark/>
          </w:tcPr>
          <w:p w:rsidR="00A17DD2" w:rsidRPr="000B5E1B" w:rsidP="00A17DD2">
            <w:pPr>
              <w:pStyle w:val="Title"/>
              <w:bidi w:val="0"/>
              <w:spacing w:after="0" w:line="240" w:lineRule="auto"/>
              <w:jc w:val="both"/>
              <w:rPr>
                <w:rFonts w:ascii="Times New Roman" w:hAnsi="Times New Roman"/>
                <w:i w:val="0"/>
                <w:u w:val="none"/>
              </w:rPr>
            </w:pPr>
          </w:p>
        </w:tc>
      </w:tr>
      <w:tr>
        <w:tblPrEx>
          <w:tblW w:w="5000" w:type="pct"/>
          <w:tblCellMar>
            <w:left w:w="0" w:type="dxa"/>
            <w:right w:w="0" w:type="dxa"/>
          </w:tblCellMar>
          <w:tblLook w:val="04A0"/>
        </w:tblPrEx>
        <w:trPr>
          <w:trHeight w:val="20"/>
        </w:trPr>
        <w:tc>
          <w:tcPr>
            <w:tcW w:w="2062" w:type="pct"/>
            <w:tcBorders>
              <w:top w:val="none" w:sz="0" w:space="0" w:color="auto"/>
              <w:left w:val="single" w:sz="8" w:space="0" w:color="000000"/>
              <w:bottom w:val="single" w:sz="8" w:space="0" w:color="000000"/>
              <w:right w:val="single" w:sz="8" w:space="0" w:color="000000"/>
            </w:tcBorders>
            <w:textDirection w:val="lrTb"/>
            <w:vAlign w:val="top"/>
            <w:hideMark/>
          </w:tcPr>
          <w:p w:rsidR="00A17DD2" w:rsidRPr="000B5E1B" w:rsidP="00A17DD2">
            <w:pPr>
              <w:pStyle w:val="Title"/>
              <w:bidi w:val="0"/>
              <w:spacing w:after="0" w:line="240" w:lineRule="auto"/>
              <w:jc w:val="both"/>
              <w:rPr>
                <w:rFonts w:ascii="Times New Roman" w:hAnsi="Times New Roman"/>
                <w:i w:val="0"/>
                <w:u w:val="none"/>
              </w:rPr>
            </w:pPr>
            <w:r w:rsidRPr="000B5E1B">
              <w:rPr>
                <w:rFonts w:ascii="Times New Roman" w:hAnsi="Times New Roman"/>
                <w:i w:val="0"/>
                <w:u w:val="none"/>
              </w:rPr>
              <w:t>Počet zamestnancov celkom*</w:t>
            </w:r>
          </w:p>
        </w:tc>
        <w:tc>
          <w:tcPr>
            <w:tcW w:w="723" w:type="pct"/>
            <w:tcBorders>
              <w:top w:val="none" w:sz="0" w:space="0" w:color="auto"/>
              <w:left w:val="none" w:sz="0" w:space="0" w:color="auto"/>
              <w:bottom w:val="single" w:sz="8" w:space="0" w:color="000000"/>
              <w:right w:val="single" w:sz="8" w:space="0" w:color="000000"/>
            </w:tcBorders>
            <w:textDirection w:val="lrTb"/>
            <w:vAlign w:val="top"/>
            <w:hideMark/>
          </w:tcPr>
          <w:p w:rsidR="00A17DD2" w:rsidRPr="000B5E1B" w:rsidP="00A15048">
            <w:pPr>
              <w:pStyle w:val="Title"/>
              <w:bidi w:val="0"/>
              <w:spacing w:after="0" w:line="240" w:lineRule="auto"/>
              <w:jc w:val="both"/>
              <w:rPr>
                <w:rFonts w:ascii="Times New Roman" w:hAnsi="Times New Roman"/>
                <w:i w:val="0"/>
                <w:u w:val="none"/>
              </w:rPr>
            </w:pPr>
            <w:r w:rsidRPr="000B5E1B" w:rsidR="00A15048">
              <w:rPr>
                <w:rFonts w:ascii="Times New Roman" w:hAnsi="Times New Roman"/>
                <w:i w:val="0"/>
                <w:u w:val="none"/>
              </w:rPr>
              <w:t>0</w:t>
            </w:r>
          </w:p>
        </w:tc>
        <w:tc>
          <w:tcPr>
            <w:tcW w:w="723" w:type="pct"/>
            <w:tcBorders>
              <w:top w:val="none" w:sz="0" w:space="0" w:color="auto"/>
              <w:left w:val="none" w:sz="0" w:space="0" w:color="auto"/>
              <w:bottom w:val="single" w:sz="8" w:space="0" w:color="000000"/>
              <w:right w:val="single" w:sz="8" w:space="0" w:color="000000"/>
            </w:tcBorders>
            <w:textDirection w:val="lrTb"/>
            <w:vAlign w:val="top"/>
            <w:hideMark/>
          </w:tcPr>
          <w:p w:rsidR="00A17DD2" w:rsidRPr="000B5E1B" w:rsidP="00A17DD2">
            <w:pPr>
              <w:pStyle w:val="Title"/>
              <w:bidi w:val="0"/>
              <w:spacing w:after="0" w:line="240" w:lineRule="auto"/>
              <w:jc w:val="both"/>
              <w:rPr>
                <w:rFonts w:ascii="Times New Roman" w:hAnsi="Times New Roman"/>
                <w:i w:val="0"/>
                <w:u w:val="none"/>
              </w:rPr>
            </w:pPr>
            <w:r w:rsidRPr="000B5E1B" w:rsidR="002B6211">
              <w:rPr>
                <w:rFonts w:ascii="Times New Roman" w:hAnsi="Times New Roman"/>
                <w:i w:val="0"/>
                <w:u w:val="none"/>
              </w:rPr>
              <w:t>0</w:t>
            </w:r>
          </w:p>
        </w:tc>
        <w:tc>
          <w:tcPr>
            <w:tcW w:w="723" w:type="pct"/>
            <w:tcBorders>
              <w:top w:val="none" w:sz="0" w:space="0" w:color="auto"/>
              <w:left w:val="none" w:sz="0" w:space="0" w:color="auto"/>
              <w:bottom w:val="single" w:sz="8" w:space="0" w:color="000000"/>
              <w:right w:val="single" w:sz="8" w:space="0" w:color="000000"/>
            </w:tcBorders>
            <w:textDirection w:val="lrTb"/>
            <w:vAlign w:val="top"/>
            <w:hideMark/>
          </w:tcPr>
          <w:p w:rsidR="00A17DD2" w:rsidRPr="000B5E1B" w:rsidP="002B6211">
            <w:pPr>
              <w:pStyle w:val="Title"/>
              <w:bidi w:val="0"/>
              <w:spacing w:after="0" w:line="240" w:lineRule="auto"/>
              <w:jc w:val="both"/>
              <w:rPr>
                <w:rFonts w:ascii="Times New Roman" w:hAnsi="Times New Roman"/>
                <w:i w:val="0"/>
                <w:u w:val="none"/>
              </w:rPr>
            </w:pPr>
            <w:r w:rsidRPr="000B5E1B" w:rsidR="002B6211">
              <w:rPr>
                <w:rFonts w:ascii="Times New Roman" w:hAnsi="Times New Roman"/>
                <w:i w:val="0"/>
                <w:u w:val="none"/>
              </w:rPr>
              <w:t>0</w:t>
            </w:r>
          </w:p>
        </w:tc>
        <w:tc>
          <w:tcPr>
            <w:tcW w:w="735" w:type="pct"/>
            <w:tcBorders>
              <w:top w:val="none" w:sz="0" w:space="0" w:color="auto"/>
              <w:left w:val="none" w:sz="0" w:space="0" w:color="auto"/>
              <w:bottom w:val="single" w:sz="8" w:space="0" w:color="000000"/>
              <w:right w:val="single" w:sz="8" w:space="0" w:color="000000"/>
            </w:tcBorders>
            <w:tcMar>
              <w:top w:w="0" w:type="dxa"/>
              <w:left w:w="70" w:type="dxa"/>
              <w:bottom w:w="0" w:type="dxa"/>
              <w:right w:w="70" w:type="dxa"/>
            </w:tcMar>
            <w:textDirection w:val="lrTb"/>
            <w:vAlign w:val="top"/>
            <w:hideMark/>
          </w:tcPr>
          <w:p w:rsidR="00A17DD2" w:rsidRPr="000B5E1B" w:rsidP="002B6211">
            <w:pPr>
              <w:pStyle w:val="Title"/>
              <w:bidi w:val="0"/>
              <w:spacing w:after="0" w:line="240" w:lineRule="auto"/>
              <w:jc w:val="both"/>
              <w:rPr>
                <w:rFonts w:ascii="Times New Roman" w:hAnsi="Times New Roman"/>
                <w:i w:val="0"/>
                <w:u w:val="none"/>
              </w:rPr>
            </w:pPr>
            <w:r w:rsidRPr="000B5E1B" w:rsidR="002B6211">
              <w:rPr>
                <w:rFonts w:ascii="Times New Roman" w:hAnsi="Times New Roman"/>
                <w:i w:val="0"/>
                <w:u w:val="none"/>
              </w:rPr>
              <w:t>0</w:t>
            </w:r>
          </w:p>
        </w:tc>
        <w:tc>
          <w:tcPr>
            <w:tcW w:w="34" w:type="pct"/>
            <w:gridSpan w:val="2"/>
            <w:tcBorders>
              <w:top w:val="none" w:sz="0" w:space="0" w:color="auto"/>
              <w:left w:val="none" w:sz="0" w:space="0" w:color="auto"/>
              <w:bottom w:val="none" w:sz="0" w:space="0" w:color="auto"/>
              <w:right w:val="none" w:sz="0" w:space="0" w:color="auto"/>
            </w:tcBorders>
            <w:textDirection w:val="lrTb"/>
            <w:vAlign w:val="center"/>
            <w:hideMark/>
          </w:tcPr>
          <w:p w:rsidR="00A17DD2" w:rsidRPr="000B5E1B" w:rsidP="00A17DD2">
            <w:pPr>
              <w:pStyle w:val="Title"/>
              <w:bidi w:val="0"/>
              <w:spacing w:after="0" w:line="240" w:lineRule="auto"/>
              <w:jc w:val="both"/>
              <w:rPr>
                <w:rFonts w:ascii="Times New Roman" w:hAnsi="Times New Roman"/>
                <w:i w:val="0"/>
                <w:u w:val="none"/>
              </w:rPr>
            </w:pPr>
          </w:p>
        </w:tc>
      </w:tr>
      <w:tr>
        <w:tblPrEx>
          <w:tblW w:w="5000" w:type="pct"/>
          <w:tblCellMar>
            <w:left w:w="0" w:type="dxa"/>
            <w:right w:w="0" w:type="dxa"/>
          </w:tblCellMar>
          <w:tblLook w:val="04A0"/>
        </w:tblPrEx>
        <w:trPr>
          <w:trHeight w:val="20"/>
        </w:trPr>
        <w:tc>
          <w:tcPr>
            <w:tcW w:w="2062" w:type="pct"/>
            <w:tcBorders>
              <w:top w:val="none" w:sz="0" w:space="0" w:color="auto"/>
              <w:left w:val="single" w:sz="8" w:space="0" w:color="000000"/>
              <w:bottom w:val="single" w:sz="8" w:space="0" w:color="000000"/>
              <w:right w:val="single" w:sz="8" w:space="0" w:color="000000"/>
            </w:tcBorders>
            <w:textDirection w:val="lrTb"/>
            <w:vAlign w:val="top"/>
            <w:hideMark/>
          </w:tcPr>
          <w:p w:rsidR="00A17DD2" w:rsidRPr="000B5E1B" w:rsidP="00A17DD2">
            <w:pPr>
              <w:pStyle w:val="Title"/>
              <w:bidi w:val="0"/>
              <w:spacing w:after="0" w:line="240" w:lineRule="auto"/>
              <w:jc w:val="both"/>
              <w:rPr>
                <w:rFonts w:ascii="Times New Roman" w:hAnsi="Times New Roman"/>
                <w:i w:val="0"/>
                <w:u w:val="none"/>
              </w:rPr>
            </w:pPr>
            <w:r w:rsidRPr="000B5E1B">
              <w:rPr>
                <w:rFonts w:ascii="Times New Roman" w:hAnsi="Times New Roman"/>
                <w:i w:val="0"/>
                <w:u w:val="none"/>
              </w:rPr>
              <w:t>z toho vplyv na ŠR</w:t>
            </w:r>
          </w:p>
        </w:tc>
        <w:tc>
          <w:tcPr>
            <w:tcW w:w="723" w:type="pct"/>
            <w:tcBorders>
              <w:top w:val="none" w:sz="0" w:space="0" w:color="auto"/>
              <w:left w:val="none" w:sz="0" w:space="0" w:color="auto"/>
              <w:bottom w:val="single" w:sz="8" w:space="0" w:color="000000"/>
              <w:right w:val="single" w:sz="8" w:space="0" w:color="000000"/>
            </w:tcBorders>
            <w:textDirection w:val="lrTb"/>
            <w:vAlign w:val="top"/>
            <w:hideMark/>
          </w:tcPr>
          <w:p w:rsidR="00A17DD2" w:rsidRPr="000B5E1B" w:rsidP="00A15048">
            <w:pPr>
              <w:pStyle w:val="Title"/>
              <w:bidi w:val="0"/>
              <w:spacing w:after="0" w:line="240" w:lineRule="auto"/>
              <w:jc w:val="both"/>
              <w:rPr>
                <w:rFonts w:ascii="Times New Roman" w:hAnsi="Times New Roman"/>
                <w:i w:val="0"/>
                <w:u w:val="none"/>
              </w:rPr>
            </w:pPr>
            <w:r w:rsidRPr="000B5E1B" w:rsidR="00A15048">
              <w:rPr>
                <w:rFonts w:ascii="Times New Roman" w:hAnsi="Times New Roman"/>
                <w:i w:val="0"/>
                <w:u w:val="none"/>
              </w:rPr>
              <w:t>0</w:t>
            </w:r>
          </w:p>
        </w:tc>
        <w:tc>
          <w:tcPr>
            <w:tcW w:w="723" w:type="pct"/>
            <w:tcBorders>
              <w:top w:val="none" w:sz="0" w:space="0" w:color="auto"/>
              <w:left w:val="none" w:sz="0" w:space="0" w:color="auto"/>
              <w:bottom w:val="single" w:sz="8" w:space="0" w:color="000000"/>
              <w:right w:val="single" w:sz="8" w:space="0" w:color="000000"/>
            </w:tcBorders>
            <w:textDirection w:val="lrTb"/>
            <w:vAlign w:val="top"/>
            <w:hideMark/>
          </w:tcPr>
          <w:p w:rsidR="00A17DD2" w:rsidRPr="000B5E1B" w:rsidP="00A17DD2">
            <w:pPr>
              <w:pStyle w:val="Title"/>
              <w:bidi w:val="0"/>
              <w:spacing w:after="0" w:line="240" w:lineRule="auto"/>
              <w:jc w:val="both"/>
              <w:rPr>
                <w:rFonts w:ascii="Times New Roman" w:hAnsi="Times New Roman"/>
                <w:i w:val="0"/>
                <w:u w:val="none"/>
              </w:rPr>
            </w:pPr>
            <w:r w:rsidRPr="000B5E1B" w:rsidR="00EB7494">
              <w:rPr>
                <w:rFonts w:ascii="Times New Roman" w:hAnsi="Times New Roman"/>
                <w:i w:val="0"/>
                <w:u w:val="none"/>
              </w:rPr>
              <w:t>0</w:t>
            </w:r>
          </w:p>
        </w:tc>
        <w:tc>
          <w:tcPr>
            <w:tcW w:w="723" w:type="pct"/>
            <w:tcBorders>
              <w:top w:val="none" w:sz="0" w:space="0" w:color="auto"/>
              <w:left w:val="none" w:sz="0" w:space="0" w:color="auto"/>
              <w:bottom w:val="single" w:sz="8" w:space="0" w:color="000000"/>
              <w:right w:val="single" w:sz="8" w:space="0" w:color="000000"/>
            </w:tcBorders>
            <w:textDirection w:val="lrTb"/>
            <w:vAlign w:val="top"/>
            <w:hideMark/>
          </w:tcPr>
          <w:p w:rsidR="00A17DD2" w:rsidRPr="000B5E1B" w:rsidP="00A17DD2">
            <w:pPr>
              <w:pStyle w:val="Title"/>
              <w:bidi w:val="0"/>
              <w:spacing w:after="0" w:line="240" w:lineRule="auto"/>
              <w:jc w:val="both"/>
              <w:rPr>
                <w:rFonts w:ascii="Times New Roman" w:hAnsi="Times New Roman"/>
                <w:i w:val="0"/>
                <w:u w:val="none"/>
              </w:rPr>
            </w:pPr>
            <w:r w:rsidRPr="000B5E1B" w:rsidR="00EB7494">
              <w:rPr>
                <w:rFonts w:ascii="Times New Roman" w:hAnsi="Times New Roman"/>
                <w:i w:val="0"/>
                <w:u w:val="none"/>
              </w:rPr>
              <w:t>0</w:t>
            </w:r>
          </w:p>
        </w:tc>
        <w:tc>
          <w:tcPr>
            <w:tcW w:w="735" w:type="pct"/>
            <w:tcBorders>
              <w:top w:val="none" w:sz="0" w:space="0" w:color="auto"/>
              <w:left w:val="none" w:sz="0" w:space="0" w:color="auto"/>
              <w:bottom w:val="single" w:sz="8" w:space="0" w:color="000000"/>
              <w:right w:val="single" w:sz="8" w:space="0" w:color="000000"/>
            </w:tcBorders>
            <w:tcMar>
              <w:top w:w="0" w:type="dxa"/>
              <w:left w:w="70" w:type="dxa"/>
              <w:bottom w:w="0" w:type="dxa"/>
              <w:right w:w="70" w:type="dxa"/>
            </w:tcMar>
            <w:textDirection w:val="lrTb"/>
            <w:vAlign w:val="top"/>
          </w:tcPr>
          <w:p w:rsidR="00A17DD2" w:rsidRPr="000B5E1B" w:rsidP="00A17DD2">
            <w:pPr>
              <w:pStyle w:val="Title"/>
              <w:bidi w:val="0"/>
              <w:spacing w:after="0" w:line="240" w:lineRule="auto"/>
              <w:jc w:val="both"/>
              <w:rPr>
                <w:rFonts w:ascii="Times New Roman" w:hAnsi="Times New Roman"/>
                <w:i w:val="0"/>
                <w:u w:val="none"/>
              </w:rPr>
            </w:pPr>
            <w:r w:rsidRPr="000B5E1B" w:rsidR="00EB7494">
              <w:rPr>
                <w:rFonts w:ascii="Times New Roman" w:hAnsi="Times New Roman"/>
                <w:i w:val="0"/>
                <w:u w:val="none"/>
              </w:rPr>
              <w:t>0</w:t>
            </w:r>
          </w:p>
        </w:tc>
        <w:tc>
          <w:tcPr>
            <w:tcW w:w="34" w:type="pct"/>
            <w:gridSpan w:val="2"/>
            <w:tcBorders>
              <w:top w:val="none" w:sz="0" w:space="0" w:color="auto"/>
              <w:left w:val="none" w:sz="0" w:space="0" w:color="auto"/>
              <w:bottom w:val="none" w:sz="0" w:space="0" w:color="auto"/>
              <w:right w:val="none" w:sz="0" w:space="0" w:color="auto"/>
            </w:tcBorders>
            <w:textDirection w:val="lrTb"/>
            <w:vAlign w:val="center"/>
            <w:hideMark/>
          </w:tcPr>
          <w:p w:rsidR="00A17DD2" w:rsidRPr="000B5E1B" w:rsidP="00A17DD2">
            <w:pPr>
              <w:pStyle w:val="Title"/>
              <w:bidi w:val="0"/>
              <w:spacing w:after="0" w:line="240" w:lineRule="auto"/>
              <w:jc w:val="both"/>
              <w:rPr>
                <w:rFonts w:ascii="Times New Roman" w:hAnsi="Times New Roman"/>
                <w:i w:val="0"/>
                <w:u w:val="none"/>
              </w:rPr>
            </w:pPr>
          </w:p>
        </w:tc>
      </w:tr>
      <w:tr>
        <w:tblPrEx>
          <w:tblW w:w="5000" w:type="pct"/>
          <w:tblCellMar>
            <w:left w:w="0" w:type="dxa"/>
            <w:right w:w="0" w:type="dxa"/>
          </w:tblCellMar>
          <w:tblLook w:val="04A0"/>
        </w:tblPrEx>
        <w:trPr>
          <w:trHeight w:val="20"/>
        </w:trPr>
        <w:tc>
          <w:tcPr>
            <w:tcW w:w="2062" w:type="pct"/>
            <w:tcBorders>
              <w:top w:val="none" w:sz="0" w:space="0" w:color="auto"/>
              <w:left w:val="single" w:sz="8" w:space="0" w:color="000000"/>
              <w:bottom w:val="single" w:sz="8" w:space="0" w:color="000000"/>
              <w:right w:val="single" w:sz="8" w:space="0" w:color="000000"/>
            </w:tcBorders>
            <w:textDirection w:val="lrTb"/>
            <w:vAlign w:val="top"/>
            <w:hideMark/>
          </w:tcPr>
          <w:p w:rsidR="00A17DD2" w:rsidRPr="000B5E1B" w:rsidP="00A17DD2">
            <w:pPr>
              <w:pStyle w:val="Title"/>
              <w:bidi w:val="0"/>
              <w:spacing w:after="0" w:line="240" w:lineRule="auto"/>
              <w:jc w:val="both"/>
              <w:rPr>
                <w:rFonts w:ascii="Times New Roman" w:hAnsi="Times New Roman"/>
                <w:i w:val="0"/>
                <w:u w:val="none"/>
              </w:rPr>
            </w:pPr>
            <w:r w:rsidRPr="000B5E1B">
              <w:rPr>
                <w:rFonts w:ascii="Times New Roman" w:hAnsi="Times New Roman"/>
                <w:i w:val="0"/>
                <w:u w:val="none"/>
              </w:rPr>
              <w:t>Priemerný mzdový výdavok (v eurách)*</w:t>
            </w:r>
          </w:p>
        </w:tc>
        <w:tc>
          <w:tcPr>
            <w:tcW w:w="723" w:type="pct"/>
            <w:tcBorders>
              <w:top w:val="none" w:sz="0" w:space="0" w:color="auto"/>
              <w:left w:val="none" w:sz="0" w:space="0" w:color="auto"/>
              <w:bottom w:val="single" w:sz="8" w:space="0" w:color="000000"/>
              <w:right w:val="single" w:sz="8" w:space="0" w:color="000000"/>
            </w:tcBorders>
            <w:textDirection w:val="lrTb"/>
            <w:vAlign w:val="top"/>
            <w:hideMark/>
          </w:tcPr>
          <w:p w:rsidR="00A17DD2" w:rsidRPr="000B5E1B" w:rsidP="00A17DD2">
            <w:pPr>
              <w:pStyle w:val="Title"/>
              <w:bidi w:val="0"/>
              <w:spacing w:after="0" w:line="240" w:lineRule="auto"/>
              <w:jc w:val="both"/>
              <w:rPr>
                <w:rFonts w:ascii="Times New Roman" w:hAnsi="Times New Roman"/>
                <w:i w:val="0"/>
                <w:u w:val="none"/>
              </w:rPr>
            </w:pPr>
            <w:r w:rsidRPr="000B5E1B" w:rsidR="00A15048">
              <w:rPr>
                <w:rFonts w:ascii="Times New Roman" w:hAnsi="Times New Roman"/>
                <w:i w:val="0"/>
                <w:u w:val="none"/>
              </w:rPr>
              <w:t>0</w:t>
            </w:r>
          </w:p>
        </w:tc>
        <w:tc>
          <w:tcPr>
            <w:tcW w:w="723" w:type="pct"/>
            <w:tcBorders>
              <w:top w:val="none" w:sz="0" w:space="0" w:color="auto"/>
              <w:left w:val="none" w:sz="0" w:space="0" w:color="auto"/>
              <w:bottom w:val="single" w:sz="8" w:space="0" w:color="000000"/>
              <w:right w:val="single" w:sz="8" w:space="0" w:color="000000"/>
            </w:tcBorders>
            <w:textDirection w:val="lrTb"/>
            <w:vAlign w:val="top"/>
          </w:tcPr>
          <w:p w:rsidR="00A17DD2" w:rsidRPr="000B5E1B" w:rsidP="00A17DD2">
            <w:pPr>
              <w:pStyle w:val="Title"/>
              <w:bidi w:val="0"/>
              <w:spacing w:after="0" w:line="240" w:lineRule="auto"/>
              <w:jc w:val="both"/>
              <w:rPr>
                <w:rFonts w:ascii="Times New Roman" w:hAnsi="Times New Roman"/>
                <w:i w:val="0"/>
                <w:u w:val="none"/>
              </w:rPr>
            </w:pPr>
            <w:r w:rsidRPr="000B5E1B" w:rsidR="002B6211">
              <w:rPr>
                <w:rFonts w:ascii="Times New Roman" w:hAnsi="Times New Roman"/>
                <w:i w:val="0"/>
                <w:u w:val="none"/>
              </w:rPr>
              <w:t>0</w:t>
            </w:r>
          </w:p>
        </w:tc>
        <w:tc>
          <w:tcPr>
            <w:tcW w:w="723" w:type="pct"/>
            <w:tcBorders>
              <w:top w:val="none" w:sz="0" w:space="0" w:color="auto"/>
              <w:left w:val="none" w:sz="0" w:space="0" w:color="auto"/>
              <w:bottom w:val="single" w:sz="8" w:space="0" w:color="000000"/>
              <w:right w:val="single" w:sz="8" w:space="0" w:color="000000"/>
            </w:tcBorders>
            <w:textDirection w:val="lrTb"/>
            <w:vAlign w:val="top"/>
          </w:tcPr>
          <w:p w:rsidR="00A17DD2" w:rsidRPr="000B5E1B" w:rsidP="00A17DD2">
            <w:pPr>
              <w:pStyle w:val="Title"/>
              <w:bidi w:val="0"/>
              <w:spacing w:after="0" w:line="240" w:lineRule="auto"/>
              <w:jc w:val="both"/>
              <w:rPr>
                <w:rFonts w:ascii="Times New Roman" w:hAnsi="Times New Roman"/>
                <w:i w:val="0"/>
                <w:u w:val="none"/>
              </w:rPr>
            </w:pPr>
            <w:r w:rsidRPr="000B5E1B" w:rsidR="002B6211">
              <w:rPr>
                <w:rFonts w:ascii="Times New Roman" w:hAnsi="Times New Roman"/>
                <w:i w:val="0"/>
                <w:u w:val="none"/>
              </w:rPr>
              <w:t>0</w:t>
            </w:r>
          </w:p>
        </w:tc>
        <w:tc>
          <w:tcPr>
            <w:tcW w:w="735" w:type="pct"/>
            <w:tcBorders>
              <w:top w:val="none" w:sz="0" w:space="0" w:color="auto"/>
              <w:left w:val="none" w:sz="0" w:space="0" w:color="auto"/>
              <w:bottom w:val="single" w:sz="8" w:space="0" w:color="000000"/>
              <w:right w:val="single" w:sz="8" w:space="0" w:color="000000"/>
            </w:tcBorders>
            <w:tcMar>
              <w:top w:w="0" w:type="dxa"/>
              <w:left w:w="70" w:type="dxa"/>
              <w:bottom w:w="0" w:type="dxa"/>
              <w:right w:w="70" w:type="dxa"/>
            </w:tcMar>
            <w:textDirection w:val="lrTb"/>
            <w:vAlign w:val="top"/>
          </w:tcPr>
          <w:p w:rsidR="00A17DD2" w:rsidRPr="000B5E1B" w:rsidP="00A17DD2">
            <w:pPr>
              <w:pStyle w:val="Title"/>
              <w:bidi w:val="0"/>
              <w:spacing w:after="0" w:line="240" w:lineRule="auto"/>
              <w:jc w:val="both"/>
              <w:rPr>
                <w:rFonts w:ascii="Times New Roman" w:hAnsi="Times New Roman"/>
                <w:i w:val="0"/>
                <w:u w:val="none"/>
              </w:rPr>
            </w:pPr>
            <w:r w:rsidRPr="000B5E1B" w:rsidR="002B6211">
              <w:rPr>
                <w:rFonts w:ascii="Times New Roman" w:hAnsi="Times New Roman"/>
                <w:i w:val="0"/>
                <w:u w:val="none"/>
              </w:rPr>
              <w:t>0</w:t>
            </w:r>
          </w:p>
        </w:tc>
        <w:tc>
          <w:tcPr>
            <w:tcW w:w="34" w:type="pct"/>
            <w:gridSpan w:val="2"/>
            <w:tcBorders>
              <w:top w:val="none" w:sz="0" w:space="0" w:color="auto"/>
              <w:left w:val="none" w:sz="0" w:space="0" w:color="auto"/>
              <w:bottom w:val="none" w:sz="0" w:space="0" w:color="auto"/>
              <w:right w:val="none" w:sz="0" w:space="0" w:color="auto"/>
            </w:tcBorders>
            <w:textDirection w:val="lrTb"/>
            <w:vAlign w:val="center"/>
            <w:hideMark/>
          </w:tcPr>
          <w:p w:rsidR="00A17DD2" w:rsidRPr="000B5E1B" w:rsidP="00A17DD2">
            <w:pPr>
              <w:pStyle w:val="Title"/>
              <w:bidi w:val="0"/>
              <w:spacing w:after="0" w:line="240" w:lineRule="auto"/>
              <w:jc w:val="both"/>
              <w:rPr>
                <w:rFonts w:ascii="Times New Roman" w:hAnsi="Times New Roman"/>
                <w:i w:val="0"/>
                <w:u w:val="none"/>
              </w:rPr>
            </w:pPr>
          </w:p>
        </w:tc>
      </w:tr>
      <w:tr>
        <w:tblPrEx>
          <w:tblW w:w="5000" w:type="pct"/>
          <w:tblCellMar>
            <w:left w:w="0" w:type="dxa"/>
            <w:right w:w="0" w:type="dxa"/>
          </w:tblCellMar>
          <w:tblLook w:val="04A0"/>
        </w:tblPrEx>
        <w:trPr>
          <w:trHeight w:val="20"/>
        </w:trPr>
        <w:tc>
          <w:tcPr>
            <w:tcW w:w="2062" w:type="pct"/>
            <w:tcBorders>
              <w:top w:val="none" w:sz="0" w:space="0" w:color="auto"/>
              <w:left w:val="single" w:sz="8" w:space="0" w:color="000000"/>
              <w:bottom w:val="single" w:sz="8" w:space="0" w:color="000000"/>
              <w:right w:val="single" w:sz="8" w:space="0" w:color="000000"/>
            </w:tcBorders>
            <w:textDirection w:val="lrTb"/>
            <w:vAlign w:val="top"/>
            <w:hideMark/>
          </w:tcPr>
          <w:p w:rsidR="00A17DD2" w:rsidRPr="000B5E1B" w:rsidP="00A17DD2">
            <w:pPr>
              <w:pStyle w:val="Title"/>
              <w:bidi w:val="0"/>
              <w:spacing w:after="0" w:line="240" w:lineRule="auto"/>
              <w:jc w:val="both"/>
              <w:rPr>
                <w:rFonts w:ascii="Times New Roman" w:hAnsi="Times New Roman"/>
                <w:i w:val="0"/>
                <w:u w:val="none"/>
              </w:rPr>
            </w:pPr>
            <w:r w:rsidRPr="000B5E1B">
              <w:rPr>
                <w:rFonts w:ascii="Times New Roman" w:hAnsi="Times New Roman"/>
                <w:i w:val="0"/>
                <w:u w:val="none"/>
              </w:rPr>
              <w:t>z toho vplyv na ŠR</w:t>
            </w:r>
          </w:p>
        </w:tc>
        <w:tc>
          <w:tcPr>
            <w:tcW w:w="723" w:type="pct"/>
            <w:tcBorders>
              <w:top w:val="none" w:sz="0" w:space="0" w:color="auto"/>
              <w:left w:val="none" w:sz="0" w:space="0" w:color="auto"/>
              <w:bottom w:val="single" w:sz="8" w:space="0" w:color="000000"/>
              <w:right w:val="single" w:sz="8" w:space="0" w:color="000000"/>
            </w:tcBorders>
            <w:textDirection w:val="lrTb"/>
            <w:vAlign w:val="top"/>
            <w:hideMark/>
          </w:tcPr>
          <w:p w:rsidR="00A17DD2" w:rsidRPr="000B5E1B" w:rsidP="00A17DD2">
            <w:pPr>
              <w:pStyle w:val="Title"/>
              <w:bidi w:val="0"/>
              <w:spacing w:after="0" w:line="240" w:lineRule="auto"/>
              <w:jc w:val="both"/>
              <w:rPr>
                <w:rFonts w:ascii="Times New Roman" w:hAnsi="Times New Roman"/>
                <w:i w:val="0"/>
                <w:u w:val="none"/>
              </w:rPr>
            </w:pPr>
            <w:r w:rsidRPr="000B5E1B" w:rsidR="00A15048">
              <w:rPr>
                <w:rFonts w:ascii="Times New Roman" w:hAnsi="Times New Roman"/>
                <w:i w:val="0"/>
                <w:u w:val="none"/>
              </w:rPr>
              <w:t>0</w:t>
            </w:r>
          </w:p>
        </w:tc>
        <w:tc>
          <w:tcPr>
            <w:tcW w:w="723" w:type="pct"/>
            <w:tcBorders>
              <w:top w:val="none" w:sz="0" w:space="0" w:color="auto"/>
              <w:left w:val="none" w:sz="0" w:space="0" w:color="auto"/>
              <w:bottom w:val="single" w:sz="8" w:space="0" w:color="000000"/>
              <w:right w:val="single" w:sz="8" w:space="0" w:color="000000"/>
            </w:tcBorders>
            <w:textDirection w:val="lrTb"/>
            <w:vAlign w:val="top"/>
            <w:hideMark/>
          </w:tcPr>
          <w:p w:rsidR="00A17DD2" w:rsidRPr="000B5E1B" w:rsidP="00A17DD2">
            <w:pPr>
              <w:pStyle w:val="Title"/>
              <w:bidi w:val="0"/>
              <w:spacing w:after="0" w:line="240" w:lineRule="auto"/>
              <w:jc w:val="both"/>
              <w:rPr>
                <w:rFonts w:ascii="Times New Roman" w:hAnsi="Times New Roman"/>
                <w:i w:val="0"/>
                <w:u w:val="none"/>
              </w:rPr>
            </w:pPr>
            <w:r w:rsidRPr="000B5E1B" w:rsidR="003514FD">
              <w:rPr>
                <w:rFonts w:ascii="Times New Roman" w:hAnsi="Times New Roman"/>
                <w:i w:val="0"/>
                <w:u w:val="none"/>
              </w:rPr>
              <w:t>0</w:t>
            </w:r>
          </w:p>
        </w:tc>
        <w:tc>
          <w:tcPr>
            <w:tcW w:w="723" w:type="pct"/>
            <w:tcBorders>
              <w:top w:val="none" w:sz="0" w:space="0" w:color="auto"/>
              <w:left w:val="none" w:sz="0" w:space="0" w:color="auto"/>
              <w:bottom w:val="single" w:sz="8" w:space="0" w:color="000000"/>
              <w:right w:val="single" w:sz="8" w:space="0" w:color="000000"/>
            </w:tcBorders>
            <w:textDirection w:val="lrTb"/>
            <w:vAlign w:val="top"/>
            <w:hideMark/>
          </w:tcPr>
          <w:p w:rsidR="00A17DD2" w:rsidRPr="000B5E1B" w:rsidP="00A17DD2">
            <w:pPr>
              <w:pStyle w:val="Title"/>
              <w:bidi w:val="0"/>
              <w:spacing w:after="0" w:line="240" w:lineRule="auto"/>
              <w:jc w:val="both"/>
              <w:rPr>
                <w:rFonts w:ascii="Times New Roman" w:hAnsi="Times New Roman"/>
                <w:i w:val="0"/>
                <w:u w:val="none"/>
              </w:rPr>
            </w:pPr>
            <w:r w:rsidRPr="000B5E1B" w:rsidR="00A15048">
              <w:rPr>
                <w:rFonts w:ascii="Times New Roman" w:hAnsi="Times New Roman"/>
                <w:i w:val="0"/>
                <w:u w:val="none"/>
              </w:rPr>
              <w:t>0</w:t>
            </w:r>
          </w:p>
        </w:tc>
        <w:tc>
          <w:tcPr>
            <w:tcW w:w="735" w:type="pct"/>
            <w:tcBorders>
              <w:top w:val="none" w:sz="0" w:space="0" w:color="auto"/>
              <w:left w:val="none" w:sz="0" w:space="0" w:color="auto"/>
              <w:bottom w:val="single" w:sz="8" w:space="0" w:color="000000"/>
              <w:right w:val="single" w:sz="8" w:space="0" w:color="000000"/>
            </w:tcBorders>
            <w:tcMar>
              <w:top w:w="0" w:type="dxa"/>
              <w:left w:w="70" w:type="dxa"/>
              <w:bottom w:w="0" w:type="dxa"/>
              <w:right w:w="70" w:type="dxa"/>
            </w:tcMar>
            <w:textDirection w:val="lrTb"/>
            <w:vAlign w:val="top"/>
            <w:hideMark/>
          </w:tcPr>
          <w:p w:rsidR="00A17DD2" w:rsidRPr="000B5E1B" w:rsidP="00A17DD2">
            <w:pPr>
              <w:pStyle w:val="Title"/>
              <w:bidi w:val="0"/>
              <w:spacing w:after="0" w:line="240" w:lineRule="auto"/>
              <w:jc w:val="both"/>
              <w:rPr>
                <w:rFonts w:ascii="Times New Roman" w:hAnsi="Times New Roman"/>
                <w:i w:val="0"/>
                <w:u w:val="none"/>
              </w:rPr>
            </w:pPr>
            <w:r w:rsidRPr="000B5E1B" w:rsidR="00A15048">
              <w:rPr>
                <w:rFonts w:ascii="Times New Roman" w:hAnsi="Times New Roman"/>
                <w:i w:val="0"/>
                <w:u w:val="none"/>
              </w:rPr>
              <w:t>0</w:t>
            </w:r>
          </w:p>
        </w:tc>
        <w:tc>
          <w:tcPr>
            <w:tcW w:w="34" w:type="pct"/>
            <w:gridSpan w:val="2"/>
            <w:tcBorders>
              <w:top w:val="none" w:sz="0" w:space="0" w:color="auto"/>
              <w:left w:val="none" w:sz="0" w:space="0" w:color="auto"/>
              <w:bottom w:val="none" w:sz="0" w:space="0" w:color="auto"/>
              <w:right w:val="none" w:sz="0" w:space="0" w:color="auto"/>
            </w:tcBorders>
            <w:textDirection w:val="lrTb"/>
            <w:vAlign w:val="center"/>
            <w:hideMark/>
          </w:tcPr>
          <w:p w:rsidR="00A17DD2" w:rsidRPr="000B5E1B" w:rsidP="00A17DD2">
            <w:pPr>
              <w:pStyle w:val="Title"/>
              <w:bidi w:val="0"/>
              <w:spacing w:after="0" w:line="240" w:lineRule="auto"/>
              <w:jc w:val="both"/>
              <w:rPr>
                <w:rFonts w:ascii="Times New Roman" w:hAnsi="Times New Roman"/>
                <w:i w:val="0"/>
                <w:u w:val="none"/>
              </w:rPr>
            </w:pPr>
          </w:p>
        </w:tc>
      </w:tr>
      <w:tr>
        <w:tblPrEx>
          <w:tblW w:w="5000" w:type="pct"/>
          <w:tblCellMar>
            <w:left w:w="0" w:type="dxa"/>
            <w:right w:w="0" w:type="dxa"/>
          </w:tblCellMar>
          <w:tblLook w:val="04A0"/>
        </w:tblPrEx>
        <w:trPr>
          <w:trHeight w:val="20"/>
        </w:trPr>
        <w:tc>
          <w:tcPr>
            <w:tcW w:w="2062" w:type="pct"/>
            <w:tcBorders>
              <w:top w:val="none" w:sz="0" w:space="0" w:color="auto"/>
              <w:left w:val="single" w:sz="8" w:space="0" w:color="000000"/>
              <w:bottom w:val="single" w:sz="8" w:space="0" w:color="000000"/>
              <w:right w:val="single" w:sz="8" w:space="0" w:color="000000"/>
            </w:tcBorders>
            <w:shd w:val="clear" w:color="auto" w:fill="000000"/>
            <w:textDirection w:val="lrTb"/>
            <w:vAlign w:val="top"/>
            <w:hideMark/>
          </w:tcPr>
          <w:p w:rsidR="00A17DD2" w:rsidRPr="000B5E1B" w:rsidP="00A17DD2">
            <w:pPr>
              <w:pStyle w:val="Title"/>
              <w:bidi w:val="0"/>
              <w:spacing w:after="0" w:line="240" w:lineRule="auto"/>
              <w:jc w:val="both"/>
              <w:rPr>
                <w:rFonts w:ascii="Times New Roman" w:hAnsi="Times New Roman"/>
                <w:i w:val="0"/>
                <w:u w:val="none"/>
              </w:rPr>
            </w:pPr>
            <w:r w:rsidRPr="000B5E1B">
              <w:rPr>
                <w:rFonts w:ascii="Times New Roman" w:hAnsi="Times New Roman"/>
                <w:i w:val="0"/>
                <w:u w:val="none"/>
              </w:rPr>
              <w:t>Osobné výdavky celkom (v eurách)</w:t>
            </w:r>
          </w:p>
        </w:tc>
        <w:tc>
          <w:tcPr>
            <w:tcW w:w="723" w:type="pct"/>
            <w:tcBorders>
              <w:top w:val="none" w:sz="0" w:space="0" w:color="auto"/>
              <w:left w:val="none" w:sz="0" w:space="0" w:color="auto"/>
              <w:bottom w:val="single" w:sz="8" w:space="0" w:color="000000"/>
              <w:right w:val="single" w:sz="8" w:space="0" w:color="000000"/>
            </w:tcBorders>
            <w:shd w:val="clear" w:color="auto" w:fill="000000"/>
            <w:textDirection w:val="lrTb"/>
            <w:vAlign w:val="top"/>
            <w:hideMark/>
          </w:tcPr>
          <w:p w:rsidR="00A17DD2" w:rsidRPr="000B5E1B" w:rsidP="00A17DD2">
            <w:pPr>
              <w:pStyle w:val="Title"/>
              <w:bidi w:val="0"/>
              <w:spacing w:after="0" w:line="240" w:lineRule="auto"/>
              <w:jc w:val="both"/>
              <w:rPr>
                <w:rFonts w:ascii="Times New Roman" w:hAnsi="Times New Roman"/>
                <w:i w:val="0"/>
                <w:u w:val="none"/>
              </w:rPr>
            </w:pPr>
          </w:p>
        </w:tc>
        <w:tc>
          <w:tcPr>
            <w:tcW w:w="723" w:type="pct"/>
            <w:tcBorders>
              <w:top w:val="none" w:sz="0" w:space="0" w:color="auto"/>
              <w:left w:val="none" w:sz="0" w:space="0" w:color="auto"/>
              <w:bottom w:val="single" w:sz="8" w:space="0" w:color="000000"/>
              <w:right w:val="single" w:sz="8" w:space="0" w:color="000000"/>
            </w:tcBorders>
            <w:shd w:val="clear" w:color="auto" w:fill="000000"/>
            <w:textDirection w:val="lrTb"/>
            <w:vAlign w:val="top"/>
            <w:hideMark/>
          </w:tcPr>
          <w:p w:rsidR="00A17DD2" w:rsidRPr="000B5E1B" w:rsidP="00A17DD2">
            <w:pPr>
              <w:pStyle w:val="Title"/>
              <w:bidi w:val="0"/>
              <w:spacing w:after="0" w:line="240" w:lineRule="auto"/>
              <w:jc w:val="both"/>
              <w:rPr>
                <w:rFonts w:ascii="Times New Roman" w:hAnsi="Times New Roman"/>
                <w:i w:val="0"/>
                <w:u w:val="none"/>
              </w:rPr>
            </w:pPr>
          </w:p>
        </w:tc>
        <w:tc>
          <w:tcPr>
            <w:tcW w:w="723" w:type="pct"/>
            <w:tcBorders>
              <w:top w:val="none" w:sz="0" w:space="0" w:color="auto"/>
              <w:left w:val="none" w:sz="0" w:space="0" w:color="auto"/>
              <w:bottom w:val="single" w:sz="8" w:space="0" w:color="000000"/>
              <w:right w:val="single" w:sz="8" w:space="0" w:color="000000"/>
            </w:tcBorders>
            <w:shd w:val="clear" w:color="auto" w:fill="000000"/>
            <w:textDirection w:val="lrTb"/>
            <w:vAlign w:val="top"/>
            <w:hideMark/>
          </w:tcPr>
          <w:p w:rsidR="00A17DD2" w:rsidRPr="000B5E1B" w:rsidP="00A17DD2">
            <w:pPr>
              <w:pStyle w:val="Title"/>
              <w:bidi w:val="0"/>
              <w:spacing w:after="0" w:line="240" w:lineRule="auto"/>
              <w:jc w:val="both"/>
              <w:rPr>
                <w:rFonts w:ascii="Times New Roman" w:hAnsi="Times New Roman"/>
                <w:i w:val="0"/>
                <w:u w:val="none"/>
              </w:rPr>
            </w:pPr>
          </w:p>
        </w:tc>
        <w:tc>
          <w:tcPr>
            <w:tcW w:w="735" w:type="pct"/>
            <w:tcBorders>
              <w:top w:val="none" w:sz="0" w:space="0" w:color="auto"/>
              <w:left w:val="none" w:sz="0" w:space="0" w:color="auto"/>
              <w:bottom w:val="single" w:sz="8" w:space="0" w:color="000000"/>
              <w:right w:val="single" w:sz="8" w:space="0" w:color="000000"/>
            </w:tcBorders>
            <w:shd w:val="clear" w:color="auto" w:fill="000000"/>
            <w:tcMar>
              <w:top w:w="0" w:type="dxa"/>
              <w:left w:w="70" w:type="dxa"/>
              <w:bottom w:w="0" w:type="dxa"/>
              <w:right w:w="70" w:type="dxa"/>
            </w:tcMar>
            <w:textDirection w:val="lrTb"/>
            <w:vAlign w:val="top"/>
            <w:hideMark/>
          </w:tcPr>
          <w:p w:rsidR="00A17DD2" w:rsidRPr="000B5E1B" w:rsidP="00A17DD2">
            <w:pPr>
              <w:pStyle w:val="Title"/>
              <w:bidi w:val="0"/>
              <w:spacing w:after="0" w:line="240" w:lineRule="auto"/>
              <w:jc w:val="both"/>
              <w:rPr>
                <w:rFonts w:ascii="Times New Roman" w:hAnsi="Times New Roman"/>
                <w:i w:val="0"/>
                <w:u w:val="none"/>
              </w:rPr>
            </w:pPr>
          </w:p>
        </w:tc>
        <w:tc>
          <w:tcPr>
            <w:tcW w:w="34" w:type="pct"/>
            <w:gridSpan w:val="2"/>
            <w:tcBorders>
              <w:top w:val="none" w:sz="0" w:space="0" w:color="auto"/>
              <w:left w:val="none" w:sz="0" w:space="0" w:color="auto"/>
              <w:bottom w:val="none" w:sz="0" w:space="0" w:color="auto"/>
              <w:right w:val="none" w:sz="0" w:space="0" w:color="auto"/>
            </w:tcBorders>
            <w:textDirection w:val="lrTb"/>
            <w:vAlign w:val="center"/>
            <w:hideMark/>
          </w:tcPr>
          <w:p w:rsidR="00A17DD2" w:rsidRPr="000B5E1B" w:rsidP="00A17DD2">
            <w:pPr>
              <w:pStyle w:val="Title"/>
              <w:bidi w:val="0"/>
              <w:spacing w:after="0" w:line="240" w:lineRule="auto"/>
              <w:jc w:val="both"/>
              <w:rPr>
                <w:rFonts w:ascii="Times New Roman" w:hAnsi="Times New Roman"/>
                <w:i w:val="0"/>
                <w:u w:val="none"/>
              </w:rPr>
            </w:pPr>
          </w:p>
        </w:tc>
      </w:tr>
      <w:tr>
        <w:tblPrEx>
          <w:tblW w:w="5000" w:type="pct"/>
          <w:tblCellMar>
            <w:left w:w="0" w:type="dxa"/>
            <w:right w:w="0" w:type="dxa"/>
          </w:tblCellMar>
          <w:tblLook w:val="04A0"/>
        </w:tblPrEx>
        <w:trPr>
          <w:trHeight w:val="20"/>
        </w:trPr>
        <w:tc>
          <w:tcPr>
            <w:tcW w:w="2062" w:type="pct"/>
            <w:tcBorders>
              <w:top w:val="none" w:sz="0" w:space="0" w:color="auto"/>
              <w:left w:val="single" w:sz="8" w:space="0" w:color="000000"/>
              <w:bottom w:val="single" w:sz="8" w:space="0" w:color="000000"/>
              <w:right w:val="single" w:sz="8" w:space="0" w:color="000000"/>
            </w:tcBorders>
            <w:textDirection w:val="lrTb"/>
            <w:vAlign w:val="top"/>
            <w:hideMark/>
          </w:tcPr>
          <w:p w:rsidR="00A17DD2" w:rsidRPr="000B5E1B" w:rsidP="00A17DD2">
            <w:pPr>
              <w:pStyle w:val="Title"/>
              <w:bidi w:val="0"/>
              <w:spacing w:after="0" w:line="240" w:lineRule="auto"/>
              <w:jc w:val="both"/>
              <w:rPr>
                <w:rFonts w:ascii="Times New Roman" w:hAnsi="Times New Roman"/>
                <w:i w:val="0"/>
                <w:u w:val="none"/>
              </w:rPr>
            </w:pPr>
            <w:r w:rsidRPr="000B5E1B">
              <w:rPr>
                <w:rFonts w:ascii="Times New Roman" w:hAnsi="Times New Roman"/>
                <w:i w:val="0"/>
                <w:u w:val="none"/>
              </w:rPr>
              <w:t xml:space="preserve">Mzdy, platy, služobné príjmy a ostatné osobné vyrovnania (610)* </w:t>
            </w:r>
          </w:p>
        </w:tc>
        <w:tc>
          <w:tcPr>
            <w:tcW w:w="723" w:type="pct"/>
            <w:tcBorders>
              <w:top w:val="none" w:sz="0" w:space="0" w:color="auto"/>
              <w:left w:val="none" w:sz="0" w:space="0" w:color="auto"/>
              <w:bottom w:val="single" w:sz="8" w:space="0" w:color="000000"/>
              <w:right w:val="single" w:sz="8" w:space="0" w:color="000000"/>
            </w:tcBorders>
            <w:textDirection w:val="lrTb"/>
            <w:vAlign w:val="top"/>
            <w:hideMark/>
          </w:tcPr>
          <w:p w:rsidR="00A17DD2" w:rsidRPr="000B5E1B" w:rsidP="00A17DD2">
            <w:pPr>
              <w:pStyle w:val="Title"/>
              <w:bidi w:val="0"/>
              <w:spacing w:after="0" w:line="240" w:lineRule="auto"/>
              <w:jc w:val="both"/>
              <w:rPr>
                <w:rFonts w:ascii="Times New Roman" w:hAnsi="Times New Roman"/>
                <w:i w:val="0"/>
                <w:u w:val="none"/>
              </w:rPr>
            </w:pPr>
            <w:r w:rsidRPr="000B5E1B" w:rsidR="00A15048">
              <w:rPr>
                <w:rFonts w:ascii="Times New Roman" w:hAnsi="Times New Roman"/>
                <w:i w:val="0"/>
                <w:u w:val="none"/>
              </w:rPr>
              <w:t>0</w:t>
            </w:r>
          </w:p>
        </w:tc>
        <w:tc>
          <w:tcPr>
            <w:tcW w:w="723" w:type="pct"/>
            <w:tcBorders>
              <w:top w:val="none" w:sz="0" w:space="0" w:color="auto"/>
              <w:left w:val="none" w:sz="0" w:space="0" w:color="auto"/>
              <w:bottom w:val="single" w:sz="8" w:space="0" w:color="000000"/>
              <w:right w:val="single" w:sz="8" w:space="0" w:color="000000"/>
            </w:tcBorders>
            <w:textDirection w:val="lrTb"/>
            <w:vAlign w:val="top"/>
          </w:tcPr>
          <w:p w:rsidR="00A17DD2" w:rsidRPr="000B5E1B" w:rsidP="00A17DD2">
            <w:pPr>
              <w:pStyle w:val="Title"/>
              <w:bidi w:val="0"/>
              <w:spacing w:after="0" w:line="240" w:lineRule="auto"/>
              <w:jc w:val="both"/>
              <w:rPr>
                <w:rFonts w:ascii="Times New Roman" w:hAnsi="Times New Roman"/>
                <w:i w:val="0"/>
                <w:u w:val="none"/>
              </w:rPr>
            </w:pPr>
            <w:r w:rsidRPr="000B5E1B" w:rsidR="002B6211">
              <w:rPr>
                <w:rFonts w:ascii="Times New Roman" w:hAnsi="Times New Roman"/>
                <w:i w:val="0"/>
                <w:u w:val="none"/>
              </w:rPr>
              <w:t>0</w:t>
            </w:r>
          </w:p>
        </w:tc>
        <w:tc>
          <w:tcPr>
            <w:tcW w:w="723" w:type="pct"/>
            <w:tcBorders>
              <w:top w:val="none" w:sz="0" w:space="0" w:color="auto"/>
              <w:left w:val="none" w:sz="0" w:space="0" w:color="auto"/>
              <w:bottom w:val="single" w:sz="8" w:space="0" w:color="000000"/>
              <w:right w:val="single" w:sz="8" w:space="0" w:color="000000"/>
            </w:tcBorders>
            <w:textDirection w:val="lrTb"/>
            <w:vAlign w:val="top"/>
          </w:tcPr>
          <w:p w:rsidR="00A17DD2" w:rsidRPr="000B5E1B" w:rsidP="00A17DD2">
            <w:pPr>
              <w:pStyle w:val="Title"/>
              <w:bidi w:val="0"/>
              <w:spacing w:after="0" w:line="240" w:lineRule="auto"/>
              <w:jc w:val="both"/>
              <w:rPr>
                <w:rFonts w:ascii="Times New Roman" w:hAnsi="Times New Roman"/>
                <w:i w:val="0"/>
                <w:u w:val="none"/>
              </w:rPr>
            </w:pPr>
            <w:r w:rsidRPr="000B5E1B" w:rsidR="002B6211">
              <w:rPr>
                <w:rFonts w:ascii="Times New Roman" w:hAnsi="Times New Roman"/>
                <w:i w:val="0"/>
                <w:u w:val="none"/>
              </w:rPr>
              <w:t>0</w:t>
            </w:r>
          </w:p>
        </w:tc>
        <w:tc>
          <w:tcPr>
            <w:tcW w:w="735" w:type="pct"/>
            <w:tcBorders>
              <w:top w:val="none" w:sz="0" w:space="0" w:color="auto"/>
              <w:left w:val="none" w:sz="0" w:space="0" w:color="auto"/>
              <w:bottom w:val="single" w:sz="8" w:space="0" w:color="000000"/>
              <w:right w:val="single" w:sz="8" w:space="0" w:color="000000"/>
            </w:tcBorders>
            <w:tcMar>
              <w:top w:w="0" w:type="dxa"/>
              <w:left w:w="70" w:type="dxa"/>
              <w:bottom w:w="0" w:type="dxa"/>
              <w:right w:w="70" w:type="dxa"/>
            </w:tcMar>
            <w:textDirection w:val="lrTb"/>
            <w:vAlign w:val="top"/>
          </w:tcPr>
          <w:p w:rsidR="00A17DD2" w:rsidRPr="000B5E1B" w:rsidP="00A17DD2">
            <w:pPr>
              <w:pStyle w:val="Title"/>
              <w:bidi w:val="0"/>
              <w:spacing w:after="0" w:line="240" w:lineRule="auto"/>
              <w:jc w:val="both"/>
              <w:rPr>
                <w:rFonts w:ascii="Times New Roman" w:hAnsi="Times New Roman"/>
                <w:i w:val="0"/>
                <w:u w:val="none"/>
              </w:rPr>
            </w:pPr>
            <w:r w:rsidRPr="000B5E1B" w:rsidR="002B6211">
              <w:rPr>
                <w:rFonts w:ascii="Times New Roman" w:hAnsi="Times New Roman"/>
                <w:i w:val="0"/>
                <w:u w:val="none"/>
              </w:rPr>
              <w:t>0</w:t>
            </w:r>
          </w:p>
        </w:tc>
        <w:tc>
          <w:tcPr>
            <w:tcW w:w="34" w:type="pct"/>
            <w:gridSpan w:val="2"/>
            <w:tcBorders>
              <w:top w:val="none" w:sz="0" w:space="0" w:color="auto"/>
              <w:left w:val="none" w:sz="0" w:space="0" w:color="auto"/>
              <w:bottom w:val="none" w:sz="0" w:space="0" w:color="auto"/>
              <w:right w:val="none" w:sz="0" w:space="0" w:color="auto"/>
            </w:tcBorders>
            <w:textDirection w:val="lrTb"/>
            <w:vAlign w:val="center"/>
            <w:hideMark/>
          </w:tcPr>
          <w:p w:rsidR="00A17DD2" w:rsidRPr="000B5E1B" w:rsidP="00A17DD2">
            <w:pPr>
              <w:pStyle w:val="Title"/>
              <w:bidi w:val="0"/>
              <w:spacing w:after="0" w:line="240" w:lineRule="auto"/>
              <w:jc w:val="both"/>
              <w:rPr>
                <w:rFonts w:ascii="Times New Roman" w:hAnsi="Times New Roman"/>
                <w:i w:val="0"/>
                <w:u w:val="none"/>
              </w:rPr>
            </w:pPr>
          </w:p>
        </w:tc>
      </w:tr>
      <w:tr>
        <w:tblPrEx>
          <w:tblW w:w="5000" w:type="pct"/>
          <w:tblCellMar>
            <w:left w:w="0" w:type="dxa"/>
            <w:right w:w="0" w:type="dxa"/>
          </w:tblCellMar>
          <w:tblLook w:val="04A0"/>
        </w:tblPrEx>
        <w:trPr>
          <w:trHeight w:val="20"/>
        </w:trPr>
        <w:tc>
          <w:tcPr>
            <w:tcW w:w="2062" w:type="pct"/>
            <w:tcBorders>
              <w:top w:val="none" w:sz="0" w:space="0" w:color="auto"/>
              <w:left w:val="single" w:sz="8" w:space="0" w:color="000000"/>
              <w:bottom w:val="single" w:sz="8" w:space="0" w:color="000000"/>
              <w:right w:val="single" w:sz="8" w:space="0" w:color="000000"/>
            </w:tcBorders>
            <w:textDirection w:val="lrTb"/>
            <w:vAlign w:val="top"/>
            <w:hideMark/>
          </w:tcPr>
          <w:p w:rsidR="00A17DD2" w:rsidRPr="000B5E1B" w:rsidP="00A17DD2">
            <w:pPr>
              <w:pStyle w:val="Title"/>
              <w:bidi w:val="0"/>
              <w:spacing w:after="0" w:line="240" w:lineRule="auto"/>
              <w:jc w:val="both"/>
              <w:rPr>
                <w:rFonts w:ascii="Times New Roman" w:hAnsi="Times New Roman"/>
                <w:i w:val="0"/>
                <w:u w:val="none"/>
              </w:rPr>
            </w:pPr>
            <w:r w:rsidRPr="000B5E1B">
              <w:rPr>
                <w:rFonts w:ascii="Times New Roman" w:hAnsi="Times New Roman"/>
                <w:i w:val="0"/>
                <w:u w:val="none"/>
              </w:rPr>
              <w:t>z toho vplyv na ŠR</w:t>
            </w:r>
          </w:p>
        </w:tc>
        <w:tc>
          <w:tcPr>
            <w:tcW w:w="723" w:type="pct"/>
            <w:tcBorders>
              <w:top w:val="none" w:sz="0" w:space="0" w:color="auto"/>
              <w:left w:val="none" w:sz="0" w:space="0" w:color="auto"/>
              <w:bottom w:val="single" w:sz="8" w:space="0" w:color="000000"/>
              <w:right w:val="single" w:sz="8" w:space="0" w:color="000000"/>
            </w:tcBorders>
            <w:textDirection w:val="lrTb"/>
            <w:vAlign w:val="top"/>
            <w:hideMark/>
          </w:tcPr>
          <w:p w:rsidR="00A17DD2" w:rsidRPr="000B5E1B" w:rsidP="00A17DD2">
            <w:pPr>
              <w:pStyle w:val="Title"/>
              <w:bidi w:val="0"/>
              <w:spacing w:after="0" w:line="240" w:lineRule="auto"/>
              <w:jc w:val="both"/>
              <w:rPr>
                <w:rFonts w:ascii="Times New Roman" w:hAnsi="Times New Roman"/>
                <w:i w:val="0"/>
                <w:u w:val="none"/>
              </w:rPr>
            </w:pPr>
            <w:r w:rsidRPr="000B5E1B" w:rsidR="00A15048">
              <w:rPr>
                <w:rFonts w:ascii="Times New Roman" w:hAnsi="Times New Roman"/>
                <w:i w:val="0"/>
                <w:u w:val="none"/>
              </w:rPr>
              <w:t>0</w:t>
            </w:r>
          </w:p>
        </w:tc>
        <w:tc>
          <w:tcPr>
            <w:tcW w:w="723" w:type="pct"/>
            <w:tcBorders>
              <w:top w:val="none" w:sz="0" w:space="0" w:color="auto"/>
              <w:left w:val="none" w:sz="0" w:space="0" w:color="auto"/>
              <w:bottom w:val="single" w:sz="8" w:space="0" w:color="000000"/>
              <w:right w:val="single" w:sz="8" w:space="0" w:color="000000"/>
            </w:tcBorders>
            <w:textDirection w:val="lrTb"/>
            <w:vAlign w:val="top"/>
            <w:hideMark/>
          </w:tcPr>
          <w:p w:rsidR="00A17DD2" w:rsidRPr="000B5E1B" w:rsidP="00A17DD2">
            <w:pPr>
              <w:pStyle w:val="Title"/>
              <w:bidi w:val="0"/>
              <w:spacing w:after="0" w:line="240" w:lineRule="auto"/>
              <w:jc w:val="both"/>
              <w:rPr>
                <w:rFonts w:ascii="Times New Roman" w:hAnsi="Times New Roman"/>
                <w:i w:val="0"/>
                <w:u w:val="none"/>
              </w:rPr>
            </w:pPr>
            <w:r w:rsidRPr="000B5E1B" w:rsidR="00EB7494">
              <w:rPr>
                <w:rFonts w:ascii="Times New Roman" w:hAnsi="Times New Roman"/>
                <w:i w:val="0"/>
                <w:u w:val="none"/>
              </w:rPr>
              <w:t>0</w:t>
            </w:r>
          </w:p>
        </w:tc>
        <w:tc>
          <w:tcPr>
            <w:tcW w:w="723" w:type="pct"/>
            <w:tcBorders>
              <w:top w:val="none" w:sz="0" w:space="0" w:color="auto"/>
              <w:left w:val="none" w:sz="0" w:space="0" w:color="auto"/>
              <w:bottom w:val="single" w:sz="8" w:space="0" w:color="000000"/>
              <w:right w:val="single" w:sz="8" w:space="0" w:color="000000"/>
            </w:tcBorders>
            <w:textDirection w:val="lrTb"/>
            <w:vAlign w:val="top"/>
            <w:hideMark/>
          </w:tcPr>
          <w:p w:rsidR="00A17DD2" w:rsidRPr="000B5E1B" w:rsidP="00A17DD2">
            <w:pPr>
              <w:pStyle w:val="Title"/>
              <w:bidi w:val="0"/>
              <w:spacing w:after="0" w:line="240" w:lineRule="auto"/>
              <w:jc w:val="both"/>
              <w:rPr>
                <w:rFonts w:ascii="Times New Roman" w:hAnsi="Times New Roman"/>
                <w:i w:val="0"/>
                <w:u w:val="none"/>
              </w:rPr>
            </w:pPr>
            <w:r w:rsidRPr="000B5E1B" w:rsidR="00EB7494">
              <w:rPr>
                <w:rFonts w:ascii="Times New Roman" w:hAnsi="Times New Roman"/>
                <w:i w:val="0"/>
                <w:u w:val="none"/>
              </w:rPr>
              <w:t>0</w:t>
            </w:r>
          </w:p>
        </w:tc>
        <w:tc>
          <w:tcPr>
            <w:tcW w:w="735" w:type="pct"/>
            <w:tcBorders>
              <w:top w:val="none" w:sz="0" w:space="0" w:color="auto"/>
              <w:left w:val="none" w:sz="0" w:space="0" w:color="auto"/>
              <w:bottom w:val="single" w:sz="8" w:space="0" w:color="000000"/>
              <w:right w:val="single" w:sz="8" w:space="0" w:color="000000"/>
            </w:tcBorders>
            <w:tcMar>
              <w:top w:w="0" w:type="dxa"/>
              <w:left w:w="70" w:type="dxa"/>
              <w:bottom w:w="0" w:type="dxa"/>
              <w:right w:w="70" w:type="dxa"/>
            </w:tcMar>
            <w:textDirection w:val="lrTb"/>
            <w:vAlign w:val="top"/>
            <w:hideMark/>
          </w:tcPr>
          <w:p w:rsidR="00A17DD2" w:rsidRPr="000B5E1B" w:rsidP="00A17DD2">
            <w:pPr>
              <w:pStyle w:val="Title"/>
              <w:bidi w:val="0"/>
              <w:spacing w:after="0" w:line="240" w:lineRule="auto"/>
              <w:jc w:val="both"/>
              <w:rPr>
                <w:rFonts w:ascii="Times New Roman" w:hAnsi="Times New Roman"/>
                <w:i w:val="0"/>
                <w:u w:val="none"/>
              </w:rPr>
            </w:pPr>
            <w:r w:rsidRPr="000B5E1B" w:rsidR="00EB7494">
              <w:rPr>
                <w:rFonts w:ascii="Times New Roman" w:hAnsi="Times New Roman"/>
                <w:i w:val="0"/>
                <w:u w:val="none"/>
              </w:rPr>
              <w:t>0</w:t>
            </w:r>
          </w:p>
        </w:tc>
        <w:tc>
          <w:tcPr>
            <w:tcW w:w="34" w:type="pct"/>
            <w:gridSpan w:val="2"/>
            <w:tcBorders>
              <w:top w:val="none" w:sz="0" w:space="0" w:color="auto"/>
              <w:left w:val="none" w:sz="0" w:space="0" w:color="auto"/>
              <w:bottom w:val="none" w:sz="0" w:space="0" w:color="auto"/>
              <w:right w:val="none" w:sz="0" w:space="0" w:color="auto"/>
            </w:tcBorders>
            <w:textDirection w:val="lrTb"/>
            <w:vAlign w:val="center"/>
            <w:hideMark/>
          </w:tcPr>
          <w:p w:rsidR="00A17DD2" w:rsidRPr="000B5E1B" w:rsidP="00A17DD2">
            <w:pPr>
              <w:pStyle w:val="Title"/>
              <w:bidi w:val="0"/>
              <w:spacing w:after="0" w:line="240" w:lineRule="auto"/>
              <w:jc w:val="both"/>
              <w:rPr>
                <w:rFonts w:ascii="Times New Roman" w:hAnsi="Times New Roman"/>
                <w:i w:val="0"/>
                <w:u w:val="none"/>
              </w:rPr>
            </w:pPr>
          </w:p>
        </w:tc>
      </w:tr>
      <w:tr>
        <w:tblPrEx>
          <w:tblW w:w="5000" w:type="pct"/>
          <w:tblCellMar>
            <w:left w:w="0" w:type="dxa"/>
            <w:right w:w="0" w:type="dxa"/>
          </w:tblCellMar>
          <w:tblLook w:val="04A0"/>
        </w:tblPrEx>
        <w:trPr>
          <w:trHeight w:val="20"/>
        </w:trPr>
        <w:tc>
          <w:tcPr>
            <w:tcW w:w="2062" w:type="pct"/>
            <w:tcBorders>
              <w:top w:val="none" w:sz="0" w:space="0" w:color="auto"/>
              <w:left w:val="single" w:sz="8" w:space="0" w:color="000000"/>
              <w:bottom w:val="single" w:sz="8" w:space="0" w:color="000000"/>
              <w:right w:val="single" w:sz="8" w:space="0" w:color="000000"/>
            </w:tcBorders>
            <w:textDirection w:val="lrTb"/>
            <w:vAlign w:val="top"/>
            <w:hideMark/>
          </w:tcPr>
          <w:p w:rsidR="00A17DD2" w:rsidRPr="000B5E1B" w:rsidP="00A17DD2">
            <w:pPr>
              <w:pStyle w:val="Title"/>
              <w:bidi w:val="0"/>
              <w:spacing w:after="0" w:line="240" w:lineRule="auto"/>
              <w:jc w:val="both"/>
              <w:rPr>
                <w:rFonts w:ascii="Times New Roman" w:hAnsi="Times New Roman"/>
                <w:i w:val="0"/>
                <w:u w:val="none"/>
              </w:rPr>
            </w:pPr>
            <w:r w:rsidRPr="000B5E1B">
              <w:rPr>
                <w:rFonts w:ascii="Times New Roman" w:hAnsi="Times New Roman"/>
                <w:i w:val="0"/>
                <w:u w:val="none"/>
              </w:rPr>
              <w:t>Poistné a príspevok do poisťovní (620)*</w:t>
            </w:r>
          </w:p>
        </w:tc>
        <w:tc>
          <w:tcPr>
            <w:tcW w:w="723" w:type="pct"/>
            <w:tcBorders>
              <w:top w:val="none" w:sz="0" w:space="0" w:color="auto"/>
              <w:left w:val="none" w:sz="0" w:space="0" w:color="auto"/>
              <w:bottom w:val="single" w:sz="8" w:space="0" w:color="000000"/>
              <w:right w:val="single" w:sz="8" w:space="0" w:color="000000"/>
            </w:tcBorders>
            <w:textDirection w:val="lrTb"/>
            <w:vAlign w:val="top"/>
            <w:hideMark/>
          </w:tcPr>
          <w:p w:rsidR="00A17DD2" w:rsidRPr="000B5E1B" w:rsidP="00A15048">
            <w:pPr>
              <w:pStyle w:val="Title"/>
              <w:bidi w:val="0"/>
              <w:spacing w:after="0" w:line="240" w:lineRule="auto"/>
              <w:jc w:val="both"/>
              <w:rPr>
                <w:rFonts w:ascii="Times New Roman" w:hAnsi="Times New Roman"/>
                <w:i w:val="0"/>
                <w:u w:val="none"/>
              </w:rPr>
            </w:pPr>
            <w:r w:rsidRPr="000B5E1B" w:rsidR="00A15048">
              <w:rPr>
                <w:rFonts w:ascii="Times New Roman" w:hAnsi="Times New Roman"/>
                <w:i w:val="0"/>
                <w:u w:val="none"/>
              </w:rPr>
              <w:t>0</w:t>
            </w:r>
          </w:p>
        </w:tc>
        <w:tc>
          <w:tcPr>
            <w:tcW w:w="723" w:type="pct"/>
            <w:tcBorders>
              <w:top w:val="none" w:sz="0" w:space="0" w:color="auto"/>
              <w:left w:val="none" w:sz="0" w:space="0" w:color="auto"/>
              <w:bottom w:val="single" w:sz="8" w:space="0" w:color="000000"/>
              <w:right w:val="single" w:sz="8" w:space="0" w:color="000000"/>
            </w:tcBorders>
            <w:textDirection w:val="lrTb"/>
            <w:vAlign w:val="top"/>
          </w:tcPr>
          <w:p w:rsidR="00A17DD2" w:rsidRPr="000B5E1B" w:rsidP="00A17DD2">
            <w:pPr>
              <w:pStyle w:val="Title"/>
              <w:bidi w:val="0"/>
              <w:spacing w:after="0" w:line="240" w:lineRule="auto"/>
              <w:jc w:val="both"/>
              <w:rPr>
                <w:rFonts w:ascii="Times New Roman" w:hAnsi="Times New Roman"/>
                <w:i w:val="0"/>
                <w:u w:val="none"/>
              </w:rPr>
            </w:pPr>
            <w:r w:rsidRPr="000B5E1B" w:rsidR="002B6211">
              <w:rPr>
                <w:rFonts w:ascii="Times New Roman" w:hAnsi="Times New Roman"/>
                <w:i w:val="0"/>
                <w:u w:val="none"/>
              </w:rPr>
              <w:t>0</w:t>
            </w:r>
          </w:p>
        </w:tc>
        <w:tc>
          <w:tcPr>
            <w:tcW w:w="723" w:type="pct"/>
            <w:tcBorders>
              <w:top w:val="none" w:sz="0" w:space="0" w:color="auto"/>
              <w:left w:val="none" w:sz="0" w:space="0" w:color="auto"/>
              <w:bottom w:val="single" w:sz="8" w:space="0" w:color="000000"/>
              <w:right w:val="single" w:sz="8" w:space="0" w:color="000000"/>
            </w:tcBorders>
            <w:textDirection w:val="lrTb"/>
            <w:vAlign w:val="top"/>
          </w:tcPr>
          <w:p w:rsidR="00A17DD2" w:rsidRPr="000B5E1B" w:rsidP="00A17DD2">
            <w:pPr>
              <w:pStyle w:val="Title"/>
              <w:bidi w:val="0"/>
              <w:spacing w:after="0" w:line="240" w:lineRule="auto"/>
              <w:jc w:val="both"/>
              <w:rPr>
                <w:rFonts w:ascii="Times New Roman" w:hAnsi="Times New Roman"/>
                <w:i w:val="0"/>
                <w:u w:val="none"/>
              </w:rPr>
            </w:pPr>
            <w:r w:rsidRPr="000B5E1B" w:rsidR="002B6211">
              <w:rPr>
                <w:rFonts w:ascii="Times New Roman" w:hAnsi="Times New Roman"/>
                <w:i w:val="0"/>
                <w:u w:val="none"/>
              </w:rPr>
              <w:t>0</w:t>
            </w:r>
          </w:p>
        </w:tc>
        <w:tc>
          <w:tcPr>
            <w:tcW w:w="735" w:type="pct"/>
            <w:tcBorders>
              <w:top w:val="none" w:sz="0" w:space="0" w:color="auto"/>
              <w:left w:val="none" w:sz="0" w:space="0" w:color="auto"/>
              <w:bottom w:val="single" w:sz="8" w:space="0" w:color="000000"/>
              <w:right w:val="single" w:sz="8" w:space="0" w:color="000000"/>
            </w:tcBorders>
            <w:tcMar>
              <w:top w:w="0" w:type="dxa"/>
              <w:left w:w="70" w:type="dxa"/>
              <w:bottom w:w="0" w:type="dxa"/>
              <w:right w:w="70" w:type="dxa"/>
            </w:tcMar>
            <w:textDirection w:val="lrTb"/>
            <w:vAlign w:val="top"/>
          </w:tcPr>
          <w:p w:rsidR="00A17DD2" w:rsidRPr="000B5E1B" w:rsidP="00A17DD2">
            <w:pPr>
              <w:pStyle w:val="Title"/>
              <w:bidi w:val="0"/>
              <w:spacing w:after="0" w:line="240" w:lineRule="auto"/>
              <w:jc w:val="both"/>
              <w:rPr>
                <w:rFonts w:ascii="Times New Roman" w:hAnsi="Times New Roman"/>
                <w:i w:val="0"/>
                <w:u w:val="none"/>
              </w:rPr>
            </w:pPr>
            <w:r w:rsidRPr="000B5E1B" w:rsidR="002B6211">
              <w:rPr>
                <w:rFonts w:ascii="Times New Roman" w:hAnsi="Times New Roman"/>
                <w:i w:val="0"/>
                <w:u w:val="none"/>
              </w:rPr>
              <w:t>0</w:t>
            </w:r>
          </w:p>
        </w:tc>
        <w:tc>
          <w:tcPr>
            <w:tcW w:w="34" w:type="pct"/>
            <w:gridSpan w:val="2"/>
            <w:tcBorders>
              <w:top w:val="none" w:sz="0" w:space="0" w:color="auto"/>
              <w:left w:val="none" w:sz="0" w:space="0" w:color="auto"/>
              <w:bottom w:val="none" w:sz="0" w:space="0" w:color="auto"/>
              <w:right w:val="none" w:sz="0" w:space="0" w:color="auto"/>
            </w:tcBorders>
            <w:textDirection w:val="lrTb"/>
            <w:vAlign w:val="center"/>
            <w:hideMark/>
          </w:tcPr>
          <w:p w:rsidR="00A17DD2" w:rsidRPr="000B5E1B" w:rsidP="00A17DD2">
            <w:pPr>
              <w:pStyle w:val="Title"/>
              <w:bidi w:val="0"/>
              <w:spacing w:after="0" w:line="240" w:lineRule="auto"/>
              <w:jc w:val="both"/>
              <w:rPr>
                <w:rFonts w:ascii="Times New Roman" w:hAnsi="Times New Roman"/>
                <w:i w:val="0"/>
                <w:u w:val="none"/>
              </w:rPr>
            </w:pPr>
          </w:p>
        </w:tc>
      </w:tr>
      <w:tr>
        <w:tblPrEx>
          <w:tblW w:w="5000" w:type="pct"/>
          <w:tblCellMar>
            <w:left w:w="0" w:type="dxa"/>
            <w:right w:w="0" w:type="dxa"/>
          </w:tblCellMar>
          <w:tblLook w:val="04A0"/>
        </w:tblPrEx>
        <w:trPr>
          <w:trHeight w:val="20"/>
        </w:trPr>
        <w:tc>
          <w:tcPr>
            <w:tcW w:w="2062" w:type="pct"/>
            <w:tcBorders>
              <w:top w:val="none" w:sz="0" w:space="0" w:color="auto"/>
              <w:left w:val="single" w:sz="8" w:space="0" w:color="000000"/>
              <w:bottom w:val="single" w:sz="8" w:space="0" w:color="000000"/>
              <w:right w:val="single" w:sz="8" w:space="0" w:color="000000"/>
            </w:tcBorders>
            <w:textDirection w:val="lrTb"/>
            <w:vAlign w:val="top"/>
            <w:hideMark/>
          </w:tcPr>
          <w:p w:rsidR="00A17DD2" w:rsidRPr="000B5E1B" w:rsidP="00A17DD2">
            <w:pPr>
              <w:pStyle w:val="Title"/>
              <w:bidi w:val="0"/>
              <w:spacing w:after="0" w:line="240" w:lineRule="auto"/>
              <w:jc w:val="both"/>
              <w:rPr>
                <w:rFonts w:ascii="Times New Roman" w:hAnsi="Times New Roman"/>
                <w:i w:val="0"/>
                <w:u w:val="none"/>
              </w:rPr>
            </w:pPr>
            <w:r w:rsidRPr="000B5E1B">
              <w:rPr>
                <w:rFonts w:ascii="Times New Roman" w:hAnsi="Times New Roman"/>
                <w:i w:val="0"/>
                <w:u w:val="none"/>
              </w:rPr>
              <w:t>z toho vplyv na ŠR</w:t>
            </w:r>
          </w:p>
        </w:tc>
        <w:tc>
          <w:tcPr>
            <w:tcW w:w="723" w:type="pct"/>
            <w:tcBorders>
              <w:top w:val="none" w:sz="0" w:space="0" w:color="auto"/>
              <w:left w:val="none" w:sz="0" w:space="0" w:color="auto"/>
              <w:bottom w:val="single" w:sz="8" w:space="0" w:color="000000"/>
              <w:right w:val="single" w:sz="8" w:space="0" w:color="000000"/>
            </w:tcBorders>
            <w:textDirection w:val="lrTb"/>
            <w:vAlign w:val="top"/>
            <w:hideMark/>
          </w:tcPr>
          <w:p w:rsidR="00A17DD2" w:rsidRPr="000B5E1B" w:rsidP="00A17DD2">
            <w:pPr>
              <w:pStyle w:val="Title"/>
              <w:bidi w:val="0"/>
              <w:spacing w:after="0" w:line="240" w:lineRule="auto"/>
              <w:jc w:val="both"/>
              <w:rPr>
                <w:rFonts w:ascii="Times New Roman" w:hAnsi="Times New Roman"/>
                <w:i w:val="0"/>
                <w:u w:val="none"/>
              </w:rPr>
            </w:pPr>
            <w:r w:rsidRPr="000B5E1B" w:rsidR="00A15048">
              <w:rPr>
                <w:rFonts w:ascii="Times New Roman" w:hAnsi="Times New Roman"/>
                <w:i w:val="0"/>
                <w:u w:val="none"/>
              </w:rPr>
              <w:t>0</w:t>
            </w:r>
          </w:p>
        </w:tc>
        <w:tc>
          <w:tcPr>
            <w:tcW w:w="723" w:type="pct"/>
            <w:tcBorders>
              <w:top w:val="none" w:sz="0" w:space="0" w:color="auto"/>
              <w:left w:val="none" w:sz="0" w:space="0" w:color="auto"/>
              <w:bottom w:val="single" w:sz="8" w:space="0" w:color="000000"/>
              <w:right w:val="single" w:sz="8" w:space="0" w:color="000000"/>
            </w:tcBorders>
            <w:textDirection w:val="lrTb"/>
            <w:vAlign w:val="top"/>
            <w:hideMark/>
          </w:tcPr>
          <w:p w:rsidR="00A17DD2" w:rsidRPr="000B5E1B" w:rsidP="00A17DD2">
            <w:pPr>
              <w:pStyle w:val="Title"/>
              <w:bidi w:val="0"/>
              <w:spacing w:after="0" w:line="240" w:lineRule="auto"/>
              <w:jc w:val="both"/>
              <w:rPr>
                <w:rFonts w:ascii="Times New Roman" w:hAnsi="Times New Roman"/>
                <w:i w:val="0"/>
                <w:u w:val="none"/>
              </w:rPr>
            </w:pPr>
            <w:r w:rsidRPr="000B5E1B" w:rsidR="00EB7494">
              <w:rPr>
                <w:rFonts w:ascii="Times New Roman" w:hAnsi="Times New Roman"/>
                <w:i w:val="0"/>
                <w:u w:val="none"/>
              </w:rPr>
              <w:t>0</w:t>
            </w:r>
          </w:p>
        </w:tc>
        <w:tc>
          <w:tcPr>
            <w:tcW w:w="723" w:type="pct"/>
            <w:tcBorders>
              <w:top w:val="none" w:sz="0" w:space="0" w:color="auto"/>
              <w:left w:val="none" w:sz="0" w:space="0" w:color="auto"/>
              <w:bottom w:val="single" w:sz="8" w:space="0" w:color="000000"/>
              <w:right w:val="single" w:sz="8" w:space="0" w:color="000000"/>
            </w:tcBorders>
            <w:textDirection w:val="lrTb"/>
            <w:vAlign w:val="top"/>
            <w:hideMark/>
          </w:tcPr>
          <w:p w:rsidR="00A17DD2" w:rsidRPr="000B5E1B" w:rsidP="00A17DD2">
            <w:pPr>
              <w:pStyle w:val="Title"/>
              <w:bidi w:val="0"/>
              <w:spacing w:after="0" w:line="240" w:lineRule="auto"/>
              <w:jc w:val="both"/>
              <w:rPr>
                <w:rFonts w:ascii="Times New Roman" w:hAnsi="Times New Roman"/>
                <w:i w:val="0"/>
                <w:u w:val="none"/>
              </w:rPr>
            </w:pPr>
            <w:r w:rsidRPr="000B5E1B" w:rsidR="00EB7494">
              <w:rPr>
                <w:rFonts w:ascii="Times New Roman" w:hAnsi="Times New Roman"/>
                <w:i w:val="0"/>
                <w:u w:val="none"/>
              </w:rPr>
              <w:t>0</w:t>
            </w:r>
          </w:p>
        </w:tc>
        <w:tc>
          <w:tcPr>
            <w:tcW w:w="735" w:type="pct"/>
            <w:tcBorders>
              <w:top w:val="none" w:sz="0" w:space="0" w:color="auto"/>
              <w:left w:val="none" w:sz="0" w:space="0" w:color="auto"/>
              <w:bottom w:val="single" w:sz="8" w:space="0" w:color="000000"/>
              <w:right w:val="single" w:sz="8" w:space="0" w:color="000000"/>
            </w:tcBorders>
            <w:tcMar>
              <w:top w:w="0" w:type="dxa"/>
              <w:left w:w="70" w:type="dxa"/>
              <w:bottom w:w="0" w:type="dxa"/>
              <w:right w:w="70" w:type="dxa"/>
            </w:tcMar>
            <w:textDirection w:val="lrTb"/>
            <w:vAlign w:val="top"/>
            <w:hideMark/>
          </w:tcPr>
          <w:p w:rsidR="00A17DD2" w:rsidRPr="000B5E1B" w:rsidP="00A17DD2">
            <w:pPr>
              <w:pStyle w:val="Title"/>
              <w:bidi w:val="0"/>
              <w:spacing w:after="0" w:line="240" w:lineRule="auto"/>
              <w:jc w:val="both"/>
              <w:rPr>
                <w:rFonts w:ascii="Times New Roman" w:hAnsi="Times New Roman"/>
                <w:i w:val="0"/>
                <w:u w:val="none"/>
              </w:rPr>
            </w:pPr>
            <w:r w:rsidRPr="000B5E1B" w:rsidR="00EB7494">
              <w:rPr>
                <w:rFonts w:ascii="Times New Roman" w:hAnsi="Times New Roman"/>
                <w:i w:val="0"/>
                <w:u w:val="none"/>
              </w:rPr>
              <w:t>0</w:t>
            </w:r>
          </w:p>
        </w:tc>
        <w:tc>
          <w:tcPr>
            <w:tcW w:w="34" w:type="pct"/>
            <w:gridSpan w:val="2"/>
            <w:tcBorders>
              <w:top w:val="none" w:sz="0" w:space="0" w:color="auto"/>
              <w:left w:val="none" w:sz="0" w:space="0" w:color="auto"/>
              <w:bottom w:val="none" w:sz="0" w:space="0" w:color="auto"/>
              <w:right w:val="none" w:sz="0" w:space="0" w:color="auto"/>
            </w:tcBorders>
            <w:textDirection w:val="lrTb"/>
            <w:vAlign w:val="center"/>
            <w:hideMark/>
          </w:tcPr>
          <w:p w:rsidR="00A17DD2" w:rsidRPr="000B5E1B" w:rsidP="00A17DD2">
            <w:pPr>
              <w:pStyle w:val="Title"/>
              <w:bidi w:val="0"/>
              <w:spacing w:after="0" w:line="240" w:lineRule="auto"/>
              <w:jc w:val="both"/>
              <w:rPr>
                <w:rFonts w:ascii="Times New Roman" w:hAnsi="Times New Roman"/>
                <w:i w:val="0"/>
                <w:u w:val="none"/>
              </w:rPr>
            </w:pPr>
          </w:p>
        </w:tc>
      </w:tr>
      <w:tr>
        <w:tblPrEx>
          <w:tblW w:w="5000" w:type="pct"/>
          <w:tblCellMar>
            <w:left w:w="0" w:type="dxa"/>
            <w:right w:w="0" w:type="dxa"/>
          </w:tblCellMar>
          <w:tblLook w:val="04A0"/>
        </w:tblPrEx>
        <w:trPr>
          <w:trHeight w:val="20"/>
        </w:trPr>
        <w:tc>
          <w:tcPr>
            <w:tcW w:w="4966" w:type="pct"/>
            <w:gridSpan w:val="5"/>
            <w:tcBorders>
              <w:top w:val="none" w:sz="0" w:space="0" w:color="auto"/>
              <w:left w:val="none" w:sz="0" w:space="0" w:color="auto"/>
              <w:bottom w:val="none" w:sz="0" w:space="0" w:color="auto"/>
              <w:right w:val="none" w:sz="0" w:space="0" w:color="auto"/>
            </w:tcBorders>
            <w:textDirection w:val="lrTb"/>
            <w:vAlign w:val="top"/>
            <w:hideMark/>
          </w:tcPr>
          <w:p w:rsidR="00A17DD2" w:rsidRPr="000B5E1B" w:rsidP="00A17DD2">
            <w:pPr>
              <w:pStyle w:val="Title"/>
              <w:bidi w:val="0"/>
              <w:spacing w:after="0" w:line="240" w:lineRule="auto"/>
              <w:jc w:val="both"/>
              <w:rPr>
                <w:rFonts w:ascii="Times New Roman" w:hAnsi="Times New Roman"/>
                <w:i w:val="0"/>
                <w:u w:val="none"/>
              </w:rPr>
            </w:pPr>
          </w:p>
          <w:p w:rsidR="003514FD" w:rsidRPr="000B5E1B" w:rsidP="00A17DD2">
            <w:pPr>
              <w:pStyle w:val="Title"/>
              <w:bidi w:val="0"/>
              <w:spacing w:after="0" w:line="240" w:lineRule="auto"/>
              <w:jc w:val="both"/>
              <w:rPr>
                <w:rFonts w:ascii="Times New Roman" w:hAnsi="Times New Roman"/>
                <w:i w:val="0"/>
                <w:u w:val="none"/>
              </w:rPr>
            </w:pPr>
          </w:p>
          <w:p w:rsidR="00A17DD2" w:rsidRPr="000B5E1B" w:rsidP="00A17DD2">
            <w:pPr>
              <w:pStyle w:val="Title"/>
              <w:bidi w:val="0"/>
              <w:spacing w:after="0" w:line="240" w:lineRule="auto"/>
              <w:jc w:val="both"/>
              <w:rPr>
                <w:rFonts w:ascii="Times New Roman" w:hAnsi="Times New Roman"/>
                <w:i w:val="0"/>
                <w:u w:val="none"/>
              </w:rPr>
            </w:pPr>
            <w:r w:rsidRPr="000B5E1B">
              <w:rPr>
                <w:rFonts w:ascii="Times New Roman" w:hAnsi="Times New Roman"/>
                <w:i w:val="0"/>
                <w:u w:val="none"/>
              </w:rPr>
              <w:t xml:space="preserve">Poznámky: </w:t>
            </w:r>
          </w:p>
          <w:p w:rsidR="00E936AB" w:rsidRPr="000B5E1B" w:rsidP="00A17DD2">
            <w:pPr>
              <w:pStyle w:val="Title"/>
              <w:bidi w:val="0"/>
              <w:spacing w:after="0" w:line="240" w:lineRule="auto"/>
              <w:jc w:val="both"/>
              <w:rPr>
                <w:rFonts w:ascii="Times New Roman" w:hAnsi="Times New Roman"/>
                <w:i w:val="0"/>
                <w:u w:val="none"/>
              </w:rPr>
            </w:pPr>
          </w:p>
          <w:p w:rsidR="00A17DD2" w:rsidRPr="000B5E1B" w:rsidP="00A17DD2">
            <w:pPr>
              <w:pStyle w:val="Title"/>
              <w:bidi w:val="0"/>
              <w:spacing w:after="0" w:line="240" w:lineRule="auto"/>
              <w:jc w:val="both"/>
              <w:rPr>
                <w:rFonts w:ascii="Times New Roman" w:hAnsi="Times New Roman"/>
                <w:i w:val="0"/>
                <w:u w:val="none"/>
              </w:rPr>
            </w:pPr>
            <w:r w:rsidRPr="000B5E1B">
              <w:rPr>
                <w:rFonts w:ascii="Times New Roman" w:hAnsi="Times New Roman"/>
                <w:i w:val="0"/>
                <w:u w:val="none"/>
              </w:rPr>
              <w:t>Priemerný mzdový výdavok je tvorený podielom mzdových výdavkov na jedného zamestnanca na jeden kalendárny mesiac bežného roka.</w:t>
            </w:r>
          </w:p>
          <w:p w:rsidR="00A17DD2" w:rsidRPr="000B5E1B" w:rsidP="00A17DD2">
            <w:pPr>
              <w:pStyle w:val="Title"/>
              <w:bidi w:val="0"/>
              <w:spacing w:after="0" w:line="240" w:lineRule="auto"/>
              <w:jc w:val="both"/>
              <w:rPr>
                <w:rFonts w:ascii="Times New Roman" w:hAnsi="Times New Roman"/>
                <w:i w:val="0"/>
                <w:u w:val="none"/>
              </w:rPr>
            </w:pPr>
            <w:r w:rsidRPr="000B5E1B">
              <w:rPr>
                <w:rFonts w:ascii="Times New Roman" w:hAnsi="Times New Roman"/>
                <w:i w:val="0"/>
                <w:u w:val="none"/>
              </w:rPr>
              <w:t>Poistné tvorí podiel mzdových výdavkov, pričom za organizácie v pôsobnosti kapitol štátneho rozpočtu, s výnimkou prenesených kompetencií výkonu štátnej správy, pre zamestnancov štátnej služby a zamestnancov pri výkone práce vo verejnom záujme predstavuje 34,95 %, pre policajtov, profesionálnych vojakov, colníkov, hasičov vrátane horskej záchrannej služby predstavuje 33,2 %. Pre ostatné subjekty verejnej správy vrátane prenesených kompetencií výkonu štátnej správy poistné tvorí podiel zodpovedajúci 35,2 %.</w:t>
            </w:r>
          </w:p>
          <w:p w:rsidR="00A17DD2" w:rsidRPr="000B5E1B" w:rsidP="00A17DD2">
            <w:pPr>
              <w:pStyle w:val="Title"/>
              <w:bidi w:val="0"/>
              <w:spacing w:after="0" w:line="240" w:lineRule="auto"/>
              <w:jc w:val="both"/>
              <w:rPr>
                <w:rFonts w:ascii="Times New Roman" w:hAnsi="Times New Roman"/>
                <w:i w:val="0"/>
                <w:u w:val="none"/>
              </w:rPr>
            </w:pPr>
            <w:r w:rsidRPr="000B5E1B">
              <w:rPr>
                <w:rFonts w:ascii="Times New Roman" w:hAnsi="Times New Roman"/>
                <w:i w:val="0"/>
                <w:u w:val="none"/>
              </w:rPr>
              <w:t>Kategórie 610 a 620 sú z tejto prílohy automaticky prenášané do príslušných kategórií prílohy „výdavky“.</w:t>
            </w:r>
          </w:p>
          <w:p w:rsidR="00A17DD2" w:rsidRPr="000B5E1B" w:rsidP="00A17DD2">
            <w:pPr>
              <w:pStyle w:val="Title"/>
              <w:bidi w:val="0"/>
              <w:spacing w:after="0" w:line="240" w:lineRule="auto"/>
              <w:jc w:val="both"/>
              <w:rPr>
                <w:rFonts w:ascii="Times New Roman" w:hAnsi="Times New Roman"/>
                <w:i w:val="0"/>
                <w:u w:val="none"/>
              </w:rPr>
            </w:pPr>
          </w:p>
          <w:p w:rsidR="00A17DD2" w:rsidRPr="000B5E1B" w:rsidP="00A17DD2">
            <w:pPr>
              <w:pStyle w:val="Title"/>
              <w:bidi w:val="0"/>
              <w:spacing w:after="0" w:line="240" w:lineRule="auto"/>
              <w:jc w:val="both"/>
              <w:rPr>
                <w:rFonts w:ascii="Times New Roman" w:hAnsi="Times New Roman"/>
                <w:i w:val="0"/>
                <w:u w:val="none"/>
              </w:rPr>
            </w:pPr>
            <w:r w:rsidRPr="000B5E1B">
              <w:rPr>
                <w:rFonts w:ascii="Times New Roman" w:hAnsi="Times New Roman"/>
                <w:i w:val="0"/>
                <w:u w:val="none"/>
              </w:rPr>
              <w:t>* počet zamestnancov, mzdy a poistné rozpísať podľa spôsobu odmeňovania (napr. policajti, colníci...)</w:t>
            </w:r>
          </w:p>
          <w:p w:rsidR="00A17DD2" w:rsidP="00A17DD2">
            <w:pPr>
              <w:pStyle w:val="Title"/>
              <w:bidi w:val="0"/>
              <w:spacing w:after="0" w:line="240" w:lineRule="auto"/>
              <w:jc w:val="both"/>
              <w:rPr>
                <w:rFonts w:ascii="Times New Roman" w:hAnsi="Times New Roman"/>
                <w:i w:val="0"/>
                <w:u w:val="none"/>
              </w:rPr>
            </w:pPr>
          </w:p>
          <w:p w:rsidR="00CA43A1" w:rsidP="00A17DD2">
            <w:pPr>
              <w:pStyle w:val="Title"/>
              <w:bidi w:val="0"/>
              <w:spacing w:after="0" w:line="240" w:lineRule="auto"/>
              <w:jc w:val="both"/>
              <w:rPr>
                <w:rFonts w:ascii="Times New Roman" w:hAnsi="Times New Roman"/>
                <w:i w:val="0"/>
                <w:u w:val="none"/>
              </w:rPr>
            </w:pPr>
          </w:p>
          <w:p w:rsidR="00CA43A1" w:rsidRPr="000B5E1B" w:rsidP="00A17DD2">
            <w:pPr>
              <w:pStyle w:val="Title"/>
              <w:bidi w:val="0"/>
              <w:spacing w:after="0" w:line="240" w:lineRule="auto"/>
              <w:jc w:val="both"/>
              <w:rPr>
                <w:rFonts w:ascii="Times New Roman" w:hAnsi="Times New Roman"/>
                <w:i w:val="0"/>
                <w:u w:val="none"/>
              </w:rPr>
            </w:pPr>
          </w:p>
        </w:tc>
        <w:tc>
          <w:tcPr>
            <w:tcW w:w="23" w:type="pct"/>
            <w:tcBorders>
              <w:top w:val="none" w:sz="0" w:space="0" w:color="auto"/>
              <w:left w:val="none" w:sz="0" w:space="0" w:color="auto"/>
              <w:bottom w:val="none" w:sz="0" w:space="0" w:color="auto"/>
              <w:right w:val="none" w:sz="0" w:space="0" w:color="auto"/>
            </w:tcBorders>
            <w:textDirection w:val="lrTb"/>
            <w:vAlign w:val="center"/>
            <w:hideMark/>
          </w:tcPr>
          <w:p w:rsidR="00A17DD2" w:rsidRPr="000B5E1B" w:rsidP="00A17DD2">
            <w:pPr>
              <w:pStyle w:val="Title"/>
              <w:bidi w:val="0"/>
              <w:spacing w:after="0" w:line="240" w:lineRule="auto"/>
              <w:jc w:val="both"/>
              <w:rPr>
                <w:rFonts w:ascii="Times New Roman" w:hAnsi="Times New Roman"/>
                <w:i w:val="0"/>
                <w:u w:val="none"/>
              </w:rPr>
            </w:pPr>
          </w:p>
        </w:tc>
        <w:tc>
          <w:tcPr>
            <w:tcW w:w="11" w:type="pct"/>
            <w:tcBorders>
              <w:top w:val="none" w:sz="0" w:space="0" w:color="auto"/>
              <w:left w:val="none" w:sz="0" w:space="0" w:color="auto"/>
              <w:bottom w:val="none" w:sz="0" w:space="0" w:color="auto"/>
              <w:right w:val="none" w:sz="0" w:space="0" w:color="auto"/>
            </w:tcBorders>
            <w:textDirection w:val="lrTb"/>
            <w:vAlign w:val="top"/>
            <w:hideMark/>
          </w:tcPr>
          <w:p w:rsidR="00A17DD2" w:rsidRPr="000B5E1B" w:rsidP="00A17DD2">
            <w:pPr>
              <w:pStyle w:val="Title"/>
              <w:bidi w:val="0"/>
              <w:spacing w:after="0" w:line="240" w:lineRule="auto"/>
              <w:jc w:val="both"/>
              <w:rPr>
                <w:rFonts w:ascii="Times New Roman" w:hAnsi="Times New Roman"/>
                <w:i w:val="0"/>
                <w:u w:val="none"/>
              </w:rPr>
            </w:pPr>
          </w:p>
        </w:tc>
      </w:tr>
    </w:tbl>
    <w:p w:rsidR="00CA43A1" w:rsidP="00CA43A1">
      <w:pPr>
        <w:bidi w:val="0"/>
        <w:jc w:val="center"/>
        <w:rPr>
          <w:rFonts w:ascii="Times New Roman" w:hAnsi="Times New Roman"/>
          <w:color w:val="000000"/>
          <w:sz w:val="24"/>
          <w:szCs w:val="24"/>
        </w:rPr>
      </w:pPr>
      <w:r>
        <w:rPr>
          <w:rFonts w:ascii="Times New Roman" w:hAnsi="Times New Roman"/>
          <w:b/>
          <w:color w:val="000000"/>
          <w:sz w:val="24"/>
          <w:szCs w:val="24"/>
        </w:rPr>
        <w:t>Sociálne vplyvy -  vplyvy na hospodárenie obyvateľstva, sociálnu exklúziu, rovnosť príležitostí a rodovú rovnosť  a na zamestnanosť</w:t>
      </w:r>
    </w:p>
    <w:p w:rsidR="00CA43A1" w:rsidP="00CA43A1">
      <w:pPr>
        <w:bidi w:val="0"/>
        <w:spacing w:after="0"/>
        <w:jc w:val="center"/>
        <w:rPr>
          <w:rFonts w:ascii="Times New Roman" w:hAnsi="Times New Roman"/>
          <w:color w:val="000000"/>
          <w:sz w:val="24"/>
          <w:szCs w:val="24"/>
        </w:rPr>
      </w:pPr>
      <w:r>
        <w:rPr>
          <w:rFonts w:ascii="Times New Roman" w:hAnsi="Times New Roman"/>
          <w:b/>
          <w:color w:val="000000"/>
          <w:sz w:val="24"/>
          <w:szCs w:val="24"/>
        </w:rPr>
        <w:t> </w:t>
      </w:r>
    </w:p>
    <w:tbl>
      <w:tblPr>
        <w:tblStyle w:val="TableNormal"/>
        <w:tblW w:w="9015" w:type="dxa"/>
        <w:tblCellMar>
          <w:left w:w="0" w:type="dxa"/>
          <w:right w:w="0" w:type="dxa"/>
        </w:tblCellMar>
      </w:tblPr>
      <w:tblGrid>
        <w:gridCol w:w="4875"/>
        <w:gridCol w:w="4140"/>
      </w:tblGrid>
      <w:tr>
        <w:tblPrEx>
          <w:tblW w:w="9015" w:type="dxa"/>
          <w:tblCellMar>
            <w:left w:w="0" w:type="dxa"/>
            <w:right w:w="0" w:type="dxa"/>
          </w:tblCellMar>
        </w:tblPrEx>
        <w:trPr>
          <w:trHeight w:val="660"/>
        </w:trPr>
        <w:tc>
          <w:tcPr>
            <w:tcW w:w="9015" w:type="dxa"/>
            <w:gridSpan w:val="2"/>
            <w:tcBorders>
              <w:top w:val="single" w:sz="8" w:space="0" w:color="auto"/>
              <w:left w:val="single" w:sz="8" w:space="0" w:color="auto"/>
              <w:bottom w:val="single" w:sz="8" w:space="0" w:color="auto"/>
              <w:right w:val="single" w:sz="8" w:space="0" w:color="000000"/>
            </w:tcBorders>
            <w:shd w:val="solid" w:color="0C0C0C" w:fill="auto"/>
            <w:tcMar>
              <w:top w:w="0" w:type="dxa"/>
              <w:left w:w="70" w:type="dxa"/>
              <w:bottom w:w="0" w:type="dxa"/>
              <w:right w:w="70" w:type="dxa"/>
            </w:tcMar>
            <w:textDirection w:val="lrTb"/>
            <w:vAlign w:val="top"/>
          </w:tcPr>
          <w:p w:rsidR="00CA43A1" w:rsidP="006F1424">
            <w:pPr>
              <w:bidi w:val="0"/>
              <w:spacing w:after="0"/>
              <w:jc w:val="center"/>
              <w:rPr>
                <w:rFonts w:ascii="Times New Roman" w:hAnsi="Times New Roman"/>
                <w:color w:val="000000"/>
                <w:sz w:val="24"/>
                <w:szCs w:val="24"/>
              </w:rPr>
            </w:pPr>
            <w:r>
              <w:rPr>
                <w:rFonts w:cs="Calibri"/>
                <w:b/>
                <w:color w:val="FFFFFF"/>
                <w:sz w:val="24"/>
                <w:szCs w:val="24"/>
              </w:rPr>
              <w:t>Sociálne vplyvy predkladaného materiálu -  vplyvy na hospodárenie obyvateľstva, sociálnu exklúziu, rovnosť príležitostí a rodovú rovnosť a vplyvy na zamestnanosť</w:t>
            </w:r>
          </w:p>
        </w:tc>
      </w:tr>
      <w:tr>
        <w:tblPrEx>
          <w:tblW w:w="9015" w:type="dxa"/>
          <w:tblCellMar>
            <w:left w:w="0" w:type="dxa"/>
            <w:right w:w="0" w:type="dxa"/>
          </w:tblCellMar>
        </w:tblPrEx>
        <w:trPr>
          <w:trHeight w:val="1530"/>
        </w:trPr>
        <w:tc>
          <w:tcPr>
            <w:tcW w:w="4875" w:type="dxa"/>
            <w:tcBorders>
              <w:top w:val="nil"/>
              <w:left w:val="single" w:sz="8" w:space="0" w:color="auto"/>
              <w:bottom w:val="single" w:sz="8" w:space="0" w:color="auto"/>
              <w:right w:val="single" w:sz="8" w:space="0" w:color="auto"/>
            </w:tcBorders>
            <w:tcMar>
              <w:top w:w="0" w:type="dxa"/>
              <w:left w:w="70" w:type="dxa"/>
              <w:bottom w:w="0" w:type="dxa"/>
              <w:right w:w="70" w:type="dxa"/>
            </w:tcMar>
            <w:textDirection w:val="lrTb"/>
            <w:vAlign w:val="center"/>
          </w:tcPr>
          <w:p w:rsidR="00CA43A1" w:rsidP="006F1424">
            <w:pPr>
              <w:bidi w:val="0"/>
              <w:spacing w:after="0"/>
              <w:jc w:val="both"/>
              <w:rPr>
                <w:rFonts w:ascii="Times New Roman" w:hAnsi="Times New Roman"/>
                <w:color w:val="000000"/>
                <w:sz w:val="24"/>
                <w:szCs w:val="24"/>
              </w:rPr>
            </w:pPr>
            <w:r>
              <w:rPr>
                <w:rFonts w:ascii="Times New Roman" w:hAnsi="Times New Roman"/>
                <w:b/>
                <w:color w:val="000000"/>
                <w:sz w:val="24"/>
                <w:szCs w:val="24"/>
              </w:rPr>
              <w:t>4.1.</w:t>
            </w:r>
            <w:r>
              <w:rPr>
                <w:rFonts w:ascii="Times New Roman" w:hAnsi="Times New Roman"/>
                <w:color w:val="000000"/>
                <w:sz w:val="24"/>
                <w:szCs w:val="24"/>
              </w:rPr>
              <w:t xml:space="preserve"> Identifikujte vplyv na hospodárenie   domácností a špecifikujte ovplyvnené skupiny domácností, ktoré budú pozitívne/negatívne ovplyvnené.  </w:t>
            </w:r>
          </w:p>
        </w:tc>
        <w:tc>
          <w:tcPr>
            <w:tcW w:w="4140" w:type="dxa"/>
            <w:tcBorders>
              <w:top w:val="nil"/>
              <w:left w:val="nil"/>
              <w:bottom w:val="single" w:sz="8" w:space="0" w:color="auto"/>
              <w:right w:val="single" w:sz="8" w:space="0" w:color="auto"/>
            </w:tcBorders>
            <w:tcMar>
              <w:top w:w="0" w:type="dxa"/>
              <w:left w:w="70" w:type="dxa"/>
              <w:bottom w:w="0" w:type="dxa"/>
              <w:right w:w="70" w:type="dxa"/>
            </w:tcMar>
            <w:textDirection w:val="lrTb"/>
            <w:vAlign w:val="top"/>
          </w:tcPr>
          <w:p w:rsidR="00CA43A1" w:rsidP="006F1424">
            <w:pPr>
              <w:bidi w:val="0"/>
              <w:spacing w:after="0"/>
              <w:jc w:val="both"/>
              <w:rPr>
                <w:rFonts w:ascii="Times New Roman" w:hAnsi="Times New Roman"/>
                <w:color w:val="000000"/>
                <w:sz w:val="24"/>
                <w:szCs w:val="24"/>
              </w:rPr>
            </w:pPr>
            <w:r>
              <w:rPr>
                <w:rFonts w:ascii="Times New Roman" w:hAnsi="Times New Roman"/>
                <w:color w:val="000000"/>
                <w:sz w:val="24"/>
                <w:szCs w:val="24"/>
              </w:rPr>
              <w:t> Návrh má pozitívny vplyv na hospodárenie domácností na základe úpravy, ktorá rozširuje okruh poberateľov osobitného príspevku ako aj  znížením hranice počtu odpracovaných rokov na vznik nároku na osobitný príspevok. Priznaním osobitného príspevku nebude poberateľ odkázaný na poberanie dávok v hmotnej núdzi, čím sa zlepší jeho životná úroveň.</w:t>
            </w:r>
          </w:p>
        </w:tc>
      </w:tr>
      <w:tr>
        <w:tblPrEx>
          <w:tblW w:w="9015" w:type="dxa"/>
          <w:tblCellMar>
            <w:left w:w="0" w:type="dxa"/>
            <w:right w:w="0" w:type="dxa"/>
          </w:tblCellMar>
        </w:tblPrEx>
        <w:trPr>
          <w:trHeight w:val="528"/>
        </w:trPr>
        <w:tc>
          <w:tcPr>
            <w:tcW w:w="4875" w:type="dxa"/>
            <w:tcBorders>
              <w:top w:val="nil"/>
              <w:left w:val="single" w:sz="8" w:space="0" w:color="auto"/>
              <w:bottom w:val="nil"/>
              <w:right w:val="single" w:sz="8" w:space="0" w:color="auto"/>
            </w:tcBorders>
            <w:tcMar>
              <w:top w:w="0" w:type="dxa"/>
              <w:left w:w="70" w:type="dxa"/>
              <w:bottom w:w="0" w:type="dxa"/>
              <w:right w:w="70" w:type="dxa"/>
            </w:tcMar>
            <w:textDirection w:val="lrTb"/>
            <w:vAlign w:val="center"/>
          </w:tcPr>
          <w:p w:rsidR="00CA43A1" w:rsidP="006F1424">
            <w:pPr>
              <w:bidi w:val="0"/>
              <w:ind w:firstLine="480"/>
              <w:jc w:val="both"/>
              <w:rPr>
                <w:rFonts w:ascii="Times New Roman" w:hAnsi="Times New Roman"/>
                <w:color w:val="000000"/>
                <w:sz w:val="24"/>
                <w:szCs w:val="24"/>
              </w:rPr>
            </w:pPr>
            <w:r>
              <w:rPr>
                <w:rFonts w:ascii="Times New Roman" w:hAnsi="Times New Roman"/>
                <w:color w:val="000000"/>
                <w:sz w:val="24"/>
                <w:szCs w:val="24"/>
              </w:rPr>
              <w:t> </w:t>
            </w:r>
          </w:p>
          <w:p w:rsidR="00CA43A1" w:rsidP="006F1424">
            <w:pPr>
              <w:bidi w:val="0"/>
              <w:spacing w:after="0"/>
              <w:ind w:firstLine="480"/>
              <w:jc w:val="both"/>
              <w:rPr>
                <w:rFonts w:ascii="Times New Roman" w:hAnsi="Times New Roman"/>
                <w:color w:val="000000"/>
                <w:sz w:val="24"/>
                <w:szCs w:val="24"/>
              </w:rPr>
            </w:pPr>
            <w:r>
              <w:rPr>
                <w:rFonts w:ascii="Times New Roman" w:hAnsi="Times New Roman"/>
                <w:color w:val="000000"/>
                <w:sz w:val="24"/>
                <w:szCs w:val="24"/>
              </w:rPr>
              <w:t xml:space="preserve">Kvantifikujte: </w:t>
            </w:r>
          </w:p>
        </w:tc>
        <w:tc>
          <w:tcPr>
            <w:tcW w:w="4140" w:type="dxa"/>
            <w:vMerge w:val="restart"/>
            <w:tcBorders>
              <w:top w:val="nil"/>
              <w:left w:val="nil"/>
              <w:bottom w:val="single" w:sz="8" w:space="0" w:color="auto"/>
              <w:right w:val="single" w:sz="8" w:space="0" w:color="auto"/>
            </w:tcBorders>
            <w:tcMar>
              <w:top w:w="0" w:type="dxa"/>
              <w:left w:w="70" w:type="dxa"/>
              <w:bottom w:w="0" w:type="dxa"/>
              <w:right w:w="70" w:type="dxa"/>
            </w:tcMar>
            <w:textDirection w:val="lrTb"/>
            <w:vAlign w:val="top"/>
          </w:tcPr>
          <w:p w:rsidR="00CA43A1" w:rsidP="006F1424">
            <w:pPr>
              <w:bidi w:val="0"/>
              <w:spacing w:after="0"/>
              <w:jc w:val="both"/>
              <w:rPr>
                <w:rFonts w:ascii="Times New Roman" w:hAnsi="Times New Roman"/>
                <w:color w:val="000000"/>
                <w:sz w:val="24"/>
                <w:szCs w:val="24"/>
              </w:rPr>
            </w:pPr>
            <w:r>
              <w:rPr>
                <w:rFonts w:ascii="Times New Roman" w:hAnsi="Times New Roman"/>
                <w:color w:val="000000"/>
                <w:sz w:val="24"/>
                <w:szCs w:val="24"/>
              </w:rPr>
              <w:t> </w:t>
            </w:r>
          </w:p>
          <w:p w:rsidR="00CA43A1" w:rsidP="006F1424">
            <w:pPr>
              <w:bidi w:val="0"/>
              <w:spacing w:after="0"/>
              <w:jc w:val="both"/>
              <w:rPr>
                <w:rFonts w:ascii="Times New Roman" w:hAnsi="Times New Roman"/>
                <w:color w:val="000000"/>
                <w:sz w:val="24"/>
                <w:szCs w:val="24"/>
              </w:rPr>
            </w:pPr>
            <w:r>
              <w:rPr>
                <w:rFonts w:ascii="Times New Roman" w:hAnsi="Times New Roman"/>
                <w:color w:val="000000"/>
                <w:sz w:val="24"/>
                <w:szCs w:val="24"/>
              </w:rPr>
              <w:t>Údaje sú uvedené v časti „Vplyvy na rozpočet verejnej správy“. Poberateľ plného osobitného príspevku získa sumu, ktorá je 50 % z priemernej mesačnej mzdy zamestnanca v hospodárstve Slovenskej republiky zverejnenej Štatistickým úradom Slovenskej republiky za prvý polrok kalendárneho roka predchádzajúceho uplatneniu nároku na osobitný príspevok.</w:t>
            </w:r>
          </w:p>
          <w:p w:rsidR="00CA43A1" w:rsidP="006F1424">
            <w:pPr>
              <w:bidi w:val="0"/>
              <w:spacing w:after="0"/>
              <w:jc w:val="both"/>
              <w:rPr>
                <w:rFonts w:ascii="Times New Roman" w:hAnsi="Times New Roman"/>
                <w:color w:val="000000"/>
                <w:sz w:val="24"/>
                <w:szCs w:val="24"/>
              </w:rPr>
            </w:pPr>
            <w:r>
              <w:rPr>
                <w:rFonts w:ascii="Times New Roman" w:hAnsi="Times New Roman"/>
                <w:color w:val="000000"/>
                <w:sz w:val="24"/>
                <w:szCs w:val="24"/>
              </w:rPr>
              <w:t xml:space="preserve">V súčasnosti je poberateľom osobitného príspevku 21 osôb, predpokladaný nárast počtu poberateľov na základe novej právnej úpravy sa zvýši o približne 6 osôb. </w:t>
            </w:r>
          </w:p>
        </w:tc>
      </w:tr>
      <w:tr>
        <w:tblPrEx>
          <w:tblW w:w="9015" w:type="dxa"/>
          <w:tblCellMar>
            <w:left w:w="0" w:type="dxa"/>
            <w:right w:w="0" w:type="dxa"/>
          </w:tblCellMar>
        </w:tblPrEx>
        <w:trPr>
          <w:trHeight w:val="549"/>
        </w:trPr>
        <w:tc>
          <w:tcPr>
            <w:tcW w:w="4875" w:type="dxa"/>
            <w:tcBorders>
              <w:top w:val="nil"/>
              <w:left w:val="single" w:sz="8" w:space="0" w:color="auto"/>
              <w:bottom w:val="nil"/>
              <w:right w:val="single" w:sz="8" w:space="0" w:color="auto"/>
            </w:tcBorders>
            <w:tcMar>
              <w:top w:w="0" w:type="dxa"/>
              <w:left w:w="70" w:type="dxa"/>
              <w:bottom w:w="0" w:type="dxa"/>
              <w:right w:w="70" w:type="dxa"/>
            </w:tcMar>
            <w:textDirection w:val="lrTb"/>
            <w:vAlign w:val="center"/>
          </w:tcPr>
          <w:p w:rsidR="00CA43A1" w:rsidP="006F1424">
            <w:pPr>
              <w:bidi w:val="0"/>
              <w:spacing w:after="0"/>
              <w:ind w:firstLine="720"/>
              <w:jc w:val="both"/>
              <w:rPr>
                <w:rFonts w:ascii="Times New Roman" w:hAnsi="Times New Roman"/>
                <w:color w:val="000000"/>
                <w:sz w:val="24"/>
                <w:szCs w:val="24"/>
              </w:rPr>
            </w:pPr>
            <w:r>
              <w:rPr>
                <w:rFonts w:ascii="Times New Roman" w:hAnsi="Times New Roman"/>
                <w:color w:val="000000"/>
                <w:sz w:val="24"/>
                <w:szCs w:val="24"/>
              </w:rPr>
              <w:t>- Rast alebo pokles príjmov/výdavkov            na priemerného obyvateľa</w:t>
            </w:r>
          </w:p>
        </w:tc>
        <w:tc>
          <w:tcPr>
            <w:tcW w:w="0" w:type="auto"/>
            <w:vMerge/>
            <w:tcBorders>
              <w:top w:val="nil"/>
              <w:left w:val="nil"/>
              <w:bottom w:val="single" w:sz="8" w:space="0" w:color="auto"/>
              <w:right w:val="single" w:sz="8" w:space="0" w:color="auto"/>
            </w:tcBorders>
            <w:textDirection w:val="lrTb"/>
            <w:vAlign w:val="center"/>
          </w:tcPr>
          <w:p w:rsidR="00CA43A1" w:rsidP="006F1424">
            <w:pPr>
              <w:bidi w:val="0"/>
              <w:spacing w:after="0"/>
              <w:ind w:firstLine="720"/>
              <w:jc w:val="both"/>
              <w:rPr>
                <w:rFonts w:ascii="Times New Roman" w:hAnsi="Times New Roman"/>
                <w:color w:val="000000"/>
                <w:sz w:val="24"/>
                <w:szCs w:val="24"/>
              </w:rPr>
            </w:pPr>
          </w:p>
        </w:tc>
      </w:tr>
      <w:tr>
        <w:tblPrEx>
          <w:tblW w:w="9015" w:type="dxa"/>
          <w:tblCellMar>
            <w:left w:w="0" w:type="dxa"/>
            <w:right w:w="0" w:type="dxa"/>
          </w:tblCellMar>
        </w:tblPrEx>
        <w:trPr>
          <w:trHeight w:val="870"/>
        </w:trPr>
        <w:tc>
          <w:tcPr>
            <w:tcW w:w="4875" w:type="dxa"/>
            <w:tcBorders>
              <w:top w:val="nil"/>
              <w:left w:val="single" w:sz="8" w:space="0" w:color="auto"/>
              <w:bottom w:val="nil"/>
              <w:right w:val="single" w:sz="8" w:space="0" w:color="auto"/>
            </w:tcBorders>
            <w:tcMar>
              <w:top w:w="0" w:type="dxa"/>
              <w:left w:w="70" w:type="dxa"/>
              <w:bottom w:w="0" w:type="dxa"/>
              <w:right w:w="70" w:type="dxa"/>
            </w:tcMar>
            <w:textDirection w:val="lrTb"/>
            <w:vAlign w:val="center"/>
          </w:tcPr>
          <w:p w:rsidR="00CA43A1" w:rsidP="006F1424">
            <w:pPr>
              <w:bidi w:val="0"/>
              <w:ind w:firstLine="720"/>
              <w:jc w:val="both"/>
              <w:rPr>
                <w:rFonts w:ascii="Times New Roman" w:hAnsi="Times New Roman"/>
                <w:color w:val="000000"/>
                <w:sz w:val="24"/>
                <w:szCs w:val="24"/>
              </w:rPr>
            </w:pPr>
            <w:r>
              <w:rPr>
                <w:rFonts w:ascii="Times New Roman" w:hAnsi="Times New Roman"/>
                <w:color w:val="000000"/>
                <w:sz w:val="24"/>
                <w:szCs w:val="24"/>
              </w:rPr>
              <w:t>- Rast alebo pokles príjmov/výdavkov                  za jednotlivé ovplyvnené  skupiny domácností</w:t>
            </w:r>
          </w:p>
          <w:p w:rsidR="00CA43A1" w:rsidP="006F1424">
            <w:pPr>
              <w:bidi w:val="0"/>
              <w:spacing w:after="0"/>
              <w:ind w:firstLine="720"/>
              <w:jc w:val="both"/>
              <w:rPr>
                <w:rFonts w:ascii="Times New Roman" w:hAnsi="Times New Roman"/>
                <w:color w:val="000000"/>
                <w:sz w:val="24"/>
                <w:szCs w:val="24"/>
              </w:rPr>
            </w:pPr>
            <w:r>
              <w:rPr>
                <w:rFonts w:ascii="Times New Roman" w:hAnsi="Times New Roman"/>
                <w:color w:val="000000"/>
                <w:sz w:val="24"/>
                <w:szCs w:val="24"/>
              </w:rPr>
              <w:t>- Celkový počet obyvateľstva/domácností ovplyvnených predkladaným materiálom</w:t>
            </w:r>
          </w:p>
        </w:tc>
        <w:tc>
          <w:tcPr>
            <w:tcW w:w="0" w:type="auto"/>
            <w:vMerge/>
            <w:tcBorders>
              <w:top w:val="nil"/>
              <w:left w:val="nil"/>
              <w:bottom w:val="single" w:sz="8" w:space="0" w:color="auto"/>
              <w:right w:val="single" w:sz="8" w:space="0" w:color="auto"/>
            </w:tcBorders>
            <w:textDirection w:val="lrTb"/>
            <w:vAlign w:val="center"/>
          </w:tcPr>
          <w:p w:rsidR="00CA43A1" w:rsidP="006F1424">
            <w:pPr>
              <w:bidi w:val="0"/>
              <w:spacing w:after="0"/>
              <w:ind w:firstLine="720"/>
              <w:jc w:val="both"/>
              <w:rPr>
                <w:rFonts w:ascii="Times New Roman" w:hAnsi="Times New Roman"/>
                <w:color w:val="000000"/>
                <w:sz w:val="24"/>
                <w:szCs w:val="24"/>
              </w:rPr>
            </w:pPr>
          </w:p>
        </w:tc>
      </w:tr>
      <w:tr>
        <w:tblPrEx>
          <w:tblW w:w="9015" w:type="dxa"/>
          <w:tblCellMar>
            <w:left w:w="0" w:type="dxa"/>
            <w:right w:w="0" w:type="dxa"/>
          </w:tblCellMar>
        </w:tblPrEx>
        <w:trPr>
          <w:trHeight w:val="128"/>
        </w:trPr>
        <w:tc>
          <w:tcPr>
            <w:tcW w:w="4875" w:type="dxa"/>
            <w:tcBorders>
              <w:top w:val="nil"/>
              <w:left w:val="single" w:sz="8" w:space="0" w:color="auto"/>
              <w:bottom w:val="nil"/>
              <w:right w:val="single" w:sz="8" w:space="0" w:color="auto"/>
            </w:tcBorders>
            <w:tcMar>
              <w:top w:w="0" w:type="dxa"/>
              <w:left w:w="70" w:type="dxa"/>
              <w:bottom w:w="0" w:type="dxa"/>
              <w:right w:w="70" w:type="dxa"/>
            </w:tcMar>
            <w:textDirection w:val="lrTb"/>
            <w:vAlign w:val="center"/>
          </w:tcPr>
          <w:p w:rsidR="00CA43A1" w:rsidP="006F1424">
            <w:pPr>
              <w:bidi w:val="0"/>
              <w:spacing w:after="0"/>
              <w:ind w:firstLine="720"/>
              <w:jc w:val="both"/>
              <w:rPr>
                <w:rFonts w:ascii="Times New Roman" w:hAnsi="Times New Roman"/>
                <w:color w:val="000000"/>
                <w:sz w:val="24"/>
                <w:szCs w:val="24"/>
              </w:rPr>
            </w:pPr>
            <w:r>
              <w:rPr>
                <w:rFonts w:ascii="Times New Roman" w:hAnsi="Times New Roman"/>
                <w:color w:val="000000"/>
                <w:sz w:val="24"/>
                <w:szCs w:val="24"/>
              </w:rPr>
              <w:t> </w:t>
            </w:r>
          </w:p>
        </w:tc>
        <w:tc>
          <w:tcPr>
            <w:tcW w:w="0" w:type="auto"/>
            <w:vMerge/>
            <w:tcBorders>
              <w:top w:val="nil"/>
              <w:left w:val="nil"/>
              <w:bottom w:val="single" w:sz="8" w:space="0" w:color="auto"/>
              <w:right w:val="single" w:sz="8" w:space="0" w:color="auto"/>
            </w:tcBorders>
            <w:textDirection w:val="lrTb"/>
            <w:vAlign w:val="center"/>
          </w:tcPr>
          <w:p w:rsidR="00CA43A1" w:rsidP="006F1424">
            <w:pPr>
              <w:bidi w:val="0"/>
              <w:spacing w:after="0"/>
              <w:ind w:firstLine="720"/>
              <w:jc w:val="both"/>
              <w:rPr>
                <w:rFonts w:ascii="Times New Roman" w:hAnsi="Times New Roman"/>
                <w:color w:val="000000"/>
                <w:sz w:val="24"/>
                <w:szCs w:val="24"/>
              </w:rPr>
            </w:pPr>
          </w:p>
        </w:tc>
      </w:tr>
      <w:tr>
        <w:tblPrEx>
          <w:tblW w:w="9015" w:type="dxa"/>
          <w:tblCellMar>
            <w:left w:w="0" w:type="dxa"/>
            <w:right w:w="0" w:type="dxa"/>
          </w:tblCellMar>
        </w:tblPrEx>
        <w:trPr>
          <w:trHeight w:val="1608"/>
        </w:trPr>
        <w:tc>
          <w:tcPr>
            <w:tcW w:w="4875"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textDirection w:val="lrTb"/>
            <w:vAlign w:val="center"/>
          </w:tcPr>
          <w:p w:rsidR="00CA43A1" w:rsidP="006F1424">
            <w:pPr>
              <w:bidi w:val="0"/>
              <w:spacing w:after="0"/>
              <w:jc w:val="both"/>
              <w:rPr>
                <w:rFonts w:ascii="Times New Roman" w:hAnsi="Times New Roman"/>
                <w:color w:val="000000"/>
                <w:sz w:val="24"/>
                <w:szCs w:val="24"/>
              </w:rPr>
            </w:pPr>
            <w:r>
              <w:rPr>
                <w:rFonts w:ascii="Times New Roman" w:hAnsi="Times New Roman"/>
                <w:b/>
                <w:color w:val="000000"/>
                <w:sz w:val="24"/>
                <w:szCs w:val="24"/>
              </w:rPr>
              <w:t>4.2.</w:t>
            </w:r>
            <w:r>
              <w:rPr>
                <w:rFonts w:ascii="Times New Roman" w:hAnsi="Times New Roman"/>
                <w:color w:val="000000"/>
                <w:sz w:val="24"/>
                <w:szCs w:val="24"/>
              </w:rPr>
              <w:t xml:space="preserve"> Zhodnoťte kvalitatívne (prípadne kvantitatívne) vplyvy na prístup k zdrojom, právam, tovarom a službám u jednotlivých ovplyvnených skupín obyvateľstva.</w:t>
            </w:r>
          </w:p>
        </w:tc>
        <w:tc>
          <w:tcPr>
            <w:tcW w:w="4140" w:type="dxa"/>
            <w:tcBorders>
              <w:top w:val="nil"/>
              <w:left w:val="nil"/>
              <w:bottom w:val="single" w:sz="8" w:space="0" w:color="auto"/>
              <w:right w:val="single" w:sz="8" w:space="0" w:color="auto"/>
            </w:tcBorders>
            <w:tcMar>
              <w:top w:w="0" w:type="dxa"/>
              <w:left w:w="70" w:type="dxa"/>
              <w:bottom w:w="0" w:type="dxa"/>
              <w:right w:w="70" w:type="dxa"/>
            </w:tcMar>
            <w:textDirection w:val="lrTb"/>
            <w:vAlign w:val="top"/>
          </w:tcPr>
          <w:p w:rsidR="00CA43A1" w:rsidP="006F1424">
            <w:pPr>
              <w:bidi w:val="0"/>
              <w:jc w:val="both"/>
              <w:rPr>
                <w:rFonts w:ascii="Times New Roman" w:hAnsi="Times New Roman"/>
                <w:color w:val="000000"/>
                <w:sz w:val="24"/>
                <w:szCs w:val="24"/>
              </w:rPr>
            </w:pPr>
            <w:r>
              <w:rPr>
                <w:rFonts w:ascii="Times New Roman" w:hAnsi="Times New Roman"/>
                <w:color w:val="000000"/>
                <w:sz w:val="24"/>
                <w:szCs w:val="24"/>
              </w:rPr>
              <w:t> </w:t>
            </w:r>
          </w:p>
          <w:p w:rsidR="00CA43A1" w:rsidP="006F1424">
            <w:pPr>
              <w:bidi w:val="0"/>
              <w:spacing w:after="0"/>
              <w:jc w:val="both"/>
              <w:rPr>
                <w:rFonts w:ascii="Times New Roman" w:hAnsi="Times New Roman"/>
                <w:color w:val="000000"/>
                <w:sz w:val="24"/>
                <w:szCs w:val="24"/>
              </w:rPr>
            </w:pPr>
            <w:r>
              <w:rPr>
                <w:rFonts w:ascii="Times New Roman" w:hAnsi="Times New Roman"/>
                <w:color w:val="000000"/>
                <w:sz w:val="24"/>
                <w:szCs w:val="24"/>
              </w:rPr>
              <w:t xml:space="preserve">žiadny </w:t>
            </w:r>
          </w:p>
        </w:tc>
      </w:tr>
      <w:tr>
        <w:tblPrEx>
          <w:tblW w:w="9015" w:type="dxa"/>
          <w:tblCellMar>
            <w:left w:w="0" w:type="dxa"/>
            <w:right w:w="0" w:type="dxa"/>
          </w:tblCellMar>
        </w:tblPrEx>
        <w:trPr>
          <w:trHeight w:val="660"/>
        </w:trPr>
        <w:tc>
          <w:tcPr>
            <w:tcW w:w="4875" w:type="dxa"/>
            <w:tcBorders>
              <w:top w:val="nil"/>
              <w:left w:val="single" w:sz="8" w:space="0" w:color="auto"/>
              <w:bottom w:val="single" w:sz="8" w:space="0" w:color="auto"/>
              <w:right w:val="single" w:sz="8" w:space="0" w:color="auto"/>
            </w:tcBorders>
            <w:tcMar>
              <w:top w:w="0" w:type="dxa"/>
              <w:left w:w="70" w:type="dxa"/>
              <w:bottom w:w="0" w:type="dxa"/>
              <w:right w:w="70" w:type="dxa"/>
            </w:tcMar>
            <w:textDirection w:val="lrTb"/>
            <w:vAlign w:val="center"/>
          </w:tcPr>
          <w:p w:rsidR="00CA43A1" w:rsidP="006F1424">
            <w:pPr>
              <w:bidi w:val="0"/>
              <w:jc w:val="both"/>
              <w:rPr>
                <w:rFonts w:ascii="Times New Roman" w:hAnsi="Times New Roman"/>
                <w:color w:val="000000"/>
                <w:sz w:val="24"/>
                <w:szCs w:val="24"/>
              </w:rPr>
            </w:pPr>
            <w:r>
              <w:rPr>
                <w:rFonts w:ascii="Times New Roman" w:hAnsi="Times New Roman"/>
                <w:b/>
                <w:color w:val="000000"/>
                <w:sz w:val="24"/>
                <w:szCs w:val="24"/>
              </w:rPr>
              <w:t>4.3.</w:t>
            </w:r>
            <w:r>
              <w:rPr>
                <w:rFonts w:ascii="Times New Roman" w:hAnsi="Times New Roman"/>
                <w:color w:val="000000"/>
                <w:sz w:val="24"/>
                <w:szCs w:val="24"/>
              </w:rPr>
              <w:t>  Zhodnoťte vplyv na rovnosť príležitostí:</w:t>
            </w:r>
          </w:p>
          <w:p w:rsidR="00CA43A1" w:rsidP="006F1424">
            <w:pPr>
              <w:bidi w:val="0"/>
              <w:jc w:val="both"/>
              <w:rPr>
                <w:rFonts w:ascii="Times New Roman" w:hAnsi="Times New Roman"/>
                <w:color w:val="000000"/>
                <w:sz w:val="24"/>
                <w:szCs w:val="24"/>
              </w:rPr>
            </w:pPr>
            <w:r>
              <w:rPr>
                <w:rFonts w:ascii="Times New Roman" w:hAnsi="Times New Roman"/>
                <w:color w:val="000000"/>
                <w:sz w:val="24"/>
                <w:szCs w:val="24"/>
              </w:rPr>
              <w:t>Zhodnoťte vplyv na rodovú rovnosť.</w:t>
            </w:r>
          </w:p>
          <w:p w:rsidR="00CA43A1" w:rsidP="006F1424">
            <w:pPr>
              <w:bidi w:val="0"/>
              <w:spacing w:after="0"/>
              <w:jc w:val="both"/>
              <w:rPr>
                <w:rFonts w:ascii="Times New Roman" w:hAnsi="Times New Roman"/>
                <w:color w:val="000000"/>
                <w:sz w:val="24"/>
                <w:szCs w:val="24"/>
              </w:rPr>
            </w:pPr>
            <w:r>
              <w:rPr>
                <w:rFonts w:ascii="Times New Roman" w:hAnsi="Times New Roman"/>
                <w:color w:val="000000"/>
                <w:sz w:val="24"/>
                <w:szCs w:val="24"/>
              </w:rPr>
              <w:t> </w:t>
            </w:r>
          </w:p>
        </w:tc>
        <w:tc>
          <w:tcPr>
            <w:tcW w:w="4140" w:type="dxa"/>
            <w:tcBorders>
              <w:top w:val="nil"/>
              <w:left w:val="nil"/>
              <w:bottom w:val="single" w:sz="8" w:space="0" w:color="auto"/>
              <w:right w:val="single" w:sz="8" w:space="0" w:color="auto"/>
            </w:tcBorders>
            <w:tcMar>
              <w:top w:w="0" w:type="dxa"/>
              <w:left w:w="70" w:type="dxa"/>
              <w:bottom w:w="0" w:type="dxa"/>
              <w:right w:w="70" w:type="dxa"/>
            </w:tcMar>
            <w:textDirection w:val="lrTb"/>
            <w:vAlign w:val="top"/>
          </w:tcPr>
          <w:p w:rsidR="00CA43A1" w:rsidP="006F1424">
            <w:pPr>
              <w:bidi w:val="0"/>
              <w:jc w:val="both"/>
              <w:rPr>
                <w:rFonts w:ascii="Times New Roman" w:hAnsi="Times New Roman"/>
                <w:color w:val="000000"/>
                <w:sz w:val="24"/>
                <w:szCs w:val="24"/>
              </w:rPr>
            </w:pPr>
            <w:r>
              <w:rPr>
                <w:rFonts w:ascii="Times New Roman" w:hAnsi="Times New Roman"/>
                <w:color w:val="000000"/>
                <w:sz w:val="24"/>
                <w:szCs w:val="24"/>
              </w:rPr>
              <w:t> </w:t>
            </w:r>
          </w:p>
          <w:p w:rsidR="00CA43A1" w:rsidP="006F1424">
            <w:pPr>
              <w:bidi w:val="0"/>
              <w:jc w:val="both"/>
              <w:rPr>
                <w:rFonts w:ascii="Times New Roman" w:hAnsi="Times New Roman"/>
                <w:color w:val="000000"/>
                <w:sz w:val="24"/>
                <w:szCs w:val="24"/>
              </w:rPr>
            </w:pPr>
            <w:r>
              <w:rPr>
                <w:rFonts w:ascii="Times New Roman" w:hAnsi="Times New Roman"/>
                <w:color w:val="000000"/>
                <w:sz w:val="24"/>
                <w:szCs w:val="24"/>
              </w:rPr>
              <w:t xml:space="preserve">žiadny </w:t>
            </w:r>
          </w:p>
          <w:p w:rsidR="00CA43A1" w:rsidP="006F1424">
            <w:pPr>
              <w:bidi w:val="0"/>
              <w:spacing w:after="0"/>
              <w:jc w:val="both"/>
              <w:rPr>
                <w:rFonts w:ascii="Times New Roman" w:hAnsi="Times New Roman"/>
                <w:color w:val="000000"/>
                <w:sz w:val="24"/>
                <w:szCs w:val="24"/>
              </w:rPr>
            </w:pPr>
            <w:r>
              <w:rPr>
                <w:rFonts w:ascii="Times New Roman" w:hAnsi="Times New Roman"/>
                <w:color w:val="000000"/>
                <w:sz w:val="24"/>
                <w:szCs w:val="24"/>
              </w:rPr>
              <w:t> </w:t>
            </w:r>
          </w:p>
        </w:tc>
      </w:tr>
      <w:tr>
        <w:tblPrEx>
          <w:tblW w:w="9015" w:type="dxa"/>
          <w:tblCellMar>
            <w:left w:w="0" w:type="dxa"/>
            <w:right w:w="0" w:type="dxa"/>
          </w:tblCellMar>
        </w:tblPrEx>
        <w:trPr>
          <w:trHeight w:val="2252"/>
        </w:trPr>
        <w:tc>
          <w:tcPr>
            <w:tcW w:w="4875" w:type="dxa"/>
            <w:tcBorders>
              <w:top w:val="nil"/>
              <w:left w:val="single" w:sz="8" w:space="0" w:color="auto"/>
              <w:bottom w:val="single" w:sz="8" w:space="0" w:color="auto"/>
              <w:right w:val="single" w:sz="8" w:space="0" w:color="auto"/>
            </w:tcBorders>
            <w:tcMar>
              <w:top w:w="0" w:type="dxa"/>
              <w:left w:w="70" w:type="dxa"/>
              <w:bottom w:w="0" w:type="dxa"/>
              <w:right w:w="70" w:type="dxa"/>
            </w:tcMar>
            <w:textDirection w:val="lrTb"/>
            <w:vAlign w:val="center"/>
          </w:tcPr>
          <w:p w:rsidR="00CA43A1" w:rsidP="006F1424">
            <w:pPr>
              <w:bidi w:val="0"/>
              <w:jc w:val="both"/>
              <w:rPr>
                <w:rFonts w:ascii="Times New Roman" w:hAnsi="Times New Roman"/>
                <w:color w:val="000000"/>
                <w:sz w:val="24"/>
                <w:szCs w:val="24"/>
              </w:rPr>
            </w:pPr>
            <w:r>
              <w:rPr>
                <w:rFonts w:ascii="Times New Roman" w:hAnsi="Times New Roman"/>
                <w:b/>
                <w:color w:val="000000"/>
                <w:sz w:val="24"/>
                <w:szCs w:val="24"/>
              </w:rPr>
              <w:t xml:space="preserve">4.4. </w:t>
            </w:r>
            <w:r>
              <w:rPr>
                <w:rFonts w:ascii="Times New Roman" w:hAnsi="Times New Roman"/>
                <w:color w:val="000000"/>
                <w:sz w:val="24"/>
                <w:szCs w:val="24"/>
              </w:rPr>
              <w:t>Zhodnoťte vplyvy na zamestnanosť.</w:t>
            </w:r>
          </w:p>
          <w:p w:rsidR="00CA43A1" w:rsidP="006F1424">
            <w:pPr>
              <w:bidi w:val="0"/>
              <w:jc w:val="both"/>
              <w:rPr>
                <w:rFonts w:ascii="Times New Roman" w:hAnsi="Times New Roman"/>
                <w:color w:val="000000"/>
                <w:sz w:val="24"/>
                <w:szCs w:val="24"/>
              </w:rPr>
            </w:pPr>
            <w:r>
              <w:rPr>
                <w:rFonts w:ascii="Times New Roman" w:hAnsi="Times New Roman"/>
                <w:color w:val="000000"/>
                <w:sz w:val="24"/>
                <w:szCs w:val="24"/>
              </w:rPr>
              <w:t>Aké sú  vplyvy na zamestnanosť ?</w:t>
            </w:r>
          </w:p>
          <w:p w:rsidR="00CA43A1" w:rsidP="006F1424">
            <w:pPr>
              <w:bidi w:val="0"/>
              <w:jc w:val="both"/>
              <w:rPr>
                <w:rFonts w:ascii="Times New Roman" w:hAnsi="Times New Roman"/>
                <w:color w:val="000000"/>
                <w:sz w:val="24"/>
                <w:szCs w:val="24"/>
              </w:rPr>
            </w:pPr>
            <w:r>
              <w:rPr>
                <w:rFonts w:ascii="Times New Roman" w:hAnsi="Times New Roman"/>
                <w:color w:val="000000"/>
                <w:sz w:val="24"/>
                <w:szCs w:val="24"/>
              </w:rPr>
              <w:t>Ktoré skupiny zamestnancov budú ohrozené schválením predkladaného materiálu ?</w:t>
            </w:r>
          </w:p>
          <w:p w:rsidR="00CA43A1" w:rsidP="006F1424">
            <w:pPr>
              <w:bidi w:val="0"/>
              <w:spacing w:after="0"/>
              <w:jc w:val="both"/>
              <w:rPr>
                <w:rFonts w:ascii="Times New Roman" w:hAnsi="Times New Roman"/>
                <w:color w:val="000000"/>
                <w:sz w:val="24"/>
                <w:szCs w:val="24"/>
              </w:rPr>
            </w:pPr>
            <w:r>
              <w:rPr>
                <w:rFonts w:ascii="Times New Roman" w:hAnsi="Times New Roman"/>
                <w:color w:val="000000"/>
                <w:sz w:val="24"/>
                <w:szCs w:val="24"/>
              </w:rPr>
              <w:t>Hrozí v prípade schválenia predkladaného materiálu hromadné prepúšťanie ?</w:t>
            </w:r>
          </w:p>
        </w:tc>
        <w:tc>
          <w:tcPr>
            <w:tcW w:w="4140" w:type="dxa"/>
            <w:tcBorders>
              <w:top w:val="nil"/>
              <w:left w:val="nil"/>
              <w:bottom w:val="single" w:sz="8" w:space="0" w:color="auto"/>
              <w:right w:val="single" w:sz="8" w:space="0" w:color="auto"/>
            </w:tcBorders>
            <w:tcMar>
              <w:top w:w="0" w:type="dxa"/>
              <w:left w:w="70" w:type="dxa"/>
              <w:bottom w:w="0" w:type="dxa"/>
              <w:right w:w="70" w:type="dxa"/>
            </w:tcMar>
            <w:textDirection w:val="lrTb"/>
            <w:vAlign w:val="top"/>
          </w:tcPr>
          <w:p w:rsidR="00CA43A1" w:rsidP="006F1424">
            <w:pPr>
              <w:bidi w:val="0"/>
              <w:jc w:val="both"/>
              <w:rPr>
                <w:rFonts w:ascii="Times New Roman" w:hAnsi="Times New Roman"/>
                <w:color w:val="000000"/>
                <w:sz w:val="24"/>
                <w:szCs w:val="24"/>
              </w:rPr>
            </w:pPr>
            <w:r>
              <w:rPr>
                <w:rFonts w:ascii="Times New Roman" w:hAnsi="Times New Roman"/>
                <w:color w:val="000000"/>
                <w:sz w:val="24"/>
                <w:szCs w:val="24"/>
              </w:rPr>
              <w:t> </w:t>
            </w:r>
          </w:p>
          <w:p w:rsidR="00CA43A1" w:rsidP="006F1424">
            <w:pPr>
              <w:bidi w:val="0"/>
              <w:jc w:val="both"/>
              <w:rPr>
                <w:rFonts w:ascii="Times New Roman" w:hAnsi="Times New Roman"/>
                <w:color w:val="000000"/>
                <w:sz w:val="24"/>
                <w:szCs w:val="24"/>
              </w:rPr>
            </w:pPr>
            <w:r>
              <w:rPr>
                <w:rFonts w:ascii="Times New Roman" w:hAnsi="Times New Roman"/>
                <w:color w:val="000000"/>
                <w:sz w:val="24"/>
                <w:szCs w:val="24"/>
              </w:rPr>
              <w:t> </w:t>
            </w:r>
          </w:p>
          <w:p w:rsidR="00CA43A1" w:rsidP="006F1424">
            <w:pPr>
              <w:bidi w:val="0"/>
              <w:jc w:val="both"/>
              <w:rPr>
                <w:rFonts w:ascii="Times New Roman" w:hAnsi="Times New Roman"/>
                <w:color w:val="000000"/>
                <w:sz w:val="24"/>
                <w:szCs w:val="24"/>
              </w:rPr>
            </w:pPr>
            <w:r>
              <w:rPr>
                <w:rFonts w:ascii="Times New Roman" w:hAnsi="Times New Roman"/>
                <w:color w:val="000000"/>
                <w:sz w:val="24"/>
                <w:szCs w:val="24"/>
              </w:rPr>
              <w:t xml:space="preserve">žiadny </w:t>
            </w:r>
          </w:p>
          <w:p w:rsidR="00CA43A1" w:rsidP="006F1424">
            <w:pPr>
              <w:bidi w:val="0"/>
              <w:jc w:val="both"/>
              <w:rPr>
                <w:rFonts w:ascii="Times New Roman" w:hAnsi="Times New Roman"/>
                <w:color w:val="000000"/>
                <w:sz w:val="24"/>
                <w:szCs w:val="24"/>
              </w:rPr>
            </w:pPr>
            <w:r>
              <w:rPr>
                <w:rFonts w:ascii="Times New Roman" w:hAnsi="Times New Roman"/>
                <w:color w:val="000000"/>
                <w:sz w:val="24"/>
                <w:szCs w:val="24"/>
              </w:rPr>
              <w:t> </w:t>
            </w:r>
          </w:p>
          <w:p w:rsidR="00CA43A1" w:rsidP="006F1424">
            <w:pPr>
              <w:bidi w:val="0"/>
              <w:spacing w:after="0"/>
              <w:jc w:val="both"/>
              <w:rPr>
                <w:rFonts w:ascii="Times New Roman" w:hAnsi="Times New Roman"/>
                <w:color w:val="000000"/>
                <w:sz w:val="24"/>
                <w:szCs w:val="24"/>
              </w:rPr>
            </w:pPr>
            <w:r>
              <w:rPr>
                <w:rFonts w:ascii="Times New Roman" w:hAnsi="Times New Roman"/>
                <w:color w:val="000000"/>
                <w:sz w:val="24"/>
                <w:szCs w:val="24"/>
              </w:rPr>
              <w:t> </w:t>
            </w:r>
          </w:p>
        </w:tc>
      </w:tr>
    </w:tbl>
    <w:p w:rsidR="00CA43A1" w:rsidP="00057D8A">
      <w:pPr>
        <w:pStyle w:val="NormalWeb"/>
        <w:bidi w:val="0"/>
        <w:jc w:val="center"/>
        <w:rPr>
          <w:rFonts w:ascii="Times New Roman" w:hAnsi="Times New Roman"/>
          <w:bCs/>
          <w:sz w:val="28"/>
          <w:szCs w:val="28"/>
        </w:rPr>
      </w:pPr>
    </w:p>
    <w:p w:rsidR="00057D8A" w:rsidRPr="00CA43A1" w:rsidP="00057D8A">
      <w:pPr>
        <w:pStyle w:val="NormalWeb"/>
        <w:bidi w:val="0"/>
        <w:jc w:val="center"/>
        <w:rPr>
          <w:rFonts w:ascii="Times New Roman" w:hAnsi="Times New Roman"/>
          <w:b/>
          <w:bCs/>
        </w:rPr>
      </w:pPr>
      <w:r w:rsidRPr="00CA43A1">
        <w:rPr>
          <w:rFonts w:ascii="Times New Roman" w:hAnsi="Times New Roman"/>
          <w:b/>
          <w:bCs/>
        </w:rPr>
        <w:t>Vplyvy na informatizáciu spoločnosti</w:t>
      </w:r>
    </w:p>
    <w:p w:rsidR="00057D8A" w:rsidRPr="000B5E1B" w:rsidP="00057D8A">
      <w:pPr>
        <w:pStyle w:val="NormalWeb"/>
        <w:bidi w:val="0"/>
        <w:jc w:val="both"/>
        <w:rPr>
          <w:rFonts w:ascii="Times New Roman" w:hAnsi="Times New Roman"/>
          <w:bCs/>
        </w:rPr>
      </w:pPr>
    </w:p>
    <w:tbl>
      <w:tblPr>
        <w:tblStyle w:val="TableNormal"/>
        <w:tblW w:w="8898"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70" w:type="dxa"/>
          <w:bottom w:w="28" w:type="dxa"/>
          <w:right w:w="70" w:type="dxa"/>
        </w:tblCellMar>
      </w:tblPr>
      <w:tblGrid>
        <w:gridCol w:w="5118"/>
        <w:gridCol w:w="3780"/>
      </w:tblGrid>
      <w:tr>
        <w:tblPrEx>
          <w:tblW w:w="8898"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70" w:type="dxa"/>
            <w:bottom w:w="28" w:type="dxa"/>
            <w:right w:w="70" w:type="dxa"/>
          </w:tblCellMar>
        </w:tblPrEx>
        <w:trPr>
          <w:trHeight w:val="20"/>
        </w:trPr>
        <w:tc>
          <w:tcPr>
            <w:tcW w:w="5118"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057D8A" w:rsidRPr="000B5E1B" w:rsidP="00CC77F7">
            <w:pPr>
              <w:bidi w:val="0"/>
              <w:spacing w:line="20" w:lineRule="atLeast"/>
              <w:jc w:val="both"/>
              <w:rPr>
                <w:rFonts w:ascii="Times New Roman" w:hAnsi="Times New Roman"/>
                <w:b/>
                <w:sz w:val="24"/>
                <w:szCs w:val="24"/>
              </w:rPr>
            </w:pPr>
            <w:r w:rsidRPr="000B5E1B">
              <w:rPr>
                <w:rFonts w:ascii="Times New Roman" w:hAnsi="Times New Roman"/>
                <w:b/>
                <w:sz w:val="24"/>
                <w:szCs w:val="24"/>
              </w:rPr>
              <w:t>Budovanie základných pilierov informatizácie</w:t>
            </w:r>
          </w:p>
        </w:tc>
        <w:tc>
          <w:tcPr>
            <w:tcW w:w="3780"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057D8A" w:rsidRPr="000B5E1B" w:rsidP="00CC77F7">
            <w:pPr>
              <w:bidi w:val="0"/>
              <w:rPr>
                <w:rFonts w:ascii="Times New Roman" w:hAnsi="Times New Roman"/>
                <w:b/>
                <w:i/>
                <w:iCs/>
                <w:sz w:val="24"/>
                <w:szCs w:val="24"/>
              </w:rPr>
            </w:pPr>
          </w:p>
        </w:tc>
      </w:tr>
      <w:tr>
        <w:tblPrEx>
          <w:tblW w:w="8898" w:type="dxa"/>
          <w:tblInd w:w="55" w:type="dxa"/>
          <w:tblCellMar>
            <w:top w:w="28" w:type="dxa"/>
            <w:left w:w="70" w:type="dxa"/>
            <w:bottom w:w="28" w:type="dxa"/>
            <w:right w:w="70" w:type="dxa"/>
          </w:tblCellMar>
        </w:tblPrEx>
        <w:trPr>
          <w:trHeight w:val="20"/>
        </w:trPr>
        <w:tc>
          <w:tcPr>
            <w:tcW w:w="5118" w:type="dxa"/>
            <w:tcBorders>
              <w:top w:val="single" w:sz="4" w:space="0" w:color="auto"/>
              <w:left w:val="single" w:sz="4" w:space="0" w:color="auto"/>
              <w:bottom w:val="single" w:sz="4" w:space="0" w:color="auto"/>
              <w:right w:val="single" w:sz="4" w:space="0" w:color="auto"/>
            </w:tcBorders>
            <w:shd w:val="clear" w:color="auto" w:fill="C0C0C0"/>
            <w:textDirection w:val="lrTb"/>
            <w:vAlign w:val="top"/>
          </w:tcPr>
          <w:p w:rsidR="00057D8A" w:rsidRPr="000B5E1B" w:rsidP="00CC77F7">
            <w:pPr>
              <w:bidi w:val="0"/>
              <w:spacing w:line="20" w:lineRule="atLeast"/>
              <w:jc w:val="both"/>
              <w:rPr>
                <w:rFonts w:ascii="Times New Roman" w:hAnsi="Times New Roman"/>
                <w:b/>
                <w:sz w:val="24"/>
                <w:szCs w:val="24"/>
              </w:rPr>
            </w:pPr>
            <w:r w:rsidRPr="000B5E1B">
              <w:rPr>
                <w:rFonts w:ascii="Times New Roman" w:hAnsi="Times New Roman"/>
                <w:b/>
                <w:sz w:val="24"/>
                <w:szCs w:val="24"/>
              </w:rPr>
              <w:t>Obsah</w:t>
            </w:r>
          </w:p>
        </w:tc>
        <w:tc>
          <w:tcPr>
            <w:tcW w:w="3780" w:type="dxa"/>
            <w:tcBorders>
              <w:top w:val="single" w:sz="4" w:space="0" w:color="auto"/>
              <w:left w:val="single" w:sz="4" w:space="0" w:color="auto"/>
              <w:bottom w:val="single" w:sz="4" w:space="0" w:color="auto"/>
              <w:right w:val="single" w:sz="4" w:space="0" w:color="auto"/>
            </w:tcBorders>
            <w:shd w:val="clear" w:color="auto" w:fill="C0C0C0"/>
            <w:textDirection w:val="lrTb"/>
            <w:vAlign w:val="top"/>
          </w:tcPr>
          <w:p w:rsidR="00057D8A" w:rsidRPr="000B5E1B" w:rsidP="00CC77F7">
            <w:pPr>
              <w:bidi w:val="0"/>
              <w:rPr>
                <w:rFonts w:ascii="Times New Roman" w:hAnsi="Times New Roman"/>
                <w:i/>
                <w:iCs/>
                <w:sz w:val="24"/>
                <w:szCs w:val="24"/>
              </w:rPr>
            </w:pPr>
          </w:p>
        </w:tc>
      </w:tr>
      <w:tr>
        <w:tblPrEx>
          <w:tblW w:w="8898" w:type="dxa"/>
          <w:tblInd w:w="55" w:type="dxa"/>
          <w:tblCellMar>
            <w:top w:w="28" w:type="dxa"/>
            <w:left w:w="70" w:type="dxa"/>
            <w:bottom w:w="28" w:type="dxa"/>
            <w:right w:w="70" w:type="dxa"/>
          </w:tblCellMar>
        </w:tblPrEx>
        <w:trPr>
          <w:trHeight w:val="20"/>
        </w:trPr>
        <w:tc>
          <w:tcPr>
            <w:tcW w:w="5118" w:type="dxa"/>
            <w:tcBorders>
              <w:top w:val="single" w:sz="4" w:space="0" w:color="auto"/>
              <w:left w:val="single" w:sz="4" w:space="0" w:color="auto"/>
              <w:bottom w:val="single" w:sz="4" w:space="0" w:color="auto"/>
              <w:right w:val="single" w:sz="4" w:space="0" w:color="auto"/>
            </w:tcBorders>
            <w:textDirection w:val="lrTb"/>
            <w:vAlign w:val="top"/>
          </w:tcPr>
          <w:p w:rsidR="00A86D1F" w:rsidRPr="000B5E1B" w:rsidP="00CC77F7">
            <w:pPr>
              <w:bidi w:val="0"/>
              <w:jc w:val="both"/>
              <w:rPr>
                <w:rFonts w:ascii="Times New Roman" w:hAnsi="Times New Roman"/>
                <w:sz w:val="24"/>
                <w:szCs w:val="24"/>
              </w:rPr>
            </w:pPr>
            <w:r w:rsidRPr="000B5E1B">
              <w:rPr>
                <w:rFonts w:ascii="Times New Roman" w:hAnsi="Times New Roman"/>
                <w:b/>
                <w:sz w:val="24"/>
                <w:szCs w:val="24"/>
              </w:rPr>
              <w:t>6.1.</w:t>
            </w:r>
            <w:r w:rsidRPr="000B5E1B">
              <w:rPr>
                <w:rFonts w:ascii="Times New Roman" w:hAnsi="Times New Roman"/>
                <w:sz w:val="24"/>
                <w:szCs w:val="24"/>
              </w:rPr>
              <w:t xml:space="preserve"> Rozširujú alebo inovujú  sa existujúce alebo vytvárajú sa či zavádzajú  sa nové elektronické služby?</w:t>
            </w:r>
          </w:p>
          <w:p w:rsidR="00A86D1F" w:rsidRPr="000B5E1B" w:rsidP="00CC77F7">
            <w:pPr>
              <w:bidi w:val="0"/>
              <w:spacing w:line="20" w:lineRule="atLeast"/>
              <w:jc w:val="both"/>
              <w:rPr>
                <w:rFonts w:ascii="Times New Roman" w:hAnsi="Times New Roman"/>
                <w:sz w:val="24"/>
                <w:szCs w:val="24"/>
              </w:rPr>
            </w:pPr>
            <w:r w:rsidRPr="000B5E1B">
              <w:rPr>
                <w:rFonts w:ascii="Times New Roman" w:hAnsi="Times New Roman"/>
                <w:i/>
                <w:iCs/>
                <w:sz w:val="24"/>
                <w:szCs w:val="24"/>
              </w:rPr>
              <w:t>(Popíšte ich funkciu a úroveň poskytovania.)</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A86D1F" w:rsidRPr="000B5E1B" w:rsidP="000B5E1B">
            <w:pPr>
              <w:bidi w:val="0"/>
              <w:jc w:val="both"/>
              <w:rPr>
                <w:rFonts w:ascii="Times New Roman" w:hAnsi="Times New Roman"/>
                <w:sz w:val="24"/>
                <w:szCs w:val="24"/>
              </w:rPr>
            </w:pPr>
            <w:r w:rsidRPr="000B5E1B">
              <w:rPr>
                <w:rFonts w:ascii="Times New Roman" w:hAnsi="Times New Roman"/>
                <w:sz w:val="24"/>
                <w:szCs w:val="24"/>
              </w:rPr>
              <w:t>Poskytovateľ po vytvorení zoznamu evidencie divadiel a hudobných inštitúcií bude poskytovať elektronické služby prostredníctvom internetu na otvorenej softvérovej platforme (internetový prehliadač, pdf a pod.). Zoznam je určený pre interné účely ministerstva.</w:t>
            </w:r>
          </w:p>
        </w:tc>
      </w:tr>
      <w:tr>
        <w:tblPrEx>
          <w:tblW w:w="8898" w:type="dxa"/>
          <w:tblInd w:w="55" w:type="dxa"/>
          <w:tblCellMar>
            <w:top w:w="28" w:type="dxa"/>
            <w:left w:w="70" w:type="dxa"/>
            <w:bottom w:w="28" w:type="dxa"/>
            <w:right w:w="70" w:type="dxa"/>
          </w:tblCellMar>
        </w:tblPrEx>
        <w:trPr>
          <w:trHeight w:val="20"/>
        </w:trPr>
        <w:tc>
          <w:tcPr>
            <w:tcW w:w="5118" w:type="dxa"/>
            <w:tcBorders>
              <w:top w:val="single" w:sz="4" w:space="0" w:color="auto"/>
              <w:left w:val="single" w:sz="4" w:space="0" w:color="auto"/>
              <w:bottom w:val="single" w:sz="4" w:space="0" w:color="auto"/>
              <w:right w:val="single" w:sz="4" w:space="0" w:color="auto"/>
            </w:tcBorders>
            <w:textDirection w:val="lrTb"/>
            <w:vAlign w:val="top"/>
          </w:tcPr>
          <w:p w:rsidR="00A86D1F" w:rsidRPr="000B5E1B" w:rsidP="00CC77F7">
            <w:pPr>
              <w:bidi w:val="0"/>
              <w:jc w:val="both"/>
              <w:rPr>
                <w:rFonts w:ascii="Times New Roman" w:hAnsi="Times New Roman"/>
                <w:sz w:val="24"/>
                <w:szCs w:val="24"/>
              </w:rPr>
            </w:pPr>
            <w:r w:rsidRPr="000B5E1B">
              <w:rPr>
                <w:rFonts w:ascii="Times New Roman" w:hAnsi="Times New Roman"/>
                <w:b/>
                <w:sz w:val="24"/>
                <w:szCs w:val="24"/>
              </w:rPr>
              <w:t>6.2.</w:t>
            </w:r>
            <w:r w:rsidRPr="000B5E1B">
              <w:rPr>
                <w:rFonts w:ascii="Times New Roman" w:hAnsi="Times New Roman"/>
                <w:sz w:val="24"/>
                <w:szCs w:val="24"/>
              </w:rPr>
              <w:t xml:space="preserve"> Vytvárajú sa podmienky pre sémantickú interoperabilitu?</w:t>
            </w:r>
          </w:p>
          <w:p w:rsidR="00A86D1F" w:rsidRPr="000B5E1B" w:rsidP="00CC77F7">
            <w:pPr>
              <w:bidi w:val="0"/>
              <w:spacing w:line="20" w:lineRule="atLeast"/>
              <w:jc w:val="both"/>
              <w:rPr>
                <w:rFonts w:ascii="Times New Roman" w:hAnsi="Times New Roman"/>
                <w:sz w:val="24"/>
                <w:szCs w:val="24"/>
              </w:rPr>
            </w:pPr>
            <w:r w:rsidRPr="000B5E1B">
              <w:rPr>
                <w:rFonts w:ascii="Times New Roman" w:hAnsi="Times New Roman"/>
                <w:i/>
                <w:iCs/>
                <w:sz w:val="24"/>
                <w:szCs w:val="24"/>
              </w:rPr>
              <w:t>(Popíšte spôsob jej zabezpečenia.)</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A86D1F" w:rsidRPr="000B5E1B" w:rsidP="00CC77F7">
            <w:pPr>
              <w:bidi w:val="0"/>
              <w:jc w:val="center"/>
              <w:rPr>
                <w:rFonts w:ascii="Times New Roman" w:hAnsi="Times New Roman"/>
                <w:i/>
                <w:iCs/>
                <w:sz w:val="24"/>
                <w:szCs w:val="24"/>
              </w:rPr>
            </w:pPr>
          </w:p>
        </w:tc>
      </w:tr>
      <w:tr>
        <w:tblPrEx>
          <w:tblW w:w="8898" w:type="dxa"/>
          <w:tblInd w:w="55" w:type="dxa"/>
          <w:tblCellMar>
            <w:top w:w="28" w:type="dxa"/>
            <w:left w:w="70" w:type="dxa"/>
            <w:bottom w:w="28" w:type="dxa"/>
            <w:right w:w="70" w:type="dxa"/>
          </w:tblCellMar>
        </w:tblPrEx>
        <w:trPr>
          <w:trHeight w:val="20"/>
        </w:trPr>
        <w:tc>
          <w:tcPr>
            <w:tcW w:w="5118" w:type="dxa"/>
            <w:tcBorders>
              <w:top w:val="single" w:sz="4" w:space="0" w:color="auto"/>
              <w:left w:val="single" w:sz="4" w:space="0" w:color="auto"/>
              <w:bottom w:val="single" w:sz="4" w:space="0" w:color="auto"/>
              <w:right w:val="single" w:sz="4" w:space="0" w:color="auto"/>
            </w:tcBorders>
            <w:shd w:val="clear" w:color="auto" w:fill="C0C0C0"/>
            <w:textDirection w:val="lrTb"/>
            <w:vAlign w:val="top"/>
          </w:tcPr>
          <w:p w:rsidR="00A86D1F" w:rsidRPr="000B5E1B" w:rsidP="00CC77F7">
            <w:pPr>
              <w:bidi w:val="0"/>
              <w:spacing w:line="20" w:lineRule="atLeast"/>
              <w:jc w:val="both"/>
              <w:rPr>
                <w:rFonts w:ascii="Times New Roman" w:hAnsi="Times New Roman"/>
                <w:b/>
                <w:sz w:val="24"/>
                <w:szCs w:val="24"/>
              </w:rPr>
            </w:pPr>
            <w:r w:rsidRPr="000B5E1B">
              <w:rPr>
                <w:rFonts w:ascii="Times New Roman" w:hAnsi="Times New Roman"/>
                <w:b/>
                <w:sz w:val="24"/>
                <w:szCs w:val="24"/>
              </w:rPr>
              <w:t>Ľudia</w:t>
            </w:r>
          </w:p>
        </w:tc>
        <w:tc>
          <w:tcPr>
            <w:tcW w:w="3780"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A86D1F" w:rsidRPr="000B5E1B" w:rsidP="00CC77F7">
            <w:pPr>
              <w:bidi w:val="0"/>
              <w:rPr>
                <w:rFonts w:ascii="Times New Roman" w:hAnsi="Times New Roman"/>
                <w:b/>
                <w:i/>
                <w:iCs/>
                <w:sz w:val="24"/>
                <w:szCs w:val="24"/>
              </w:rPr>
            </w:pPr>
          </w:p>
        </w:tc>
      </w:tr>
      <w:tr>
        <w:tblPrEx>
          <w:tblW w:w="8898" w:type="dxa"/>
          <w:tblInd w:w="55" w:type="dxa"/>
          <w:tblCellMar>
            <w:top w:w="28" w:type="dxa"/>
            <w:left w:w="70" w:type="dxa"/>
            <w:bottom w:w="28" w:type="dxa"/>
            <w:right w:w="70" w:type="dxa"/>
          </w:tblCellMar>
        </w:tblPrEx>
        <w:trPr>
          <w:trHeight w:val="20"/>
        </w:trPr>
        <w:tc>
          <w:tcPr>
            <w:tcW w:w="5118" w:type="dxa"/>
            <w:tcBorders>
              <w:top w:val="single" w:sz="4" w:space="0" w:color="auto"/>
              <w:left w:val="single" w:sz="4" w:space="0" w:color="auto"/>
              <w:bottom w:val="single" w:sz="4" w:space="0" w:color="auto"/>
              <w:right w:val="single" w:sz="4" w:space="0" w:color="auto"/>
            </w:tcBorders>
            <w:textDirection w:val="lrTb"/>
            <w:vAlign w:val="top"/>
          </w:tcPr>
          <w:p w:rsidR="00A86D1F" w:rsidRPr="000B5E1B" w:rsidP="00CC77F7">
            <w:pPr>
              <w:bidi w:val="0"/>
              <w:jc w:val="both"/>
              <w:rPr>
                <w:rFonts w:ascii="Times New Roman" w:hAnsi="Times New Roman"/>
                <w:sz w:val="24"/>
                <w:szCs w:val="24"/>
              </w:rPr>
            </w:pPr>
            <w:r w:rsidRPr="000B5E1B">
              <w:rPr>
                <w:rFonts w:ascii="Times New Roman" w:hAnsi="Times New Roman"/>
                <w:b/>
                <w:sz w:val="24"/>
                <w:szCs w:val="24"/>
              </w:rPr>
              <w:t>6.3.</w:t>
            </w:r>
            <w:r w:rsidRPr="000B5E1B">
              <w:rPr>
                <w:rFonts w:ascii="Times New Roman" w:hAnsi="Times New Roman"/>
                <w:sz w:val="24"/>
                <w:szCs w:val="24"/>
              </w:rPr>
              <w:t xml:space="preserve"> Zabezpečuje sa vzdelávanie v oblasti počítačovej gramotnosti a rozširovanie vedomostí o IKT?</w:t>
            </w:r>
          </w:p>
          <w:p w:rsidR="00A86D1F" w:rsidRPr="000B5E1B" w:rsidP="00CC77F7">
            <w:pPr>
              <w:bidi w:val="0"/>
              <w:spacing w:line="20" w:lineRule="atLeast"/>
              <w:jc w:val="both"/>
              <w:rPr>
                <w:rFonts w:ascii="Times New Roman" w:hAnsi="Times New Roman"/>
                <w:sz w:val="24"/>
                <w:szCs w:val="24"/>
              </w:rPr>
            </w:pPr>
            <w:r w:rsidRPr="000B5E1B">
              <w:rPr>
                <w:rFonts w:ascii="Times New Roman" w:hAnsi="Times New Roman"/>
                <w:i/>
                <w:iCs/>
                <w:sz w:val="24"/>
                <w:szCs w:val="24"/>
              </w:rPr>
              <w:t>(Uveďte spôsob, napr. projekty, školenia.)</w:t>
            </w:r>
          </w:p>
        </w:tc>
        <w:tc>
          <w:tcPr>
            <w:tcW w:w="3780" w:type="dxa"/>
            <w:tcBorders>
              <w:top w:val="single" w:sz="4" w:space="0" w:color="auto"/>
              <w:left w:val="single" w:sz="4" w:space="0" w:color="auto"/>
              <w:bottom w:val="single" w:sz="4" w:space="0" w:color="auto"/>
              <w:right w:val="single" w:sz="4" w:space="0" w:color="auto"/>
            </w:tcBorders>
            <w:textDirection w:val="lrTb"/>
            <w:vAlign w:val="center"/>
          </w:tcPr>
          <w:p w:rsidR="00A86D1F" w:rsidRPr="000B5E1B" w:rsidP="00CC77F7">
            <w:pPr>
              <w:bidi w:val="0"/>
              <w:rPr>
                <w:rFonts w:ascii="Times New Roman" w:hAnsi="Times New Roman"/>
                <w:i/>
                <w:iCs/>
                <w:sz w:val="24"/>
                <w:szCs w:val="24"/>
              </w:rPr>
            </w:pPr>
          </w:p>
        </w:tc>
      </w:tr>
      <w:tr>
        <w:tblPrEx>
          <w:tblW w:w="8898" w:type="dxa"/>
          <w:tblInd w:w="55" w:type="dxa"/>
          <w:tblCellMar>
            <w:top w:w="28" w:type="dxa"/>
            <w:left w:w="70" w:type="dxa"/>
            <w:bottom w:w="28" w:type="dxa"/>
            <w:right w:w="70" w:type="dxa"/>
          </w:tblCellMar>
        </w:tblPrEx>
        <w:trPr>
          <w:trHeight w:val="20"/>
        </w:trPr>
        <w:tc>
          <w:tcPr>
            <w:tcW w:w="5118" w:type="dxa"/>
            <w:tcBorders>
              <w:top w:val="single" w:sz="4" w:space="0" w:color="auto"/>
              <w:left w:val="single" w:sz="4" w:space="0" w:color="auto"/>
              <w:bottom w:val="single" w:sz="4" w:space="0" w:color="auto"/>
              <w:right w:val="single" w:sz="4" w:space="0" w:color="auto"/>
            </w:tcBorders>
            <w:textDirection w:val="lrTb"/>
            <w:vAlign w:val="top"/>
          </w:tcPr>
          <w:p w:rsidR="00A86D1F" w:rsidRPr="000B5E1B" w:rsidP="00CC77F7">
            <w:pPr>
              <w:bidi w:val="0"/>
              <w:jc w:val="both"/>
              <w:rPr>
                <w:rFonts w:ascii="Times New Roman" w:hAnsi="Times New Roman"/>
                <w:sz w:val="24"/>
                <w:szCs w:val="24"/>
              </w:rPr>
            </w:pPr>
            <w:r w:rsidRPr="000B5E1B">
              <w:rPr>
                <w:rFonts w:ascii="Times New Roman" w:hAnsi="Times New Roman"/>
                <w:b/>
                <w:sz w:val="24"/>
                <w:szCs w:val="24"/>
              </w:rPr>
              <w:t>6.4.</w:t>
            </w:r>
            <w:r w:rsidRPr="000B5E1B">
              <w:rPr>
                <w:rFonts w:ascii="Times New Roman" w:hAnsi="Times New Roman"/>
                <w:sz w:val="24"/>
                <w:szCs w:val="24"/>
              </w:rPr>
              <w:t xml:space="preserve"> Zabezpečuje sa rozvoj elektronického vzdelávania?</w:t>
            </w:r>
          </w:p>
          <w:p w:rsidR="00A86D1F" w:rsidRPr="000B5E1B" w:rsidP="00CC77F7">
            <w:pPr>
              <w:bidi w:val="0"/>
              <w:spacing w:line="20" w:lineRule="atLeast"/>
              <w:jc w:val="both"/>
              <w:rPr>
                <w:rFonts w:ascii="Times New Roman" w:hAnsi="Times New Roman"/>
                <w:sz w:val="24"/>
                <w:szCs w:val="24"/>
              </w:rPr>
            </w:pPr>
            <w:r w:rsidRPr="000B5E1B">
              <w:rPr>
                <w:rFonts w:ascii="Times New Roman" w:hAnsi="Times New Roman"/>
                <w:i/>
                <w:iCs/>
                <w:sz w:val="24"/>
                <w:szCs w:val="24"/>
              </w:rPr>
              <w:t>(Uveďte typ a spôsob zabezpečenia vzdelávacích aktivít.)</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A86D1F" w:rsidRPr="000B5E1B" w:rsidP="00CC77F7">
            <w:pPr>
              <w:bidi w:val="0"/>
              <w:rPr>
                <w:rFonts w:ascii="Times New Roman" w:hAnsi="Times New Roman"/>
                <w:i/>
                <w:iCs/>
                <w:sz w:val="24"/>
                <w:szCs w:val="24"/>
              </w:rPr>
            </w:pPr>
          </w:p>
        </w:tc>
      </w:tr>
      <w:tr>
        <w:tblPrEx>
          <w:tblW w:w="8898" w:type="dxa"/>
          <w:tblInd w:w="55" w:type="dxa"/>
          <w:tblCellMar>
            <w:top w:w="28" w:type="dxa"/>
            <w:left w:w="70" w:type="dxa"/>
            <w:bottom w:w="28" w:type="dxa"/>
            <w:right w:w="70" w:type="dxa"/>
          </w:tblCellMar>
        </w:tblPrEx>
        <w:trPr>
          <w:trHeight w:val="20"/>
        </w:trPr>
        <w:tc>
          <w:tcPr>
            <w:tcW w:w="5118" w:type="dxa"/>
            <w:tcBorders>
              <w:top w:val="single" w:sz="4" w:space="0" w:color="auto"/>
              <w:left w:val="single" w:sz="4" w:space="0" w:color="auto"/>
              <w:bottom w:val="single" w:sz="4" w:space="0" w:color="auto"/>
              <w:right w:val="single" w:sz="4" w:space="0" w:color="auto"/>
            </w:tcBorders>
            <w:textDirection w:val="lrTb"/>
            <w:vAlign w:val="top"/>
          </w:tcPr>
          <w:p w:rsidR="00A86D1F" w:rsidRPr="000B5E1B" w:rsidP="00CC77F7">
            <w:pPr>
              <w:bidi w:val="0"/>
              <w:jc w:val="both"/>
              <w:rPr>
                <w:rFonts w:ascii="Times New Roman" w:hAnsi="Times New Roman"/>
                <w:sz w:val="24"/>
                <w:szCs w:val="24"/>
              </w:rPr>
            </w:pPr>
            <w:r w:rsidRPr="000B5E1B">
              <w:rPr>
                <w:rFonts w:ascii="Times New Roman" w:hAnsi="Times New Roman"/>
                <w:b/>
                <w:sz w:val="24"/>
                <w:szCs w:val="24"/>
              </w:rPr>
              <w:t>6.5.</w:t>
            </w:r>
            <w:r w:rsidRPr="000B5E1B">
              <w:rPr>
                <w:rFonts w:ascii="Times New Roman" w:hAnsi="Times New Roman"/>
                <w:sz w:val="24"/>
                <w:szCs w:val="24"/>
              </w:rPr>
              <w:t xml:space="preserve"> Zabezpečuje sa podporná a propagačná aktivita zameraná na zvyšovanie povedomia o informatizácii a IKT?</w:t>
            </w:r>
          </w:p>
          <w:p w:rsidR="00A86D1F" w:rsidRPr="000B5E1B" w:rsidP="00CC77F7">
            <w:pPr>
              <w:bidi w:val="0"/>
              <w:spacing w:line="20" w:lineRule="atLeast"/>
              <w:jc w:val="both"/>
              <w:rPr>
                <w:rFonts w:ascii="Times New Roman" w:hAnsi="Times New Roman"/>
                <w:sz w:val="24"/>
                <w:szCs w:val="24"/>
              </w:rPr>
            </w:pPr>
            <w:r w:rsidRPr="000B5E1B">
              <w:rPr>
                <w:rFonts w:ascii="Times New Roman" w:hAnsi="Times New Roman"/>
                <w:i/>
                <w:iCs/>
                <w:sz w:val="24"/>
                <w:szCs w:val="24"/>
              </w:rPr>
              <w:t>(Uveďte typ a spôsob zabezpečenia propagačných aktivít.)</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A86D1F" w:rsidRPr="000B5E1B" w:rsidP="00CC77F7">
            <w:pPr>
              <w:bidi w:val="0"/>
              <w:rPr>
                <w:rFonts w:ascii="Times New Roman" w:hAnsi="Times New Roman"/>
                <w:i/>
                <w:iCs/>
                <w:sz w:val="24"/>
                <w:szCs w:val="24"/>
              </w:rPr>
            </w:pPr>
          </w:p>
        </w:tc>
      </w:tr>
      <w:tr>
        <w:tblPrEx>
          <w:tblW w:w="8898" w:type="dxa"/>
          <w:tblInd w:w="55" w:type="dxa"/>
          <w:tblCellMar>
            <w:top w:w="28" w:type="dxa"/>
            <w:left w:w="70" w:type="dxa"/>
            <w:bottom w:w="28" w:type="dxa"/>
            <w:right w:w="70" w:type="dxa"/>
          </w:tblCellMar>
        </w:tblPrEx>
        <w:trPr>
          <w:trHeight w:val="20"/>
        </w:trPr>
        <w:tc>
          <w:tcPr>
            <w:tcW w:w="5118" w:type="dxa"/>
            <w:tcBorders>
              <w:top w:val="single" w:sz="4" w:space="0" w:color="auto"/>
              <w:left w:val="single" w:sz="4" w:space="0" w:color="auto"/>
              <w:bottom w:val="single" w:sz="4" w:space="0" w:color="auto"/>
              <w:right w:val="single" w:sz="4" w:space="0" w:color="auto"/>
            </w:tcBorders>
            <w:textDirection w:val="lrTb"/>
            <w:vAlign w:val="top"/>
          </w:tcPr>
          <w:p w:rsidR="00A86D1F" w:rsidRPr="000B5E1B" w:rsidP="00CC77F7">
            <w:pPr>
              <w:bidi w:val="0"/>
              <w:jc w:val="both"/>
              <w:rPr>
                <w:rFonts w:ascii="Times New Roman" w:hAnsi="Times New Roman"/>
                <w:sz w:val="24"/>
                <w:szCs w:val="24"/>
              </w:rPr>
            </w:pPr>
            <w:r w:rsidRPr="000B5E1B">
              <w:rPr>
                <w:rFonts w:ascii="Times New Roman" w:hAnsi="Times New Roman"/>
                <w:b/>
                <w:sz w:val="24"/>
                <w:szCs w:val="24"/>
              </w:rPr>
              <w:t>6.6.</w:t>
            </w:r>
            <w:r w:rsidRPr="000B5E1B">
              <w:rPr>
                <w:rFonts w:ascii="Times New Roman" w:hAnsi="Times New Roman"/>
                <w:sz w:val="24"/>
                <w:szCs w:val="24"/>
              </w:rPr>
              <w:t xml:space="preserve"> Zabezpečuje/zohľadňuje/zlepšuje sa prístup znevýhodnených osôb k službám informačnej spoločnosti?</w:t>
            </w:r>
          </w:p>
          <w:p w:rsidR="00A86D1F" w:rsidRPr="000B5E1B" w:rsidP="00CC77F7">
            <w:pPr>
              <w:bidi w:val="0"/>
              <w:spacing w:line="20" w:lineRule="atLeast"/>
              <w:jc w:val="both"/>
              <w:rPr>
                <w:rFonts w:ascii="Times New Roman" w:hAnsi="Times New Roman"/>
                <w:sz w:val="24"/>
                <w:szCs w:val="24"/>
              </w:rPr>
            </w:pPr>
            <w:r w:rsidRPr="000B5E1B">
              <w:rPr>
                <w:rFonts w:ascii="Times New Roman" w:hAnsi="Times New Roman"/>
                <w:i/>
                <w:iCs/>
                <w:sz w:val="24"/>
                <w:szCs w:val="24"/>
              </w:rPr>
              <w:t>(Uveďte spôsob sprístupnenia digitálneho prostredia.)</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A86D1F" w:rsidRPr="000B5E1B" w:rsidP="00CC77F7">
            <w:pPr>
              <w:bidi w:val="0"/>
              <w:rPr>
                <w:rFonts w:ascii="Times New Roman" w:hAnsi="Times New Roman"/>
                <w:i/>
                <w:iCs/>
                <w:sz w:val="24"/>
                <w:szCs w:val="24"/>
              </w:rPr>
            </w:pPr>
          </w:p>
        </w:tc>
      </w:tr>
      <w:tr>
        <w:tblPrEx>
          <w:tblW w:w="8898" w:type="dxa"/>
          <w:tblInd w:w="55" w:type="dxa"/>
          <w:tblCellMar>
            <w:top w:w="28" w:type="dxa"/>
            <w:left w:w="70" w:type="dxa"/>
            <w:bottom w:w="28" w:type="dxa"/>
            <w:right w:w="70" w:type="dxa"/>
          </w:tblCellMar>
        </w:tblPrEx>
        <w:trPr>
          <w:trHeight w:val="20"/>
        </w:trPr>
        <w:tc>
          <w:tcPr>
            <w:tcW w:w="5118" w:type="dxa"/>
            <w:tcBorders>
              <w:top w:val="single" w:sz="4" w:space="0" w:color="auto"/>
              <w:left w:val="single" w:sz="4" w:space="0" w:color="auto"/>
              <w:bottom w:val="single" w:sz="4" w:space="0" w:color="auto"/>
              <w:right w:val="single" w:sz="4" w:space="0" w:color="auto"/>
            </w:tcBorders>
            <w:shd w:val="clear" w:color="auto" w:fill="C0C0C0"/>
            <w:textDirection w:val="lrTb"/>
            <w:vAlign w:val="top"/>
          </w:tcPr>
          <w:p w:rsidR="00A86D1F" w:rsidRPr="000B5E1B" w:rsidP="00CC77F7">
            <w:pPr>
              <w:bidi w:val="0"/>
              <w:spacing w:line="20" w:lineRule="atLeast"/>
              <w:jc w:val="both"/>
              <w:rPr>
                <w:rFonts w:ascii="Times New Roman" w:hAnsi="Times New Roman"/>
                <w:b/>
                <w:sz w:val="24"/>
                <w:szCs w:val="24"/>
              </w:rPr>
            </w:pPr>
            <w:r w:rsidRPr="000B5E1B">
              <w:rPr>
                <w:rFonts w:ascii="Times New Roman" w:hAnsi="Times New Roman"/>
                <w:b/>
                <w:sz w:val="24"/>
                <w:szCs w:val="24"/>
              </w:rPr>
              <w:t>Infraštruktúra</w:t>
            </w:r>
          </w:p>
        </w:tc>
        <w:tc>
          <w:tcPr>
            <w:tcW w:w="3780" w:type="dxa"/>
            <w:tcBorders>
              <w:top w:val="single" w:sz="4" w:space="0" w:color="auto"/>
              <w:left w:val="single" w:sz="4" w:space="0" w:color="auto"/>
              <w:bottom w:val="single" w:sz="4" w:space="0" w:color="auto"/>
              <w:right w:val="single" w:sz="4" w:space="0" w:color="auto"/>
            </w:tcBorders>
            <w:shd w:val="clear" w:color="auto" w:fill="C0C0C0"/>
            <w:textDirection w:val="lrTb"/>
            <w:vAlign w:val="top"/>
          </w:tcPr>
          <w:p w:rsidR="00A86D1F" w:rsidRPr="000B5E1B" w:rsidP="00CC77F7">
            <w:pPr>
              <w:bidi w:val="0"/>
              <w:rPr>
                <w:rFonts w:ascii="Times New Roman" w:hAnsi="Times New Roman"/>
                <w:b/>
                <w:i/>
                <w:iCs/>
                <w:sz w:val="24"/>
                <w:szCs w:val="24"/>
              </w:rPr>
            </w:pPr>
          </w:p>
        </w:tc>
      </w:tr>
      <w:tr>
        <w:tblPrEx>
          <w:tblW w:w="8898" w:type="dxa"/>
          <w:tblInd w:w="55" w:type="dxa"/>
          <w:tblCellMar>
            <w:top w:w="28" w:type="dxa"/>
            <w:left w:w="70" w:type="dxa"/>
            <w:bottom w:w="28" w:type="dxa"/>
            <w:right w:w="70" w:type="dxa"/>
          </w:tblCellMar>
        </w:tblPrEx>
        <w:trPr>
          <w:trHeight w:val="20"/>
        </w:trPr>
        <w:tc>
          <w:tcPr>
            <w:tcW w:w="5118" w:type="dxa"/>
            <w:tcBorders>
              <w:top w:val="single" w:sz="4" w:space="0" w:color="auto"/>
              <w:left w:val="single" w:sz="4" w:space="0" w:color="auto"/>
              <w:bottom w:val="single" w:sz="4" w:space="0" w:color="auto"/>
              <w:right w:val="single" w:sz="4" w:space="0" w:color="auto"/>
            </w:tcBorders>
            <w:textDirection w:val="lrTb"/>
            <w:vAlign w:val="top"/>
          </w:tcPr>
          <w:p w:rsidR="00A86D1F" w:rsidRPr="000B5E1B" w:rsidP="00CC77F7">
            <w:pPr>
              <w:bidi w:val="0"/>
              <w:jc w:val="both"/>
              <w:rPr>
                <w:rFonts w:ascii="Times New Roman" w:hAnsi="Times New Roman"/>
                <w:sz w:val="24"/>
                <w:szCs w:val="24"/>
              </w:rPr>
            </w:pPr>
            <w:r w:rsidRPr="000B5E1B">
              <w:rPr>
                <w:rFonts w:ascii="Times New Roman" w:hAnsi="Times New Roman"/>
                <w:b/>
                <w:sz w:val="24"/>
                <w:szCs w:val="24"/>
              </w:rPr>
              <w:t>6.7.</w:t>
            </w:r>
            <w:r w:rsidRPr="000B5E1B">
              <w:rPr>
                <w:rFonts w:ascii="Times New Roman" w:hAnsi="Times New Roman"/>
                <w:sz w:val="24"/>
                <w:szCs w:val="24"/>
              </w:rPr>
              <w:t xml:space="preserve"> Rozširuje, inovuje, vytvára alebo zavádza sa nový informačný systém?</w:t>
            </w:r>
          </w:p>
          <w:p w:rsidR="00A86D1F" w:rsidRPr="000B5E1B" w:rsidP="00A90204">
            <w:pPr>
              <w:bidi w:val="0"/>
              <w:spacing w:line="20" w:lineRule="atLeast"/>
              <w:jc w:val="both"/>
              <w:rPr>
                <w:rFonts w:ascii="Times New Roman" w:hAnsi="Times New Roman"/>
                <w:sz w:val="24"/>
                <w:szCs w:val="24"/>
              </w:rPr>
            </w:pPr>
            <w:r w:rsidRPr="000B5E1B">
              <w:rPr>
                <w:rFonts w:ascii="Times New Roman" w:hAnsi="Times New Roman"/>
                <w:i/>
                <w:iCs/>
                <w:sz w:val="24"/>
                <w:szCs w:val="24"/>
              </w:rPr>
              <w:t xml:space="preserve">(Uveďte jeho funkciu.)                          </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A86D1F" w:rsidRPr="000B5E1B" w:rsidP="002360FA">
            <w:pPr>
              <w:bidi w:val="0"/>
              <w:rPr>
                <w:rFonts w:ascii="Times New Roman" w:hAnsi="Times New Roman"/>
                <w:sz w:val="24"/>
                <w:szCs w:val="24"/>
              </w:rPr>
            </w:pPr>
            <w:r w:rsidRPr="000B5E1B">
              <w:rPr>
                <w:rFonts w:ascii="Times New Roman" w:hAnsi="Times New Roman"/>
                <w:iCs/>
                <w:sz w:val="24"/>
                <w:szCs w:val="24"/>
              </w:rPr>
              <w:t>Áno vytvára sa zoznam evidencie divadiel a hudobných inštitúcií  ako súčasť existujúcich informačných systémov MK SR.</w:t>
            </w:r>
          </w:p>
        </w:tc>
      </w:tr>
      <w:tr>
        <w:tblPrEx>
          <w:tblW w:w="8898" w:type="dxa"/>
          <w:tblInd w:w="55" w:type="dxa"/>
          <w:tblCellMar>
            <w:top w:w="28" w:type="dxa"/>
            <w:left w:w="70" w:type="dxa"/>
            <w:bottom w:w="28" w:type="dxa"/>
            <w:right w:w="70" w:type="dxa"/>
          </w:tblCellMar>
        </w:tblPrEx>
        <w:trPr>
          <w:trHeight w:val="20"/>
        </w:trPr>
        <w:tc>
          <w:tcPr>
            <w:tcW w:w="5118" w:type="dxa"/>
            <w:tcBorders>
              <w:top w:val="single" w:sz="4" w:space="0" w:color="auto"/>
              <w:left w:val="single" w:sz="4" w:space="0" w:color="auto"/>
              <w:bottom w:val="single" w:sz="4" w:space="0" w:color="auto"/>
              <w:right w:val="single" w:sz="4" w:space="0" w:color="auto"/>
            </w:tcBorders>
            <w:textDirection w:val="lrTb"/>
            <w:vAlign w:val="top"/>
          </w:tcPr>
          <w:p w:rsidR="00A86D1F" w:rsidRPr="000B5E1B" w:rsidP="00CC77F7">
            <w:pPr>
              <w:bidi w:val="0"/>
              <w:jc w:val="both"/>
              <w:rPr>
                <w:rFonts w:ascii="Times New Roman" w:hAnsi="Times New Roman"/>
                <w:sz w:val="24"/>
                <w:szCs w:val="24"/>
              </w:rPr>
            </w:pPr>
            <w:r w:rsidRPr="000B5E1B">
              <w:rPr>
                <w:rFonts w:ascii="Times New Roman" w:hAnsi="Times New Roman"/>
                <w:b/>
                <w:sz w:val="24"/>
                <w:szCs w:val="24"/>
              </w:rPr>
              <w:t>6.8.</w:t>
            </w:r>
            <w:r w:rsidRPr="000B5E1B">
              <w:rPr>
                <w:rFonts w:ascii="Times New Roman" w:hAnsi="Times New Roman"/>
                <w:sz w:val="24"/>
                <w:szCs w:val="24"/>
              </w:rPr>
              <w:t xml:space="preserve"> Rozširuje sa prístupnosť k internetu?</w:t>
            </w:r>
          </w:p>
          <w:p w:rsidR="00A86D1F" w:rsidRPr="000B5E1B" w:rsidP="00CC77F7">
            <w:pPr>
              <w:bidi w:val="0"/>
              <w:spacing w:line="20" w:lineRule="atLeast"/>
              <w:jc w:val="both"/>
              <w:rPr>
                <w:rFonts w:ascii="Times New Roman" w:hAnsi="Times New Roman"/>
                <w:sz w:val="24"/>
                <w:szCs w:val="24"/>
              </w:rPr>
            </w:pPr>
            <w:r w:rsidRPr="000B5E1B">
              <w:rPr>
                <w:rFonts w:ascii="Times New Roman" w:hAnsi="Times New Roman"/>
                <w:i/>
                <w:iCs/>
                <w:sz w:val="24"/>
                <w:szCs w:val="24"/>
              </w:rPr>
              <w:t>(Uveďte spôsob rozširovania prístupnosti.)</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A86D1F" w:rsidRPr="000B5E1B" w:rsidP="00CC77F7">
            <w:pPr>
              <w:bidi w:val="0"/>
              <w:rPr>
                <w:rFonts w:ascii="Times New Roman" w:hAnsi="Times New Roman"/>
                <w:iCs/>
                <w:sz w:val="24"/>
                <w:szCs w:val="24"/>
              </w:rPr>
            </w:pPr>
          </w:p>
        </w:tc>
      </w:tr>
      <w:tr>
        <w:tblPrEx>
          <w:tblW w:w="8898" w:type="dxa"/>
          <w:tblInd w:w="55" w:type="dxa"/>
          <w:tblCellMar>
            <w:top w:w="28" w:type="dxa"/>
            <w:left w:w="70" w:type="dxa"/>
            <w:bottom w:w="28" w:type="dxa"/>
            <w:right w:w="70" w:type="dxa"/>
          </w:tblCellMar>
        </w:tblPrEx>
        <w:trPr>
          <w:trHeight w:val="20"/>
        </w:trPr>
        <w:tc>
          <w:tcPr>
            <w:tcW w:w="5118" w:type="dxa"/>
            <w:tcBorders>
              <w:top w:val="single" w:sz="4" w:space="0" w:color="auto"/>
              <w:left w:val="single" w:sz="4" w:space="0" w:color="auto"/>
              <w:bottom w:val="single" w:sz="4" w:space="0" w:color="auto"/>
              <w:right w:val="single" w:sz="4" w:space="0" w:color="auto"/>
            </w:tcBorders>
            <w:textDirection w:val="lrTb"/>
            <w:vAlign w:val="top"/>
          </w:tcPr>
          <w:p w:rsidR="00A86D1F" w:rsidRPr="000B5E1B" w:rsidP="00CC77F7">
            <w:pPr>
              <w:bidi w:val="0"/>
              <w:rPr>
                <w:rFonts w:ascii="Times New Roman" w:hAnsi="Times New Roman"/>
                <w:sz w:val="24"/>
                <w:szCs w:val="24"/>
              </w:rPr>
            </w:pPr>
            <w:r w:rsidRPr="000B5E1B">
              <w:rPr>
                <w:rFonts w:ascii="Times New Roman" w:hAnsi="Times New Roman"/>
                <w:b/>
                <w:sz w:val="24"/>
                <w:szCs w:val="24"/>
              </w:rPr>
              <w:t>6.9.</w:t>
            </w:r>
            <w:r w:rsidRPr="000B5E1B">
              <w:rPr>
                <w:rFonts w:ascii="Times New Roman" w:hAnsi="Times New Roman"/>
                <w:sz w:val="24"/>
                <w:szCs w:val="24"/>
              </w:rPr>
              <w:t xml:space="preserve"> Rozširuje sa prístupnosť k elektronickým službám?</w:t>
            </w:r>
          </w:p>
          <w:p w:rsidR="00A86D1F" w:rsidRPr="000B5E1B" w:rsidP="00CC77F7">
            <w:pPr>
              <w:bidi w:val="0"/>
              <w:spacing w:line="20" w:lineRule="atLeast"/>
              <w:rPr>
                <w:rFonts w:ascii="Times New Roman" w:hAnsi="Times New Roman"/>
                <w:sz w:val="24"/>
                <w:szCs w:val="24"/>
              </w:rPr>
            </w:pPr>
            <w:r w:rsidRPr="000B5E1B">
              <w:rPr>
                <w:rFonts w:ascii="Times New Roman" w:hAnsi="Times New Roman"/>
                <w:i/>
                <w:iCs/>
                <w:sz w:val="24"/>
                <w:szCs w:val="24"/>
              </w:rPr>
              <w:t>(Uveďte spôsob rozširovania prístupnosti.)</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A86D1F" w:rsidRPr="000B5E1B" w:rsidP="00CC77F7">
            <w:pPr>
              <w:bidi w:val="0"/>
              <w:rPr>
                <w:rFonts w:ascii="Times New Roman" w:hAnsi="Times New Roman"/>
                <w:i/>
                <w:iCs/>
                <w:sz w:val="24"/>
                <w:szCs w:val="24"/>
              </w:rPr>
            </w:pPr>
          </w:p>
        </w:tc>
      </w:tr>
      <w:tr>
        <w:tblPrEx>
          <w:tblW w:w="8898" w:type="dxa"/>
          <w:tblInd w:w="55" w:type="dxa"/>
          <w:tblCellMar>
            <w:top w:w="28" w:type="dxa"/>
            <w:left w:w="70" w:type="dxa"/>
            <w:bottom w:w="28" w:type="dxa"/>
            <w:right w:w="70" w:type="dxa"/>
          </w:tblCellMar>
        </w:tblPrEx>
        <w:trPr>
          <w:trHeight w:val="20"/>
        </w:trPr>
        <w:tc>
          <w:tcPr>
            <w:tcW w:w="5118" w:type="dxa"/>
            <w:tcBorders>
              <w:top w:val="single" w:sz="4" w:space="0" w:color="auto"/>
              <w:left w:val="single" w:sz="4" w:space="0" w:color="auto"/>
              <w:bottom w:val="single" w:sz="4" w:space="0" w:color="auto"/>
              <w:right w:val="single" w:sz="4" w:space="0" w:color="auto"/>
            </w:tcBorders>
            <w:textDirection w:val="lrTb"/>
            <w:vAlign w:val="top"/>
          </w:tcPr>
          <w:p w:rsidR="00A86D1F" w:rsidRPr="000B5E1B" w:rsidP="00CC77F7">
            <w:pPr>
              <w:bidi w:val="0"/>
              <w:jc w:val="both"/>
              <w:rPr>
                <w:rFonts w:ascii="Times New Roman" w:hAnsi="Times New Roman"/>
                <w:sz w:val="24"/>
                <w:szCs w:val="24"/>
              </w:rPr>
            </w:pPr>
            <w:r w:rsidRPr="000B5E1B">
              <w:rPr>
                <w:rFonts w:ascii="Times New Roman" w:hAnsi="Times New Roman"/>
                <w:b/>
                <w:sz w:val="24"/>
                <w:szCs w:val="24"/>
              </w:rPr>
              <w:t>6.10.</w:t>
            </w:r>
            <w:r w:rsidRPr="000B5E1B">
              <w:rPr>
                <w:rFonts w:ascii="Times New Roman" w:hAnsi="Times New Roman"/>
                <w:sz w:val="24"/>
                <w:szCs w:val="24"/>
              </w:rPr>
              <w:t xml:space="preserve"> Zabezpečuje sa technická interoperabilita?</w:t>
            </w:r>
          </w:p>
          <w:p w:rsidR="00A86D1F" w:rsidRPr="000B5E1B" w:rsidP="00CC77F7">
            <w:pPr>
              <w:bidi w:val="0"/>
              <w:spacing w:line="20" w:lineRule="atLeast"/>
              <w:jc w:val="both"/>
              <w:rPr>
                <w:rFonts w:ascii="Times New Roman" w:hAnsi="Times New Roman"/>
                <w:sz w:val="24"/>
                <w:szCs w:val="24"/>
              </w:rPr>
            </w:pPr>
            <w:r w:rsidRPr="000B5E1B">
              <w:rPr>
                <w:rFonts w:ascii="Times New Roman" w:hAnsi="Times New Roman"/>
                <w:i/>
                <w:iCs/>
                <w:sz w:val="24"/>
                <w:szCs w:val="24"/>
              </w:rPr>
              <w:t>(Uveďte spôsob jej zabezpečenia.)</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A86D1F" w:rsidRPr="000B5E1B" w:rsidP="000B5E1B">
            <w:pPr>
              <w:bidi w:val="0"/>
              <w:jc w:val="both"/>
              <w:rPr>
                <w:rFonts w:ascii="Times New Roman" w:hAnsi="Times New Roman"/>
                <w:sz w:val="24"/>
                <w:szCs w:val="24"/>
              </w:rPr>
            </w:pPr>
            <w:r w:rsidRPr="000B5E1B">
              <w:rPr>
                <w:rFonts w:ascii="Times New Roman" w:hAnsi="Times New Roman"/>
                <w:sz w:val="24"/>
                <w:szCs w:val="24"/>
              </w:rPr>
              <w:t>Poskytovateľ po vytvorení zoznamu evidencie divadiel a hudobných inštitúcií bude poskytovať elektronické služby prostredníctvom internetu na otvorenej softvérovej platforme (internetový prehliadač, pdf a pod.). Zoznam je určený pre interné účely ministerstva.</w:t>
            </w:r>
          </w:p>
        </w:tc>
      </w:tr>
      <w:tr>
        <w:tblPrEx>
          <w:tblW w:w="8898" w:type="dxa"/>
          <w:tblInd w:w="55" w:type="dxa"/>
          <w:tblCellMar>
            <w:top w:w="28" w:type="dxa"/>
            <w:left w:w="70" w:type="dxa"/>
            <w:bottom w:w="28" w:type="dxa"/>
            <w:right w:w="70" w:type="dxa"/>
          </w:tblCellMar>
        </w:tblPrEx>
        <w:trPr>
          <w:trHeight w:val="20"/>
        </w:trPr>
        <w:tc>
          <w:tcPr>
            <w:tcW w:w="5118" w:type="dxa"/>
            <w:tcBorders>
              <w:top w:val="single" w:sz="4" w:space="0" w:color="auto"/>
              <w:left w:val="single" w:sz="4" w:space="0" w:color="auto"/>
              <w:bottom w:val="single" w:sz="4" w:space="0" w:color="auto"/>
              <w:right w:val="single" w:sz="4" w:space="0" w:color="auto"/>
            </w:tcBorders>
            <w:textDirection w:val="lrTb"/>
            <w:vAlign w:val="top"/>
          </w:tcPr>
          <w:p w:rsidR="00A86D1F" w:rsidRPr="000B5E1B" w:rsidP="00CC77F7">
            <w:pPr>
              <w:bidi w:val="0"/>
              <w:jc w:val="both"/>
              <w:rPr>
                <w:rFonts w:ascii="Times New Roman" w:hAnsi="Times New Roman"/>
                <w:sz w:val="24"/>
                <w:szCs w:val="24"/>
              </w:rPr>
            </w:pPr>
            <w:r w:rsidRPr="000B5E1B">
              <w:rPr>
                <w:rFonts w:ascii="Times New Roman" w:hAnsi="Times New Roman"/>
                <w:b/>
                <w:sz w:val="24"/>
                <w:szCs w:val="24"/>
              </w:rPr>
              <w:t>6.11.</w:t>
            </w:r>
            <w:r w:rsidRPr="000B5E1B">
              <w:rPr>
                <w:rFonts w:ascii="Times New Roman" w:hAnsi="Times New Roman"/>
                <w:sz w:val="24"/>
                <w:szCs w:val="24"/>
              </w:rPr>
              <w:t xml:space="preserve"> Zvyšuje sa bezpečnosť IT?</w:t>
            </w:r>
          </w:p>
          <w:p w:rsidR="00A86D1F" w:rsidRPr="000B5E1B" w:rsidP="00CC77F7">
            <w:pPr>
              <w:bidi w:val="0"/>
              <w:spacing w:line="20" w:lineRule="atLeast"/>
              <w:jc w:val="both"/>
              <w:rPr>
                <w:rFonts w:ascii="Times New Roman" w:hAnsi="Times New Roman"/>
                <w:sz w:val="24"/>
                <w:szCs w:val="24"/>
              </w:rPr>
            </w:pPr>
            <w:r w:rsidRPr="000B5E1B">
              <w:rPr>
                <w:rFonts w:ascii="Times New Roman" w:hAnsi="Times New Roman"/>
                <w:sz w:val="24"/>
                <w:szCs w:val="24"/>
              </w:rPr>
              <w:t>(</w:t>
            </w:r>
            <w:r w:rsidRPr="000B5E1B">
              <w:rPr>
                <w:rFonts w:ascii="Times New Roman" w:hAnsi="Times New Roman"/>
                <w:i/>
                <w:iCs/>
                <w:sz w:val="24"/>
                <w:szCs w:val="24"/>
              </w:rPr>
              <w:t>Uveďte spôsob zvýšenia bezpečnosti a ochrany IT.)</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A86D1F" w:rsidRPr="000B5E1B" w:rsidP="00CC77F7">
            <w:pPr>
              <w:bidi w:val="0"/>
              <w:rPr>
                <w:rFonts w:ascii="Times New Roman" w:hAnsi="Times New Roman"/>
                <w:i/>
                <w:iCs/>
                <w:sz w:val="24"/>
                <w:szCs w:val="24"/>
              </w:rPr>
            </w:pPr>
          </w:p>
        </w:tc>
      </w:tr>
      <w:tr>
        <w:tblPrEx>
          <w:tblW w:w="8898" w:type="dxa"/>
          <w:tblInd w:w="55" w:type="dxa"/>
          <w:tblCellMar>
            <w:top w:w="28" w:type="dxa"/>
            <w:left w:w="70" w:type="dxa"/>
            <w:bottom w:w="28" w:type="dxa"/>
            <w:right w:w="70" w:type="dxa"/>
          </w:tblCellMar>
        </w:tblPrEx>
        <w:trPr>
          <w:trHeight w:val="20"/>
        </w:trPr>
        <w:tc>
          <w:tcPr>
            <w:tcW w:w="5118" w:type="dxa"/>
            <w:tcBorders>
              <w:top w:val="single" w:sz="4" w:space="0" w:color="auto"/>
              <w:left w:val="single" w:sz="4" w:space="0" w:color="auto"/>
              <w:bottom w:val="single" w:sz="4" w:space="0" w:color="auto"/>
              <w:right w:val="single" w:sz="4" w:space="0" w:color="auto"/>
            </w:tcBorders>
            <w:textDirection w:val="lrTb"/>
            <w:vAlign w:val="top"/>
          </w:tcPr>
          <w:p w:rsidR="00A86D1F" w:rsidRPr="000B5E1B" w:rsidP="00CC77F7">
            <w:pPr>
              <w:bidi w:val="0"/>
              <w:jc w:val="both"/>
              <w:rPr>
                <w:rFonts w:ascii="Times New Roman" w:hAnsi="Times New Roman"/>
                <w:sz w:val="24"/>
                <w:szCs w:val="24"/>
              </w:rPr>
            </w:pPr>
            <w:r w:rsidRPr="000B5E1B">
              <w:rPr>
                <w:rFonts w:ascii="Times New Roman" w:hAnsi="Times New Roman"/>
                <w:b/>
                <w:sz w:val="24"/>
                <w:szCs w:val="24"/>
              </w:rPr>
              <w:t>6.12.</w:t>
            </w:r>
            <w:r w:rsidRPr="000B5E1B">
              <w:rPr>
                <w:rFonts w:ascii="Times New Roman" w:hAnsi="Times New Roman"/>
                <w:sz w:val="24"/>
                <w:szCs w:val="24"/>
              </w:rPr>
              <w:t xml:space="preserve"> Rozširuje sa technická infraštruktúra?</w:t>
            </w:r>
          </w:p>
          <w:p w:rsidR="00A86D1F" w:rsidRPr="000B5E1B" w:rsidP="00CC77F7">
            <w:pPr>
              <w:bidi w:val="0"/>
              <w:spacing w:line="20" w:lineRule="atLeast"/>
              <w:jc w:val="both"/>
              <w:rPr>
                <w:rFonts w:ascii="Times New Roman" w:hAnsi="Times New Roman"/>
                <w:i/>
                <w:iCs/>
                <w:sz w:val="24"/>
                <w:szCs w:val="24"/>
              </w:rPr>
            </w:pPr>
            <w:r w:rsidRPr="000B5E1B">
              <w:rPr>
                <w:rFonts w:ascii="Times New Roman" w:hAnsi="Times New Roman"/>
                <w:sz w:val="24"/>
                <w:szCs w:val="24"/>
              </w:rPr>
              <w:t>(</w:t>
            </w:r>
            <w:r w:rsidRPr="000B5E1B">
              <w:rPr>
                <w:rFonts w:ascii="Times New Roman" w:hAnsi="Times New Roman"/>
                <w:i/>
                <w:iCs/>
                <w:sz w:val="24"/>
                <w:szCs w:val="24"/>
              </w:rPr>
              <w:t>Uveďte stručný popis zavádzanej infraštruktúry.)</w:t>
            </w:r>
          </w:p>
          <w:p w:rsidR="00A86D1F" w:rsidRPr="000B5E1B" w:rsidP="00CC77F7">
            <w:pPr>
              <w:bidi w:val="0"/>
              <w:spacing w:line="20" w:lineRule="atLeast"/>
              <w:jc w:val="both"/>
              <w:rPr>
                <w:rFonts w:ascii="Times New Roman" w:hAnsi="Times New Roman"/>
                <w:sz w:val="24"/>
                <w:szCs w:val="24"/>
              </w:rPr>
            </w:pP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A86D1F" w:rsidRPr="000B5E1B" w:rsidP="00CC77F7">
            <w:pPr>
              <w:bidi w:val="0"/>
              <w:rPr>
                <w:rFonts w:ascii="Times New Roman" w:hAnsi="Times New Roman"/>
                <w:i/>
                <w:iCs/>
                <w:sz w:val="24"/>
                <w:szCs w:val="24"/>
              </w:rPr>
            </w:pPr>
          </w:p>
        </w:tc>
      </w:tr>
      <w:tr>
        <w:tblPrEx>
          <w:tblW w:w="8898" w:type="dxa"/>
          <w:tblInd w:w="55" w:type="dxa"/>
          <w:tblCellMar>
            <w:top w:w="28" w:type="dxa"/>
            <w:left w:w="70" w:type="dxa"/>
            <w:bottom w:w="28" w:type="dxa"/>
            <w:right w:w="70" w:type="dxa"/>
          </w:tblCellMar>
        </w:tblPrEx>
        <w:trPr>
          <w:trHeight w:val="20"/>
        </w:trPr>
        <w:tc>
          <w:tcPr>
            <w:tcW w:w="5118"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A86D1F" w:rsidRPr="000B5E1B" w:rsidP="00CC77F7">
            <w:pPr>
              <w:bidi w:val="0"/>
              <w:spacing w:line="20" w:lineRule="atLeast"/>
              <w:rPr>
                <w:rFonts w:ascii="Times New Roman" w:hAnsi="Times New Roman"/>
                <w:b/>
                <w:sz w:val="24"/>
                <w:szCs w:val="24"/>
              </w:rPr>
            </w:pPr>
            <w:r w:rsidRPr="000B5E1B">
              <w:rPr>
                <w:rFonts w:ascii="Times New Roman" w:hAnsi="Times New Roman"/>
                <w:b/>
                <w:sz w:val="24"/>
                <w:szCs w:val="24"/>
              </w:rPr>
              <w:t>Riadenie procesu informatizácie</w:t>
            </w:r>
          </w:p>
        </w:tc>
        <w:tc>
          <w:tcPr>
            <w:tcW w:w="3780"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A86D1F" w:rsidRPr="000B5E1B" w:rsidP="00CC77F7">
            <w:pPr>
              <w:bidi w:val="0"/>
              <w:jc w:val="center"/>
              <w:rPr>
                <w:rFonts w:ascii="Times New Roman" w:hAnsi="Times New Roman"/>
                <w:b/>
                <w:sz w:val="24"/>
                <w:szCs w:val="24"/>
              </w:rPr>
            </w:pPr>
          </w:p>
        </w:tc>
      </w:tr>
      <w:tr>
        <w:tblPrEx>
          <w:tblW w:w="8898" w:type="dxa"/>
          <w:tblInd w:w="55" w:type="dxa"/>
          <w:tblCellMar>
            <w:top w:w="28" w:type="dxa"/>
            <w:left w:w="70" w:type="dxa"/>
            <w:bottom w:w="28" w:type="dxa"/>
            <w:right w:w="70" w:type="dxa"/>
          </w:tblCellMar>
        </w:tblPrEx>
        <w:trPr>
          <w:trHeight w:val="20"/>
        </w:trPr>
        <w:tc>
          <w:tcPr>
            <w:tcW w:w="5118" w:type="dxa"/>
            <w:tcBorders>
              <w:top w:val="single" w:sz="4" w:space="0" w:color="auto"/>
              <w:left w:val="single" w:sz="4" w:space="0" w:color="auto"/>
              <w:bottom w:val="single" w:sz="4" w:space="0" w:color="auto"/>
              <w:right w:val="single" w:sz="4" w:space="0" w:color="auto"/>
            </w:tcBorders>
            <w:textDirection w:val="lrTb"/>
            <w:vAlign w:val="top"/>
          </w:tcPr>
          <w:p w:rsidR="00A86D1F" w:rsidRPr="000B5E1B" w:rsidP="00CC77F7">
            <w:pPr>
              <w:bidi w:val="0"/>
              <w:jc w:val="both"/>
              <w:rPr>
                <w:rFonts w:ascii="Times New Roman" w:hAnsi="Times New Roman"/>
                <w:sz w:val="24"/>
                <w:szCs w:val="24"/>
              </w:rPr>
            </w:pPr>
            <w:r w:rsidRPr="000B5E1B">
              <w:rPr>
                <w:rFonts w:ascii="Times New Roman" w:hAnsi="Times New Roman"/>
                <w:b/>
                <w:sz w:val="24"/>
                <w:szCs w:val="24"/>
              </w:rPr>
              <w:t>6.13.</w:t>
            </w:r>
            <w:r w:rsidRPr="000B5E1B">
              <w:rPr>
                <w:rFonts w:ascii="Times New Roman" w:hAnsi="Times New Roman"/>
                <w:sz w:val="24"/>
                <w:szCs w:val="24"/>
              </w:rPr>
              <w:t xml:space="preserve"> Predpokladajú sa zmeny v riadení procesu informatizácie?</w:t>
            </w:r>
          </w:p>
          <w:p w:rsidR="00A86D1F" w:rsidRPr="000B5E1B" w:rsidP="00CC77F7">
            <w:pPr>
              <w:bidi w:val="0"/>
              <w:spacing w:line="20" w:lineRule="atLeast"/>
              <w:jc w:val="both"/>
              <w:rPr>
                <w:rFonts w:ascii="Times New Roman" w:hAnsi="Times New Roman"/>
                <w:sz w:val="24"/>
                <w:szCs w:val="24"/>
              </w:rPr>
            </w:pPr>
            <w:r w:rsidRPr="000B5E1B">
              <w:rPr>
                <w:rFonts w:ascii="Times New Roman" w:hAnsi="Times New Roman"/>
                <w:i/>
                <w:iCs/>
                <w:sz w:val="24"/>
                <w:szCs w:val="24"/>
              </w:rPr>
              <w:t>(Uveďte popis zmien.)</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A86D1F" w:rsidRPr="000B5E1B" w:rsidP="00CC77F7">
            <w:pPr>
              <w:bidi w:val="0"/>
              <w:rPr>
                <w:rFonts w:ascii="Times New Roman" w:hAnsi="Times New Roman"/>
                <w:i/>
                <w:iCs/>
                <w:sz w:val="24"/>
                <w:szCs w:val="24"/>
              </w:rPr>
            </w:pPr>
          </w:p>
        </w:tc>
      </w:tr>
      <w:tr>
        <w:tblPrEx>
          <w:tblW w:w="8898" w:type="dxa"/>
          <w:tblInd w:w="55" w:type="dxa"/>
          <w:tblCellMar>
            <w:top w:w="28" w:type="dxa"/>
            <w:left w:w="70" w:type="dxa"/>
            <w:bottom w:w="28" w:type="dxa"/>
            <w:right w:w="70" w:type="dxa"/>
          </w:tblCellMar>
        </w:tblPrEx>
        <w:trPr>
          <w:trHeight w:val="20"/>
        </w:trPr>
        <w:tc>
          <w:tcPr>
            <w:tcW w:w="5118"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A86D1F" w:rsidRPr="000B5E1B" w:rsidP="00CC77F7">
            <w:pPr>
              <w:bidi w:val="0"/>
              <w:spacing w:line="20" w:lineRule="atLeast"/>
              <w:jc w:val="both"/>
              <w:rPr>
                <w:rFonts w:ascii="Times New Roman" w:hAnsi="Times New Roman"/>
                <w:b/>
                <w:sz w:val="24"/>
                <w:szCs w:val="24"/>
              </w:rPr>
            </w:pPr>
            <w:r w:rsidRPr="000B5E1B">
              <w:rPr>
                <w:rFonts w:ascii="Times New Roman" w:hAnsi="Times New Roman"/>
                <w:b/>
                <w:sz w:val="24"/>
                <w:szCs w:val="24"/>
              </w:rPr>
              <w:t>Financovanie procesu informatizácie</w:t>
            </w:r>
          </w:p>
        </w:tc>
        <w:tc>
          <w:tcPr>
            <w:tcW w:w="3780"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A86D1F" w:rsidRPr="000B5E1B" w:rsidP="00CC77F7">
            <w:pPr>
              <w:bidi w:val="0"/>
              <w:rPr>
                <w:rFonts w:ascii="Times New Roman" w:hAnsi="Times New Roman"/>
                <w:b/>
                <w:i/>
                <w:iCs/>
                <w:sz w:val="24"/>
                <w:szCs w:val="24"/>
              </w:rPr>
            </w:pPr>
          </w:p>
        </w:tc>
      </w:tr>
      <w:tr>
        <w:tblPrEx>
          <w:tblW w:w="8898" w:type="dxa"/>
          <w:tblInd w:w="55" w:type="dxa"/>
          <w:tblCellMar>
            <w:top w:w="28" w:type="dxa"/>
            <w:left w:w="70" w:type="dxa"/>
            <w:bottom w:w="28" w:type="dxa"/>
            <w:right w:w="70" w:type="dxa"/>
          </w:tblCellMar>
        </w:tblPrEx>
        <w:trPr>
          <w:trHeight w:val="20"/>
        </w:trPr>
        <w:tc>
          <w:tcPr>
            <w:tcW w:w="5118" w:type="dxa"/>
            <w:tcBorders>
              <w:top w:val="single" w:sz="4" w:space="0" w:color="auto"/>
              <w:left w:val="single" w:sz="4" w:space="0" w:color="auto"/>
              <w:bottom w:val="single" w:sz="4" w:space="0" w:color="auto"/>
              <w:right w:val="single" w:sz="4" w:space="0" w:color="auto"/>
            </w:tcBorders>
            <w:textDirection w:val="lrTb"/>
            <w:vAlign w:val="top"/>
          </w:tcPr>
          <w:p w:rsidR="00A86D1F" w:rsidRPr="000B5E1B" w:rsidP="00CC77F7">
            <w:pPr>
              <w:bidi w:val="0"/>
              <w:rPr>
                <w:rFonts w:ascii="Times New Roman" w:hAnsi="Times New Roman"/>
                <w:sz w:val="24"/>
                <w:szCs w:val="24"/>
              </w:rPr>
            </w:pPr>
            <w:r w:rsidRPr="000B5E1B">
              <w:rPr>
                <w:rFonts w:ascii="Times New Roman" w:hAnsi="Times New Roman"/>
                <w:b/>
                <w:sz w:val="24"/>
                <w:szCs w:val="24"/>
              </w:rPr>
              <w:t>6.14.</w:t>
            </w:r>
            <w:r w:rsidRPr="000B5E1B">
              <w:rPr>
                <w:rFonts w:ascii="Times New Roman" w:hAnsi="Times New Roman"/>
                <w:sz w:val="24"/>
                <w:szCs w:val="24"/>
              </w:rPr>
              <w:t xml:space="preserve"> Vyžaduje si proces informatizácie  finančné investície?</w:t>
            </w:r>
          </w:p>
          <w:p w:rsidR="00A86D1F" w:rsidRPr="000B5E1B" w:rsidP="00CC77F7">
            <w:pPr>
              <w:bidi w:val="0"/>
              <w:spacing w:line="20" w:lineRule="atLeast"/>
              <w:rPr>
                <w:rFonts w:ascii="Times New Roman" w:hAnsi="Times New Roman"/>
                <w:sz w:val="24"/>
                <w:szCs w:val="24"/>
              </w:rPr>
            </w:pPr>
            <w:r w:rsidRPr="000B5E1B">
              <w:rPr>
                <w:rFonts w:ascii="Times New Roman" w:hAnsi="Times New Roman"/>
                <w:i/>
                <w:iCs/>
                <w:sz w:val="24"/>
                <w:szCs w:val="24"/>
              </w:rPr>
              <w:t>(Popíšte príslušnú úroveň financovania.)</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A86D1F" w:rsidRPr="000B5E1B" w:rsidP="00CC77F7">
            <w:pPr>
              <w:bidi w:val="0"/>
              <w:rPr>
                <w:rFonts w:ascii="Times New Roman" w:hAnsi="Times New Roman"/>
                <w:i/>
                <w:iCs/>
                <w:sz w:val="24"/>
                <w:szCs w:val="24"/>
              </w:rPr>
            </w:pPr>
          </w:p>
        </w:tc>
      </w:tr>
      <w:tr>
        <w:tblPrEx>
          <w:tblW w:w="8898" w:type="dxa"/>
          <w:tblInd w:w="55" w:type="dxa"/>
          <w:tblCellMar>
            <w:top w:w="28" w:type="dxa"/>
            <w:left w:w="70" w:type="dxa"/>
            <w:bottom w:w="28" w:type="dxa"/>
            <w:right w:w="70" w:type="dxa"/>
          </w:tblCellMar>
        </w:tblPrEx>
        <w:trPr>
          <w:trHeight w:val="20"/>
        </w:trPr>
        <w:tc>
          <w:tcPr>
            <w:tcW w:w="5118"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A86D1F" w:rsidRPr="000B5E1B" w:rsidP="00CC77F7">
            <w:pPr>
              <w:bidi w:val="0"/>
              <w:spacing w:line="20" w:lineRule="atLeast"/>
              <w:jc w:val="both"/>
              <w:rPr>
                <w:rFonts w:ascii="Times New Roman" w:hAnsi="Times New Roman"/>
                <w:b/>
                <w:sz w:val="24"/>
                <w:szCs w:val="24"/>
              </w:rPr>
            </w:pPr>
            <w:r w:rsidRPr="000B5E1B">
              <w:rPr>
                <w:rFonts w:ascii="Times New Roman" w:hAnsi="Times New Roman"/>
                <w:b/>
                <w:sz w:val="24"/>
                <w:szCs w:val="24"/>
              </w:rPr>
              <w:t>Legislatívne prostredie procesu informatizácie</w:t>
            </w:r>
          </w:p>
        </w:tc>
        <w:tc>
          <w:tcPr>
            <w:tcW w:w="3780"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A86D1F" w:rsidRPr="000B5E1B" w:rsidP="00CC77F7">
            <w:pPr>
              <w:bidi w:val="0"/>
              <w:rPr>
                <w:rFonts w:ascii="Times New Roman" w:hAnsi="Times New Roman"/>
                <w:b/>
                <w:i/>
                <w:iCs/>
                <w:sz w:val="24"/>
                <w:szCs w:val="24"/>
              </w:rPr>
            </w:pPr>
          </w:p>
        </w:tc>
      </w:tr>
      <w:tr>
        <w:tblPrEx>
          <w:tblW w:w="8898" w:type="dxa"/>
          <w:tblInd w:w="55" w:type="dxa"/>
          <w:tblCellMar>
            <w:top w:w="28" w:type="dxa"/>
            <w:left w:w="70" w:type="dxa"/>
            <w:bottom w:w="28" w:type="dxa"/>
            <w:right w:w="70" w:type="dxa"/>
          </w:tblCellMar>
        </w:tblPrEx>
        <w:trPr>
          <w:trHeight w:val="20"/>
        </w:trPr>
        <w:tc>
          <w:tcPr>
            <w:tcW w:w="5118" w:type="dxa"/>
            <w:tcBorders>
              <w:top w:val="single" w:sz="4" w:space="0" w:color="auto"/>
              <w:left w:val="single" w:sz="4" w:space="0" w:color="auto"/>
              <w:bottom w:val="single" w:sz="4" w:space="0" w:color="auto"/>
              <w:right w:val="single" w:sz="4" w:space="0" w:color="auto"/>
            </w:tcBorders>
            <w:textDirection w:val="lrTb"/>
            <w:vAlign w:val="top"/>
          </w:tcPr>
          <w:p w:rsidR="00A86D1F" w:rsidRPr="000B5E1B" w:rsidP="00CC77F7">
            <w:pPr>
              <w:bidi w:val="0"/>
              <w:rPr>
                <w:rFonts w:ascii="Times New Roman" w:hAnsi="Times New Roman"/>
                <w:sz w:val="24"/>
                <w:szCs w:val="24"/>
              </w:rPr>
            </w:pPr>
            <w:r w:rsidRPr="000B5E1B">
              <w:rPr>
                <w:rFonts w:ascii="Times New Roman" w:hAnsi="Times New Roman"/>
                <w:b/>
                <w:sz w:val="24"/>
                <w:szCs w:val="24"/>
              </w:rPr>
              <w:t>6.15.</w:t>
            </w:r>
            <w:r w:rsidRPr="000B5E1B">
              <w:rPr>
                <w:rFonts w:ascii="Times New Roman" w:hAnsi="Times New Roman"/>
                <w:sz w:val="24"/>
                <w:szCs w:val="24"/>
              </w:rPr>
              <w:t xml:space="preserve"> Predpokladá nelegislatívny materiál potrebu úpravy legislatívneho prostredia  procesu informatizácie?</w:t>
            </w:r>
          </w:p>
          <w:p w:rsidR="00A86D1F" w:rsidRPr="000B5E1B" w:rsidP="00CC77F7">
            <w:pPr>
              <w:bidi w:val="0"/>
              <w:spacing w:line="20" w:lineRule="atLeast"/>
              <w:rPr>
                <w:rFonts w:ascii="Times New Roman" w:hAnsi="Times New Roman"/>
                <w:sz w:val="24"/>
                <w:szCs w:val="24"/>
              </w:rPr>
            </w:pPr>
            <w:r w:rsidRPr="000B5E1B">
              <w:rPr>
                <w:rFonts w:ascii="Times New Roman" w:hAnsi="Times New Roman"/>
                <w:i/>
                <w:iCs/>
                <w:sz w:val="24"/>
                <w:szCs w:val="24"/>
              </w:rPr>
              <w:t>(Stručne popíšte navrhované legislatívne zmeny.)</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A86D1F" w:rsidRPr="000B5E1B" w:rsidP="00CC77F7">
            <w:pPr>
              <w:bidi w:val="0"/>
              <w:rPr>
                <w:rFonts w:ascii="Times New Roman" w:hAnsi="Times New Roman"/>
                <w:i/>
                <w:iCs/>
                <w:sz w:val="24"/>
                <w:szCs w:val="24"/>
              </w:rPr>
            </w:pPr>
          </w:p>
        </w:tc>
      </w:tr>
    </w:tbl>
    <w:p w:rsidR="00057D8A" w:rsidRPr="000B5E1B" w:rsidP="00057D8A">
      <w:pPr>
        <w:bidi w:val="0"/>
        <w:spacing w:line="240" w:lineRule="atLeast"/>
        <w:jc w:val="center"/>
        <w:rPr>
          <w:b/>
          <w:sz w:val="28"/>
          <w:szCs w:val="28"/>
        </w:rPr>
      </w:pPr>
    </w:p>
    <w:p w:rsidR="00057D8A" w:rsidRPr="000B5E1B" w:rsidP="00057D8A">
      <w:pPr>
        <w:bidi w:val="0"/>
        <w:spacing w:line="240" w:lineRule="atLeast"/>
        <w:jc w:val="center"/>
        <w:rPr>
          <w:b/>
          <w:sz w:val="28"/>
          <w:szCs w:val="28"/>
        </w:rPr>
      </w:pPr>
    </w:p>
    <w:p w:rsidR="00A17DD2" w:rsidRPr="000B5E1B" w:rsidP="00A17DD2">
      <w:pPr>
        <w:pStyle w:val="Title"/>
        <w:bidi w:val="0"/>
        <w:jc w:val="both"/>
        <w:rPr>
          <w:rFonts w:ascii="Times New Roman" w:hAnsi="Times New Roman"/>
          <w:i w:val="0"/>
          <w:u w:val="none"/>
        </w:rPr>
      </w:pPr>
    </w:p>
    <w:sectPr w:rsidSect="004D611B">
      <w:pgSz w:w="11906" w:h="16838"/>
      <w:pgMar w:top="1417" w:right="1417" w:bottom="993"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Times New Roman"/>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F56A6"/>
    <w:multiLevelType w:val="hybridMultilevel"/>
    <w:tmpl w:val="B6D2317C"/>
    <w:lvl w:ilvl="0">
      <w:start w:val="1"/>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03987C01"/>
    <w:multiLevelType w:val="hybridMultilevel"/>
    <w:tmpl w:val="55ECC30C"/>
    <w:lvl w:ilvl="0">
      <w:start w:val="1"/>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13351C94"/>
    <w:multiLevelType w:val="hybridMultilevel"/>
    <w:tmpl w:val="FE9657E4"/>
    <w:lvl w:ilvl="0">
      <w:start w:val="1"/>
      <w:numFmt w:val="decimal"/>
      <w:lvlText w:val="%1."/>
      <w:lvlJc w:val="left"/>
      <w:pPr>
        <w:ind w:left="720" w:hanging="360"/>
      </w:pPr>
      <w:rPr>
        <w:rFonts w:ascii="Times New Roman" w:eastAsia="Times New Roman" w:hAnsi="Times New Roman" w:cs="Arial"/>
        <w:rtl w:val="0"/>
        <w:cs w:val="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2C4E5CB7"/>
    <w:multiLevelType w:val="hybridMultilevel"/>
    <w:tmpl w:val="847AD74A"/>
    <w:lvl w:ilvl="0">
      <w:start w:val="1"/>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41F87F95"/>
    <w:multiLevelType w:val="hybridMultilevel"/>
    <w:tmpl w:val="8F760FCE"/>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424C20B3"/>
    <w:multiLevelType w:val="hybridMultilevel"/>
    <w:tmpl w:val="FF66B682"/>
    <w:lvl w:ilvl="0">
      <w:start w:val="476"/>
      <w:numFmt w:val="bullet"/>
      <w:lvlText w:val="-"/>
      <w:lvlJc w:val="left"/>
      <w:pPr>
        <w:ind w:left="420" w:hanging="360"/>
      </w:pPr>
      <w:rPr>
        <w:rFonts w:ascii="Times New Roman" w:eastAsia="Times New Roman" w:hAnsi="Times New Roman" w:hint="default"/>
      </w:rPr>
    </w:lvl>
    <w:lvl w:ilvl="1">
      <w:start w:val="1"/>
      <w:numFmt w:val="bullet"/>
      <w:lvlText w:val="o"/>
      <w:lvlJc w:val="left"/>
      <w:pPr>
        <w:ind w:left="1140" w:hanging="360"/>
      </w:pPr>
      <w:rPr>
        <w:rFonts w:ascii="Courier New" w:hAnsi="Courier New" w:hint="default"/>
      </w:rPr>
    </w:lvl>
    <w:lvl w:ilvl="2">
      <w:start w:val="1"/>
      <w:numFmt w:val="bullet"/>
      <w:lvlText w:val=""/>
      <w:lvlJc w:val="left"/>
      <w:pPr>
        <w:ind w:left="1860" w:hanging="360"/>
      </w:pPr>
      <w:rPr>
        <w:rFonts w:ascii="Wingdings" w:hAnsi="Wingdings" w:hint="default"/>
      </w:rPr>
    </w:lvl>
    <w:lvl w:ilvl="3">
      <w:start w:val="1"/>
      <w:numFmt w:val="bullet"/>
      <w:lvlText w:val=""/>
      <w:lvlJc w:val="left"/>
      <w:pPr>
        <w:ind w:left="2580" w:hanging="360"/>
      </w:pPr>
      <w:rPr>
        <w:rFonts w:ascii="Symbol" w:hAnsi="Symbol" w:hint="default"/>
      </w:rPr>
    </w:lvl>
    <w:lvl w:ilvl="4">
      <w:start w:val="1"/>
      <w:numFmt w:val="bullet"/>
      <w:lvlText w:val="o"/>
      <w:lvlJc w:val="left"/>
      <w:pPr>
        <w:ind w:left="3300" w:hanging="360"/>
      </w:pPr>
      <w:rPr>
        <w:rFonts w:ascii="Courier New" w:hAnsi="Courier New" w:hint="default"/>
      </w:rPr>
    </w:lvl>
    <w:lvl w:ilvl="5">
      <w:start w:val="1"/>
      <w:numFmt w:val="bullet"/>
      <w:lvlText w:val=""/>
      <w:lvlJc w:val="left"/>
      <w:pPr>
        <w:ind w:left="4020" w:hanging="360"/>
      </w:pPr>
      <w:rPr>
        <w:rFonts w:ascii="Wingdings" w:hAnsi="Wingdings" w:hint="default"/>
      </w:rPr>
    </w:lvl>
    <w:lvl w:ilvl="6">
      <w:start w:val="1"/>
      <w:numFmt w:val="bullet"/>
      <w:lvlText w:val=""/>
      <w:lvlJc w:val="left"/>
      <w:pPr>
        <w:ind w:left="4740" w:hanging="360"/>
      </w:pPr>
      <w:rPr>
        <w:rFonts w:ascii="Symbol" w:hAnsi="Symbol" w:hint="default"/>
      </w:rPr>
    </w:lvl>
    <w:lvl w:ilvl="7">
      <w:start w:val="1"/>
      <w:numFmt w:val="bullet"/>
      <w:lvlText w:val="o"/>
      <w:lvlJc w:val="left"/>
      <w:pPr>
        <w:ind w:left="5460" w:hanging="360"/>
      </w:pPr>
      <w:rPr>
        <w:rFonts w:ascii="Courier New" w:hAnsi="Courier New" w:hint="default"/>
      </w:rPr>
    </w:lvl>
    <w:lvl w:ilvl="8">
      <w:start w:val="1"/>
      <w:numFmt w:val="bullet"/>
      <w:lvlText w:val=""/>
      <w:lvlJc w:val="left"/>
      <w:pPr>
        <w:ind w:left="6180" w:hanging="360"/>
      </w:pPr>
      <w:rPr>
        <w:rFonts w:ascii="Wingdings" w:hAnsi="Wingdings" w:hint="default"/>
      </w:rPr>
    </w:lvl>
  </w:abstractNum>
  <w:abstractNum w:abstractNumId="6">
    <w:nsid w:val="51823CE8"/>
    <w:multiLevelType w:val="hybridMultilevel"/>
    <w:tmpl w:val="F3800190"/>
    <w:lvl w:ilvl="0">
      <w:start w:val="1"/>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1"/>
  </w:num>
  <w:num w:numId="4">
    <w:abstractNumId w:val="4"/>
  </w:num>
  <w:num w:numId="5">
    <w:abstractNumId w:val="0"/>
  </w:num>
  <w:num w:numId="6">
    <w:abstractNumId w:val="3"/>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A02FD2"/>
    <w:rsid w:val="00012988"/>
    <w:rsid w:val="00027375"/>
    <w:rsid w:val="00057D8A"/>
    <w:rsid w:val="000B5E1B"/>
    <w:rsid w:val="000E5479"/>
    <w:rsid w:val="00111C07"/>
    <w:rsid w:val="00114EF0"/>
    <w:rsid w:val="00181799"/>
    <w:rsid w:val="001C1EC9"/>
    <w:rsid w:val="001D7D8B"/>
    <w:rsid w:val="001F1135"/>
    <w:rsid w:val="001F2D50"/>
    <w:rsid w:val="002200D8"/>
    <w:rsid w:val="002274A3"/>
    <w:rsid w:val="00232CFD"/>
    <w:rsid w:val="002360FA"/>
    <w:rsid w:val="00271FF7"/>
    <w:rsid w:val="002B6211"/>
    <w:rsid w:val="002D22C6"/>
    <w:rsid w:val="002E4A7C"/>
    <w:rsid w:val="00320726"/>
    <w:rsid w:val="00330D48"/>
    <w:rsid w:val="00346F8F"/>
    <w:rsid w:val="003514FD"/>
    <w:rsid w:val="0038153C"/>
    <w:rsid w:val="003B4990"/>
    <w:rsid w:val="003E2212"/>
    <w:rsid w:val="003E369B"/>
    <w:rsid w:val="003F215D"/>
    <w:rsid w:val="003F4799"/>
    <w:rsid w:val="00446157"/>
    <w:rsid w:val="004503EA"/>
    <w:rsid w:val="004D611B"/>
    <w:rsid w:val="004F2F2B"/>
    <w:rsid w:val="00552265"/>
    <w:rsid w:val="0056675E"/>
    <w:rsid w:val="005869F3"/>
    <w:rsid w:val="00597257"/>
    <w:rsid w:val="005C0FA4"/>
    <w:rsid w:val="005D3A11"/>
    <w:rsid w:val="00652F1C"/>
    <w:rsid w:val="006B22BD"/>
    <w:rsid w:val="006D0C96"/>
    <w:rsid w:val="006F1424"/>
    <w:rsid w:val="007C1571"/>
    <w:rsid w:val="007F0772"/>
    <w:rsid w:val="007F6932"/>
    <w:rsid w:val="00810F29"/>
    <w:rsid w:val="008338FB"/>
    <w:rsid w:val="0086213C"/>
    <w:rsid w:val="00916718"/>
    <w:rsid w:val="0096753C"/>
    <w:rsid w:val="009677B6"/>
    <w:rsid w:val="009C7A20"/>
    <w:rsid w:val="009D5039"/>
    <w:rsid w:val="009E2F36"/>
    <w:rsid w:val="009F7853"/>
    <w:rsid w:val="00A02FD2"/>
    <w:rsid w:val="00A15048"/>
    <w:rsid w:val="00A17DD2"/>
    <w:rsid w:val="00A23B8F"/>
    <w:rsid w:val="00A37CC0"/>
    <w:rsid w:val="00A86D1F"/>
    <w:rsid w:val="00A90204"/>
    <w:rsid w:val="00A93142"/>
    <w:rsid w:val="00AA47CE"/>
    <w:rsid w:val="00AA60CA"/>
    <w:rsid w:val="00AF033D"/>
    <w:rsid w:val="00B32FF6"/>
    <w:rsid w:val="00B6143C"/>
    <w:rsid w:val="00B80206"/>
    <w:rsid w:val="00BA0AF2"/>
    <w:rsid w:val="00BB357B"/>
    <w:rsid w:val="00BF31E7"/>
    <w:rsid w:val="00C22121"/>
    <w:rsid w:val="00C234B8"/>
    <w:rsid w:val="00C75FBA"/>
    <w:rsid w:val="00C8143A"/>
    <w:rsid w:val="00CA26C3"/>
    <w:rsid w:val="00CA43A1"/>
    <w:rsid w:val="00CA7056"/>
    <w:rsid w:val="00CC77F7"/>
    <w:rsid w:val="00CE6167"/>
    <w:rsid w:val="00D3387A"/>
    <w:rsid w:val="00D869BF"/>
    <w:rsid w:val="00DD3DF3"/>
    <w:rsid w:val="00E448D6"/>
    <w:rsid w:val="00E757AF"/>
    <w:rsid w:val="00E936AB"/>
    <w:rsid w:val="00EB3650"/>
    <w:rsid w:val="00EB7494"/>
    <w:rsid w:val="00ED409D"/>
    <w:rsid w:val="00F02D39"/>
    <w:rsid w:val="00F67CE8"/>
    <w:rsid w:val="00FA1B8F"/>
    <w:rsid w:val="00FA5BFD"/>
    <w:rsid w:val="00FE0708"/>
    <w:rsid w:val="00FE0D91"/>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framePr w:wrap="auto"/>
      <w:widowControl/>
      <w:autoSpaceDE/>
      <w:autoSpaceDN/>
      <w:adjustRightInd/>
      <w:spacing w:after="200" w:line="276" w:lineRule="auto"/>
      <w:ind w:left="0" w:right="0"/>
      <w:jc w:val="left"/>
      <w:textAlignment w:val="auto"/>
    </w:pPr>
    <w:rPr>
      <w:rFonts w:asciiTheme="minorHAnsi" w:hAnsiTheme="minorHAnsi" w:cs="Times New Roman"/>
      <w:sz w:val="22"/>
      <w:szCs w:val="22"/>
      <w:rtl w:val="0"/>
      <w:cs w:val="0"/>
      <w:lang w:val="sk-SK" w:eastAsia="en-US" w:bidi="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NormalWeb">
    <w:name w:val="Normal (Web)"/>
    <w:aliases w:val="webb"/>
    <w:basedOn w:val="Normal"/>
    <w:uiPriority w:val="99"/>
    <w:unhideWhenUsed/>
    <w:rsid w:val="00A02FD2"/>
    <w:pPr>
      <w:spacing w:before="100" w:beforeAutospacing="1" w:after="100" w:afterAutospacing="1" w:line="240" w:lineRule="auto"/>
      <w:jc w:val="left"/>
    </w:pPr>
    <w:rPr>
      <w:rFonts w:ascii="Times New Roman" w:hAnsi="Times New Roman"/>
      <w:sz w:val="24"/>
      <w:szCs w:val="24"/>
      <w:lang w:eastAsia="sk-SK"/>
    </w:rPr>
  </w:style>
  <w:style w:type="paragraph" w:styleId="Title">
    <w:name w:val="Title"/>
    <w:basedOn w:val="Normal"/>
    <w:link w:val="NzovChar"/>
    <w:uiPriority w:val="99"/>
    <w:qFormat/>
    <w:rsid w:val="00A02FD2"/>
    <w:pPr>
      <w:spacing w:after="0" w:line="240" w:lineRule="auto"/>
      <w:jc w:val="center"/>
    </w:pPr>
    <w:rPr>
      <w:rFonts w:ascii="Arial" w:hAnsi="Arial" w:cs="Arial"/>
      <w:i/>
      <w:iCs/>
      <w:sz w:val="24"/>
      <w:szCs w:val="24"/>
      <w:u w:val="single"/>
      <w:lang w:eastAsia="cs-CZ"/>
    </w:rPr>
  </w:style>
  <w:style w:type="character" w:customStyle="1" w:styleId="NzovChar">
    <w:name w:val="Názov Char"/>
    <w:basedOn w:val="DefaultParagraphFont"/>
    <w:link w:val="Title"/>
    <w:uiPriority w:val="99"/>
    <w:locked/>
    <w:rsid w:val="00A02FD2"/>
    <w:rPr>
      <w:rFonts w:ascii="Arial" w:hAnsi="Arial" w:cs="Arial"/>
      <w:i/>
      <w:iCs/>
      <w:sz w:val="24"/>
      <w:szCs w:val="24"/>
      <w:u w:val="single"/>
      <w:rtl w:val="0"/>
      <w:cs w:val="0"/>
      <w:lang w:val="x-none" w:eastAsia="cs-CZ"/>
    </w:rPr>
  </w:style>
  <w:style w:type="paragraph" w:styleId="BalloonText">
    <w:name w:val="Balloon Text"/>
    <w:basedOn w:val="Normal"/>
    <w:link w:val="TextbublinyChar"/>
    <w:uiPriority w:val="99"/>
    <w:semiHidden/>
    <w:unhideWhenUsed/>
    <w:rsid w:val="00C8143A"/>
    <w:pPr>
      <w:spacing w:after="0" w:line="240" w:lineRule="auto"/>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C8143A"/>
    <w:rPr>
      <w:rFonts w:ascii="Tahoma" w:hAnsi="Tahoma" w:cs="Tahoma"/>
      <w:sz w:val="16"/>
      <w:szCs w:val="16"/>
      <w:rtl w:val="0"/>
      <w:cs w:val="0"/>
    </w:rPr>
  </w:style>
  <w:style w:type="character" w:styleId="PlaceholderText">
    <w:name w:val="Placeholder Text"/>
    <w:basedOn w:val="DefaultParagraphFont"/>
    <w:uiPriority w:val="99"/>
    <w:semiHidden/>
    <w:rsid w:val="00CE6167"/>
    <w:rPr>
      <w:rFonts w:ascii="Times New Roman" w:hAnsi="Times New Roman" w:cs="Times New Roman"/>
      <w:color w:val="808080"/>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C9ADB4-BFF5-4DEC-97B9-EE4FD67CE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9</Pages>
  <Words>2145</Words>
  <Characters>12230</Characters>
  <Application>Microsoft Office Word</Application>
  <DocSecurity>0</DocSecurity>
  <Lines>0</Lines>
  <Paragraphs>0</Paragraphs>
  <ScaleCrop>false</ScaleCrop>
  <Company/>
  <LinksUpToDate>false</LinksUpToDate>
  <CharactersWithSpaces>14347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Kamenský Ján</dc:creator>
  <cp:lastModifiedBy>Horváthová Božena</cp:lastModifiedBy>
  <cp:revision>2</cp:revision>
  <cp:lastPrinted>2013-12-12T14:40:00Z</cp:lastPrinted>
  <dcterms:created xsi:type="dcterms:W3CDTF">2013-12-12T15:00:00Z</dcterms:created>
  <dcterms:modified xsi:type="dcterms:W3CDTF">2013-12-12T15:00:00Z</dcterms:modified>
</cp:coreProperties>
</file>