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06C79" w:rsidP="008B25A6">
      <w:pPr>
        <w:widowControl/>
        <w:bidi w:val="0"/>
        <w:jc w:val="center"/>
        <w:rPr>
          <w:rFonts w:ascii="Times New Roman" w:hAnsi="Times New Roman"/>
          <w:b/>
          <w:caps/>
          <w:color w:val="000000"/>
          <w:spacing w:val="30"/>
        </w:rPr>
      </w:pPr>
    </w:p>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jc w:val="both"/>
        <w:rPr>
          <w:rFonts w:ascii="Times New Roman" w:hAnsi="Times New Roman"/>
          <w:color w:val="000000"/>
        </w:rPr>
      </w:pPr>
      <w:r w:rsidR="00C0489E">
        <w:rPr>
          <w:rStyle w:val="PlaceholderText"/>
          <w:color w:val="000000"/>
        </w:rPr>
        <w:t xml:space="preserve">Návrh zákona o divadelnej činnosti a hudobnej činnosti a o zmene a doplnení niektorých zákonov (ďalej len „návrh zákona“) sa predkladá na základe Plánu legislatívnych úloh vlády Slovenskej republiky na rok 2013 – úloha č. 2 v mesiaci november. Materiál sa predkladá aj v súvislosti s plnením úlohy č. 15 z rozpracovaného Programového vyhlásenia vlády SR na roky 2012 – 2016 na podmienky rezortu kultúry v znení: </w:t>
      </w:r>
      <w:r w:rsidR="00C0489E">
        <w:rPr>
          <w:rStyle w:val="PlaceholderText"/>
          <w:i/>
          <w:color w:val="000000"/>
        </w:rPr>
        <w:t>Pripraviť nový zákon o divadelnej činnosti a o hudobnej činnosti, ktorý bude upravovať divadelnú činnosť a hudobnú činnosť, postavenie divadelných a hudobných inštitúcií a zadefinuje pojmy divadelných a hudobných umelcov.</w:t>
      </w:r>
    </w:p>
    <w:p w:rsidR="00C0489E">
      <w:pPr>
        <w:widowControl/>
        <w:bidi w:val="0"/>
        <w:jc w:val="both"/>
        <w:rPr>
          <w:rStyle w:val="PlaceholderText"/>
          <w:color w:val="000000"/>
        </w:rPr>
      </w:pPr>
      <w:r>
        <w:rPr>
          <w:rStyle w:val="PlaceholderText"/>
          <w:color w:val="000000"/>
        </w:rPr>
        <w:t> </w:t>
      </w:r>
    </w:p>
    <w:p w:rsidR="00C0489E" w:rsidP="001B0777">
      <w:pPr>
        <w:widowControl/>
        <w:bidi w:val="0"/>
        <w:jc w:val="both"/>
        <w:rPr>
          <w:rStyle w:val="PlaceholderText"/>
          <w:color w:val="000000"/>
        </w:rPr>
      </w:pPr>
      <w:r>
        <w:rPr>
          <w:rStyle w:val="PlaceholderText"/>
          <w:color w:val="000000"/>
        </w:rPr>
        <w:t>Divadelná činnosť je v súčasnosti upravená zákonom č. 384/1997 Z. z. o divadelnej činnosti v znení neskorších predpisov. V právnom poriadku Slovenskej republiky však absentuje právna úprava hudobnej činnosti, postavenie profesionálnej hudobnej inštitúcie, ako aj   vymedzenie pojmu „hudobný umelec“. Predložený návrh zákona upravuje komplexne divadelnú činnosť, ako aj hudobnú činnosť.</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Návrh zákona rešpektuje osobitosti divadelnej činnosti i hudobnej činnosti. Upravuje podmienky na divadelnú tvorbu a hudobnú tvorbu ako výsledku osobitého procesu vzájomne súvisiacich umeleckých, umelecko-technických a organizačných aktivít.</w:t>
      </w:r>
    </w:p>
    <w:p w:rsidR="00C0489E">
      <w:pPr>
        <w:widowControl/>
        <w:bidi w:val="0"/>
        <w:ind w:firstLine="708"/>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V jednotlivých ustanoveniach je upravené zriaďovanie, zakladanie, zlučovanie, zrušovanie a postavenie profesionálnych divadiel a profesionálnych hudobných inštitúcií, pôsobnosť orgánov štátnej správy a orgánov územnej samosprávy na úseku divadelnej činnosti a hudobnej činnosti, rozvrhnutie pracovného času divadelných umelcov a hudobných umelcov a nepretržitý odpočinok takýchto zamestnancov, ako aj osobitný príspevok a postup pri jeho priznávaní. Zriaďovanie a zakladanie profesionálnych divadiel a profesionálnych hudobných inštitúcií na jednotlivých úrovniach má svoje opodstatnenie – vytvára sieť inštitúcií, ktorá zaručuje dostupnosť i umeleckú rôznorodosť tvorby. </w:t>
      </w:r>
    </w:p>
    <w:p w:rsidR="00C0489E">
      <w:pPr>
        <w:widowControl/>
        <w:bidi w:val="0"/>
        <w:ind w:firstLine="708"/>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Ministerstvu kultúry vzniká nová povinnosť viesť evidenciu profesionálnych divadiel a profesionálnych hudobných inštitúcií. Návrh zákona ďalej definuje jednotlivé skupiny zamestnancov profesionálneho divadla a profesionálnej hudobnej inštitúcie a osobitosti pracovno-právnych vzťahov týchto zamestnancov. Vychádzajúc z aplikačnej praxe zohľadňuje návrh zákona špecifiká organizácie práce profesionálnych divadiel a profesionálnych hudobných inštitúcií. </w:t>
      </w:r>
    </w:p>
    <w:p w:rsidR="00C0489E">
      <w:pPr>
        <w:widowControl/>
        <w:bidi w:val="0"/>
        <w:ind w:firstLine="708"/>
        <w:jc w:val="both"/>
        <w:rPr>
          <w:rStyle w:val="PlaceholderText"/>
          <w:color w:val="000000"/>
        </w:rPr>
      </w:pPr>
      <w:r>
        <w:rPr>
          <w:rStyle w:val="PlaceholderText"/>
          <w:color w:val="000000"/>
        </w:rPr>
        <w:t> </w:t>
      </w:r>
    </w:p>
    <w:p w:rsidR="00C0489E">
      <w:pPr>
        <w:widowControl/>
        <w:shd w:val="solid" w:color="FFFFFF" w:fill="auto"/>
        <w:bidi w:val="0"/>
        <w:jc w:val="both"/>
        <w:rPr>
          <w:rStyle w:val="PlaceholderText"/>
          <w:color w:val="000000"/>
        </w:rPr>
      </w:pPr>
      <w:r>
        <w:rPr>
          <w:rStyle w:val="PlaceholderText"/>
          <w:color w:val="000000"/>
        </w:rPr>
        <w:t>Návrhom zákona sa ďalej ustanovujú podmienky na priznanie osobitného príspevku a zníženého osobitného príspevku a procesný postup ministerstva kultúry pri posudzovaní žiadostí o jeho priznanie. Ostatným skupinám umelcov, ktorí v dôsledku výkonu umeleckej činnosti nadobudli chorobu z povolania alebo utrpeli pracovný úraz, prináležia nároky podľa zákona č. 461/2003 Z. z. o sociálnom poistení v znení neskorších predpisov. Výber profesií, ktorým prislúcha osobitný príspevok, bol konzultovaný so skupinou odborníkov z oblasti pracovného lekárstva.</w:t>
      </w:r>
    </w:p>
    <w:p w:rsidR="00C0489E">
      <w:pPr>
        <w:widowControl/>
        <w:bidi w:val="0"/>
        <w:ind w:firstLine="708"/>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xml:space="preserve">V záujme zosúladenia právneho poriadku a návrhu zákona o divadelnej činnosti a hudobnej činnosti dochádza aj k zmene a doplneniu niektorých zákonov.  </w:t>
      </w:r>
    </w:p>
    <w:p w:rsidR="00C0489E">
      <w:pPr>
        <w:widowControl/>
        <w:bidi w:val="0"/>
        <w:jc w:val="both"/>
        <w:rPr>
          <w:rStyle w:val="PlaceholderText"/>
          <w:color w:val="000000"/>
        </w:rPr>
      </w:pPr>
      <w:r>
        <w:rPr>
          <w:rStyle w:val="PlaceholderText"/>
          <w:color w:val="000000"/>
        </w:rPr>
        <w:t> </w:t>
      </w:r>
    </w:p>
    <w:p w:rsidR="00C0489E">
      <w:pPr>
        <w:widowControl/>
        <w:bidi w:val="0"/>
        <w:spacing w:after="200"/>
        <w:jc w:val="both"/>
        <w:rPr>
          <w:rStyle w:val="PlaceholderText"/>
          <w:color w:val="000000"/>
        </w:rPr>
      </w:pPr>
      <w:r>
        <w:rPr>
          <w:rStyle w:val="PlaceholderText"/>
          <w:color w:val="000000"/>
        </w:rPr>
        <w:t xml:space="preserve">Návrh zákona bude mať pozitívny sociálny vplyv na vybrané skupiny umeleckých zamestnancov, ktorí sa ocitli v situácii, že v dôsledku zmeny fyzických predpokladov nemôžu pokračovať vo svojej profesionálnej kariére. Sú síce zdraví, avšak nemôžu plnohodnotne vykonávať svoju profesiu na požadovanej umeleckej úrovni. Prípadné zvýšené náklady na priznanie osobitného príspevku z dôvodu zníženia hranice počtu odpracovaných rokov a rozšírenia okruhu poberateľov osobitného príspevku budú rozpočtovo kryté z celkového schváleného objemu výdavkov rozpočtovej kapitoly ministerstva kultúry. V súčasnosti je počet žiadostí o priznanie osobitného príspevku minimálny. Osobitný príspevok v súčasnosti poberá len 21 umelcov. Novou právnou úpravou sa nepredpokladá výrazný nárast žiadateľov. </w:t>
      </w:r>
    </w:p>
    <w:p w:rsidR="00FE3B9F" w:rsidP="00FE3B9F">
      <w:pPr>
        <w:widowControl/>
        <w:bidi w:val="0"/>
        <w:adjustRightInd/>
        <w:jc w:val="both"/>
        <w:rPr>
          <w:rFonts w:ascii="Times New Roman" w:hAnsi="Times New Roman"/>
          <w:color w:val="000000"/>
        </w:rPr>
      </w:pPr>
      <w:r w:rsidRPr="0021699D">
        <w:rPr>
          <w:rFonts w:ascii="Times New Roman" w:hAnsi="Times New Roman"/>
          <w:color w:val="000000"/>
        </w:rPr>
        <w:t xml:space="preserve">Navrhovaná právna úprava bude </w:t>
      </w:r>
      <w:r>
        <w:rPr>
          <w:rFonts w:ascii="Times New Roman" w:hAnsi="Times New Roman"/>
          <w:color w:val="000000"/>
        </w:rPr>
        <w:t xml:space="preserve">mať </w:t>
      </w:r>
      <w:r w:rsidRPr="0021699D">
        <w:rPr>
          <w:rFonts w:ascii="Times New Roman" w:hAnsi="Times New Roman"/>
          <w:color w:val="000000"/>
        </w:rPr>
        <w:t xml:space="preserve">pozitívny </w:t>
      </w:r>
      <w:r w:rsidRPr="0021699D" w:rsidR="001B0777">
        <w:rPr>
          <w:rFonts w:ascii="Times New Roman" w:hAnsi="Times New Roman"/>
          <w:color w:val="000000"/>
        </w:rPr>
        <w:t>na</w:t>
      </w:r>
      <w:r w:rsidRPr="001350DB" w:rsidR="001B0777">
        <w:rPr>
          <w:rFonts w:ascii="Times New Roman" w:hAnsi="Times New Roman"/>
          <w:color w:val="000000"/>
        </w:rPr>
        <w:t xml:space="preserve"> </w:t>
      </w:r>
      <w:r w:rsidRPr="0021699D" w:rsidR="001B0777">
        <w:rPr>
          <w:rFonts w:ascii="Times New Roman" w:hAnsi="Times New Roman"/>
          <w:color w:val="000000"/>
        </w:rPr>
        <w:t xml:space="preserve">informatizáciu spoločnosti </w:t>
      </w:r>
      <w:r w:rsidR="001B0777">
        <w:rPr>
          <w:rFonts w:ascii="Times New Roman" w:hAnsi="Times New Roman"/>
          <w:color w:val="000000"/>
        </w:rPr>
        <w:t xml:space="preserve">a </w:t>
      </w:r>
      <w:r w:rsidRPr="0021699D">
        <w:rPr>
          <w:rFonts w:ascii="Times New Roman" w:hAnsi="Times New Roman"/>
          <w:color w:val="000000"/>
        </w:rPr>
        <w:t>sociálny vplyv, negatívny vplyv na rozpočet verejnej správy</w:t>
      </w:r>
      <w:r>
        <w:rPr>
          <w:rFonts w:ascii="Times New Roman" w:hAnsi="Times New Roman"/>
          <w:color w:val="000000"/>
        </w:rPr>
        <w:t xml:space="preserve"> a</w:t>
      </w:r>
      <w:r w:rsidRPr="0021699D">
        <w:rPr>
          <w:rFonts w:ascii="Times New Roman" w:hAnsi="Times New Roman"/>
          <w:color w:val="000000"/>
        </w:rPr>
        <w:t xml:space="preserve"> nebude mať žiadny vplyv</w:t>
      </w:r>
      <w:r w:rsidR="00B50D0B">
        <w:rPr>
          <w:rFonts w:ascii="Times New Roman" w:hAnsi="Times New Roman"/>
          <w:color w:val="000000"/>
        </w:rPr>
        <w:t xml:space="preserve"> na</w:t>
      </w:r>
      <w:r w:rsidRPr="0021699D">
        <w:rPr>
          <w:rFonts w:ascii="Times New Roman" w:hAnsi="Times New Roman"/>
          <w:color w:val="000000"/>
        </w:rPr>
        <w:t xml:space="preserve"> podnikateľské a</w:t>
      </w:r>
      <w:r>
        <w:rPr>
          <w:rFonts w:ascii="Times New Roman" w:hAnsi="Times New Roman"/>
          <w:color w:val="000000"/>
        </w:rPr>
        <w:t> </w:t>
      </w:r>
      <w:r w:rsidRPr="0021699D">
        <w:rPr>
          <w:rFonts w:ascii="Times New Roman" w:hAnsi="Times New Roman"/>
          <w:color w:val="000000"/>
        </w:rPr>
        <w:t xml:space="preserve">životné prostredie. </w:t>
      </w:r>
    </w:p>
    <w:p w:rsidR="001B0777" w:rsidP="00CC2AA2">
      <w:pPr>
        <w:bidi w:val="0"/>
        <w:jc w:val="both"/>
        <w:rPr>
          <w:rFonts w:ascii="Times New Roman" w:hAnsi="Times New Roman"/>
          <w:color w:val="000000"/>
        </w:rPr>
      </w:pPr>
    </w:p>
    <w:p w:rsidR="00CC2AA2" w:rsidRPr="00BF31E7" w:rsidP="00CC2AA2">
      <w:pPr>
        <w:bidi w:val="0"/>
        <w:jc w:val="both"/>
        <w:rPr>
          <w:rFonts w:ascii="Times New Roman" w:hAnsi="Times New Roman"/>
          <w:color w:val="000000"/>
        </w:rPr>
      </w:pPr>
      <w:r w:rsidRPr="00BF31E7">
        <w:rPr>
          <w:rFonts w:ascii="Times New Roman" w:hAnsi="Times New Roman"/>
          <w:color w:val="000000"/>
        </w:rPr>
        <w:t xml:space="preserve">Návrhom zákona predpokladané zvýšené náklady na priznanie osobitného príspevku z dôvodu zníženia hranice počtu odpracovaných rokov a rozšírenia okruhu poberateľov osobitného príspevku budú rozpočtovo kryté z celkového schváleného objemu výdavkov rozpočtovej kapitoly Ministerstva kultúry Slovenskej republiky. </w:t>
      </w:r>
    </w:p>
    <w:p w:rsidR="001B0777">
      <w:pPr>
        <w:widowControl/>
        <w:bidi w:val="0"/>
        <w:jc w:val="both"/>
        <w:rPr>
          <w:rStyle w:val="PlaceholderText"/>
          <w:color w:val="000000"/>
        </w:rPr>
      </w:pPr>
    </w:p>
    <w:p w:rsidR="00C0489E">
      <w:pPr>
        <w:widowControl/>
        <w:bidi w:val="0"/>
        <w:jc w:val="both"/>
        <w:rPr>
          <w:rStyle w:val="PlaceholderText"/>
          <w:color w:val="000000"/>
        </w:rPr>
      </w:pPr>
      <w:r>
        <w:rPr>
          <w:rStyle w:val="PlaceholderText"/>
          <w:color w:val="000000"/>
        </w:rPr>
        <w:t>Návrh zákona je v súlade s Ústavou Slovenskej republiky, ústavnými zákonmi, medzinárodnými zmluvami, ktorými je Slovenská republika viazaná, a zákonmi a súčasne je v súlade s právom Európskej únie.</w:t>
      </w:r>
    </w:p>
    <w:p w:rsidR="00C0489E">
      <w:pPr>
        <w:widowControl/>
        <w:bidi w:val="0"/>
        <w:ind w:firstLine="708"/>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w:t>
      </w:r>
    </w:p>
    <w:p w:rsidR="00C0489E">
      <w:pPr>
        <w:widowControl/>
        <w:bidi w:val="0"/>
        <w:spacing w:after="200"/>
        <w:rPr>
          <w:rStyle w:val="PlaceholderText"/>
          <w:color w:val="000000"/>
        </w:rPr>
      </w:pPr>
      <w:r>
        <w:rPr>
          <w:rStyle w:val="PlaceholderText"/>
          <w:rFonts w:ascii="Calibri" w:hAnsi="Calibri" w:cs="Calibri"/>
          <w:color w:val="000000"/>
        </w:rPr>
        <w:t> </w:t>
      </w:r>
    </w:p>
    <w:p w:rsidR="00C0489E">
      <w:pPr>
        <w:widowControl/>
        <w:bidi w:val="0"/>
        <w:spacing w:after="280" w:afterAutospacing="1"/>
        <w:rPr>
          <w:rStyle w:val="PlaceholderText"/>
          <w:color w:val="000000"/>
        </w:rPr>
      </w:pPr>
      <w:r>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185DD4"/>
    <w:rsid w:val="001350DB"/>
    <w:rsid w:val="00185DD4"/>
    <w:rsid w:val="001B0777"/>
    <w:rsid w:val="0021699D"/>
    <w:rsid w:val="00623A05"/>
    <w:rsid w:val="006F3E86"/>
    <w:rsid w:val="007B5DC4"/>
    <w:rsid w:val="008B25A6"/>
    <w:rsid w:val="008B6910"/>
    <w:rsid w:val="00A64D2D"/>
    <w:rsid w:val="00B50D0B"/>
    <w:rsid w:val="00BF31E7"/>
    <w:rsid w:val="00C0489E"/>
    <w:rsid w:val="00CC2AA2"/>
    <w:rsid w:val="00CD38A6"/>
    <w:rsid w:val="00E15091"/>
    <w:rsid w:val="00F06C79"/>
    <w:rsid w:val="00FE3B9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2</Pages>
  <Words>692</Words>
  <Characters>3949</Characters>
  <Application>Microsoft Office Word</Application>
  <DocSecurity>0</DocSecurity>
  <Lines>0</Lines>
  <Paragraphs>0</Paragraphs>
  <ScaleCrop>false</ScaleCrop>
  <Company>Abyss</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Pápayová Daniela</cp:lastModifiedBy>
  <cp:revision>6</cp:revision>
  <cp:lastPrinted>2013-12-11T16:39:00Z</cp:lastPrinted>
  <dcterms:created xsi:type="dcterms:W3CDTF">2013-12-11T15:52:00Z</dcterms:created>
  <dcterms:modified xsi:type="dcterms:W3CDTF">2013-12-11T16:40:00Z</dcterms:modified>
</cp:coreProperties>
</file>