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69EE" w:rsidP="003D69EE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  RADA  SLOVENSKEJ  REPUBLIKY</w:t>
      </w:r>
    </w:p>
    <w:p w:rsidR="003D69EE" w:rsidP="003D69E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volebné obdobie </w:t>
      </w:r>
    </w:p>
    <w:p w:rsidR="003D69EE" w:rsidP="003D69E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D69EE" w:rsidP="003D69E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Číslo parlamentnej tlače </w:t>
      </w:r>
    </w:p>
    <w:p w:rsidR="003D69EE" w:rsidP="003D69E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819</w:t>
      </w:r>
    </w:p>
    <w:p w:rsidR="003D69EE" w:rsidP="003D69E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VLÁDNY NÁVRH</w:t>
      </w:r>
    </w:p>
    <w:p w:rsidR="007A7016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7560F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753CA">
        <w:rPr>
          <w:rFonts w:ascii="Times New Roman" w:hAnsi="Times New Roman" w:cs="Times New Roman"/>
          <w:b/>
          <w:bCs/>
          <w:sz w:val="24"/>
          <w:szCs w:val="24"/>
        </w:rPr>
        <w:t>ákon</w:t>
      </w:r>
    </w:p>
    <w:p w:rsidR="003D69EE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016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z........</w:t>
      </w:r>
      <w:r w:rsidR="00FA1287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3D69EE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F0" w:rsidRPr="00EC6ED4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D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0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b/>
          <w:bCs/>
          <w:sz w:val="24"/>
          <w:szCs w:val="24"/>
        </w:rPr>
        <w:t>divadelnej činnosti a</w:t>
      </w:r>
      <w:r w:rsidR="00D0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b/>
          <w:bCs/>
          <w:sz w:val="24"/>
          <w:szCs w:val="24"/>
        </w:rPr>
        <w:t>hudobnej činnosti</w:t>
      </w:r>
    </w:p>
    <w:p w:rsidR="00DF7DF0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0029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C6ED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0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b/>
          <w:bCs/>
          <w:sz w:val="24"/>
          <w:szCs w:val="24"/>
        </w:rPr>
        <w:t>zmene a</w:t>
      </w:r>
      <w:r w:rsidR="00D0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b/>
          <w:bCs/>
          <w:sz w:val="24"/>
          <w:szCs w:val="24"/>
        </w:rPr>
        <w:t>doplnení niektorých zákonov</w:t>
      </w:r>
    </w:p>
    <w:p w:rsidR="00196DBA" w:rsidP="00A032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239" w:rsidP="00DF7DF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DF7DF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F7DF0" w:rsidP="00DF7DF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239" w:rsidP="00DF7DF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139" w:rsidP="007D7139">
      <w:pPr>
        <w:pStyle w:val="NoSpacing"/>
        <w:tabs>
          <w:tab w:val="left" w:pos="0"/>
          <w:tab w:val="left" w:pos="426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</w:t>
      </w:r>
    </w:p>
    <w:p w:rsidR="007D7139" w:rsidP="00DF7DF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F0" w:rsidRPr="007A7016" w:rsidP="008942C4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A7016">
        <w:rPr>
          <w:rFonts w:ascii="Times New Roman" w:hAnsi="Times New Roman" w:cs="Times New Roman"/>
          <w:sz w:val="24"/>
          <w:szCs w:val="24"/>
        </w:rPr>
        <w:t>§ 1</w:t>
      </w:r>
    </w:p>
    <w:p w:rsidR="00DF7DF0" w:rsidRPr="007A7016" w:rsidP="008942C4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A7016">
        <w:rPr>
          <w:rFonts w:ascii="Times New Roman" w:hAnsi="Times New Roman" w:cs="Times New Roman"/>
          <w:sz w:val="24"/>
          <w:szCs w:val="24"/>
        </w:rPr>
        <w:t>Predmet úpravy</w:t>
      </w:r>
    </w:p>
    <w:p w:rsidR="008942C4" w:rsidP="008942C4">
      <w:pPr>
        <w:pStyle w:val="NoSpacing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F0" w:rsidP="0048334C">
      <w:pPr>
        <w:pStyle w:val="NoSpacing"/>
        <w:tabs>
          <w:tab w:val="left" w:pos="0"/>
          <w:tab w:val="left" w:pos="426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0F6A82">
        <w:t>(</w:t>
      </w:r>
      <w:r w:rsidRPr="00196DBA">
        <w:rPr>
          <w:rFonts w:ascii="Times New Roman" w:hAnsi="Times New Roman" w:cs="Times New Roman"/>
          <w:sz w:val="24"/>
          <w:szCs w:val="24"/>
        </w:rPr>
        <w:t>1)</w:t>
      </w:r>
      <w:r w:rsidR="000F6A82">
        <w:rPr>
          <w:rFonts w:ascii="Times New Roman" w:hAnsi="Times New Roman" w:cs="Times New Roman"/>
          <w:sz w:val="24"/>
          <w:szCs w:val="24"/>
        </w:rPr>
        <w:tab/>
      </w:r>
      <w:r w:rsidRPr="00196DBA">
        <w:rPr>
          <w:rFonts w:ascii="Times New Roman" w:hAnsi="Times New Roman" w:cs="Times New Roman"/>
          <w:sz w:val="24"/>
          <w:szCs w:val="24"/>
        </w:rPr>
        <w:t>Tento zákon upravuje</w:t>
      </w:r>
    </w:p>
    <w:p w:rsidR="00AD0D3B" w:rsidRPr="00196DBA" w:rsidP="007F021E">
      <w:pPr>
        <w:pStyle w:val="NoSpacing"/>
        <w:tabs>
          <w:tab w:val="left" w:pos="0"/>
        </w:tabs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F0" w:rsidP="00134A8E">
      <w:pPr>
        <w:pStyle w:val="NoSpacing"/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BF2ABE">
        <w:rPr>
          <w:rFonts w:ascii="Times New Roman" w:hAnsi="Times New Roman" w:cs="Times New Roman"/>
          <w:sz w:val="24"/>
          <w:szCs w:val="24"/>
        </w:rPr>
        <w:t>a</w:t>
      </w:r>
      <w:r w:rsidRPr="00196DBA">
        <w:rPr>
          <w:rFonts w:ascii="Times New Roman" w:hAnsi="Times New Roman" w:cs="Times New Roman"/>
          <w:sz w:val="24"/>
          <w:szCs w:val="24"/>
        </w:rPr>
        <w:t>) zriaďovanie,</w:t>
      </w:r>
      <w:r w:rsidRPr="00196DBA" w:rsidR="00196DBA">
        <w:rPr>
          <w:rFonts w:ascii="Times New Roman" w:hAnsi="Times New Roman" w:cs="Times New Roman"/>
          <w:sz w:val="24"/>
          <w:szCs w:val="24"/>
        </w:rPr>
        <w:t xml:space="preserve"> </w:t>
      </w:r>
      <w:r w:rsidRPr="00196DBA">
        <w:rPr>
          <w:rFonts w:ascii="Times New Roman" w:hAnsi="Times New Roman" w:cs="Times New Roman"/>
          <w:sz w:val="24"/>
          <w:szCs w:val="24"/>
        </w:rPr>
        <w:t xml:space="preserve">zakladanie, zlučovanie, zrušovanie a postavenie profesionálnych divadiel </w:t>
      </w:r>
      <w:r w:rsidRPr="00196DBA" w:rsidR="007D7139">
        <w:rPr>
          <w:rFonts w:ascii="Times New Roman" w:hAnsi="Times New Roman" w:cs="Times New Roman"/>
          <w:sz w:val="24"/>
          <w:szCs w:val="24"/>
        </w:rPr>
        <w:t>a</w:t>
      </w:r>
      <w:r w:rsidR="007D7139">
        <w:rPr>
          <w:rFonts w:ascii="Times New Roman" w:hAnsi="Times New Roman" w:cs="Times New Roman"/>
          <w:sz w:val="24"/>
          <w:szCs w:val="24"/>
        </w:rPr>
        <w:t> </w:t>
      </w:r>
      <w:r w:rsidRPr="00196DBA">
        <w:rPr>
          <w:rFonts w:ascii="Times New Roman" w:hAnsi="Times New Roman" w:cs="Times New Roman"/>
          <w:sz w:val="24"/>
          <w:szCs w:val="24"/>
        </w:rPr>
        <w:t>profesionálnych hudobných inštitúcií</w:t>
      </w:r>
      <w:r w:rsidRPr="000A039C">
        <w:rPr>
          <w:rFonts w:ascii="Times New Roman" w:hAnsi="Times New Roman" w:cs="Times New Roman"/>
          <w:sz w:val="24"/>
          <w:szCs w:val="24"/>
        </w:rPr>
        <w:t>,</w:t>
      </w:r>
    </w:p>
    <w:p w:rsidR="00DF7DF0" w:rsidP="00134A8E">
      <w:pPr>
        <w:pStyle w:val="NoSpacing"/>
        <w:tabs>
          <w:tab w:val="left" w:pos="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7752B8">
        <w:rPr>
          <w:rFonts w:ascii="Times New Roman" w:hAnsi="Times New Roman" w:cs="Times New Roman"/>
          <w:sz w:val="24"/>
          <w:szCs w:val="24"/>
        </w:rPr>
        <w:t xml:space="preserve">b) pôsobnosť </w:t>
      </w:r>
      <w:r w:rsidRPr="00196DBA">
        <w:rPr>
          <w:rFonts w:ascii="Times New Roman" w:hAnsi="Times New Roman" w:cs="Times New Roman"/>
          <w:sz w:val="24"/>
          <w:szCs w:val="24"/>
        </w:rPr>
        <w:t>orgánov štátnej správy a orgánov územnej samosprávy</w:t>
      </w:r>
      <w:r w:rsidR="00134A8E">
        <w:rPr>
          <w:rFonts w:ascii="Times New Roman" w:hAnsi="Times New Roman" w:cs="Times New Roman"/>
          <w:sz w:val="24"/>
          <w:szCs w:val="24"/>
        </w:rPr>
        <w:t xml:space="preserve"> na úseku divadelnej činnosti a hudobnej činnosti</w:t>
      </w:r>
      <w:r w:rsidRPr="00196D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3B7A" w:rsidP="00134A8E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rozvrhnutie pracovného času a nepretržitý odpočinok</w:t>
      </w:r>
      <w:r w:rsidR="00134A8E">
        <w:rPr>
          <w:rFonts w:ascii="Times New Roman" w:hAnsi="Times New Roman" w:cs="Times New Roman"/>
          <w:sz w:val="24"/>
          <w:szCs w:val="24"/>
        </w:rPr>
        <w:t xml:space="preserve"> divadelných umelcov a hudobných umelcov</w:t>
      </w:r>
      <w:r w:rsidR="003E0386">
        <w:rPr>
          <w:rFonts w:ascii="Times New Roman" w:hAnsi="Times New Roman" w:cs="Times New Roman"/>
          <w:sz w:val="24"/>
          <w:szCs w:val="24"/>
        </w:rPr>
        <w:t xml:space="preserve"> v týždni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7DF0" w:rsidP="007F021E">
      <w:pPr>
        <w:pStyle w:val="NoSpacing"/>
        <w:tabs>
          <w:tab w:val="left" w:pos="0"/>
        </w:tabs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C23B7A">
        <w:rPr>
          <w:rFonts w:ascii="Times New Roman" w:hAnsi="Times New Roman" w:cs="Times New Roman"/>
          <w:sz w:val="24"/>
          <w:szCs w:val="24"/>
        </w:rPr>
        <w:t>d</w:t>
      </w:r>
      <w:r w:rsidRPr="00196DBA">
        <w:rPr>
          <w:rFonts w:ascii="Times New Roman" w:hAnsi="Times New Roman" w:cs="Times New Roman"/>
          <w:sz w:val="24"/>
          <w:szCs w:val="24"/>
        </w:rPr>
        <w:t xml:space="preserve">) osobitný príspevok </w:t>
      </w:r>
      <w:r w:rsidR="009400B9">
        <w:rPr>
          <w:rFonts w:ascii="Times New Roman" w:hAnsi="Times New Roman" w:cs="Times New Roman"/>
          <w:sz w:val="24"/>
          <w:szCs w:val="24"/>
        </w:rPr>
        <w:t>divadelných umelcov a hudobných umelcov</w:t>
      </w:r>
      <w:r w:rsidRPr="00196DBA" w:rsidR="009400B9">
        <w:rPr>
          <w:rFonts w:ascii="Times New Roman" w:hAnsi="Times New Roman" w:cs="Times New Roman"/>
          <w:sz w:val="24"/>
          <w:szCs w:val="24"/>
        </w:rPr>
        <w:t xml:space="preserve"> </w:t>
      </w:r>
      <w:r w:rsidRPr="00196DBA">
        <w:rPr>
          <w:rFonts w:ascii="Times New Roman" w:hAnsi="Times New Roman" w:cs="Times New Roman"/>
          <w:sz w:val="24"/>
          <w:szCs w:val="24"/>
        </w:rPr>
        <w:t>a</w:t>
      </w:r>
      <w:r w:rsidR="00D0029D">
        <w:rPr>
          <w:rFonts w:ascii="Times New Roman" w:hAnsi="Times New Roman" w:cs="Times New Roman"/>
          <w:sz w:val="24"/>
          <w:szCs w:val="24"/>
        </w:rPr>
        <w:t xml:space="preserve"> </w:t>
      </w:r>
      <w:r w:rsidRPr="00196DBA">
        <w:rPr>
          <w:rFonts w:ascii="Times New Roman" w:hAnsi="Times New Roman" w:cs="Times New Roman"/>
          <w:sz w:val="24"/>
          <w:szCs w:val="24"/>
        </w:rPr>
        <w:t>postup pri jeho prizn</w:t>
      </w:r>
      <w:r w:rsidR="007752B8">
        <w:rPr>
          <w:rFonts w:ascii="Times New Roman" w:hAnsi="Times New Roman" w:cs="Times New Roman"/>
          <w:sz w:val="24"/>
          <w:szCs w:val="24"/>
        </w:rPr>
        <w:t>ávaní</w:t>
      </w:r>
      <w:r w:rsidRPr="00196D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A82" w:rsidRPr="00196DBA" w:rsidP="007F021E">
      <w:pPr>
        <w:pStyle w:val="NoSpacing"/>
        <w:tabs>
          <w:tab w:val="left" w:pos="0"/>
        </w:tabs>
        <w:bidi w:val="0"/>
        <w:ind w:left="993"/>
        <w:rPr>
          <w:rFonts w:ascii="Times New Roman" w:hAnsi="Times New Roman" w:cs="Times New Roman"/>
          <w:sz w:val="24"/>
          <w:szCs w:val="24"/>
        </w:rPr>
      </w:pPr>
    </w:p>
    <w:p w:rsidR="00DF7DF0" w:rsidP="006B66FE">
      <w:pPr>
        <w:pStyle w:val="NoSpacing"/>
        <w:tabs>
          <w:tab w:val="left" w:pos="0"/>
          <w:tab w:val="left" w:pos="426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A039C">
        <w:rPr>
          <w:rFonts w:ascii="Times New Roman" w:hAnsi="Times New Roman" w:cs="Times New Roman"/>
          <w:sz w:val="24"/>
          <w:szCs w:val="24"/>
        </w:rPr>
        <w:t>(2)</w:t>
      </w:r>
      <w:r w:rsidRPr="000A039C" w:rsidR="000F6A82">
        <w:rPr>
          <w:rFonts w:ascii="Times New Roman" w:hAnsi="Times New Roman" w:cs="Times New Roman"/>
          <w:sz w:val="24"/>
          <w:szCs w:val="24"/>
        </w:rPr>
        <w:tab/>
      </w:r>
      <w:r w:rsidRPr="000A039C">
        <w:rPr>
          <w:rFonts w:ascii="Times New Roman" w:hAnsi="Times New Roman" w:cs="Times New Roman"/>
          <w:sz w:val="24"/>
          <w:szCs w:val="24"/>
        </w:rPr>
        <w:t xml:space="preserve">Tento zákon sa nevzťahuje na </w:t>
      </w:r>
      <w:r w:rsidR="007560F4">
        <w:rPr>
          <w:rFonts w:ascii="Times New Roman" w:hAnsi="Times New Roman" w:cs="Times New Roman"/>
          <w:sz w:val="24"/>
          <w:szCs w:val="24"/>
        </w:rPr>
        <w:t>neprofesionálne divadlá a</w:t>
      </w:r>
      <w:r w:rsidRPr="000A039C" w:rsidR="006B66FE">
        <w:rPr>
          <w:rFonts w:ascii="Times New Roman" w:hAnsi="Times New Roman" w:cs="Times New Roman"/>
          <w:sz w:val="24"/>
          <w:szCs w:val="24"/>
        </w:rPr>
        <w:t xml:space="preserve"> nep</w:t>
      </w:r>
      <w:r w:rsidR="007560F4">
        <w:rPr>
          <w:rFonts w:ascii="Times New Roman" w:hAnsi="Times New Roman" w:cs="Times New Roman"/>
          <w:sz w:val="24"/>
          <w:szCs w:val="24"/>
        </w:rPr>
        <w:t>rofesionálne hudobné inštitúcie</w:t>
      </w:r>
      <w:r w:rsidRPr="00196DBA">
        <w:rPr>
          <w:rFonts w:ascii="Times New Roman" w:hAnsi="Times New Roman" w:cs="Times New Roman"/>
          <w:sz w:val="24"/>
          <w:szCs w:val="24"/>
        </w:rPr>
        <w:t>.</w:t>
      </w:r>
    </w:p>
    <w:p w:rsidR="006F2E60" w:rsidP="006B66FE">
      <w:pPr>
        <w:pStyle w:val="NoSpacing"/>
        <w:tabs>
          <w:tab w:val="left" w:pos="0"/>
          <w:tab w:val="left" w:pos="426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7A7016" w:rsidP="008942C4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A7016">
        <w:rPr>
          <w:rFonts w:ascii="Times New Roman" w:hAnsi="Times New Roman" w:cs="Times New Roman"/>
          <w:sz w:val="24"/>
          <w:szCs w:val="24"/>
        </w:rPr>
        <w:t>§ 2</w:t>
      </w:r>
    </w:p>
    <w:p w:rsidR="00366D14" w:rsidRPr="007A7016" w:rsidP="006F2E60">
      <w:pPr>
        <w:tabs>
          <w:tab w:val="center" w:pos="0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A7016" w:rsidR="00DF7DF0">
        <w:rPr>
          <w:rFonts w:ascii="Times New Roman" w:hAnsi="Times New Roman" w:cs="Times New Roman"/>
          <w:sz w:val="24"/>
          <w:szCs w:val="24"/>
        </w:rPr>
        <w:t>Základné pojmy</w:t>
      </w:r>
      <w:r w:rsidR="006F2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F0" w:rsidRPr="000F6A82" w:rsidP="00E51E81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6FE" w:rsidR="007F021E">
        <w:rPr>
          <w:rFonts w:ascii="Times New Roman" w:hAnsi="Times New Roman" w:cs="Times New Roman"/>
          <w:sz w:val="24"/>
          <w:szCs w:val="24"/>
        </w:rPr>
        <w:t>(1)</w:t>
      </w:r>
      <w:r w:rsidR="00C507B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F6A82">
        <w:rPr>
          <w:rFonts w:ascii="Times New Roman" w:hAnsi="Times New Roman" w:cs="Times New Roman"/>
          <w:sz w:val="24"/>
          <w:szCs w:val="24"/>
        </w:rPr>
        <w:t>Divadelná činnosť je súhrn umeleckých, umelecko-technických, organizačných a ekonomických aktivít smerujúcich k </w:t>
      </w:r>
      <w:r w:rsidR="00674198">
        <w:rPr>
          <w:rFonts w:ascii="Times New Roman" w:hAnsi="Times New Roman" w:cs="Times New Roman"/>
          <w:sz w:val="24"/>
          <w:szCs w:val="24"/>
        </w:rPr>
        <w:t>naštudovaniu</w:t>
      </w:r>
      <w:r w:rsidRPr="000F6A82">
        <w:rPr>
          <w:rFonts w:ascii="Times New Roman" w:hAnsi="Times New Roman" w:cs="Times New Roman"/>
          <w:sz w:val="24"/>
          <w:szCs w:val="24"/>
        </w:rPr>
        <w:t xml:space="preserve"> a</w:t>
      </w:r>
      <w:r w:rsidR="00D0029D">
        <w:rPr>
          <w:rFonts w:ascii="Times New Roman" w:hAnsi="Times New Roman" w:cs="Times New Roman"/>
          <w:sz w:val="24"/>
          <w:szCs w:val="24"/>
        </w:rPr>
        <w:t xml:space="preserve"> </w:t>
      </w:r>
      <w:r w:rsidR="000445E7">
        <w:rPr>
          <w:rFonts w:ascii="Times New Roman" w:hAnsi="Times New Roman" w:cs="Times New Roman"/>
          <w:sz w:val="24"/>
          <w:szCs w:val="24"/>
        </w:rPr>
        <w:t>sprístupňovaniu</w:t>
      </w:r>
      <w:r w:rsidRPr="000F6A82" w:rsidR="000445E7">
        <w:rPr>
          <w:rFonts w:ascii="Times New Roman" w:hAnsi="Times New Roman" w:cs="Times New Roman"/>
          <w:sz w:val="24"/>
          <w:szCs w:val="24"/>
        </w:rPr>
        <w:t xml:space="preserve"> </w:t>
      </w:r>
      <w:r w:rsidRPr="000F6A82">
        <w:rPr>
          <w:rFonts w:ascii="Times New Roman" w:hAnsi="Times New Roman" w:cs="Times New Roman"/>
          <w:sz w:val="24"/>
          <w:szCs w:val="24"/>
        </w:rPr>
        <w:t>divadeln</w:t>
      </w:r>
      <w:r w:rsidR="00CE4F18">
        <w:rPr>
          <w:rFonts w:ascii="Times New Roman" w:hAnsi="Times New Roman" w:cs="Times New Roman"/>
          <w:sz w:val="24"/>
          <w:szCs w:val="24"/>
        </w:rPr>
        <w:t>ého diela</w:t>
      </w:r>
      <w:r w:rsidR="000445E7">
        <w:rPr>
          <w:rFonts w:ascii="Times New Roman" w:hAnsi="Times New Roman" w:cs="Times New Roman"/>
          <w:sz w:val="24"/>
          <w:szCs w:val="24"/>
        </w:rPr>
        <w:t xml:space="preserve"> verejnosti</w:t>
      </w:r>
      <w:r w:rsidRPr="000F6A82">
        <w:rPr>
          <w:rFonts w:ascii="Times New Roman" w:hAnsi="Times New Roman" w:cs="Times New Roman"/>
          <w:sz w:val="24"/>
          <w:szCs w:val="24"/>
        </w:rPr>
        <w:t>.</w:t>
      </w:r>
    </w:p>
    <w:p w:rsidR="006B66FE" w:rsidRPr="006B66FE" w:rsidP="004666CD">
      <w:p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611089" w:rsidP="000A039C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611089">
        <w:rPr>
          <w:rFonts w:ascii="Times New Roman" w:hAnsi="Times New Roman" w:cs="Times New Roman"/>
          <w:sz w:val="24"/>
          <w:szCs w:val="24"/>
        </w:rPr>
        <w:t>(2)</w:t>
        <w:tab/>
      </w:r>
      <w:r w:rsidRPr="00611089">
        <w:rPr>
          <w:rFonts w:ascii="Times New Roman" w:hAnsi="Times New Roman" w:cs="Times New Roman"/>
          <w:sz w:val="24"/>
          <w:szCs w:val="24"/>
        </w:rPr>
        <w:t>Hudobná činnosť je súhrn umeleckých, umelecko-technických, organizačných a ekonomických aktivít smerujúcich k</w:t>
      </w:r>
      <w:r w:rsidR="005E4A24">
        <w:rPr>
          <w:rFonts w:ascii="Times New Roman" w:hAnsi="Times New Roman" w:cs="Times New Roman"/>
          <w:sz w:val="24"/>
          <w:szCs w:val="24"/>
        </w:rPr>
        <w:t xml:space="preserve"> </w:t>
      </w:r>
      <w:r w:rsidR="00674198">
        <w:rPr>
          <w:rFonts w:ascii="Times New Roman" w:hAnsi="Times New Roman" w:cs="Times New Roman"/>
          <w:sz w:val="24"/>
          <w:szCs w:val="24"/>
        </w:rPr>
        <w:t>naštudovaniu</w:t>
      </w:r>
      <w:r w:rsidRPr="00611089" w:rsidR="00674198">
        <w:rPr>
          <w:rFonts w:ascii="Times New Roman" w:hAnsi="Times New Roman" w:cs="Times New Roman"/>
          <w:sz w:val="24"/>
          <w:szCs w:val="24"/>
        </w:rPr>
        <w:t xml:space="preserve"> </w:t>
      </w:r>
      <w:r w:rsidRPr="00611089">
        <w:rPr>
          <w:rFonts w:ascii="Times New Roman" w:hAnsi="Times New Roman" w:cs="Times New Roman"/>
          <w:sz w:val="24"/>
          <w:szCs w:val="24"/>
        </w:rPr>
        <w:t>a</w:t>
      </w:r>
      <w:r w:rsidR="005E4A24">
        <w:rPr>
          <w:rFonts w:ascii="Times New Roman" w:hAnsi="Times New Roman" w:cs="Times New Roman"/>
          <w:sz w:val="24"/>
          <w:szCs w:val="24"/>
        </w:rPr>
        <w:t xml:space="preserve"> </w:t>
      </w:r>
      <w:r w:rsidR="000445E7">
        <w:rPr>
          <w:rFonts w:ascii="Times New Roman" w:hAnsi="Times New Roman" w:cs="Times New Roman"/>
          <w:sz w:val="24"/>
          <w:szCs w:val="24"/>
        </w:rPr>
        <w:t>sprístupňovaniu</w:t>
      </w:r>
      <w:r w:rsidRPr="00611089" w:rsidR="000445E7">
        <w:rPr>
          <w:rFonts w:ascii="Times New Roman" w:hAnsi="Times New Roman" w:cs="Times New Roman"/>
          <w:sz w:val="24"/>
          <w:szCs w:val="24"/>
        </w:rPr>
        <w:t xml:space="preserve"> </w:t>
      </w:r>
      <w:r w:rsidRPr="00611089">
        <w:rPr>
          <w:rFonts w:ascii="Times New Roman" w:hAnsi="Times New Roman" w:cs="Times New Roman"/>
          <w:sz w:val="24"/>
          <w:szCs w:val="24"/>
        </w:rPr>
        <w:t>hudobného diela</w:t>
      </w:r>
      <w:r w:rsidR="000445E7">
        <w:rPr>
          <w:rFonts w:ascii="Times New Roman" w:hAnsi="Times New Roman" w:cs="Times New Roman"/>
          <w:sz w:val="24"/>
          <w:szCs w:val="24"/>
        </w:rPr>
        <w:t xml:space="preserve"> verejnosti</w:t>
      </w:r>
      <w:r w:rsidR="008C1345">
        <w:rPr>
          <w:rFonts w:ascii="Times New Roman" w:hAnsi="Times New Roman" w:cs="Times New Roman"/>
          <w:sz w:val="24"/>
          <w:szCs w:val="24"/>
        </w:rPr>
        <w:t>.</w:t>
      </w:r>
      <w:r w:rsidR="00C5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F0" w:rsidRPr="00EC6ED4" w:rsidP="004666CD">
      <w:p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C1345" w:rsidRPr="00611089" w:rsidP="006431B4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611089">
        <w:rPr>
          <w:rFonts w:ascii="Times New Roman" w:hAnsi="Times New Roman" w:cs="Times New Roman"/>
          <w:sz w:val="24"/>
          <w:szCs w:val="24"/>
        </w:rPr>
        <w:t>(3)</w:t>
        <w:tab/>
      </w:r>
      <w:r w:rsidR="00882591">
        <w:rPr>
          <w:rFonts w:ascii="Times New Roman" w:hAnsi="Times New Roman" w:cs="Times New Roman"/>
          <w:sz w:val="24"/>
          <w:szCs w:val="24"/>
        </w:rPr>
        <w:t>D</w:t>
      </w:r>
      <w:r w:rsidRPr="00611089" w:rsidR="00DF7DF0">
        <w:rPr>
          <w:rFonts w:ascii="Times New Roman" w:hAnsi="Times New Roman" w:cs="Times New Roman"/>
          <w:sz w:val="24"/>
          <w:szCs w:val="24"/>
        </w:rPr>
        <w:t>ivadlo je</w:t>
      </w:r>
      <w:r w:rsidR="005A7DBE">
        <w:rPr>
          <w:rFonts w:ascii="Times New Roman" w:hAnsi="Times New Roman" w:cs="Times New Roman"/>
          <w:sz w:val="24"/>
          <w:szCs w:val="24"/>
        </w:rPr>
        <w:t xml:space="preserve"> kultúrna a</w:t>
      </w:r>
      <w:r w:rsidR="008624A6">
        <w:rPr>
          <w:rFonts w:ascii="Times New Roman" w:hAnsi="Times New Roman" w:cs="Times New Roman"/>
          <w:sz w:val="24"/>
          <w:szCs w:val="24"/>
        </w:rPr>
        <w:t> </w:t>
      </w:r>
      <w:r w:rsidR="005A7DBE">
        <w:rPr>
          <w:rFonts w:ascii="Times New Roman" w:hAnsi="Times New Roman" w:cs="Times New Roman"/>
          <w:sz w:val="24"/>
          <w:szCs w:val="24"/>
        </w:rPr>
        <w:t>umelecká</w:t>
      </w:r>
      <w:r w:rsidR="008624A6">
        <w:rPr>
          <w:rFonts w:ascii="Times New Roman" w:hAnsi="Times New Roman" w:cs="Times New Roman"/>
          <w:sz w:val="24"/>
          <w:szCs w:val="24"/>
        </w:rPr>
        <w:t xml:space="preserve"> inštitúcia</w:t>
      </w:r>
      <w:r w:rsidR="005A7DBE">
        <w:rPr>
          <w:rFonts w:ascii="Times New Roman" w:hAnsi="Times New Roman" w:cs="Times New Roman"/>
          <w:sz w:val="24"/>
          <w:szCs w:val="24"/>
        </w:rPr>
        <w:t>,</w:t>
      </w:r>
      <w:r w:rsidRPr="00611089" w:rsidR="00DF7DF0">
        <w:rPr>
          <w:rFonts w:ascii="Times New Roman" w:hAnsi="Times New Roman" w:cs="Times New Roman"/>
          <w:sz w:val="24"/>
          <w:szCs w:val="24"/>
        </w:rPr>
        <w:t xml:space="preserve"> </w:t>
      </w:r>
      <w:r w:rsidR="00A333D1">
        <w:rPr>
          <w:rFonts w:ascii="Times New Roman" w:hAnsi="Times New Roman" w:cs="Times New Roman"/>
          <w:sz w:val="24"/>
          <w:szCs w:val="24"/>
        </w:rPr>
        <w:t xml:space="preserve">ktorej </w:t>
      </w:r>
      <w:r w:rsidRPr="00611089" w:rsidR="00DF7DF0">
        <w:rPr>
          <w:rFonts w:ascii="Times New Roman" w:hAnsi="Times New Roman" w:cs="Times New Roman"/>
          <w:sz w:val="24"/>
          <w:szCs w:val="24"/>
        </w:rPr>
        <w:t>hlavným predmetom</w:t>
      </w:r>
      <w:r w:rsidR="005A7DBE">
        <w:rPr>
          <w:rFonts w:ascii="Times New Roman" w:hAnsi="Times New Roman" w:cs="Times New Roman"/>
          <w:sz w:val="24"/>
          <w:szCs w:val="24"/>
        </w:rPr>
        <w:t xml:space="preserve"> </w:t>
      </w:r>
      <w:r w:rsidRPr="00611089" w:rsidR="00DF7DF0">
        <w:rPr>
          <w:rFonts w:ascii="Times New Roman" w:hAnsi="Times New Roman" w:cs="Times New Roman"/>
          <w:sz w:val="24"/>
          <w:szCs w:val="24"/>
        </w:rPr>
        <w:t xml:space="preserve">činnosti je  </w:t>
      </w:r>
      <w:r w:rsidR="0098213E">
        <w:rPr>
          <w:rFonts w:ascii="Times New Roman" w:hAnsi="Times New Roman" w:cs="Times New Roman"/>
          <w:sz w:val="24"/>
          <w:szCs w:val="24"/>
        </w:rPr>
        <w:t>naštudovanie</w:t>
      </w:r>
      <w:r w:rsidRPr="00611089" w:rsidR="0098213E">
        <w:rPr>
          <w:rFonts w:ascii="Times New Roman" w:hAnsi="Times New Roman" w:cs="Times New Roman"/>
          <w:sz w:val="24"/>
          <w:szCs w:val="24"/>
        </w:rPr>
        <w:t xml:space="preserve"> </w:t>
      </w:r>
      <w:r w:rsidRPr="00611089" w:rsidR="00DF7DF0">
        <w:rPr>
          <w:rFonts w:ascii="Times New Roman" w:hAnsi="Times New Roman" w:cs="Times New Roman"/>
          <w:sz w:val="24"/>
          <w:szCs w:val="24"/>
        </w:rPr>
        <w:t>divadelných a</w:t>
      </w:r>
      <w:r w:rsidR="005E4A24">
        <w:rPr>
          <w:rFonts w:ascii="Times New Roman" w:hAnsi="Times New Roman" w:cs="Times New Roman"/>
          <w:sz w:val="24"/>
          <w:szCs w:val="24"/>
        </w:rPr>
        <w:t xml:space="preserve"> </w:t>
      </w:r>
      <w:r w:rsidRPr="00611089" w:rsidR="00DF7DF0">
        <w:rPr>
          <w:rFonts w:ascii="Times New Roman" w:hAnsi="Times New Roman" w:cs="Times New Roman"/>
          <w:sz w:val="24"/>
          <w:szCs w:val="24"/>
        </w:rPr>
        <w:t>hudobných diel</w:t>
      </w:r>
      <w:r w:rsidR="00FA1287">
        <w:rPr>
          <w:rFonts w:ascii="Times New Roman" w:hAnsi="Times New Roman" w:cs="Times New Roman"/>
          <w:sz w:val="24"/>
          <w:szCs w:val="24"/>
        </w:rPr>
        <w:t xml:space="preserve"> a</w:t>
      </w:r>
      <w:r w:rsidR="00366D14">
        <w:rPr>
          <w:rFonts w:ascii="Times New Roman" w:hAnsi="Times New Roman" w:cs="Times New Roman"/>
          <w:sz w:val="24"/>
          <w:szCs w:val="24"/>
        </w:rPr>
        <w:t xml:space="preserve"> </w:t>
      </w:r>
      <w:r w:rsidR="00FA1287">
        <w:rPr>
          <w:rFonts w:ascii="Times New Roman" w:hAnsi="Times New Roman" w:cs="Times New Roman"/>
          <w:sz w:val="24"/>
          <w:szCs w:val="24"/>
        </w:rPr>
        <w:t>ich sprístupňovanie verejnosti</w:t>
      </w:r>
      <w:r w:rsidR="0024003A">
        <w:rPr>
          <w:rFonts w:ascii="Times New Roman" w:hAnsi="Times New Roman" w:cs="Times New Roman"/>
          <w:sz w:val="24"/>
          <w:szCs w:val="24"/>
        </w:rPr>
        <w:t xml:space="preserve">. Divadlo </w:t>
      </w:r>
      <w:r w:rsidR="00856F4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právnická osoba</w:t>
      </w:r>
      <w:r w:rsidR="005A7DBE">
        <w:rPr>
          <w:rFonts w:ascii="Times New Roman" w:hAnsi="Times New Roman" w:cs="Times New Roman"/>
          <w:sz w:val="24"/>
          <w:szCs w:val="24"/>
        </w:rPr>
        <w:t xml:space="preserve"> zapísaná v</w:t>
      </w:r>
      <w:r w:rsidR="005E4A24">
        <w:rPr>
          <w:rFonts w:ascii="Times New Roman" w:hAnsi="Times New Roman" w:cs="Times New Roman"/>
          <w:sz w:val="24"/>
          <w:szCs w:val="24"/>
        </w:rPr>
        <w:t xml:space="preserve"> </w:t>
      </w:r>
      <w:r w:rsidR="005A7DBE">
        <w:rPr>
          <w:rFonts w:ascii="Times New Roman" w:hAnsi="Times New Roman" w:cs="Times New Roman"/>
          <w:sz w:val="24"/>
          <w:szCs w:val="24"/>
        </w:rPr>
        <w:t>evidencii divadiel podľa tohto zákona.</w:t>
      </w:r>
    </w:p>
    <w:p w:rsidR="00DF7DF0" w:rsidRPr="00EC6ED4" w:rsidP="004666C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6D14" w:rsidP="008C134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8C1345">
        <w:rPr>
          <w:rFonts w:ascii="Times New Roman" w:hAnsi="Times New Roman" w:cs="Times New Roman"/>
          <w:sz w:val="24"/>
          <w:szCs w:val="24"/>
        </w:rPr>
        <w:t>(4)</w:t>
        <w:tab/>
      </w:r>
      <w:r w:rsidR="00882591">
        <w:rPr>
          <w:rFonts w:ascii="Times New Roman" w:hAnsi="Times New Roman" w:cs="Times New Roman"/>
          <w:sz w:val="24"/>
          <w:szCs w:val="24"/>
        </w:rPr>
        <w:t>H</w:t>
      </w:r>
      <w:r w:rsidRPr="00FA3C5E" w:rsidR="00DF7DF0">
        <w:rPr>
          <w:rFonts w:ascii="Times New Roman" w:hAnsi="Times New Roman" w:cs="Times New Roman"/>
          <w:sz w:val="24"/>
          <w:szCs w:val="24"/>
        </w:rPr>
        <w:t xml:space="preserve">udobná inštitúcia je kultúrna a umelecká </w:t>
      </w:r>
      <w:r w:rsidR="008624A6">
        <w:rPr>
          <w:rFonts w:ascii="Times New Roman" w:hAnsi="Times New Roman" w:cs="Times New Roman"/>
          <w:sz w:val="24"/>
          <w:szCs w:val="24"/>
        </w:rPr>
        <w:t xml:space="preserve">inštitúcia, </w:t>
      </w:r>
      <w:r w:rsidR="00F85F9F">
        <w:rPr>
          <w:rFonts w:ascii="Times New Roman" w:hAnsi="Times New Roman" w:cs="Times New Roman"/>
          <w:sz w:val="24"/>
          <w:szCs w:val="24"/>
        </w:rPr>
        <w:t xml:space="preserve">ktorej </w:t>
      </w:r>
      <w:r w:rsidR="000A039C">
        <w:rPr>
          <w:rFonts w:ascii="Times New Roman" w:hAnsi="Times New Roman" w:cs="Times New Roman"/>
          <w:sz w:val="24"/>
          <w:szCs w:val="24"/>
        </w:rPr>
        <w:t>hlavným predmetom</w:t>
      </w:r>
      <w:r w:rsidR="005A7DBE">
        <w:rPr>
          <w:rFonts w:ascii="Times New Roman" w:hAnsi="Times New Roman" w:cs="Times New Roman"/>
          <w:sz w:val="24"/>
          <w:szCs w:val="24"/>
        </w:rPr>
        <w:t xml:space="preserve"> </w:t>
      </w:r>
      <w:r w:rsidRPr="00FA3C5E" w:rsidR="00DF7DF0">
        <w:rPr>
          <w:rFonts w:ascii="Times New Roman" w:hAnsi="Times New Roman" w:cs="Times New Roman"/>
          <w:sz w:val="24"/>
          <w:szCs w:val="24"/>
        </w:rPr>
        <w:t xml:space="preserve">činnosti je </w:t>
      </w:r>
      <w:r w:rsidR="0098213E">
        <w:rPr>
          <w:rFonts w:ascii="Times New Roman" w:hAnsi="Times New Roman" w:cs="Times New Roman"/>
          <w:sz w:val="24"/>
          <w:szCs w:val="24"/>
        </w:rPr>
        <w:t>naštudovanie</w:t>
      </w:r>
      <w:r w:rsidRPr="00FA3C5E" w:rsidR="0098213E">
        <w:rPr>
          <w:rFonts w:ascii="Times New Roman" w:hAnsi="Times New Roman" w:cs="Times New Roman"/>
          <w:sz w:val="24"/>
          <w:szCs w:val="24"/>
        </w:rPr>
        <w:t xml:space="preserve"> </w:t>
      </w:r>
      <w:r w:rsidRPr="00FA3C5E" w:rsidR="00DF7DF0">
        <w:rPr>
          <w:rFonts w:ascii="Times New Roman" w:hAnsi="Times New Roman" w:cs="Times New Roman"/>
          <w:sz w:val="24"/>
          <w:szCs w:val="24"/>
        </w:rPr>
        <w:t>hudobných diel</w:t>
      </w:r>
      <w:r w:rsidR="00FA128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287">
        <w:rPr>
          <w:rFonts w:ascii="Times New Roman" w:hAnsi="Times New Roman" w:cs="Times New Roman"/>
          <w:sz w:val="24"/>
          <w:szCs w:val="24"/>
        </w:rPr>
        <w:t>ich sprístupňovanie verejnosti</w:t>
      </w:r>
      <w:r w:rsidR="00B17664">
        <w:rPr>
          <w:rFonts w:ascii="Times New Roman" w:hAnsi="Times New Roman" w:cs="Times New Roman"/>
          <w:sz w:val="24"/>
          <w:szCs w:val="24"/>
        </w:rPr>
        <w:t>. Hudobná inštitúcia</w:t>
      </w:r>
      <w:r w:rsidR="00856F4A">
        <w:rPr>
          <w:rFonts w:ascii="Times New Roman" w:hAnsi="Times New Roman" w:cs="Times New Roman"/>
          <w:sz w:val="24"/>
          <w:szCs w:val="24"/>
        </w:rPr>
        <w:t xml:space="preserve"> je </w:t>
      </w:r>
      <w:r w:rsidR="008C1345">
        <w:rPr>
          <w:rFonts w:ascii="Times New Roman" w:hAnsi="Times New Roman" w:cs="Times New Roman"/>
          <w:sz w:val="24"/>
          <w:szCs w:val="24"/>
        </w:rPr>
        <w:t>právnická osoba</w:t>
      </w:r>
      <w:r w:rsidR="005A7DBE">
        <w:rPr>
          <w:rFonts w:ascii="Times New Roman" w:hAnsi="Times New Roman" w:cs="Times New Roman"/>
          <w:sz w:val="24"/>
          <w:szCs w:val="24"/>
        </w:rPr>
        <w:t xml:space="preserve"> zapísaná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DBE">
        <w:rPr>
          <w:rFonts w:ascii="Times New Roman" w:hAnsi="Times New Roman" w:cs="Times New Roman"/>
          <w:sz w:val="24"/>
          <w:szCs w:val="24"/>
        </w:rPr>
        <w:t>evidencii hudobných inštitúcií podľa tohto zákona.</w:t>
      </w:r>
    </w:p>
    <w:p w:rsidR="00366D14" w:rsidP="008C134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F1D" w:rsidP="008C134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33067C">
        <w:rPr>
          <w:rFonts w:ascii="Times New Roman" w:hAnsi="Times New Roman" w:cs="Times New Roman"/>
          <w:sz w:val="24"/>
          <w:szCs w:val="24"/>
        </w:rPr>
        <w:t>(5)</w:t>
      </w:r>
      <w:r w:rsidR="00174EED">
        <w:rPr>
          <w:rFonts w:ascii="Times New Roman" w:hAnsi="Times New Roman" w:cs="Times New Roman"/>
          <w:sz w:val="24"/>
          <w:szCs w:val="24"/>
        </w:rPr>
        <w:tab/>
      </w:r>
      <w:r w:rsidR="006936A4">
        <w:rPr>
          <w:rFonts w:ascii="Times New Roman" w:hAnsi="Times New Roman" w:cs="Times New Roman"/>
          <w:sz w:val="24"/>
          <w:szCs w:val="24"/>
        </w:rPr>
        <w:t xml:space="preserve">Profesionálna kariéra </w:t>
      </w:r>
      <w:r w:rsidR="00FF54C0">
        <w:rPr>
          <w:rFonts w:ascii="Times New Roman" w:hAnsi="Times New Roman" w:cs="Times New Roman"/>
          <w:sz w:val="24"/>
          <w:szCs w:val="24"/>
        </w:rPr>
        <w:t xml:space="preserve">divadelného umelca alebo hudobného umelca </w:t>
      </w:r>
      <w:r w:rsidR="0033067C">
        <w:rPr>
          <w:rFonts w:ascii="Times New Roman" w:hAnsi="Times New Roman" w:cs="Times New Roman"/>
          <w:sz w:val="24"/>
          <w:szCs w:val="24"/>
        </w:rPr>
        <w:t xml:space="preserve">je výkon </w:t>
      </w:r>
      <w:r w:rsidR="00C930E5">
        <w:rPr>
          <w:rFonts w:ascii="Times New Roman" w:hAnsi="Times New Roman" w:cs="Times New Roman"/>
          <w:sz w:val="24"/>
          <w:szCs w:val="24"/>
        </w:rPr>
        <w:t>divadelnej</w:t>
      </w:r>
      <w:r w:rsidR="00A64D60">
        <w:rPr>
          <w:rFonts w:ascii="Times New Roman" w:hAnsi="Times New Roman" w:cs="Times New Roman"/>
          <w:sz w:val="24"/>
          <w:szCs w:val="24"/>
        </w:rPr>
        <w:t xml:space="preserve"> činnosti</w:t>
      </w:r>
      <w:r w:rsidR="00C930E5">
        <w:rPr>
          <w:rFonts w:ascii="Times New Roman" w:hAnsi="Times New Roman" w:cs="Times New Roman"/>
          <w:sz w:val="24"/>
          <w:szCs w:val="24"/>
        </w:rPr>
        <w:t xml:space="preserve"> a</w:t>
      </w:r>
      <w:r w:rsidR="00F9789C">
        <w:rPr>
          <w:rFonts w:ascii="Times New Roman" w:hAnsi="Times New Roman" w:cs="Times New Roman"/>
          <w:sz w:val="24"/>
          <w:szCs w:val="24"/>
        </w:rPr>
        <w:t xml:space="preserve">lebo </w:t>
      </w:r>
      <w:r w:rsidR="00C930E5">
        <w:rPr>
          <w:rFonts w:ascii="Times New Roman" w:hAnsi="Times New Roman" w:cs="Times New Roman"/>
          <w:sz w:val="24"/>
          <w:szCs w:val="24"/>
        </w:rPr>
        <w:t xml:space="preserve"> hudobnej činnosti v pracovnom </w:t>
      </w:r>
      <w:r w:rsidR="009D7ED0">
        <w:rPr>
          <w:rFonts w:ascii="Times New Roman" w:hAnsi="Times New Roman" w:cs="Times New Roman"/>
          <w:sz w:val="24"/>
          <w:szCs w:val="24"/>
        </w:rPr>
        <w:t xml:space="preserve">pomere </w:t>
      </w:r>
      <w:r w:rsidR="00A64D60">
        <w:rPr>
          <w:rFonts w:ascii="Times New Roman" w:hAnsi="Times New Roman" w:cs="Times New Roman"/>
          <w:sz w:val="24"/>
          <w:szCs w:val="24"/>
        </w:rPr>
        <w:t>alebo na základe zmluvy</w:t>
      </w:r>
      <w:r w:rsidRPr="00633ADD" w:rsidR="00FE3A8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0C6A7E" w:rsidR="000C6A7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E6F69" w:rsidP="008C134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F7DF0" w:rsidRPr="007A20C1" w:rsidP="008942C4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A20C1">
        <w:rPr>
          <w:rFonts w:ascii="Times New Roman" w:hAnsi="Times New Roman" w:cs="Times New Roman"/>
          <w:sz w:val="24"/>
          <w:szCs w:val="24"/>
        </w:rPr>
        <w:t>§ 3</w:t>
      </w:r>
    </w:p>
    <w:p w:rsidR="00DF7DF0" w:rsidRPr="00705F1D" w:rsidP="008942C4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05F1D">
        <w:rPr>
          <w:rFonts w:ascii="Times New Roman" w:hAnsi="Times New Roman" w:cs="Times New Roman"/>
          <w:sz w:val="24"/>
          <w:szCs w:val="24"/>
        </w:rPr>
        <w:t>Štátna správa na úseku divadelnej činnosti a hudobnej činnosti</w:t>
      </w:r>
    </w:p>
    <w:p w:rsidR="00DF7DF0" w:rsidP="00DF7DF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F0" w:rsidRPr="00EC6ED4" w:rsidP="008950D7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Štátnu správu na úseku divadelnej činnosti a</w:t>
      </w:r>
      <w:r w:rsidR="00370C2E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hudobnej činnosti vykonáva Ministerstvo kultúry Slovenskej republiky (ďalej len </w:t>
      </w:r>
      <w:r w:rsidR="00370C2E">
        <w:rPr>
          <w:rFonts w:ascii="Times New Roman" w:hAnsi="Times New Roman" w:cs="Times New Roman"/>
          <w:sz w:val="24"/>
          <w:szCs w:val="24"/>
        </w:rPr>
        <w:t>„</w:t>
      </w:r>
      <w:r w:rsidRPr="00EC6ED4">
        <w:rPr>
          <w:rFonts w:ascii="Times New Roman" w:hAnsi="Times New Roman" w:cs="Times New Roman"/>
          <w:sz w:val="24"/>
          <w:szCs w:val="24"/>
        </w:rPr>
        <w:t>ministerstvo").</w:t>
      </w:r>
    </w:p>
    <w:p w:rsidR="00DF7DF0" w:rsidRPr="00EC6ED4" w:rsidP="00DF7DF0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6B66FE" w:rsidP="008950D7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Ministerstvo na úseku divadelnej činnosti a</w:t>
      </w:r>
      <w:r w:rsidR="00370C2E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hudobnej činnosti</w:t>
      </w:r>
    </w:p>
    <w:p w:rsidR="00DF7DF0" w:rsidRPr="00EC6ED4" w:rsidP="008950D7">
      <w:pPr>
        <w:pStyle w:val="ListParagraph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6ED4" w:rsidR="00DA1467">
        <w:rPr>
          <w:rFonts w:ascii="Times New Roman" w:hAnsi="Times New Roman" w:cs="Times New Roman"/>
          <w:sz w:val="24"/>
          <w:szCs w:val="24"/>
        </w:rPr>
        <w:t>zriaď</w:t>
      </w:r>
      <w:r w:rsidR="00F91D9B">
        <w:rPr>
          <w:rFonts w:ascii="Times New Roman" w:hAnsi="Times New Roman" w:cs="Times New Roman"/>
          <w:sz w:val="24"/>
          <w:szCs w:val="24"/>
        </w:rPr>
        <w:t>uje</w:t>
      </w:r>
      <w:r w:rsidR="00DA1467">
        <w:rPr>
          <w:rFonts w:ascii="Times New Roman" w:hAnsi="Times New Roman" w:cs="Times New Roman"/>
          <w:sz w:val="24"/>
          <w:szCs w:val="24"/>
        </w:rPr>
        <w:t>, zluč</w:t>
      </w:r>
      <w:r w:rsidR="00F91D9B">
        <w:rPr>
          <w:rFonts w:ascii="Times New Roman" w:hAnsi="Times New Roman" w:cs="Times New Roman"/>
          <w:sz w:val="24"/>
          <w:szCs w:val="24"/>
        </w:rPr>
        <w:t>uje</w:t>
      </w:r>
      <w:r w:rsidRPr="00EC6ED4">
        <w:rPr>
          <w:rFonts w:ascii="Times New Roman" w:hAnsi="Times New Roman" w:cs="Times New Roman"/>
          <w:sz w:val="24"/>
          <w:szCs w:val="24"/>
        </w:rPr>
        <w:t xml:space="preserve"> a zruš</w:t>
      </w:r>
      <w:r w:rsidR="00F91D9B">
        <w:rPr>
          <w:rFonts w:ascii="Times New Roman" w:hAnsi="Times New Roman" w:cs="Times New Roman"/>
          <w:sz w:val="24"/>
          <w:szCs w:val="24"/>
        </w:rPr>
        <w:t>uje</w:t>
      </w:r>
      <w:r w:rsidRPr="00EC6ED4">
        <w:rPr>
          <w:rFonts w:ascii="Times New Roman" w:hAnsi="Times New Roman" w:cs="Times New Roman"/>
          <w:sz w:val="24"/>
          <w:szCs w:val="24"/>
        </w:rPr>
        <w:t xml:space="preserve"> divadlá alebo hudobn</w:t>
      </w:r>
      <w:r w:rsidR="00DA1467">
        <w:rPr>
          <w:rFonts w:ascii="Times New Roman" w:hAnsi="Times New Roman" w:cs="Times New Roman"/>
          <w:sz w:val="24"/>
          <w:szCs w:val="24"/>
        </w:rPr>
        <w:t>é inštitúcie</w:t>
      </w:r>
      <w:r w:rsidRPr="00EC6ED4">
        <w:rPr>
          <w:rFonts w:ascii="Times New Roman" w:hAnsi="Times New Roman" w:cs="Times New Roman"/>
          <w:sz w:val="24"/>
          <w:szCs w:val="24"/>
        </w:rPr>
        <w:t>,</w:t>
      </w:r>
    </w:p>
    <w:p w:rsidR="00DF7DF0" w:rsidP="008950D7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vedie evidenciu divadiel a</w:t>
      </w:r>
      <w:r w:rsidR="00420567">
        <w:rPr>
          <w:rFonts w:ascii="Times New Roman" w:hAnsi="Times New Roman" w:cs="Times New Roman"/>
          <w:sz w:val="24"/>
          <w:szCs w:val="24"/>
        </w:rPr>
        <w:t xml:space="preserve"> </w:t>
      </w:r>
      <w:r w:rsidR="00DA1467">
        <w:rPr>
          <w:rFonts w:ascii="Times New Roman" w:hAnsi="Times New Roman" w:cs="Times New Roman"/>
          <w:sz w:val="24"/>
          <w:szCs w:val="24"/>
        </w:rPr>
        <w:t>evidenciu</w:t>
      </w:r>
      <w:r w:rsidR="00370C2E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hudobných inštitúcií, </w:t>
      </w:r>
    </w:p>
    <w:p w:rsidR="00EE79E6" w:rsidRPr="00EC6ED4" w:rsidP="008950D7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</w:t>
      </w:r>
      <w:r w:rsidR="00AE1948">
        <w:rPr>
          <w:rFonts w:ascii="Times New Roman" w:hAnsi="Times New Roman" w:cs="Times New Roman"/>
          <w:sz w:val="24"/>
          <w:szCs w:val="24"/>
        </w:rPr>
        <w:t>ováva</w:t>
      </w:r>
      <w:r>
        <w:rPr>
          <w:rFonts w:ascii="Times New Roman" w:hAnsi="Times New Roman" w:cs="Times New Roman"/>
          <w:sz w:val="24"/>
          <w:szCs w:val="24"/>
        </w:rPr>
        <w:t xml:space="preserve"> vybrané informácie o činnosti divadla a hudobnej inštitúcie,</w:t>
      </w:r>
    </w:p>
    <w:p w:rsidR="00DF7DF0" w:rsidRPr="007969C0" w:rsidP="008950D7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69C0">
        <w:rPr>
          <w:rFonts w:ascii="Times New Roman" w:hAnsi="Times New Roman" w:cs="Times New Roman"/>
          <w:sz w:val="24"/>
          <w:szCs w:val="24"/>
        </w:rPr>
        <w:t>podporuje vybr</w:t>
      </w:r>
      <w:r w:rsidRPr="007969C0" w:rsidR="002416FF">
        <w:rPr>
          <w:rFonts w:ascii="Times New Roman" w:hAnsi="Times New Roman" w:cs="Times New Roman"/>
          <w:sz w:val="24"/>
          <w:szCs w:val="24"/>
        </w:rPr>
        <w:t xml:space="preserve">ané okruhy divadelných aktivít </w:t>
      </w:r>
      <w:r w:rsidRPr="007969C0" w:rsidR="006E69F4">
        <w:rPr>
          <w:rFonts w:ascii="Times New Roman" w:hAnsi="Times New Roman" w:cs="Times New Roman"/>
          <w:sz w:val="24"/>
          <w:szCs w:val="24"/>
        </w:rPr>
        <w:t>alebo</w:t>
      </w:r>
      <w:r w:rsidRPr="007969C0" w:rsidR="005F601C">
        <w:rPr>
          <w:rFonts w:ascii="Times New Roman" w:hAnsi="Times New Roman" w:cs="Times New Roman"/>
          <w:sz w:val="24"/>
          <w:szCs w:val="24"/>
        </w:rPr>
        <w:t xml:space="preserve"> </w:t>
      </w:r>
      <w:r w:rsidRPr="007969C0" w:rsidR="006E69F4">
        <w:rPr>
          <w:rFonts w:ascii="Times New Roman" w:hAnsi="Times New Roman" w:cs="Times New Roman"/>
          <w:sz w:val="24"/>
          <w:szCs w:val="24"/>
        </w:rPr>
        <w:t>hudobných aktivít poskytovaním</w:t>
      </w:r>
      <w:r w:rsidR="007969C0">
        <w:rPr>
          <w:rFonts w:ascii="Times New Roman" w:hAnsi="Times New Roman" w:cs="Times New Roman"/>
          <w:sz w:val="24"/>
          <w:szCs w:val="24"/>
        </w:rPr>
        <w:t xml:space="preserve"> </w:t>
      </w:r>
      <w:r w:rsidRPr="007969C0" w:rsidR="006E69F4">
        <w:rPr>
          <w:rFonts w:ascii="Times New Roman" w:hAnsi="Times New Roman" w:cs="Times New Roman"/>
          <w:sz w:val="24"/>
          <w:szCs w:val="24"/>
        </w:rPr>
        <w:t>účelových prostried</w:t>
      </w:r>
      <w:r w:rsidRPr="007969C0">
        <w:rPr>
          <w:rFonts w:ascii="Times New Roman" w:hAnsi="Times New Roman" w:cs="Times New Roman"/>
          <w:sz w:val="24"/>
          <w:szCs w:val="24"/>
        </w:rPr>
        <w:t>kov,</w:t>
      </w:r>
    </w:p>
    <w:p w:rsidR="00856F4A" w:rsidP="00EE4E75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121D" w:rsidR="00DF7DF0">
        <w:rPr>
          <w:rFonts w:ascii="Times New Roman" w:hAnsi="Times New Roman" w:cs="Times New Roman"/>
          <w:sz w:val="24"/>
          <w:szCs w:val="24"/>
        </w:rPr>
        <w:t xml:space="preserve">kontroluje </w:t>
      </w:r>
      <w:r w:rsidR="00B30BC9">
        <w:rPr>
          <w:rFonts w:ascii="Times New Roman" w:hAnsi="Times New Roman" w:cs="Times New Roman"/>
          <w:sz w:val="24"/>
          <w:szCs w:val="24"/>
        </w:rPr>
        <w:t xml:space="preserve">dodržiavanie </w:t>
      </w:r>
      <w:r w:rsidRPr="0057121D" w:rsidR="00DF7DF0">
        <w:rPr>
          <w:rFonts w:ascii="Times New Roman" w:hAnsi="Times New Roman" w:cs="Times New Roman"/>
          <w:sz w:val="24"/>
          <w:szCs w:val="24"/>
        </w:rPr>
        <w:t>hospodárn</w:t>
      </w:r>
      <w:r w:rsidR="00B30BC9">
        <w:rPr>
          <w:rFonts w:ascii="Times New Roman" w:hAnsi="Times New Roman" w:cs="Times New Roman"/>
          <w:sz w:val="24"/>
          <w:szCs w:val="24"/>
        </w:rPr>
        <w:t>osti, efektívnosti, účinnosti a účelnosti pri hospodárení s verejnými prostriedkami</w:t>
      </w:r>
      <w:r w:rsidRPr="00350664" w:rsidR="00DF7D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7121D" w:rsidR="00DF7DF0">
        <w:rPr>
          <w:rFonts w:ascii="Times New Roman" w:hAnsi="Times New Roman" w:cs="Times New Roman"/>
          <w:sz w:val="24"/>
          <w:szCs w:val="24"/>
        </w:rPr>
        <w:t>v ním zriadených</w:t>
      </w:r>
      <w:r w:rsidR="0057121D">
        <w:rPr>
          <w:rFonts w:ascii="Times New Roman" w:hAnsi="Times New Roman" w:cs="Times New Roman"/>
          <w:sz w:val="24"/>
          <w:szCs w:val="24"/>
        </w:rPr>
        <w:t xml:space="preserve"> </w:t>
      </w:r>
      <w:r w:rsidR="00200232">
        <w:rPr>
          <w:rFonts w:ascii="Times New Roman" w:hAnsi="Times New Roman" w:cs="Times New Roman"/>
          <w:sz w:val="24"/>
          <w:szCs w:val="24"/>
        </w:rPr>
        <w:t>právnických osobách</w:t>
      </w:r>
      <w:r w:rsidR="00350664">
        <w:rPr>
          <w:rFonts w:ascii="Times New Roman" w:hAnsi="Times New Roman" w:cs="Times New Roman"/>
          <w:sz w:val="24"/>
          <w:szCs w:val="24"/>
        </w:rPr>
        <w:t>,</w:t>
      </w:r>
    </w:p>
    <w:p w:rsidR="00856F4A" w:rsidP="00EE4E75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154">
        <w:rPr>
          <w:rFonts w:ascii="Times New Roman" w:hAnsi="Times New Roman" w:cs="Times New Roman"/>
          <w:sz w:val="24"/>
          <w:szCs w:val="24"/>
        </w:rPr>
        <w:t>vykonáva kontrolu dodrž</w:t>
      </w:r>
      <w:r w:rsidR="00F9789C">
        <w:rPr>
          <w:rFonts w:ascii="Times New Roman" w:hAnsi="Times New Roman" w:cs="Times New Roman"/>
          <w:sz w:val="24"/>
          <w:szCs w:val="24"/>
        </w:rPr>
        <w:t>iav</w:t>
      </w:r>
      <w:r w:rsidRPr="009E7154">
        <w:rPr>
          <w:rFonts w:ascii="Times New Roman" w:hAnsi="Times New Roman" w:cs="Times New Roman"/>
          <w:sz w:val="24"/>
          <w:szCs w:val="24"/>
        </w:rPr>
        <w:t>ania účelu</w:t>
      </w:r>
      <w:r w:rsidRPr="009E7154" w:rsidR="000263E9">
        <w:rPr>
          <w:rFonts w:ascii="Times New Roman" w:hAnsi="Times New Roman" w:cs="Times New Roman"/>
          <w:sz w:val="24"/>
          <w:szCs w:val="24"/>
        </w:rPr>
        <w:t xml:space="preserve"> použitia verejných prostriedkov</w:t>
      </w:r>
      <w:r w:rsidR="00956B8A">
        <w:rPr>
          <w:rFonts w:ascii="Times New Roman" w:hAnsi="Times New Roman" w:cs="Times New Roman"/>
          <w:sz w:val="24"/>
          <w:szCs w:val="24"/>
        </w:rPr>
        <w:t xml:space="preserve"> osobami</w:t>
      </w:r>
      <w:r w:rsidRPr="009E7154">
        <w:rPr>
          <w:rFonts w:ascii="Times New Roman" w:hAnsi="Times New Roman" w:cs="Times New Roman"/>
          <w:sz w:val="24"/>
          <w:szCs w:val="24"/>
        </w:rPr>
        <w:t>, ktorým boli poskytnut</w:t>
      </w:r>
      <w:r w:rsidRPr="005D4B28">
        <w:rPr>
          <w:rFonts w:ascii="Times New Roman" w:hAnsi="Times New Roman" w:cs="Times New Roman"/>
          <w:sz w:val="24"/>
          <w:szCs w:val="24"/>
        </w:rPr>
        <w:t xml:space="preserve">é </w:t>
      </w:r>
      <w:r w:rsidR="00B67E04">
        <w:rPr>
          <w:rFonts w:ascii="Times New Roman" w:hAnsi="Times New Roman" w:cs="Times New Roman"/>
          <w:sz w:val="24"/>
          <w:szCs w:val="24"/>
        </w:rPr>
        <w:t xml:space="preserve">verejné </w:t>
      </w:r>
      <w:r w:rsidRPr="005D4B28">
        <w:rPr>
          <w:rFonts w:ascii="Times New Roman" w:hAnsi="Times New Roman" w:cs="Times New Roman"/>
          <w:sz w:val="24"/>
          <w:szCs w:val="24"/>
        </w:rPr>
        <w:t xml:space="preserve">prostriedky na vybrané </w:t>
      </w:r>
      <w:r w:rsidRPr="006936A4" w:rsidR="001779FA">
        <w:rPr>
          <w:rFonts w:ascii="Times New Roman" w:hAnsi="Times New Roman" w:cs="Times New Roman"/>
          <w:sz w:val="24"/>
          <w:szCs w:val="24"/>
        </w:rPr>
        <w:t>okruhy divadelných aktivít alebo hudobných aktivít,</w:t>
      </w:r>
    </w:p>
    <w:p w:rsidR="00DF7DF0" w:rsidP="009E7154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154">
        <w:rPr>
          <w:rFonts w:ascii="Times New Roman" w:hAnsi="Times New Roman" w:cs="Times New Roman"/>
          <w:sz w:val="24"/>
          <w:szCs w:val="24"/>
        </w:rPr>
        <w:t>poskytuje odbornú pomoc orgánom územnej samosprávy</w:t>
      </w:r>
      <w:r w:rsidRPr="006936A4" w:rsidR="006431B4">
        <w:rPr>
          <w:rFonts w:ascii="Times New Roman" w:hAnsi="Times New Roman" w:cs="Times New Roman"/>
          <w:sz w:val="24"/>
          <w:szCs w:val="24"/>
        </w:rPr>
        <w:t>,</w:t>
      </w:r>
    </w:p>
    <w:p w:rsidR="00706E5F" w:rsidRPr="003A6942" w:rsidP="009E7154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942" w:rsidR="00AD4521">
        <w:rPr>
          <w:rFonts w:ascii="Times New Roman" w:hAnsi="Times New Roman" w:cs="Times New Roman"/>
          <w:sz w:val="24"/>
          <w:szCs w:val="24"/>
        </w:rPr>
        <w:t xml:space="preserve">podporuje </w:t>
      </w:r>
      <w:r w:rsidRPr="003A6942" w:rsidR="00681DBC">
        <w:rPr>
          <w:rFonts w:ascii="Times New Roman" w:hAnsi="Times New Roman" w:cs="Times New Roman"/>
          <w:sz w:val="24"/>
          <w:szCs w:val="24"/>
        </w:rPr>
        <w:t>plynulý a vyvážený rozvoj základných divadelných a hudobných druhov,</w:t>
      </w:r>
      <w:r w:rsidR="003A6942">
        <w:rPr>
          <w:rFonts w:ascii="Times New Roman" w:hAnsi="Times New Roman" w:cs="Times New Roman"/>
          <w:sz w:val="24"/>
          <w:szCs w:val="24"/>
        </w:rPr>
        <w:t xml:space="preserve"> </w:t>
      </w:r>
      <w:r w:rsidRPr="003A6942" w:rsidR="00E71323">
        <w:rPr>
          <w:rFonts w:ascii="Times New Roman" w:hAnsi="Times New Roman" w:cs="Times New Roman"/>
          <w:sz w:val="24"/>
          <w:szCs w:val="24"/>
        </w:rPr>
        <w:t>poskytuj</w:t>
      </w:r>
      <w:r w:rsidRPr="003A6942" w:rsidR="00DA1467">
        <w:rPr>
          <w:rFonts w:ascii="Times New Roman" w:hAnsi="Times New Roman" w:cs="Times New Roman"/>
          <w:sz w:val="24"/>
          <w:szCs w:val="24"/>
        </w:rPr>
        <w:t>e záväzné stanovisko k</w:t>
      </w:r>
      <w:r w:rsidRPr="003A6942" w:rsidR="00420567">
        <w:rPr>
          <w:rFonts w:ascii="Times New Roman" w:hAnsi="Times New Roman" w:cs="Times New Roman"/>
          <w:sz w:val="24"/>
          <w:szCs w:val="24"/>
        </w:rPr>
        <w:t xml:space="preserve"> </w:t>
      </w:r>
      <w:r w:rsidRPr="003A6942" w:rsidR="00DA1467">
        <w:rPr>
          <w:rFonts w:ascii="Times New Roman" w:hAnsi="Times New Roman" w:cs="Times New Roman"/>
          <w:sz w:val="24"/>
          <w:szCs w:val="24"/>
        </w:rPr>
        <w:t>zlúčeniu alebo k</w:t>
      </w:r>
      <w:r w:rsidRPr="003A6942" w:rsidR="00E71323">
        <w:rPr>
          <w:rFonts w:ascii="Times New Roman" w:hAnsi="Times New Roman" w:cs="Times New Roman"/>
          <w:sz w:val="24"/>
          <w:szCs w:val="24"/>
        </w:rPr>
        <w:t xml:space="preserve"> zrušeniu divadla alebo hudobnej inštitúcie, ktorej zriaďovateľom</w:t>
      </w:r>
      <w:r w:rsidRPr="003A6942" w:rsidR="00945251">
        <w:rPr>
          <w:rFonts w:ascii="Times New Roman" w:hAnsi="Times New Roman" w:cs="Times New Roman"/>
          <w:sz w:val="24"/>
          <w:szCs w:val="24"/>
        </w:rPr>
        <w:t xml:space="preserve"> je samosprávny kraj alebo obec, ak ide o divadlo alebo o hudobnú inštitúciu, ku </w:t>
      </w:r>
      <w:r w:rsidRPr="003A6942" w:rsidR="003961A4">
        <w:rPr>
          <w:rFonts w:ascii="Times New Roman" w:hAnsi="Times New Roman" w:cs="Times New Roman"/>
          <w:sz w:val="24"/>
          <w:szCs w:val="24"/>
        </w:rPr>
        <w:t>ktor</w:t>
      </w:r>
      <w:r w:rsidR="00416C81">
        <w:rPr>
          <w:rFonts w:ascii="Times New Roman" w:hAnsi="Times New Roman" w:cs="Times New Roman"/>
          <w:sz w:val="24"/>
          <w:szCs w:val="24"/>
        </w:rPr>
        <w:t>ým</w:t>
      </w:r>
      <w:r w:rsidRPr="003A6942"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A6942" w:rsidR="00945251">
        <w:rPr>
          <w:rFonts w:ascii="Times New Roman" w:hAnsi="Times New Roman" w:cs="Times New Roman"/>
          <w:sz w:val="24"/>
          <w:szCs w:val="24"/>
        </w:rPr>
        <w:t>prešla zriaďovateľská funkcia</w:t>
      </w:r>
      <w:r w:rsidRPr="003A6942" w:rsidR="00D400DD">
        <w:rPr>
          <w:rFonts w:ascii="Times New Roman" w:hAnsi="Times New Roman" w:cs="Times New Roman"/>
          <w:sz w:val="24"/>
          <w:szCs w:val="24"/>
        </w:rPr>
        <w:t xml:space="preserve"> z</w:t>
      </w:r>
      <w:r w:rsidR="003A6942">
        <w:rPr>
          <w:rFonts w:ascii="Times New Roman" w:hAnsi="Times New Roman" w:cs="Times New Roman"/>
          <w:sz w:val="24"/>
          <w:szCs w:val="24"/>
        </w:rPr>
        <w:t xml:space="preserve"> </w:t>
      </w:r>
      <w:r w:rsidRPr="003A6942" w:rsidR="00D400DD">
        <w:rPr>
          <w:rFonts w:ascii="Times New Roman" w:hAnsi="Times New Roman" w:cs="Times New Roman"/>
          <w:sz w:val="24"/>
          <w:szCs w:val="24"/>
        </w:rPr>
        <w:t>orgánu štátnej správy</w:t>
      </w:r>
      <w:r w:rsidRPr="003A6942" w:rsidR="00945251">
        <w:rPr>
          <w:rFonts w:ascii="Times New Roman" w:hAnsi="Times New Roman" w:cs="Times New Roman"/>
          <w:sz w:val="24"/>
          <w:szCs w:val="24"/>
        </w:rPr>
        <w:t xml:space="preserve"> na samosprávny kraj alebo n</w:t>
      </w:r>
      <w:r w:rsidRPr="003A6942" w:rsidR="00D400DD">
        <w:rPr>
          <w:rFonts w:ascii="Times New Roman" w:hAnsi="Times New Roman" w:cs="Times New Roman"/>
          <w:sz w:val="24"/>
          <w:szCs w:val="24"/>
        </w:rPr>
        <w:t>a obec</w:t>
      </w:r>
      <w:r w:rsidRPr="003A6942">
        <w:rPr>
          <w:rFonts w:ascii="Times New Roman" w:hAnsi="Times New Roman" w:cs="Times New Roman"/>
          <w:sz w:val="24"/>
          <w:szCs w:val="24"/>
        </w:rPr>
        <w:t>,</w:t>
      </w:r>
    </w:p>
    <w:p w:rsidR="00E71323" w:rsidRPr="00BA633A" w:rsidP="002F3A24">
      <w:pPr>
        <w:pStyle w:val="ListParagraph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36A4" w:rsidR="00706E5F">
        <w:rPr>
          <w:rFonts w:ascii="Times New Roman" w:hAnsi="Times New Roman" w:cs="Times New Roman"/>
          <w:sz w:val="24"/>
          <w:szCs w:val="24"/>
        </w:rPr>
        <w:t>poskytuje</w:t>
      </w:r>
      <w:r w:rsidRPr="006936A4" w:rsidR="00420567">
        <w:rPr>
          <w:rFonts w:ascii="Times New Roman" w:hAnsi="Times New Roman" w:cs="Times New Roman"/>
          <w:sz w:val="24"/>
          <w:szCs w:val="24"/>
        </w:rPr>
        <w:t xml:space="preserve"> </w:t>
      </w:r>
      <w:r w:rsidRPr="006936A4" w:rsidR="00DA1467">
        <w:rPr>
          <w:rFonts w:ascii="Times New Roman" w:hAnsi="Times New Roman" w:cs="Times New Roman"/>
          <w:sz w:val="24"/>
          <w:szCs w:val="24"/>
        </w:rPr>
        <w:t xml:space="preserve">záväzné stanovisko </w:t>
      </w:r>
      <w:r w:rsidRPr="006936A4">
        <w:rPr>
          <w:rFonts w:ascii="Times New Roman" w:hAnsi="Times New Roman" w:cs="Times New Roman"/>
          <w:sz w:val="24"/>
          <w:szCs w:val="24"/>
        </w:rPr>
        <w:t>k</w:t>
      </w:r>
      <w:r w:rsidRPr="006936A4" w:rsidR="008B3B24">
        <w:rPr>
          <w:rFonts w:ascii="Times New Roman" w:hAnsi="Times New Roman" w:cs="Times New Roman"/>
          <w:sz w:val="24"/>
          <w:szCs w:val="24"/>
        </w:rPr>
        <w:t> </w:t>
      </w:r>
      <w:r w:rsidRPr="006936A4">
        <w:rPr>
          <w:rFonts w:ascii="Times New Roman" w:hAnsi="Times New Roman" w:cs="Times New Roman"/>
          <w:sz w:val="24"/>
          <w:szCs w:val="24"/>
        </w:rPr>
        <w:t xml:space="preserve">prevodu zriaďovateľskej </w:t>
      </w:r>
      <w:r w:rsidR="00395643">
        <w:rPr>
          <w:rFonts w:ascii="Times New Roman" w:hAnsi="Times New Roman" w:cs="Times New Roman"/>
          <w:sz w:val="24"/>
          <w:szCs w:val="24"/>
        </w:rPr>
        <w:t xml:space="preserve">pôsobnosti </w:t>
      </w:r>
      <w:r w:rsidRPr="006936A4" w:rsidR="00DA1467">
        <w:rPr>
          <w:rFonts w:ascii="Times New Roman" w:hAnsi="Times New Roman" w:cs="Times New Roman"/>
          <w:sz w:val="24"/>
          <w:szCs w:val="24"/>
        </w:rPr>
        <w:t>k</w:t>
      </w:r>
      <w:r w:rsidRPr="006936A4" w:rsidR="008B3B24">
        <w:rPr>
          <w:rFonts w:ascii="Times New Roman" w:hAnsi="Times New Roman" w:cs="Times New Roman"/>
          <w:sz w:val="24"/>
          <w:szCs w:val="24"/>
        </w:rPr>
        <w:t xml:space="preserve"> </w:t>
      </w:r>
      <w:r w:rsidRPr="006936A4" w:rsidR="00DA1467">
        <w:rPr>
          <w:rFonts w:ascii="Times New Roman" w:hAnsi="Times New Roman" w:cs="Times New Roman"/>
          <w:sz w:val="24"/>
          <w:szCs w:val="24"/>
        </w:rPr>
        <w:t>divadlu alebo k</w:t>
      </w:r>
      <w:r w:rsidRPr="00F9789C" w:rsidR="00A038AB">
        <w:rPr>
          <w:rFonts w:ascii="Times New Roman" w:hAnsi="Times New Roman" w:cs="Times New Roman"/>
          <w:sz w:val="24"/>
          <w:szCs w:val="24"/>
        </w:rPr>
        <w:t> </w:t>
      </w:r>
      <w:r w:rsidRPr="00F9789C" w:rsidR="00DA1467">
        <w:rPr>
          <w:rFonts w:ascii="Times New Roman" w:hAnsi="Times New Roman" w:cs="Times New Roman"/>
          <w:sz w:val="24"/>
          <w:szCs w:val="24"/>
        </w:rPr>
        <w:t>hudobnej inštitúcii zo samosprávneho kraja alebo obce</w:t>
      </w:r>
      <w:r w:rsidRPr="00F9789C">
        <w:rPr>
          <w:rFonts w:ascii="Times New Roman" w:hAnsi="Times New Roman" w:cs="Times New Roman"/>
          <w:sz w:val="24"/>
          <w:szCs w:val="24"/>
        </w:rPr>
        <w:t xml:space="preserve"> dohodou na iného </w:t>
      </w:r>
      <w:r w:rsidRPr="00F9789C" w:rsidR="003914A4">
        <w:rPr>
          <w:rFonts w:ascii="Times New Roman" w:hAnsi="Times New Roman" w:cs="Times New Roman"/>
          <w:sz w:val="24"/>
          <w:szCs w:val="24"/>
        </w:rPr>
        <w:t>zriaďovateľa, ak</w:t>
      </w:r>
      <w:r w:rsidRPr="00F538D7" w:rsidR="00945251">
        <w:rPr>
          <w:rFonts w:ascii="Times New Roman" w:hAnsi="Times New Roman" w:cs="Times New Roman"/>
          <w:sz w:val="24"/>
          <w:szCs w:val="24"/>
        </w:rPr>
        <w:t xml:space="preserve"> ide o </w:t>
      </w:r>
      <w:r w:rsidRPr="00B326E8" w:rsidR="00945251">
        <w:rPr>
          <w:rFonts w:ascii="Times New Roman" w:hAnsi="Times New Roman" w:cs="Times New Roman"/>
          <w:sz w:val="24"/>
          <w:szCs w:val="24"/>
        </w:rPr>
        <w:t xml:space="preserve">divadlo alebo hudobnú inštitúciu, ku </w:t>
      </w:r>
      <w:r w:rsidRPr="00B326E8" w:rsidR="003961A4">
        <w:rPr>
          <w:rFonts w:ascii="Times New Roman" w:hAnsi="Times New Roman" w:cs="Times New Roman"/>
          <w:sz w:val="24"/>
          <w:szCs w:val="24"/>
        </w:rPr>
        <w:t>ktor</w:t>
      </w:r>
      <w:r w:rsidR="00416C81">
        <w:rPr>
          <w:rFonts w:ascii="Times New Roman" w:hAnsi="Times New Roman" w:cs="Times New Roman"/>
          <w:sz w:val="24"/>
          <w:szCs w:val="24"/>
        </w:rPr>
        <w:t>ým</w:t>
      </w:r>
      <w:r w:rsidRPr="00C0799B"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6B6E9F" w:rsidR="00D400DD">
        <w:rPr>
          <w:rFonts w:ascii="Times New Roman" w:hAnsi="Times New Roman" w:cs="Times New Roman"/>
          <w:sz w:val="24"/>
          <w:szCs w:val="24"/>
        </w:rPr>
        <w:t>prešla zriaďovateľská funkcia z orgánu štátnej správy na samosprávny kraj alebo na obec</w:t>
      </w:r>
      <w:r w:rsidRPr="00745BD7" w:rsidR="00420567">
        <w:rPr>
          <w:rFonts w:ascii="Times New Roman" w:hAnsi="Times New Roman" w:cs="Times New Roman"/>
          <w:sz w:val="24"/>
          <w:szCs w:val="24"/>
        </w:rPr>
        <w:t>.</w:t>
      </w:r>
    </w:p>
    <w:p w:rsidR="00315CD5" w:rsidRPr="000A039C" w:rsidP="008F1205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6B1961" w:rsidP="002416FF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B1961">
        <w:rPr>
          <w:rFonts w:ascii="Times New Roman" w:hAnsi="Times New Roman" w:cs="Times New Roman"/>
          <w:sz w:val="24"/>
          <w:szCs w:val="24"/>
        </w:rPr>
        <w:t>§ 4</w:t>
      </w:r>
    </w:p>
    <w:p w:rsidR="00DF7DF0" w:rsidRPr="006B1961" w:rsidP="002416FF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FC2239">
        <w:rPr>
          <w:rFonts w:ascii="Times New Roman" w:hAnsi="Times New Roman" w:cs="Times New Roman"/>
          <w:sz w:val="24"/>
          <w:szCs w:val="24"/>
        </w:rPr>
        <w:t>S</w:t>
      </w:r>
      <w:r w:rsidRPr="006B1961">
        <w:rPr>
          <w:rFonts w:ascii="Times New Roman" w:hAnsi="Times New Roman" w:cs="Times New Roman"/>
          <w:sz w:val="24"/>
          <w:szCs w:val="24"/>
        </w:rPr>
        <w:t>amospráv</w:t>
      </w:r>
      <w:r w:rsidR="00FC2239">
        <w:rPr>
          <w:rFonts w:ascii="Times New Roman" w:hAnsi="Times New Roman" w:cs="Times New Roman"/>
          <w:sz w:val="24"/>
          <w:szCs w:val="24"/>
        </w:rPr>
        <w:t>n</w:t>
      </w:r>
      <w:r w:rsidRPr="006B1961">
        <w:rPr>
          <w:rFonts w:ascii="Times New Roman" w:hAnsi="Times New Roman" w:cs="Times New Roman"/>
          <w:sz w:val="24"/>
          <w:szCs w:val="24"/>
        </w:rPr>
        <w:t xml:space="preserve">a </w:t>
      </w:r>
      <w:r w:rsidR="00FC2239">
        <w:rPr>
          <w:rFonts w:ascii="Times New Roman" w:hAnsi="Times New Roman" w:cs="Times New Roman"/>
          <w:sz w:val="24"/>
          <w:szCs w:val="24"/>
        </w:rPr>
        <w:t xml:space="preserve">pôsobnosť </w:t>
      </w:r>
      <w:r w:rsidRPr="006B1961">
        <w:rPr>
          <w:rFonts w:ascii="Times New Roman" w:hAnsi="Times New Roman" w:cs="Times New Roman"/>
          <w:sz w:val="24"/>
          <w:szCs w:val="24"/>
        </w:rPr>
        <w:t>na úseku divadelnej činnosti a hudobnej činnosti</w:t>
      </w:r>
    </w:p>
    <w:p w:rsidR="00DF7DF0" w:rsidP="00DF7DF0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FC2239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60"/>
      </w:pPr>
      <w:r w:rsidR="00FC2239">
        <w:rPr>
          <w:rFonts w:ascii="Times New Roman" w:hAnsi="Times New Roman" w:cs="Times New Roman"/>
          <w:sz w:val="24"/>
          <w:szCs w:val="24"/>
        </w:rPr>
        <w:t>S</w:t>
      </w:r>
      <w:r w:rsidRPr="006B1961" w:rsidR="00FC2239">
        <w:rPr>
          <w:rFonts w:ascii="Times New Roman" w:hAnsi="Times New Roman" w:cs="Times New Roman"/>
          <w:sz w:val="24"/>
          <w:szCs w:val="24"/>
        </w:rPr>
        <w:t>amospráv</w:t>
      </w:r>
      <w:r w:rsidR="00FC2239">
        <w:rPr>
          <w:rFonts w:ascii="Times New Roman" w:hAnsi="Times New Roman" w:cs="Times New Roman"/>
          <w:sz w:val="24"/>
          <w:szCs w:val="24"/>
        </w:rPr>
        <w:t>nu p</w:t>
      </w:r>
      <w:r w:rsidRPr="00EC6ED4">
        <w:rPr>
          <w:rFonts w:ascii="Times New Roman" w:hAnsi="Times New Roman" w:cs="Times New Roman"/>
          <w:sz w:val="24"/>
          <w:szCs w:val="24"/>
        </w:rPr>
        <w:t xml:space="preserve">ôsobnosť na úseku divadelnej činnosti </w:t>
      </w:r>
      <w:r w:rsidRPr="00AD4521" w:rsidR="00F3392F">
        <w:rPr>
          <w:rFonts w:ascii="Times New Roman" w:hAnsi="Times New Roman" w:cs="Times New Roman"/>
          <w:sz w:val="24"/>
          <w:szCs w:val="24"/>
        </w:rPr>
        <w:t>a hudobnej činnosti</w:t>
      </w:r>
      <w:r w:rsidR="00F3392F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vykonáva</w:t>
      </w:r>
      <w:r w:rsidR="00A56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F0" w:rsidRPr="004F3ABB" w:rsidP="008950D7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</w:rPr>
      </w:pPr>
      <w:r w:rsidRPr="004F3ABB">
        <w:rPr>
          <w:rFonts w:ascii="Times New Roman" w:hAnsi="Times New Roman" w:cs="Times New Roman"/>
          <w:sz w:val="24"/>
          <w:szCs w:val="24"/>
        </w:rPr>
        <w:t>samosprávny kraj,</w:t>
      </w:r>
    </w:p>
    <w:p w:rsidR="00DF7DF0" w:rsidRPr="00EC6ED4" w:rsidP="008950D7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</w:rPr>
      </w:pPr>
      <w:r w:rsidRPr="00EC6ED4" w:rsidR="00640E24">
        <w:rPr>
          <w:rFonts w:ascii="Times New Roman" w:hAnsi="Times New Roman" w:cs="Times New Roman"/>
          <w:sz w:val="24"/>
          <w:szCs w:val="24"/>
        </w:rPr>
        <w:t>o</w:t>
      </w:r>
      <w:r w:rsidRPr="00EC6ED4">
        <w:rPr>
          <w:rFonts w:ascii="Times New Roman" w:hAnsi="Times New Roman" w:cs="Times New Roman"/>
          <w:sz w:val="24"/>
          <w:szCs w:val="24"/>
        </w:rPr>
        <w:t>bec.</w:t>
      </w:r>
      <w:r w:rsidRPr="00EC6ED4" w:rsidR="00241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F0" w:rsidRPr="00EC6ED4" w:rsidP="00161AC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6E69F4" w:rsidP="008950D7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1ACE" w:rsidR="00DF7DF0">
        <w:rPr>
          <w:rFonts w:ascii="Times New Roman" w:hAnsi="Times New Roman" w:cs="Times New Roman"/>
          <w:sz w:val="24"/>
          <w:szCs w:val="24"/>
        </w:rPr>
        <w:t>Samosprávny kraj na úseku divadelnej činnosti a hudobnej činnosti</w:t>
      </w:r>
    </w:p>
    <w:p w:rsidR="00DF7DF0" w:rsidRPr="006E69F4" w:rsidP="00FC2239">
      <w:p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9F4" w:rsidR="006E69F4">
        <w:rPr>
          <w:rFonts w:ascii="Times New Roman" w:hAnsi="Times New Roman" w:cs="Times New Roman"/>
          <w:sz w:val="24"/>
          <w:szCs w:val="24"/>
        </w:rPr>
        <w:t>a)</w:t>
      </w:r>
      <w:r w:rsidRPr="006E69F4" w:rsidR="0014332B">
        <w:rPr>
          <w:rFonts w:ascii="Times New Roman" w:hAnsi="Times New Roman" w:cs="Times New Roman"/>
          <w:sz w:val="24"/>
          <w:szCs w:val="24"/>
        </w:rPr>
        <w:t xml:space="preserve"> </w:t>
      </w:r>
      <w:r w:rsidR="00D60814">
        <w:rPr>
          <w:rFonts w:ascii="Times New Roman" w:hAnsi="Times New Roman" w:cs="Times New Roman"/>
          <w:sz w:val="24"/>
          <w:szCs w:val="24"/>
        </w:rPr>
        <w:t>zriaďuje,</w:t>
      </w:r>
      <w:r w:rsidR="003A7DB2">
        <w:rPr>
          <w:rFonts w:ascii="Times New Roman" w:hAnsi="Times New Roman" w:cs="Times New Roman"/>
          <w:sz w:val="24"/>
          <w:szCs w:val="24"/>
        </w:rPr>
        <w:t xml:space="preserve"> </w:t>
      </w:r>
      <w:r w:rsidRPr="00553017" w:rsidR="00E71323">
        <w:rPr>
          <w:rFonts w:ascii="Times New Roman" w:hAnsi="Times New Roman" w:cs="Times New Roman"/>
          <w:sz w:val="24"/>
          <w:szCs w:val="24"/>
        </w:rPr>
        <w:t>zluč</w:t>
      </w:r>
      <w:r w:rsidR="00D60814">
        <w:rPr>
          <w:rFonts w:ascii="Times New Roman" w:hAnsi="Times New Roman" w:cs="Times New Roman"/>
          <w:sz w:val="24"/>
          <w:szCs w:val="24"/>
        </w:rPr>
        <w:t>uje</w:t>
      </w:r>
      <w:r w:rsidRPr="00EC6ED4" w:rsidR="00E71323">
        <w:rPr>
          <w:rFonts w:ascii="Times New Roman" w:hAnsi="Times New Roman" w:cs="Times New Roman"/>
          <w:sz w:val="24"/>
          <w:szCs w:val="24"/>
        </w:rPr>
        <w:t xml:space="preserve"> </w:t>
      </w:r>
      <w:r w:rsidRPr="006E69F4">
        <w:rPr>
          <w:rFonts w:ascii="Times New Roman" w:hAnsi="Times New Roman" w:cs="Times New Roman"/>
          <w:sz w:val="24"/>
          <w:szCs w:val="24"/>
        </w:rPr>
        <w:t>a</w:t>
      </w:r>
      <w:r w:rsidR="006B1961">
        <w:rPr>
          <w:rFonts w:ascii="Times New Roman" w:hAnsi="Times New Roman" w:cs="Times New Roman"/>
          <w:sz w:val="24"/>
          <w:szCs w:val="24"/>
        </w:rPr>
        <w:t xml:space="preserve"> </w:t>
      </w:r>
      <w:r w:rsidRPr="006E69F4">
        <w:rPr>
          <w:rFonts w:ascii="Times New Roman" w:hAnsi="Times New Roman" w:cs="Times New Roman"/>
          <w:sz w:val="24"/>
          <w:szCs w:val="24"/>
        </w:rPr>
        <w:t>zruš</w:t>
      </w:r>
      <w:r w:rsidR="003A7DB2">
        <w:rPr>
          <w:rFonts w:ascii="Times New Roman" w:hAnsi="Times New Roman" w:cs="Times New Roman"/>
          <w:sz w:val="24"/>
          <w:szCs w:val="24"/>
        </w:rPr>
        <w:t>uje</w:t>
      </w:r>
      <w:r w:rsidRPr="006E69F4">
        <w:rPr>
          <w:rFonts w:ascii="Times New Roman" w:hAnsi="Times New Roman" w:cs="Times New Roman"/>
          <w:sz w:val="24"/>
          <w:szCs w:val="24"/>
        </w:rPr>
        <w:t xml:space="preserve"> divadlá alebo</w:t>
      </w:r>
      <w:r w:rsidR="006E69F4">
        <w:rPr>
          <w:rFonts w:ascii="Times New Roman" w:hAnsi="Times New Roman" w:cs="Times New Roman"/>
          <w:sz w:val="24"/>
          <w:szCs w:val="24"/>
        </w:rPr>
        <w:t xml:space="preserve"> </w:t>
      </w:r>
      <w:r w:rsidRPr="006E69F4">
        <w:rPr>
          <w:rFonts w:ascii="Times New Roman" w:hAnsi="Times New Roman" w:cs="Times New Roman"/>
          <w:sz w:val="24"/>
          <w:szCs w:val="24"/>
        </w:rPr>
        <w:t>hudobn</w:t>
      </w:r>
      <w:r w:rsidR="00DA1467">
        <w:rPr>
          <w:rFonts w:ascii="Times New Roman" w:hAnsi="Times New Roman" w:cs="Times New Roman"/>
          <w:sz w:val="24"/>
          <w:szCs w:val="24"/>
        </w:rPr>
        <w:t>é inštitúcie</w:t>
      </w:r>
      <w:r w:rsidRPr="006E69F4">
        <w:rPr>
          <w:rFonts w:ascii="Times New Roman" w:hAnsi="Times New Roman" w:cs="Times New Roman"/>
          <w:sz w:val="24"/>
          <w:szCs w:val="24"/>
        </w:rPr>
        <w:t>,</w:t>
      </w:r>
    </w:p>
    <w:p w:rsidR="00DF7DF0" w:rsidRPr="00420567" w:rsidP="00FC2239">
      <w:pPr>
        <w:autoSpaceDE w:val="0"/>
        <w:autoSpaceDN w:val="0"/>
        <w:bidi w:val="0"/>
        <w:adjustRightInd w:val="0"/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20567" w:rsidR="006E69F4">
        <w:rPr>
          <w:rFonts w:ascii="Times New Roman" w:hAnsi="Times New Roman" w:cs="Times New Roman"/>
          <w:sz w:val="24"/>
          <w:szCs w:val="24"/>
        </w:rPr>
        <w:t>b)</w:t>
      </w:r>
      <w:r w:rsidRPr="00420567" w:rsidR="006B66FE">
        <w:rPr>
          <w:rFonts w:ascii="Times New Roman" w:hAnsi="Times New Roman" w:cs="Times New Roman"/>
          <w:sz w:val="24"/>
          <w:szCs w:val="24"/>
        </w:rPr>
        <w:t xml:space="preserve"> </w:t>
      </w:r>
      <w:r w:rsidRPr="00420567">
        <w:rPr>
          <w:rFonts w:ascii="Times New Roman" w:hAnsi="Times New Roman" w:cs="Times New Roman"/>
          <w:sz w:val="24"/>
          <w:szCs w:val="24"/>
        </w:rPr>
        <w:t>podporuje vybrané okruhy divadelných aktivít</w:t>
      </w:r>
      <w:r w:rsidRPr="00420567" w:rsidR="006E69F4">
        <w:rPr>
          <w:rFonts w:ascii="Times New Roman" w:hAnsi="Times New Roman" w:cs="Times New Roman"/>
          <w:sz w:val="24"/>
          <w:szCs w:val="24"/>
        </w:rPr>
        <w:t xml:space="preserve"> alebo hudobných aktivít poskytovaním</w:t>
      </w:r>
      <w:r w:rsidRPr="00420567" w:rsidR="00420567">
        <w:rPr>
          <w:rFonts w:ascii="Times New Roman" w:hAnsi="Times New Roman" w:cs="Times New Roman"/>
          <w:sz w:val="24"/>
          <w:szCs w:val="24"/>
        </w:rPr>
        <w:t xml:space="preserve"> </w:t>
      </w:r>
      <w:r w:rsidRPr="00420567">
        <w:rPr>
          <w:rFonts w:ascii="Times New Roman" w:hAnsi="Times New Roman" w:cs="Times New Roman"/>
          <w:sz w:val="24"/>
          <w:szCs w:val="24"/>
        </w:rPr>
        <w:t>účelových prostriedkov,</w:t>
      </w:r>
    </w:p>
    <w:p w:rsidR="00DF7DF0" w:rsidP="0055664E">
      <w:pPr>
        <w:numPr>
          <w:numId w:val="7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9D2">
        <w:rPr>
          <w:rFonts w:ascii="Times New Roman" w:hAnsi="Times New Roman" w:cs="Times New Roman"/>
          <w:sz w:val="24"/>
          <w:szCs w:val="24"/>
        </w:rPr>
        <w:t xml:space="preserve">kontroluje </w:t>
      </w:r>
      <w:r w:rsidR="00E56CA2">
        <w:rPr>
          <w:rFonts w:ascii="Times New Roman" w:hAnsi="Times New Roman" w:cs="Times New Roman"/>
          <w:sz w:val="24"/>
          <w:szCs w:val="24"/>
        </w:rPr>
        <w:t xml:space="preserve">dodržiavanie hospodárnosti, efektívnosti, účinnosti a účelnosti pri hospodárení s verejnými prostriedkami </w:t>
      </w:r>
      <w:r w:rsidRPr="00BF09D2">
        <w:rPr>
          <w:rFonts w:ascii="Times New Roman" w:hAnsi="Times New Roman" w:cs="Times New Roman"/>
          <w:sz w:val="24"/>
          <w:szCs w:val="24"/>
        </w:rPr>
        <w:t xml:space="preserve">v ním zriadených </w:t>
      </w:r>
      <w:r w:rsidR="00EE7DC9">
        <w:rPr>
          <w:rFonts w:ascii="Times New Roman" w:hAnsi="Times New Roman" w:cs="Times New Roman"/>
          <w:sz w:val="24"/>
          <w:szCs w:val="24"/>
        </w:rPr>
        <w:t>divadlách a hudobných inštitúciách</w:t>
      </w:r>
      <w:r w:rsidRPr="00BF09D2">
        <w:rPr>
          <w:rFonts w:ascii="Times New Roman" w:hAnsi="Times New Roman" w:cs="Times New Roman"/>
          <w:sz w:val="24"/>
          <w:szCs w:val="24"/>
        </w:rPr>
        <w:t>,</w:t>
      </w:r>
    </w:p>
    <w:p w:rsidR="000263E9" w:rsidRPr="00BF09D2" w:rsidP="008950D7">
      <w:pPr>
        <w:numPr>
          <w:numId w:val="7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 kontrolu dodrž</w:t>
      </w:r>
      <w:r w:rsidR="00F9789C">
        <w:rPr>
          <w:rFonts w:ascii="Times New Roman" w:hAnsi="Times New Roman" w:cs="Times New Roman"/>
          <w:sz w:val="24"/>
          <w:szCs w:val="24"/>
        </w:rPr>
        <w:t>iav</w:t>
      </w:r>
      <w:r>
        <w:rPr>
          <w:rFonts w:ascii="Times New Roman" w:hAnsi="Times New Roman" w:cs="Times New Roman"/>
          <w:sz w:val="24"/>
          <w:szCs w:val="24"/>
        </w:rPr>
        <w:t xml:space="preserve">ania účelu použitia verejných prostriedkov </w:t>
      </w:r>
      <w:r w:rsidR="00E10505">
        <w:rPr>
          <w:rFonts w:ascii="Times New Roman" w:hAnsi="Times New Roman" w:cs="Times New Roman"/>
          <w:sz w:val="24"/>
          <w:szCs w:val="24"/>
        </w:rPr>
        <w:t>u osôb,</w:t>
      </w:r>
      <w:r>
        <w:rPr>
          <w:rFonts w:ascii="Times New Roman" w:hAnsi="Times New Roman" w:cs="Times New Roman"/>
          <w:sz w:val="24"/>
          <w:szCs w:val="24"/>
        </w:rPr>
        <w:t xml:space="preserve"> ktorým boli poskytnuté </w:t>
      </w:r>
      <w:r w:rsidR="00E80DD5">
        <w:rPr>
          <w:rFonts w:ascii="Times New Roman" w:hAnsi="Times New Roman" w:cs="Times New Roman"/>
          <w:sz w:val="24"/>
          <w:szCs w:val="24"/>
        </w:rPr>
        <w:t>verejné</w:t>
      </w:r>
      <w:r>
        <w:rPr>
          <w:rFonts w:ascii="Times New Roman" w:hAnsi="Times New Roman" w:cs="Times New Roman"/>
          <w:sz w:val="24"/>
          <w:szCs w:val="24"/>
        </w:rPr>
        <w:t xml:space="preserve"> prostriedky na vybrané okruhy divadelných aktivít alebo hudobných aktivít,</w:t>
      </w:r>
    </w:p>
    <w:p w:rsidR="00DF7DF0" w:rsidRPr="001C35F2" w:rsidP="00495BD3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="000263E9">
        <w:rPr>
          <w:rFonts w:ascii="Times New Roman" w:hAnsi="Times New Roman" w:cs="Times New Roman"/>
          <w:sz w:val="24"/>
          <w:szCs w:val="24"/>
        </w:rPr>
        <w:t>e</w:t>
      </w:r>
      <w:r w:rsidR="001C35F2">
        <w:rPr>
          <w:rFonts w:ascii="Times New Roman" w:hAnsi="Times New Roman" w:cs="Times New Roman"/>
          <w:sz w:val="24"/>
          <w:szCs w:val="24"/>
        </w:rPr>
        <w:t>)</w:t>
        <w:tab/>
      </w:r>
      <w:r w:rsidRPr="001C35F2">
        <w:rPr>
          <w:rFonts w:ascii="Times New Roman" w:hAnsi="Times New Roman" w:cs="Times New Roman"/>
          <w:sz w:val="24"/>
          <w:szCs w:val="24"/>
        </w:rPr>
        <w:t>v odbornej oblasti spolupracuje s</w:t>
      </w:r>
      <w:r w:rsidR="001B79D7">
        <w:rPr>
          <w:rFonts w:ascii="Times New Roman" w:hAnsi="Times New Roman" w:cs="Times New Roman"/>
          <w:sz w:val="24"/>
          <w:szCs w:val="24"/>
        </w:rPr>
        <w:t> </w:t>
      </w:r>
      <w:r w:rsidRPr="001C35F2">
        <w:rPr>
          <w:rFonts w:ascii="Times New Roman" w:hAnsi="Times New Roman" w:cs="Times New Roman"/>
          <w:sz w:val="24"/>
          <w:szCs w:val="24"/>
        </w:rPr>
        <w:t>ministerstvom.</w:t>
      </w:r>
    </w:p>
    <w:p w:rsidR="00DF7DF0" w:rsidP="00DF7DF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8950D7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Obec na úseku divadelnej činnosti a</w:t>
      </w:r>
      <w:r w:rsidR="00495BD3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hudobnej činnosti </w:t>
      </w:r>
    </w:p>
    <w:p w:rsidR="00DF7DF0" w:rsidRPr="00EC6ED4" w:rsidP="008950D7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1F6223">
        <w:rPr>
          <w:rFonts w:ascii="Times New Roman" w:hAnsi="Times New Roman" w:cs="Times New Roman"/>
          <w:sz w:val="24"/>
          <w:szCs w:val="24"/>
        </w:rPr>
        <w:t>z</w:t>
      </w:r>
      <w:r w:rsidRPr="00EC6ED4">
        <w:rPr>
          <w:rFonts w:ascii="Times New Roman" w:hAnsi="Times New Roman" w:cs="Times New Roman"/>
          <w:sz w:val="24"/>
          <w:szCs w:val="24"/>
        </w:rPr>
        <w:t>riaď</w:t>
      </w:r>
      <w:r w:rsidR="001F6223">
        <w:rPr>
          <w:rFonts w:ascii="Times New Roman" w:hAnsi="Times New Roman" w:cs="Times New Roman"/>
          <w:sz w:val="24"/>
          <w:szCs w:val="24"/>
        </w:rPr>
        <w:t>uje</w:t>
      </w:r>
      <w:r w:rsidR="00553017">
        <w:rPr>
          <w:rFonts w:ascii="Times New Roman" w:hAnsi="Times New Roman" w:cs="Times New Roman"/>
          <w:sz w:val="24"/>
          <w:szCs w:val="24"/>
        </w:rPr>
        <w:t xml:space="preserve">, </w:t>
      </w:r>
      <w:r w:rsidRPr="00553017" w:rsidR="00E71323">
        <w:rPr>
          <w:rFonts w:ascii="Times New Roman" w:hAnsi="Times New Roman" w:cs="Times New Roman"/>
          <w:sz w:val="24"/>
          <w:szCs w:val="24"/>
        </w:rPr>
        <w:t>zluč</w:t>
      </w:r>
      <w:r w:rsidR="001F6223">
        <w:rPr>
          <w:rFonts w:ascii="Times New Roman" w:hAnsi="Times New Roman" w:cs="Times New Roman"/>
          <w:sz w:val="24"/>
          <w:szCs w:val="24"/>
        </w:rPr>
        <w:t>uje</w:t>
      </w:r>
      <w:r w:rsidRPr="00553017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a zruš</w:t>
      </w:r>
      <w:r w:rsidR="001F6223">
        <w:rPr>
          <w:rFonts w:ascii="Times New Roman" w:hAnsi="Times New Roman" w:cs="Times New Roman"/>
          <w:sz w:val="24"/>
          <w:szCs w:val="24"/>
        </w:rPr>
        <w:t>uje</w:t>
      </w:r>
      <w:r w:rsidRPr="00EC6ED4">
        <w:rPr>
          <w:rFonts w:ascii="Times New Roman" w:hAnsi="Times New Roman" w:cs="Times New Roman"/>
          <w:sz w:val="24"/>
          <w:szCs w:val="24"/>
        </w:rPr>
        <w:t xml:space="preserve"> divadlá alebo</w:t>
      </w:r>
      <w:r w:rsidR="006E69F4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hudobné</w:t>
      </w:r>
      <w:r w:rsidR="006B78BE">
        <w:rPr>
          <w:rFonts w:ascii="Times New Roman" w:hAnsi="Times New Roman" w:cs="Times New Roman"/>
          <w:sz w:val="24"/>
          <w:szCs w:val="24"/>
        </w:rPr>
        <w:t xml:space="preserve"> inštitúcie</w:t>
      </w:r>
      <w:r w:rsidRPr="00EC6ED4">
        <w:rPr>
          <w:rFonts w:ascii="Times New Roman" w:hAnsi="Times New Roman" w:cs="Times New Roman"/>
          <w:sz w:val="24"/>
          <w:szCs w:val="24"/>
        </w:rPr>
        <w:t>,</w:t>
      </w:r>
    </w:p>
    <w:p w:rsidR="00DF7DF0" w:rsidRPr="00EC6ED4" w:rsidP="008950D7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 xml:space="preserve">podporuje </w:t>
      </w:r>
      <w:r w:rsidR="00CA525D">
        <w:rPr>
          <w:rFonts w:ascii="Times New Roman" w:hAnsi="Times New Roman" w:cs="Times New Roman"/>
          <w:sz w:val="24"/>
          <w:szCs w:val="24"/>
        </w:rPr>
        <w:t xml:space="preserve">vybrané </w:t>
      </w:r>
      <w:r w:rsidRPr="00CA525D" w:rsidR="00CA525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okruhy divadelných aktivít alebo hudobných aktivít</w:t>
      </w:r>
      <w:r w:rsidRPr="00EC6ED4" w:rsidR="00CA525D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poskytovaním účelových prostriedkov,</w:t>
      </w:r>
    </w:p>
    <w:p w:rsidR="00DF7DF0" w:rsidP="008950D7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9D2" w:rsidR="00725935">
        <w:rPr>
          <w:rFonts w:ascii="Times New Roman" w:hAnsi="Times New Roman" w:cs="Times New Roman"/>
          <w:sz w:val="24"/>
          <w:szCs w:val="24"/>
        </w:rPr>
        <w:t xml:space="preserve">kontroluje </w:t>
      </w:r>
      <w:r w:rsidR="00725935">
        <w:rPr>
          <w:rFonts w:ascii="Times New Roman" w:hAnsi="Times New Roman" w:cs="Times New Roman"/>
          <w:sz w:val="24"/>
          <w:szCs w:val="24"/>
        </w:rPr>
        <w:t>dodržiavanie hospodárnosti, efektívnosti, účinnosti a účelnosti pri hospodárení s verejnými prostriedkami</w:t>
      </w:r>
      <w:r w:rsidRPr="00EC6ED4" w:rsidR="00725935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v ňou zriadených </w:t>
      </w:r>
      <w:r w:rsidR="00A82B77">
        <w:rPr>
          <w:rFonts w:ascii="Times New Roman" w:hAnsi="Times New Roman" w:cs="Times New Roman"/>
          <w:sz w:val="24"/>
          <w:szCs w:val="24"/>
        </w:rPr>
        <w:t>divadlách a hudobných inštitúciách</w:t>
      </w:r>
      <w:r w:rsidRPr="00EC6ED4">
        <w:rPr>
          <w:rFonts w:ascii="Times New Roman" w:hAnsi="Times New Roman" w:cs="Times New Roman"/>
          <w:sz w:val="24"/>
          <w:szCs w:val="24"/>
        </w:rPr>
        <w:t>,</w:t>
      </w:r>
    </w:p>
    <w:p w:rsidR="000263E9" w:rsidRPr="00EC6ED4" w:rsidP="008950D7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 kontrolu dodrž</w:t>
      </w:r>
      <w:r w:rsidR="00F9789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9789C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nia účelu použitia verejných prostriedkov </w:t>
      </w:r>
      <w:r w:rsidR="00E10505">
        <w:rPr>
          <w:rFonts w:ascii="Times New Roman" w:hAnsi="Times New Roman" w:cs="Times New Roman"/>
          <w:sz w:val="24"/>
          <w:szCs w:val="24"/>
        </w:rPr>
        <w:t>u osôb</w:t>
      </w:r>
      <w:r>
        <w:rPr>
          <w:rFonts w:ascii="Times New Roman" w:hAnsi="Times New Roman" w:cs="Times New Roman"/>
          <w:sz w:val="24"/>
          <w:szCs w:val="24"/>
        </w:rPr>
        <w:t xml:space="preserve">, ktorým boli poskytnuté </w:t>
      </w:r>
      <w:r w:rsidR="000B7D9D">
        <w:rPr>
          <w:rFonts w:ascii="Times New Roman" w:hAnsi="Times New Roman" w:cs="Times New Roman"/>
          <w:sz w:val="24"/>
          <w:szCs w:val="24"/>
        </w:rPr>
        <w:t xml:space="preserve">verejné </w:t>
      </w:r>
      <w:r>
        <w:rPr>
          <w:rFonts w:ascii="Times New Roman" w:hAnsi="Times New Roman" w:cs="Times New Roman"/>
          <w:sz w:val="24"/>
          <w:szCs w:val="24"/>
        </w:rPr>
        <w:t>prostriedky na podporu divadelných aktivít a</w:t>
      </w:r>
      <w:r w:rsidR="00A16F18">
        <w:rPr>
          <w:rFonts w:ascii="Times New Roman" w:hAnsi="Times New Roman" w:cs="Times New Roman"/>
          <w:sz w:val="24"/>
          <w:szCs w:val="24"/>
        </w:rPr>
        <w:t>lebo</w:t>
      </w:r>
      <w:r w:rsidR="005F3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hudobných aktivít,</w:t>
      </w:r>
    </w:p>
    <w:p w:rsidR="00DF7DF0" w:rsidP="008950D7">
      <w:pPr>
        <w:pStyle w:val="ListParagraph"/>
        <w:numPr>
          <w:numId w:val="4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v odbornej oblasti spolupracuje s</w:t>
      </w:r>
      <w:r w:rsidR="001B79D7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>ministerstvom.</w:t>
      </w:r>
    </w:p>
    <w:p w:rsidR="00BB36E9" w:rsidP="00BB36E9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B36E9" w:rsidP="008A08BD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  <w:tab/>
      </w:r>
      <w:r w:rsidRPr="00553017">
        <w:rPr>
          <w:rFonts w:ascii="Times New Roman" w:hAnsi="Times New Roman" w:cs="Times New Roman"/>
          <w:sz w:val="24"/>
          <w:szCs w:val="24"/>
        </w:rPr>
        <w:t>Zriaďovateľ divadla</w:t>
      </w:r>
      <w:r>
        <w:rPr>
          <w:rFonts w:ascii="Times New Roman" w:hAnsi="Times New Roman" w:cs="Times New Roman"/>
          <w:sz w:val="24"/>
          <w:szCs w:val="24"/>
        </w:rPr>
        <w:t xml:space="preserve"> alebo hudobnej inštitúcie </w:t>
      </w:r>
      <w:r w:rsidR="00FA7D52">
        <w:rPr>
          <w:rFonts w:ascii="Times New Roman" w:hAnsi="Times New Roman" w:cs="Times New Roman"/>
          <w:sz w:val="24"/>
          <w:szCs w:val="24"/>
        </w:rPr>
        <w:t xml:space="preserve">podľa odsekov </w:t>
      </w:r>
      <w:r>
        <w:rPr>
          <w:rFonts w:ascii="Times New Roman" w:hAnsi="Times New Roman" w:cs="Times New Roman"/>
          <w:sz w:val="24"/>
          <w:szCs w:val="24"/>
        </w:rPr>
        <w:t>2 a</w:t>
      </w:r>
      <w:r w:rsidR="002F7E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2F7E0B">
        <w:rPr>
          <w:rFonts w:ascii="Times New Roman" w:hAnsi="Times New Roman" w:cs="Times New Roman"/>
          <w:sz w:val="24"/>
          <w:szCs w:val="24"/>
        </w:rPr>
        <w:t xml:space="preserve"> </w:t>
      </w:r>
      <w:r w:rsidRPr="00553017" w:rsidR="002F7E0B">
        <w:rPr>
          <w:rFonts w:ascii="Times New Roman" w:hAnsi="Times New Roman" w:cs="Times New Roman"/>
          <w:sz w:val="24"/>
          <w:szCs w:val="24"/>
        </w:rPr>
        <w:t>je povinný</w:t>
      </w:r>
      <w:r w:rsidR="002F7E0B">
        <w:rPr>
          <w:rFonts w:ascii="Times New Roman" w:hAnsi="Times New Roman" w:cs="Times New Roman"/>
          <w:sz w:val="24"/>
          <w:szCs w:val="24"/>
        </w:rPr>
        <w:t xml:space="preserve"> </w:t>
      </w:r>
      <w:r w:rsidR="008A08BD">
        <w:rPr>
          <w:rFonts w:ascii="Times New Roman" w:hAnsi="Times New Roman" w:cs="Times New Roman"/>
          <w:sz w:val="24"/>
          <w:szCs w:val="24"/>
        </w:rPr>
        <w:t>oznámiť</w:t>
      </w:r>
      <w:r w:rsidR="002F7E0B">
        <w:rPr>
          <w:rFonts w:ascii="Times New Roman" w:hAnsi="Times New Roman" w:cs="Times New Roman"/>
          <w:sz w:val="24"/>
          <w:szCs w:val="24"/>
        </w:rPr>
        <w:t xml:space="preserve"> zriadenie alebo zrušenie divadla alebo hudobnej inštitúcie ministerstvu do 30 dní od </w:t>
      </w:r>
      <w:r w:rsidR="003961A4">
        <w:rPr>
          <w:rFonts w:ascii="Times New Roman" w:hAnsi="Times New Roman" w:cs="Times New Roman"/>
          <w:sz w:val="24"/>
          <w:szCs w:val="24"/>
        </w:rPr>
        <w:t xml:space="preserve">ich </w:t>
      </w:r>
      <w:r w:rsidR="002F7E0B">
        <w:rPr>
          <w:rFonts w:ascii="Times New Roman" w:hAnsi="Times New Roman" w:cs="Times New Roman"/>
          <w:sz w:val="24"/>
          <w:szCs w:val="24"/>
        </w:rPr>
        <w:t>zriadenia alebo zrušenia</w:t>
      </w:r>
      <w:r w:rsidR="00EE0C8F">
        <w:rPr>
          <w:rFonts w:ascii="Times New Roman" w:hAnsi="Times New Roman" w:cs="Times New Roman"/>
          <w:sz w:val="24"/>
          <w:szCs w:val="24"/>
        </w:rPr>
        <w:t>.</w:t>
      </w:r>
    </w:p>
    <w:p w:rsidR="00EE0C8F" w:rsidP="008A08BD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182" w:rsidP="00F70484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EE0C8F">
        <w:rPr>
          <w:rFonts w:ascii="Times New Roman" w:hAnsi="Times New Roman" w:cs="Times New Roman"/>
          <w:sz w:val="24"/>
          <w:szCs w:val="24"/>
        </w:rPr>
        <w:t>(5)</w:t>
        <w:tab/>
      </w:r>
      <w:r w:rsidRPr="00553017" w:rsidR="00EE0C8F">
        <w:rPr>
          <w:rFonts w:ascii="Times New Roman" w:hAnsi="Times New Roman" w:cs="Times New Roman"/>
          <w:sz w:val="24"/>
          <w:szCs w:val="24"/>
        </w:rPr>
        <w:t>Zriaďovateľ divadla</w:t>
      </w:r>
      <w:r w:rsidR="00EE0C8F">
        <w:rPr>
          <w:rFonts w:ascii="Times New Roman" w:hAnsi="Times New Roman" w:cs="Times New Roman"/>
          <w:sz w:val="24"/>
          <w:szCs w:val="24"/>
        </w:rPr>
        <w:t xml:space="preserve"> alebo hudobnej inštitúcie podľa odsekov 2 a 3 </w:t>
      </w:r>
      <w:r w:rsidRPr="00553017" w:rsidR="00EE0C8F">
        <w:rPr>
          <w:rFonts w:ascii="Times New Roman" w:hAnsi="Times New Roman" w:cs="Times New Roman"/>
          <w:sz w:val="24"/>
          <w:szCs w:val="24"/>
        </w:rPr>
        <w:t>je povinný</w:t>
      </w:r>
      <w:r w:rsidR="00F70484">
        <w:rPr>
          <w:rFonts w:ascii="Times New Roman" w:hAnsi="Times New Roman" w:cs="Times New Roman"/>
          <w:sz w:val="24"/>
          <w:szCs w:val="24"/>
        </w:rPr>
        <w:t xml:space="preserve"> vyžiadať si </w:t>
      </w:r>
      <w:r w:rsidRPr="00553017">
        <w:rPr>
          <w:rFonts w:ascii="Times New Roman" w:hAnsi="Times New Roman" w:cs="Times New Roman"/>
          <w:sz w:val="24"/>
          <w:szCs w:val="24"/>
        </w:rPr>
        <w:t>pred zrušením alebo zlúčením divadla</w:t>
      </w:r>
      <w:r w:rsidR="0044096A">
        <w:rPr>
          <w:rFonts w:ascii="Times New Roman" w:hAnsi="Times New Roman" w:cs="Times New Roman"/>
          <w:sz w:val="24"/>
          <w:szCs w:val="24"/>
        </w:rPr>
        <w:t xml:space="preserve"> alebo hudobnej inštitúcie</w:t>
      </w:r>
      <w:r w:rsidR="007C130D">
        <w:rPr>
          <w:rFonts w:ascii="Times New Roman" w:hAnsi="Times New Roman" w:cs="Times New Roman"/>
          <w:sz w:val="24"/>
          <w:szCs w:val="24"/>
        </w:rPr>
        <w:t xml:space="preserve"> </w:t>
      </w:r>
      <w:r w:rsidR="00D400DD">
        <w:rPr>
          <w:rFonts w:ascii="Times New Roman" w:hAnsi="Times New Roman" w:cs="Times New Roman"/>
          <w:sz w:val="24"/>
          <w:szCs w:val="24"/>
        </w:rPr>
        <w:t>alebo pred prevodom</w:t>
      </w:r>
      <w:r w:rsidRPr="00553017">
        <w:rPr>
          <w:rFonts w:ascii="Times New Roman" w:hAnsi="Times New Roman" w:cs="Times New Roman"/>
          <w:sz w:val="24"/>
          <w:szCs w:val="24"/>
        </w:rPr>
        <w:t xml:space="preserve"> </w:t>
      </w:r>
      <w:r w:rsidR="0044096A">
        <w:rPr>
          <w:rFonts w:ascii="Times New Roman" w:hAnsi="Times New Roman" w:cs="Times New Roman"/>
          <w:sz w:val="24"/>
          <w:szCs w:val="24"/>
        </w:rPr>
        <w:t>zriaďovateľskej funkcie k nim</w:t>
      </w:r>
      <w:r w:rsidRPr="00553017">
        <w:rPr>
          <w:rFonts w:ascii="Times New Roman" w:hAnsi="Times New Roman" w:cs="Times New Roman"/>
          <w:sz w:val="24"/>
          <w:szCs w:val="24"/>
        </w:rPr>
        <w:t xml:space="preserve"> dohodou na iného zriaďovateľa záväzné stanovisko </w:t>
      </w:r>
      <w:r w:rsidRPr="00553017" w:rsidR="00D400DD">
        <w:rPr>
          <w:rFonts w:ascii="Times New Roman" w:hAnsi="Times New Roman" w:cs="Times New Roman"/>
          <w:sz w:val="24"/>
          <w:szCs w:val="24"/>
        </w:rPr>
        <w:t>ministerstva</w:t>
      </w:r>
      <w:r w:rsidR="00D400DD">
        <w:rPr>
          <w:rFonts w:ascii="Times New Roman" w:hAnsi="Times New Roman" w:cs="Times New Roman"/>
          <w:sz w:val="24"/>
          <w:szCs w:val="24"/>
        </w:rPr>
        <w:t xml:space="preserve">, ak ide o divadlo alebo o hudobnú inštitúciu, ku </w:t>
      </w:r>
      <w:r w:rsidR="003961A4">
        <w:rPr>
          <w:rFonts w:ascii="Times New Roman" w:hAnsi="Times New Roman" w:cs="Times New Roman"/>
          <w:sz w:val="24"/>
          <w:szCs w:val="24"/>
        </w:rPr>
        <w:t>ktor</w:t>
      </w:r>
      <w:r w:rsidR="00416C81">
        <w:rPr>
          <w:rFonts w:ascii="Times New Roman" w:hAnsi="Times New Roman" w:cs="Times New Roman"/>
          <w:sz w:val="24"/>
          <w:szCs w:val="24"/>
        </w:rPr>
        <w:t>ý</w:t>
      </w:r>
      <w:r w:rsidR="003961A4">
        <w:rPr>
          <w:rFonts w:ascii="Times New Roman" w:hAnsi="Times New Roman" w:cs="Times New Roman"/>
          <w:sz w:val="24"/>
          <w:szCs w:val="24"/>
        </w:rPr>
        <w:t xml:space="preserve">m </w:t>
      </w:r>
      <w:r w:rsidR="00D400DD">
        <w:rPr>
          <w:rFonts w:ascii="Times New Roman" w:hAnsi="Times New Roman" w:cs="Times New Roman"/>
          <w:sz w:val="24"/>
          <w:szCs w:val="24"/>
        </w:rPr>
        <w:t>prešla zriaďovateľská funkcia z orgánu štátnej správy na samosprávny kraj alebo na obec</w:t>
      </w:r>
      <w:r w:rsidRPr="00553017">
        <w:rPr>
          <w:rFonts w:ascii="Times New Roman" w:hAnsi="Times New Roman" w:cs="Times New Roman"/>
          <w:sz w:val="24"/>
          <w:szCs w:val="24"/>
        </w:rPr>
        <w:t>. Rozhodnutie o zrušení alebo zlúčení</w:t>
      </w:r>
      <w:r w:rsidR="0044096A">
        <w:rPr>
          <w:rFonts w:ascii="Times New Roman" w:hAnsi="Times New Roman" w:cs="Times New Roman"/>
          <w:sz w:val="24"/>
          <w:szCs w:val="24"/>
        </w:rPr>
        <w:t xml:space="preserve"> divadla alebo hudobnej inštitúcie</w:t>
      </w:r>
      <w:r w:rsidR="00423F22">
        <w:rPr>
          <w:rFonts w:ascii="Times New Roman" w:hAnsi="Times New Roman" w:cs="Times New Roman"/>
          <w:sz w:val="24"/>
          <w:szCs w:val="24"/>
        </w:rPr>
        <w:t xml:space="preserve"> alebo o prevode zriaďovateľskej funkcie</w:t>
      </w:r>
      <w:r w:rsidR="0044096A">
        <w:rPr>
          <w:rFonts w:ascii="Times New Roman" w:hAnsi="Times New Roman" w:cs="Times New Roman"/>
          <w:sz w:val="24"/>
          <w:szCs w:val="24"/>
        </w:rPr>
        <w:t xml:space="preserve"> </w:t>
      </w:r>
      <w:r w:rsidR="00F27715">
        <w:rPr>
          <w:rFonts w:ascii="Times New Roman" w:hAnsi="Times New Roman" w:cs="Times New Roman"/>
          <w:sz w:val="24"/>
          <w:szCs w:val="24"/>
        </w:rPr>
        <w:t xml:space="preserve">k nim </w:t>
      </w:r>
      <w:r w:rsidRPr="00553017">
        <w:rPr>
          <w:rFonts w:ascii="Times New Roman" w:hAnsi="Times New Roman" w:cs="Times New Roman"/>
          <w:sz w:val="24"/>
          <w:szCs w:val="24"/>
        </w:rPr>
        <w:t>vydané v</w:t>
      </w:r>
      <w:r w:rsidR="00A033C1">
        <w:rPr>
          <w:rFonts w:ascii="Times New Roman" w:hAnsi="Times New Roman" w:cs="Times New Roman"/>
          <w:sz w:val="24"/>
          <w:szCs w:val="24"/>
        </w:rPr>
        <w:t> </w:t>
      </w:r>
      <w:r w:rsidRPr="00553017">
        <w:rPr>
          <w:rFonts w:ascii="Times New Roman" w:hAnsi="Times New Roman" w:cs="Times New Roman"/>
          <w:sz w:val="24"/>
          <w:szCs w:val="24"/>
        </w:rPr>
        <w:t>rozpore so stanoviskom ministerstva je neplatné.</w:t>
      </w:r>
    </w:p>
    <w:p w:rsidR="00DF7DF0" w:rsidRPr="00553017" w:rsidP="00DF7DF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F0" w:rsidRPr="00E20E3D" w:rsidP="00CC1B9D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E20E3D">
        <w:rPr>
          <w:rFonts w:ascii="Times New Roman" w:hAnsi="Times New Roman" w:cs="Times New Roman"/>
          <w:sz w:val="24"/>
          <w:szCs w:val="24"/>
        </w:rPr>
        <w:t>§ 5</w:t>
      </w:r>
    </w:p>
    <w:p w:rsidR="00DF7DF0" w:rsidRPr="00E20E3D" w:rsidP="00CC1B9D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E20E3D">
        <w:rPr>
          <w:rFonts w:ascii="Times New Roman" w:hAnsi="Times New Roman" w:cs="Times New Roman"/>
          <w:sz w:val="24"/>
          <w:szCs w:val="24"/>
        </w:rPr>
        <w:t>Štátne divadlo a</w:t>
      </w:r>
      <w:r w:rsidRPr="00E20E3D" w:rsidR="00E71323">
        <w:rPr>
          <w:rFonts w:ascii="Times New Roman" w:hAnsi="Times New Roman" w:cs="Times New Roman"/>
          <w:sz w:val="24"/>
          <w:szCs w:val="24"/>
        </w:rPr>
        <w:t xml:space="preserve"> štátna </w:t>
      </w:r>
      <w:r w:rsidRPr="00E20E3D">
        <w:rPr>
          <w:rFonts w:ascii="Times New Roman" w:hAnsi="Times New Roman" w:cs="Times New Roman"/>
          <w:sz w:val="24"/>
          <w:szCs w:val="24"/>
        </w:rPr>
        <w:t>hudobná inštitúcia</w:t>
      </w:r>
    </w:p>
    <w:p w:rsidR="00A033C1" w:rsidP="00292E3F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4C" w:rsidRPr="004D484C" w:rsidP="004D484C">
      <w:pPr>
        <w:pStyle w:val="ListParagraph"/>
        <w:numPr>
          <w:numId w:val="16"/>
        </w:numPr>
        <w:tabs>
          <w:tab w:val="left" w:pos="0"/>
          <w:tab w:val="left" w:pos="180"/>
          <w:tab w:val="clear" w:pos="78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ED4" w:rsidR="00DF7DF0">
        <w:rPr>
          <w:rFonts w:ascii="Times New Roman" w:hAnsi="Times New Roman" w:cs="Times New Roman"/>
          <w:sz w:val="24"/>
          <w:szCs w:val="24"/>
        </w:rPr>
        <w:t>Ministerstvo</w:t>
      </w:r>
      <w:r w:rsidR="006E69F4">
        <w:rPr>
          <w:rFonts w:ascii="Times New Roman" w:hAnsi="Times New Roman" w:cs="Times New Roman"/>
          <w:sz w:val="24"/>
          <w:szCs w:val="24"/>
        </w:rPr>
        <w:t xml:space="preserve"> </w:t>
      </w:r>
      <w:r w:rsidR="003A1147">
        <w:rPr>
          <w:rFonts w:ascii="Times New Roman" w:hAnsi="Times New Roman" w:cs="Times New Roman"/>
          <w:sz w:val="24"/>
          <w:szCs w:val="24"/>
        </w:rPr>
        <w:t xml:space="preserve">môže </w:t>
      </w:r>
      <w:r w:rsidR="006E69F4">
        <w:rPr>
          <w:rFonts w:ascii="Times New Roman" w:hAnsi="Times New Roman" w:cs="Times New Roman"/>
          <w:sz w:val="24"/>
          <w:szCs w:val="24"/>
        </w:rPr>
        <w:t>zria</w:t>
      </w:r>
      <w:r w:rsidR="003A1147">
        <w:rPr>
          <w:rFonts w:ascii="Times New Roman" w:hAnsi="Times New Roman" w:cs="Times New Roman"/>
          <w:sz w:val="24"/>
          <w:szCs w:val="24"/>
        </w:rPr>
        <w:t>diť</w:t>
      </w:r>
      <w:r w:rsidR="006E69F4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DF7DF0">
        <w:rPr>
          <w:rFonts w:ascii="Times New Roman" w:hAnsi="Times New Roman" w:cs="Times New Roman"/>
          <w:sz w:val="24"/>
          <w:szCs w:val="24"/>
        </w:rPr>
        <w:t>štátne divadlo a</w:t>
      </w:r>
      <w:r w:rsidR="009030E4">
        <w:rPr>
          <w:rFonts w:ascii="Times New Roman" w:hAnsi="Times New Roman" w:cs="Times New Roman"/>
          <w:sz w:val="24"/>
          <w:szCs w:val="24"/>
        </w:rPr>
        <w:t xml:space="preserve"> </w:t>
      </w:r>
      <w:r w:rsidRPr="00553017" w:rsidR="00E71323">
        <w:rPr>
          <w:rFonts w:ascii="Times New Roman" w:hAnsi="Times New Roman" w:cs="Times New Roman"/>
          <w:sz w:val="24"/>
          <w:szCs w:val="24"/>
        </w:rPr>
        <w:t>štátnu</w:t>
      </w:r>
      <w:r w:rsidRPr="00553017" w:rsidR="00553017">
        <w:rPr>
          <w:rFonts w:ascii="Times New Roman" w:hAnsi="Times New Roman" w:cs="Times New Roman"/>
          <w:sz w:val="24"/>
          <w:szCs w:val="24"/>
        </w:rPr>
        <w:t xml:space="preserve"> </w:t>
      </w:r>
      <w:r w:rsidR="007178E8">
        <w:rPr>
          <w:rFonts w:ascii="Times New Roman" w:hAnsi="Times New Roman" w:cs="Times New Roman"/>
          <w:sz w:val="24"/>
          <w:szCs w:val="24"/>
        </w:rPr>
        <w:t xml:space="preserve">hudobnú inštitúciu </w:t>
      </w:r>
      <w:r w:rsidR="00292E3F">
        <w:rPr>
          <w:rFonts w:ascii="Times New Roman" w:hAnsi="Times New Roman" w:cs="Times New Roman"/>
          <w:sz w:val="24"/>
          <w:szCs w:val="24"/>
        </w:rPr>
        <w:t>ako príspevkovú organizác</w:t>
      </w:r>
      <w:r w:rsidRPr="00EC6ED4" w:rsidR="00DF7DF0">
        <w:rPr>
          <w:rFonts w:ascii="Times New Roman" w:hAnsi="Times New Roman" w:cs="Times New Roman"/>
          <w:sz w:val="24"/>
          <w:szCs w:val="24"/>
        </w:rPr>
        <w:t>iu</w:t>
      </w:r>
      <w:r w:rsidR="00E350CA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4061FE" w:rsidR="007818F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D484C" w:rsidRPr="004D484C" w:rsidP="004D484C">
      <w:pPr>
        <w:pStyle w:val="ListParagraph"/>
        <w:tabs>
          <w:tab w:val="left" w:pos="0"/>
          <w:tab w:val="left" w:pos="180"/>
          <w:tab w:val="left" w:pos="284"/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4E3C" w:rsidRPr="00E14F52" w:rsidP="004D484C">
      <w:pPr>
        <w:pStyle w:val="ListParagraph"/>
        <w:tabs>
          <w:tab w:val="left" w:pos="0"/>
          <w:tab w:val="left" w:pos="18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="004D484C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62150D">
        <w:rPr>
          <w:rFonts w:ascii="Times New Roman" w:hAnsi="Times New Roman" w:cs="Times New Roman"/>
          <w:sz w:val="24"/>
          <w:szCs w:val="24"/>
        </w:rPr>
        <w:t>tátne divadlo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štátnu hudobnú inštitúciu môže zriadiť aj iný ústredný orgán štátnej správy ako príspevkovú organizáciu.</w:t>
      </w:r>
      <w:r w:rsidR="004D48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14F5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02A08" w:rsidRPr="00E14F52" w:rsidP="00D02A08">
      <w:pPr>
        <w:pStyle w:val="ListParagraph"/>
        <w:tabs>
          <w:tab w:val="left" w:pos="0"/>
          <w:tab w:val="left" w:pos="180"/>
          <w:tab w:val="left" w:pos="284"/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A12A77" w:rsidP="0062150D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0B0F86">
        <w:rPr>
          <w:rFonts w:ascii="Times New Roman" w:hAnsi="Times New Roman" w:cs="Times New Roman"/>
          <w:sz w:val="24"/>
          <w:szCs w:val="24"/>
        </w:rPr>
        <w:t>(</w:t>
      </w:r>
      <w:r w:rsidR="004D484C">
        <w:rPr>
          <w:rFonts w:ascii="Times New Roman" w:hAnsi="Times New Roman" w:cs="Times New Roman"/>
          <w:sz w:val="24"/>
          <w:szCs w:val="24"/>
        </w:rPr>
        <w:t>3</w:t>
      </w:r>
      <w:r w:rsidR="000B0F86">
        <w:rPr>
          <w:rFonts w:ascii="Times New Roman" w:hAnsi="Times New Roman" w:cs="Times New Roman"/>
          <w:sz w:val="24"/>
          <w:szCs w:val="24"/>
        </w:rPr>
        <w:t>) M</w:t>
      </w:r>
      <w:r w:rsidRPr="00AD4DDE" w:rsidR="00F94E08">
        <w:rPr>
          <w:rFonts w:ascii="Times New Roman" w:hAnsi="Times New Roman" w:cs="Times New Roman"/>
          <w:sz w:val="24"/>
          <w:szCs w:val="24"/>
        </w:rPr>
        <w:t xml:space="preserve">inister </w:t>
      </w:r>
      <w:r w:rsidRPr="00633ADD" w:rsidR="00F94E08">
        <w:rPr>
          <w:rFonts w:ascii="Times New Roman" w:hAnsi="Times New Roman" w:cs="Times New Roman"/>
          <w:sz w:val="24"/>
          <w:szCs w:val="24"/>
        </w:rPr>
        <w:t>kultúry Slovenskej republiky</w:t>
      </w:r>
      <w:r w:rsidR="000B0F86">
        <w:rPr>
          <w:rFonts w:ascii="Times New Roman" w:hAnsi="Times New Roman" w:cs="Times New Roman"/>
          <w:sz w:val="24"/>
          <w:szCs w:val="24"/>
        </w:rPr>
        <w:t xml:space="preserve"> vymenúva a odvoláva štatutárny orgán štátneho divadla alebo štátnej hudobnej inštitúcie</w:t>
      </w:r>
      <w:r w:rsidR="00C0595C">
        <w:rPr>
          <w:rFonts w:ascii="Times New Roman" w:hAnsi="Times New Roman" w:cs="Times New Roman"/>
          <w:sz w:val="24"/>
          <w:szCs w:val="24"/>
        </w:rPr>
        <w:t xml:space="preserve"> zriadenej ministerstvom</w:t>
      </w:r>
      <w:r w:rsidRPr="00AD4DDE" w:rsidR="00F94E08">
        <w:rPr>
          <w:rFonts w:ascii="Times New Roman" w:hAnsi="Times New Roman" w:cs="Times New Roman"/>
          <w:sz w:val="24"/>
          <w:szCs w:val="24"/>
        </w:rPr>
        <w:t>; vymenúva ho na z</w:t>
      </w:r>
      <w:r w:rsidR="00FA0AC1">
        <w:rPr>
          <w:rFonts w:ascii="Times New Roman" w:hAnsi="Times New Roman" w:cs="Times New Roman"/>
          <w:sz w:val="24"/>
          <w:szCs w:val="24"/>
        </w:rPr>
        <w:t xml:space="preserve">áklade výberového konania alebo </w:t>
      </w:r>
      <w:r w:rsidR="00CD0EE6">
        <w:rPr>
          <w:rFonts w:ascii="Times New Roman" w:hAnsi="Times New Roman" w:cs="Times New Roman"/>
          <w:sz w:val="24"/>
          <w:szCs w:val="24"/>
        </w:rPr>
        <w:t xml:space="preserve">výberu uskutočneného </w:t>
      </w:r>
      <w:r w:rsidRPr="00AD4DDE" w:rsidR="00F94E08">
        <w:rPr>
          <w:rFonts w:ascii="Times New Roman" w:hAnsi="Times New Roman" w:cs="Times New Roman"/>
          <w:sz w:val="24"/>
          <w:szCs w:val="24"/>
        </w:rPr>
        <w:t>priam</w:t>
      </w:r>
      <w:r w:rsidR="003D63F1">
        <w:rPr>
          <w:rFonts w:ascii="Times New Roman" w:hAnsi="Times New Roman" w:cs="Times New Roman"/>
          <w:sz w:val="24"/>
          <w:szCs w:val="24"/>
        </w:rPr>
        <w:t>ym</w:t>
      </w:r>
      <w:r w:rsidRPr="00AD4DDE" w:rsidR="00F94E08">
        <w:rPr>
          <w:rFonts w:ascii="Times New Roman" w:hAnsi="Times New Roman" w:cs="Times New Roman"/>
          <w:sz w:val="24"/>
          <w:szCs w:val="24"/>
        </w:rPr>
        <w:t xml:space="preserve"> osloven</w:t>
      </w:r>
      <w:r w:rsidR="003D63F1">
        <w:rPr>
          <w:rFonts w:ascii="Times New Roman" w:hAnsi="Times New Roman" w:cs="Times New Roman"/>
          <w:sz w:val="24"/>
          <w:szCs w:val="24"/>
        </w:rPr>
        <w:t>ím</w:t>
      </w:r>
      <w:r w:rsidRPr="00AD4DDE" w:rsidR="00F94E08">
        <w:rPr>
          <w:rFonts w:ascii="Times New Roman" w:hAnsi="Times New Roman" w:cs="Times New Roman"/>
          <w:sz w:val="24"/>
          <w:szCs w:val="24"/>
        </w:rPr>
        <w:t xml:space="preserve">. </w:t>
      </w:r>
      <w:r w:rsidRPr="0062150D">
        <w:rPr>
          <w:rFonts w:ascii="Times New Roman" w:hAnsi="Times New Roman" w:cs="Times New Roman"/>
          <w:sz w:val="24"/>
          <w:szCs w:val="24"/>
        </w:rPr>
        <w:t xml:space="preserve">Funkčné obdobie </w:t>
      </w:r>
      <w:r w:rsidR="00E350CA">
        <w:rPr>
          <w:rFonts w:ascii="Times New Roman" w:hAnsi="Times New Roman" w:cs="Times New Roman"/>
          <w:sz w:val="24"/>
          <w:szCs w:val="24"/>
        </w:rPr>
        <w:t xml:space="preserve">štatutárneho </w:t>
      </w:r>
      <w:r w:rsidR="0030371D">
        <w:rPr>
          <w:rFonts w:ascii="Times New Roman" w:hAnsi="Times New Roman" w:cs="Times New Roman"/>
          <w:sz w:val="24"/>
          <w:szCs w:val="24"/>
        </w:rPr>
        <w:t xml:space="preserve">orgánu </w:t>
      </w:r>
      <w:r w:rsidRPr="0062150D">
        <w:rPr>
          <w:rFonts w:ascii="Times New Roman" w:hAnsi="Times New Roman" w:cs="Times New Roman"/>
          <w:sz w:val="24"/>
          <w:szCs w:val="24"/>
        </w:rPr>
        <w:t xml:space="preserve">je päť rokov; </w:t>
      </w:r>
      <w:r w:rsidRPr="0062150D" w:rsidR="0062150D">
        <w:rPr>
          <w:rFonts w:ascii="Times New Roman" w:hAnsi="Times New Roman" w:cs="Times New Roman"/>
          <w:sz w:val="24"/>
          <w:szCs w:val="24"/>
        </w:rPr>
        <w:t>o</w:t>
      </w:r>
      <w:r w:rsidRPr="0062150D">
        <w:rPr>
          <w:rFonts w:ascii="Times New Roman" w:hAnsi="Times New Roman" w:cs="Times New Roman"/>
          <w:sz w:val="24"/>
          <w:szCs w:val="24"/>
        </w:rPr>
        <w:t>pätovné vymenovanie je možné.</w:t>
      </w:r>
    </w:p>
    <w:p w:rsidR="008E5C96" w:rsidP="0062150D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C96" w:rsidRPr="0062150D" w:rsidP="0062150D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D48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  <w:tab/>
      </w:r>
      <w:r w:rsidR="009809DF">
        <w:rPr>
          <w:rFonts w:ascii="Times New Roman" w:hAnsi="Times New Roman" w:cs="Times New Roman"/>
          <w:sz w:val="24"/>
          <w:szCs w:val="24"/>
        </w:rPr>
        <w:t xml:space="preserve"> </w:t>
      </w:r>
      <w:r w:rsidR="00CB6AE9">
        <w:rPr>
          <w:rFonts w:ascii="Times New Roman" w:hAnsi="Times New Roman" w:cs="Times New Roman"/>
          <w:sz w:val="24"/>
          <w:szCs w:val="24"/>
        </w:rPr>
        <w:t>Štatutárny orgán štátne</w:t>
      </w:r>
      <w:r w:rsidR="00652AC5">
        <w:rPr>
          <w:rFonts w:ascii="Times New Roman" w:hAnsi="Times New Roman" w:cs="Times New Roman"/>
          <w:sz w:val="24"/>
          <w:szCs w:val="24"/>
        </w:rPr>
        <w:t>ho divadla a</w:t>
      </w:r>
      <w:r w:rsidR="00B86E13">
        <w:rPr>
          <w:rFonts w:ascii="Times New Roman" w:hAnsi="Times New Roman" w:cs="Times New Roman"/>
          <w:sz w:val="24"/>
          <w:szCs w:val="24"/>
        </w:rPr>
        <w:t>lebo</w:t>
      </w:r>
      <w:r w:rsidR="00526BBC">
        <w:rPr>
          <w:rFonts w:ascii="Times New Roman" w:hAnsi="Times New Roman" w:cs="Times New Roman"/>
          <w:sz w:val="24"/>
          <w:szCs w:val="24"/>
        </w:rPr>
        <w:t xml:space="preserve"> </w:t>
      </w:r>
      <w:r w:rsidR="00652AC5">
        <w:rPr>
          <w:rFonts w:ascii="Times New Roman" w:hAnsi="Times New Roman" w:cs="Times New Roman"/>
          <w:sz w:val="24"/>
          <w:szCs w:val="24"/>
        </w:rPr>
        <w:t xml:space="preserve">štátnej hudobnej inštitúcie </w:t>
      </w:r>
      <w:r w:rsidR="004A388B">
        <w:rPr>
          <w:rFonts w:ascii="Times New Roman" w:hAnsi="Times New Roman" w:cs="Times New Roman"/>
          <w:sz w:val="24"/>
          <w:szCs w:val="24"/>
        </w:rPr>
        <w:t xml:space="preserve"> podľa </w:t>
      </w:r>
      <w:r w:rsidR="00652AC5">
        <w:rPr>
          <w:rFonts w:ascii="Times New Roman" w:hAnsi="Times New Roman" w:cs="Times New Roman"/>
          <w:sz w:val="24"/>
          <w:szCs w:val="24"/>
        </w:rPr>
        <w:t xml:space="preserve">odseku 2 vymenúva a odvoláva vedúci toho </w:t>
      </w:r>
      <w:r w:rsidR="00AD7056">
        <w:rPr>
          <w:rFonts w:ascii="Times New Roman" w:hAnsi="Times New Roman" w:cs="Times New Roman"/>
          <w:sz w:val="24"/>
          <w:szCs w:val="24"/>
        </w:rPr>
        <w:t xml:space="preserve">ústredného orgánu štátnej správy, ktorý </w:t>
      </w:r>
      <w:r w:rsidR="00695690">
        <w:rPr>
          <w:rFonts w:ascii="Times New Roman" w:hAnsi="Times New Roman" w:cs="Times New Roman"/>
          <w:sz w:val="24"/>
          <w:szCs w:val="24"/>
        </w:rPr>
        <w:t>štátne divadlo alebo štátnu hudobnú inštitúciu zriadil.</w:t>
      </w:r>
      <w:r w:rsidR="00CB6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D3" w:rsidRPr="00EC6ED4" w:rsidP="00882591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AA" w:rsidP="00835E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15CD5">
        <w:rPr>
          <w:rFonts w:ascii="Times New Roman" w:hAnsi="Times New Roman" w:cs="Times New Roman"/>
          <w:sz w:val="24"/>
          <w:szCs w:val="24"/>
        </w:rPr>
        <w:t>(</w:t>
      </w:r>
      <w:r w:rsidR="00E34F06">
        <w:rPr>
          <w:rFonts w:ascii="Times New Roman" w:hAnsi="Times New Roman" w:cs="Times New Roman"/>
          <w:sz w:val="24"/>
          <w:szCs w:val="24"/>
        </w:rPr>
        <w:t>5</w:t>
      </w:r>
      <w:r w:rsidR="00CD0EE6">
        <w:rPr>
          <w:rFonts w:ascii="Times New Roman" w:hAnsi="Times New Roman" w:cs="Times New Roman"/>
          <w:sz w:val="24"/>
          <w:szCs w:val="24"/>
        </w:rPr>
        <w:t>)</w:t>
      </w:r>
      <w:r w:rsidR="00F27715">
        <w:rPr>
          <w:rFonts w:ascii="Times New Roman" w:hAnsi="Times New Roman" w:cs="Times New Roman"/>
          <w:sz w:val="24"/>
          <w:szCs w:val="24"/>
        </w:rPr>
        <w:t xml:space="preserve"> </w:t>
      </w:r>
      <w:r w:rsidR="00387825">
        <w:rPr>
          <w:rFonts w:ascii="Times New Roman" w:hAnsi="Times New Roman" w:cs="Times New Roman"/>
          <w:sz w:val="24"/>
          <w:szCs w:val="24"/>
        </w:rPr>
        <w:t xml:space="preserve">Štátne divadlo </w:t>
      </w:r>
      <w:r w:rsidRPr="00EC6ED4" w:rsidR="00DF7DF0">
        <w:rPr>
          <w:rFonts w:ascii="Times New Roman" w:hAnsi="Times New Roman" w:cs="Times New Roman"/>
          <w:sz w:val="24"/>
          <w:szCs w:val="24"/>
        </w:rPr>
        <w:t>a</w:t>
      </w:r>
      <w:r w:rsidR="00AD4DDE">
        <w:rPr>
          <w:rFonts w:ascii="Times New Roman" w:hAnsi="Times New Roman" w:cs="Times New Roman"/>
          <w:sz w:val="24"/>
          <w:szCs w:val="24"/>
        </w:rPr>
        <w:t xml:space="preserve"> štátna </w:t>
      </w:r>
      <w:r w:rsidRPr="00EC6ED4" w:rsidR="00DF7DF0">
        <w:rPr>
          <w:rFonts w:ascii="Times New Roman" w:hAnsi="Times New Roman" w:cs="Times New Roman"/>
          <w:sz w:val="24"/>
          <w:szCs w:val="24"/>
        </w:rPr>
        <w:t>hudobná inštitúcia sú povinné poskytovať ministerstvu alebo n</w:t>
      </w:r>
      <w:r w:rsidR="00A038AB">
        <w:rPr>
          <w:rFonts w:ascii="Times New Roman" w:hAnsi="Times New Roman" w:cs="Times New Roman"/>
          <w:sz w:val="24"/>
          <w:szCs w:val="24"/>
        </w:rPr>
        <w:t>í</w:t>
      </w:r>
      <w:r w:rsidRPr="00EC6ED4" w:rsidR="00DF7DF0">
        <w:rPr>
          <w:rFonts w:ascii="Times New Roman" w:hAnsi="Times New Roman" w:cs="Times New Roman"/>
          <w:sz w:val="24"/>
          <w:szCs w:val="24"/>
        </w:rPr>
        <w:t>m poverenej právnickej osobe</w:t>
      </w:r>
      <w:r w:rsidR="00EC5E98">
        <w:rPr>
          <w:rFonts w:ascii="Times New Roman" w:hAnsi="Times New Roman" w:cs="Times New Roman"/>
          <w:sz w:val="24"/>
          <w:szCs w:val="24"/>
        </w:rPr>
        <w:t xml:space="preserve"> vybrané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informácie o</w:t>
      </w:r>
      <w:r w:rsidR="002C2AB0">
        <w:rPr>
          <w:rFonts w:ascii="Times New Roman" w:hAnsi="Times New Roman" w:cs="Times New Roman"/>
          <w:sz w:val="24"/>
          <w:szCs w:val="24"/>
        </w:rPr>
        <w:t> </w:t>
      </w:r>
      <w:r w:rsidR="00F27715">
        <w:rPr>
          <w:rFonts w:ascii="Times New Roman" w:hAnsi="Times New Roman" w:cs="Times New Roman"/>
          <w:sz w:val="24"/>
          <w:szCs w:val="24"/>
        </w:rPr>
        <w:t xml:space="preserve">svojej </w:t>
      </w:r>
      <w:r w:rsidRPr="00EC6ED4" w:rsidR="00DF7DF0">
        <w:rPr>
          <w:rFonts w:ascii="Times New Roman" w:hAnsi="Times New Roman" w:cs="Times New Roman"/>
          <w:sz w:val="24"/>
          <w:szCs w:val="24"/>
        </w:rPr>
        <w:t>činnosti</w:t>
      </w:r>
      <w:r w:rsidR="004F6D90">
        <w:rPr>
          <w:rFonts w:ascii="Times New Roman" w:hAnsi="Times New Roman" w:cs="Times New Roman"/>
          <w:sz w:val="24"/>
          <w:szCs w:val="24"/>
        </w:rPr>
        <w:t>.</w:t>
      </w:r>
    </w:p>
    <w:p w:rsidR="00835EAA" w:rsidP="00835EAA">
      <w:pPr>
        <w:autoSpaceDE w:val="0"/>
        <w:autoSpaceDN w:val="0"/>
        <w:bidi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F03D20" w:rsidP="008C4058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03D20">
        <w:rPr>
          <w:rFonts w:ascii="Times New Roman" w:hAnsi="Times New Roman" w:cs="Times New Roman"/>
          <w:sz w:val="24"/>
          <w:szCs w:val="24"/>
        </w:rPr>
        <w:t>§ 6</w:t>
      </w:r>
    </w:p>
    <w:p w:rsidR="001B6335" w:rsidRPr="00F03D20" w:rsidP="008C4058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03D20" w:rsidR="00AD4DDE">
        <w:rPr>
          <w:rFonts w:ascii="Times New Roman" w:hAnsi="Times New Roman" w:cs="Times New Roman"/>
          <w:sz w:val="24"/>
          <w:szCs w:val="24"/>
        </w:rPr>
        <w:t>D</w:t>
      </w:r>
      <w:r w:rsidRPr="00F03D20" w:rsidR="00DF7DF0">
        <w:rPr>
          <w:rFonts w:ascii="Times New Roman" w:hAnsi="Times New Roman" w:cs="Times New Roman"/>
          <w:sz w:val="24"/>
          <w:szCs w:val="24"/>
        </w:rPr>
        <w:t xml:space="preserve">ivadlo alebo hudobná inštitúcia </w:t>
      </w:r>
    </w:p>
    <w:p w:rsidR="00DF7DF0" w:rsidRPr="00F03D20" w:rsidP="008C4058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03D20">
        <w:rPr>
          <w:rFonts w:ascii="Times New Roman" w:hAnsi="Times New Roman" w:cs="Times New Roman"/>
          <w:sz w:val="24"/>
          <w:szCs w:val="24"/>
        </w:rPr>
        <w:t>v pôsobnosti orgánov územnej samosprávy</w:t>
      </w:r>
    </w:p>
    <w:p w:rsidR="00A033C1" w:rsidRPr="008C4058" w:rsidP="008C4058">
      <w:pPr>
        <w:pStyle w:val="NoSpacing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2892" w:rsidP="000411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B608C8">
        <w:rPr>
          <w:rFonts w:ascii="Times New Roman" w:hAnsi="Times New Roman" w:cs="Times New Roman"/>
          <w:sz w:val="24"/>
          <w:szCs w:val="24"/>
        </w:rPr>
        <w:t>(1)</w:t>
      </w:r>
      <w:r w:rsidR="00FC35FF">
        <w:rPr>
          <w:rFonts w:ascii="Times New Roman" w:hAnsi="Times New Roman" w:cs="Times New Roman"/>
          <w:sz w:val="24"/>
          <w:szCs w:val="24"/>
        </w:rPr>
        <w:tab/>
      </w:r>
      <w:r w:rsidRPr="00B608C8" w:rsidR="00DF7DF0">
        <w:rPr>
          <w:rFonts w:ascii="Times New Roman" w:hAnsi="Times New Roman" w:cs="Times New Roman"/>
          <w:sz w:val="24"/>
          <w:szCs w:val="24"/>
        </w:rPr>
        <w:t xml:space="preserve">Samosprávny kraj </w:t>
      </w:r>
      <w:r w:rsidR="00F8092E">
        <w:rPr>
          <w:rFonts w:ascii="Times New Roman" w:hAnsi="Times New Roman" w:cs="Times New Roman"/>
          <w:sz w:val="24"/>
          <w:szCs w:val="24"/>
        </w:rPr>
        <w:t xml:space="preserve">alebo obec </w:t>
      </w:r>
      <w:r w:rsidR="00E34F06">
        <w:rPr>
          <w:rFonts w:ascii="Times New Roman" w:hAnsi="Times New Roman" w:cs="Times New Roman"/>
          <w:sz w:val="24"/>
          <w:szCs w:val="24"/>
        </w:rPr>
        <w:t xml:space="preserve">môže </w:t>
      </w:r>
      <w:r w:rsidRPr="00B608C8" w:rsidR="00DF7DF0">
        <w:rPr>
          <w:rFonts w:ascii="Times New Roman" w:hAnsi="Times New Roman" w:cs="Times New Roman"/>
          <w:sz w:val="24"/>
          <w:szCs w:val="24"/>
        </w:rPr>
        <w:t>zria</w:t>
      </w:r>
      <w:r w:rsidR="00E34F06">
        <w:rPr>
          <w:rFonts w:ascii="Times New Roman" w:hAnsi="Times New Roman" w:cs="Times New Roman"/>
          <w:sz w:val="24"/>
          <w:szCs w:val="24"/>
        </w:rPr>
        <w:t>diť</w:t>
      </w:r>
      <w:r w:rsidRPr="00B608C8" w:rsidR="00DF7DF0">
        <w:rPr>
          <w:rFonts w:ascii="Times New Roman" w:hAnsi="Times New Roman" w:cs="Times New Roman"/>
          <w:sz w:val="24"/>
          <w:szCs w:val="24"/>
        </w:rPr>
        <w:t xml:space="preserve"> divadlo alebo hudobnú inštitúciu ako príspevkovú organizáciu alebo rozpočtovú organizáciu.</w:t>
      </w:r>
      <w:r w:rsidR="00E34F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F52" w:rsidR="00DF7DF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4117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D6861" w:rsidP="000411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471D3" w:rsidRPr="000C114A" w:rsidP="005553C1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720BE">
        <w:rPr>
          <w:rFonts w:ascii="Times New Roman" w:hAnsi="Times New Roman" w:cs="Times New Roman"/>
          <w:sz w:val="24"/>
          <w:szCs w:val="24"/>
        </w:rPr>
        <w:t>(</w:t>
      </w:r>
      <w:r w:rsidR="00E94E3C">
        <w:rPr>
          <w:rFonts w:ascii="Times New Roman" w:hAnsi="Times New Roman" w:cs="Times New Roman"/>
          <w:sz w:val="24"/>
          <w:szCs w:val="24"/>
        </w:rPr>
        <w:t>2</w:t>
      </w:r>
      <w:r w:rsidR="00D720BE">
        <w:rPr>
          <w:rFonts w:ascii="Times New Roman" w:hAnsi="Times New Roman" w:cs="Times New Roman"/>
          <w:sz w:val="24"/>
          <w:szCs w:val="24"/>
        </w:rPr>
        <w:t>)</w:t>
      </w:r>
      <w:r w:rsidR="00FC35FF">
        <w:rPr>
          <w:rFonts w:ascii="Times New Roman" w:hAnsi="Times New Roman" w:cs="Times New Roman"/>
          <w:sz w:val="24"/>
          <w:szCs w:val="24"/>
        </w:rPr>
        <w:tab/>
      </w:r>
      <w:r w:rsidR="00D720BE">
        <w:rPr>
          <w:rFonts w:ascii="Times New Roman" w:hAnsi="Times New Roman" w:cs="Times New Roman"/>
          <w:sz w:val="24"/>
          <w:szCs w:val="24"/>
        </w:rPr>
        <w:t>Divadlo a</w:t>
      </w:r>
      <w:r w:rsidR="005553C1">
        <w:rPr>
          <w:rFonts w:ascii="Times New Roman" w:hAnsi="Times New Roman" w:cs="Times New Roman"/>
          <w:sz w:val="24"/>
          <w:szCs w:val="24"/>
        </w:rPr>
        <w:t xml:space="preserve"> </w:t>
      </w:r>
      <w:r w:rsidR="00D720BE">
        <w:rPr>
          <w:rFonts w:ascii="Times New Roman" w:hAnsi="Times New Roman" w:cs="Times New Roman"/>
          <w:sz w:val="24"/>
          <w:szCs w:val="24"/>
        </w:rPr>
        <w:t>hudobná inštitúcia v</w:t>
      </w:r>
      <w:r w:rsidR="005553C1">
        <w:rPr>
          <w:rFonts w:ascii="Times New Roman" w:hAnsi="Times New Roman" w:cs="Times New Roman"/>
          <w:sz w:val="24"/>
          <w:szCs w:val="24"/>
        </w:rPr>
        <w:t xml:space="preserve"> </w:t>
      </w:r>
      <w:r w:rsidR="00D720BE">
        <w:rPr>
          <w:rFonts w:ascii="Times New Roman" w:hAnsi="Times New Roman" w:cs="Times New Roman"/>
          <w:sz w:val="24"/>
          <w:szCs w:val="24"/>
        </w:rPr>
        <w:t xml:space="preserve">zriaďovateľskej pôsobnosti orgánov územnej samosprávy </w:t>
      </w:r>
      <w:r w:rsidR="00387825">
        <w:rPr>
          <w:rFonts w:ascii="Times New Roman" w:hAnsi="Times New Roman" w:cs="Times New Roman"/>
          <w:sz w:val="24"/>
          <w:szCs w:val="24"/>
        </w:rPr>
        <w:t>sú povinné</w:t>
      </w:r>
      <w:r w:rsidRPr="00583B90" w:rsidR="00DF7DF0">
        <w:rPr>
          <w:rFonts w:ascii="Times New Roman" w:hAnsi="Times New Roman" w:cs="Times New Roman"/>
          <w:sz w:val="24"/>
          <w:szCs w:val="24"/>
        </w:rPr>
        <w:t xml:space="preserve"> poskytovať na vyžiadanie </w:t>
      </w:r>
      <w:r w:rsidR="00F21293">
        <w:rPr>
          <w:rFonts w:ascii="Times New Roman" w:hAnsi="Times New Roman" w:cs="Times New Roman"/>
          <w:sz w:val="24"/>
          <w:szCs w:val="24"/>
        </w:rPr>
        <w:t xml:space="preserve">vybrané </w:t>
      </w:r>
      <w:r w:rsidRPr="00583B90" w:rsidR="00DF7DF0">
        <w:rPr>
          <w:rFonts w:ascii="Times New Roman" w:hAnsi="Times New Roman" w:cs="Times New Roman"/>
          <w:sz w:val="24"/>
          <w:szCs w:val="24"/>
        </w:rPr>
        <w:t>informácie</w:t>
      </w:r>
      <w:r w:rsidR="0039367E">
        <w:rPr>
          <w:rFonts w:ascii="Times New Roman" w:hAnsi="Times New Roman" w:cs="Times New Roman"/>
          <w:sz w:val="24"/>
          <w:szCs w:val="24"/>
        </w:rPr>
        <w:t xml:space="preserve"> </w:t>
      </w:r>
      <w:r w:rsidRPr="00583B90" w:rsidR="00DF7DF0">
        <w:rPr>
          <w:rFonts w:ascii="Times New Roman" w:hAnsi="Times New Roman" w:cs="Times New Roman"/>
          <w:sz w:val="24"/>
          <w:szCs w:val="24"/>
        </w:rPr>
        <w:t>o</w:t>
      </w:r>
      <w:r w:rsidR="005553C1">
        <w:rPr>
          <w:rFonts w:ascii="Times New Roman" w:hAnsi="Times New Roman" w:cs="Times New Roman"/>
          <w:sz w:val="24"/>
          <w:szCs w:val="24"/>
        </w:rPr>
        <w:t xml:space="preserve"> </w:t>
      </w:r>
      <w:r w:rsidRPr="00583B90" w:rsidR="00DF7DF0">
        <w:rPr>
          <w:rFonts w:ascii="Times New Roman" w:hAnsi="Times New Roman" w:cs="Times New Roman"/>
          <w:sz w:val="24"/>
          <w:szCs w:val="24"/>
        </w:rPr>
        <w:t>činnosti svojmu zriaďovateľovi, ministerstvu</w:t>
      </w:r>
      <w:r w:rsidR="00367D21">
        <w:rPr>
          <w:rFonts w:ascii="Times New Roman" w:hAnsi="Times New Roman" w:cs="Times New Roman"/>
          <w:sz w:val="24"/>
          <w:szCs w:val="24"/>
        </w:rPr>
        <w:t xml:space="preserve"> </w:t>
      </w:r>
      <w:r w:rsidRPr="00583B90" w:rsidR="00DF7DF0">
        <w:rPr>
          <w:rFonts w:ascii="Times New Roman" w:hAnsi="Times New Roman" w:cs="Times New Roman"/>
          <w:sz w:val="24"/>
          <w:szCs w:val="24"/>
        </w:rPr>
        <w:t>aleb</w:t>
      </w:r>
      <w:r w:rsidR="00D720BE">
        <w:rPr>
          <w:rFonts w:ascii="Times New Roman" w:hAnsi="Times New Roman" w:cs="Times New Roman"/>
          <w:sz w:val="24"/>
          <w:szCs w:val="24"/>
        </w:rPr>
        <w:t>o n</w:t>
      </w:r>
      <w:r w:rsidR="0098681F">
        <w:rPr>
          <w:rFonts w:ascii="Times New Roman" w:hAnsi="Times New Roman" w:cs="Times New Roman"/>
          <w:sz w:val="24"/>
          <w:szCs w:val="24"/>
        </w:rPr>
        <w:t>í</w:t>
      </w:r>
      <w:r w:rsidR="00D720BE">
        <w:rPr>
          <w:rFonts w:ascii="Times New Roman" w:hAnsi="Times New Roman" w:cs="Times New Roman"/>
          <w:sz w:val="24"/>
          <w:szCs w:val="24"/>
        </w:rPr>
        <w:t>m poverenej právnickej osobe.</w:t>
      </w:r>
      <w:r w:rsidRPr="00583B90" w:rsidR="00DF7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2A6" w:rsidRPr="00EC6ED4" w:rsidP="00DF7DF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E3F" w:rsidP="00292E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94E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09DF">
        <w:rPr>
          <w:rFonts w:ascii="Times New Roman" w:hAnsi="Times New Roman" w:cs="Times New Roman"/>
          <w:sz w:val="24"/>
          <w:szCs w:val="24"/>
        </w:rPr>
        <w:t xml:space="preserve"> </w:t>
      </w:r>
      <w:r w:rsidR="005E14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ozsah vybraných </w:t>
      </w:r>
      <w:r w:rsidR="000C114A">
        <w:rPr>
          <w:rFonts w:ascii="Times New Roman" w:hAnsi="Times New Roman" w:cs="Times New Roman"/>
          <w:sz w:val="24"/>
          <w:szCs w:val="24"/>
        </w:rPr>
        <w:t>informácií, 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14A">
        <w:rPr>
          <w:rFonts w:ascii="Times New Roman" w:hAnsi="Times New Roman" w:cs="Times New Roman"/>
          <w:sz w:val="24"/>
          <w:szCs w:val="24"/>
        </w:rPr>
        <w:t>môže</w:t>
      </w:r>
      <w:r w:rsidR="007371AC">
        <w:rPr>
          <w:rFonts w:ascii="Times New Roman" w:hAnsi="Times New Roman" w:cs="Times New Roman"/>
          <w:sz w:val="24"/>
          <w:szCs w:val="24"/>
        </w:rPr>
        <w:t xml:space="preserve"> ministerstvo požadovať podľa odseku </w:t>
      </w:r>
      <w:r w:rsidR="001D6861">
        <w:rPr>
          <w:rFonts w:ascii="Times New Roman" w:hAnsi="Times New Roman" w:cs="Times New Roman"/>
          <w:sz w:val="24"/>
          <w:szCs w:val="24"/>
        </w:rPr>
        <w:t>2</w:t>
      </w:r>
      <w:r w:rsidR="007371AC">
        <w:rPr>
          <w:rFonts w:ascii="Times New Roman" w:hAnsi="Times New Roman" w:cs="Times New Roman"/>
          <w:sz w:val="24"/>
          <w:szCs w:val="24"/>
        </w:rPr>
        <w:t xml:space="preserve"> </w:t>
      </w:r>
      <w:r w:rsidR="00F834B2">
        <w:rPr>
          <w:rFonts w:ascii="Times New Roman" w:hAnsi="Times New Roman" w:cs="Times New Roman"/>
          <w:sz w:val="24"/>
          <w:szCs w:val="24"/>
        </w:rPr>
        <w:t xml:space="preserve">a podľa </w:t>
      </w:r>
      <w:r w:rsidR="004F6D90">
        <w:rPr>
          <w:rFonts w:ascii="Times New Roman" w:hAnsi="Times New Roman" w:cs="Times New Roman"/>
          <w:sz w:val="24"/>
          <w:szCs w:val="24"/>
        </w:rPr>
        <w:t xml:space="preserve">§ 5 ods. 5 a </w:t>
      </w:r>
      <w:r w:rsidR="007371AC">
        <w:rPr>
          <w:rFonts w:ascii="Times New Roman" w:hAnsi="Times New Roman" w:cs="Times New Roman"/>
          <w:sz w:val="24"/>
          <w:szCs w:val="24"/>
        </w:rPr>
        <w:t>§ 7 ods.</w:t>
      </w:r>
      <w:r w:rsidR="00B226F4">
        <w:rPr>
          <w:rFonts w:ascii="Times New Roman" w:hAnsi="Times New Roman" w:cs="Times New Roman"/>
          <w:sz w:val="24"/>
          <w:szCs w:val="24"/>
        </w:rPr>
        <w:t xml:space="preserve"> </w:t>
      </w:r>
      <w:r w:rsidR="007371AC">
        <w:rPr>
          <w:rFonts w:ascii="Times New Roman" w:hAnsi="Times New Roman" w:cs="Times New Roman"/>
          <w:sz w:val="24"/>
          <w:szCs w:val="24"/>
        </w:rPr>
        <w:t>4</w:t>
      </w:r>
      <w:r w:rsidR="000C114A">
        <w:rPr>
          <w:rFonts w:ascii="Times New Roman" w:hAnsi="Times New Roman" w:cs="Times New Roman"/>
          <w:sz w:val="24"/>
          <w:szCs w:val="24"/>
        </w:rPr>
        <w:t xml:space="preserve"> ustanoví všeobecne záväzný predpis</w:t>
      </w:r>
      <w:r w:rsidR="0001119A">
        <w:rPr>
          <w:rFonts w:ascii="Times New Roman" w:hAnsi="Times New Roman" w:cs="Times New Roman"/>
          <w:sz w:val="24"/>
          <w:szCs w:val="24"/>
        </w:rPr>
        <w:t xml:space="preserve">, ktorý </w:t>
      </w:r>
      <w:r w:rsidR="000C114A">
        <w:rPr>
          <w:rFonts w:ascii="Times New Roman" w:hAnsi="Times New Roman" w:cs="Times New Roman"/>
          <w:sz w:val="24"/>
          <w:szCs w:val="24"/>
        </w:rPr>
        <w:t>vyd</w:t>
      </w:r>
      <w:r w:rsidR="0001119A">
        <w:rPr>
          <w:rFonts w:ascii="Times New Roman" w:hAnsi="Times New Roman" w:cs="Times New Roman"/>
          <w:sz w:val="24"/>
          <w:szCs w:val="24"/>
        </w:rPr>
        <w:t>á</w:t>
      </w:r>
      <w:r w:rsidR="000C114A">
        <w:rPr>
          <w:rFonts w:ascii="Times New Roman" w:hAnsi="Times New Roman" w:cs="Times New Roman"/>
          <w:sz w:val="24"/>
          <w:szCs w:val="24"/>
        </w:rPr>
        <w:t xml:space="preserve"> ministerstvo.</w:t>
      </w:r>
    </w:p>
    <w:p w:rsidR="00A80948" w:rsidP="00D12E36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7DF0" w:rsidRPr="00D12E36" w:rsidP="00D12E36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D12E36">
        <w:rPr>
          <w:rFonts w:ascii="Times New Roman" w:hAnsi="Times New Roman" w:cs="Times New Roman"/>
          <w:sz w:val="24"/>
          <w:szCs w:val="24"/>
        </w:rPr>
        <w:t>§ 7</w:t>
      </w:r>
    </w:p>
    <w:p w:rsidR="00EE5A69" w:rsidRPr="00D12E36" w:rsidP="00EE5A6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12E36" w:rsidR="00F21293">
        <w:rPr>
          <w:rFonts w:ascii="Times New Roman" w:hAnsi="Times New Roman" w:cs="Times New Roman"/>
          <w:sz w:val="24"/>
          <w:szCs w:val="24"/>
        </w:rPr>
        <w:t>D</w:t>
      </w:r>
      <w:r w:rsidRPr="00D12E36" w:rsidR="00DF7DF0">
        <w:rPr>
          <w:rFonts w:ascii="Times New Roman" w:hAnsi="Times New Roman" w:cs="Times New Roman"/>
          <w:sz w:val="24"/>
          <w:szCs w:val="24"/>
        </w:rPr>
        <w:t xml:space="preserve">ivadlo alebo hudobná inštitúcia </w:t>
      </w:r>
      <w:r w:rsidRPr="00D12E36">
        <w:rPr>
          <w:rFonts w:ascii="Times New Roman" w:hAnsi="Times New Roman" w:cs="Times New Roman"/>
          <w:sz w:val="24"/>
          <w:szCs w:val="24"/>
        </w:rPr>
        <w:t xml:space="preserve">založená inou osobou </w:t>
      </w:r>
    </w:p>
    <w:p w:rsidR="00DF7DF0" w:rsidP="00DF7DF0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F7DF0" w:rsidRPr="00413BB7" w:rsidP="003E56D1">
      <w:pPr>
        <w:tabs>
          <w:tab w:val="left" w:pos="426"/>
        </w:tabs>
        <w:autoSpaceDE w:val="0"/>
        <w:autoSpaceDN w:val="0"/>
        <w:bidi w:val="0"/>
        <w:adjustRightInd w:val="0"/>
        <w:spacing w:after="0"/>
        <w:ind w:firstLine="6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D66551">
        <w:rPr>
          <w:rFonts w:ascii="Times New Roman" w:hAnsi="Times New Roman" w:cs="Times New Roman"/>
          <w:sz w:val="24"/>
          <w:szCs w:val="24"/>
        </w:rPr>
        <w:t>(1)</w:t>
      </w:r>
      <w:r w:rsidR="00FC35FF">
        <w:rPr>
          <w:rFonts w:ascii="Times New Roman" w:hAnsi="Times New Roman" w:cs="Times New Roman"/>
          <w:sz w:val="24"/>
          <w:szCs w:val="24"/>
        </w:rPr>
        <w:tab/>
      </w:r>
      <w:r w:rsidR="000939DE">
        <w:rPr>
          <w:rFonts w:ascii="Times New Roman" w:hAnsi="Times New Roman" w:cs="Times New Roman"/>
          <w:sz w:val="24"/>
          <w:szCs w:val="24"/>
        </w:rPr>
        <w:t>D</w:t>
      </w:r>
      <w:r w:rsidRPr="00D66551">
        <w:rPr>
          <w:rFonts w:ascii="Times New Roman" w:hAnsi="Times New Roman" w:cs="Times New Roman"/>
          <w:sz w:val="24"/>
          <w:szCs w:val="24"/>
        </w:rPr>
        <w:t>ivadlo alebo hudobnú inštitúciu</w:t>
      </w:r>
      <w:r w:rsidR="000939DE">
        <w:rPr>
          <w:rFonts w:ascii="Times New Roman" w:hAnsi="Times New Roman" w:cs="Times New Roman"/>
          <w:sz w:val="24"/>
          <w:szCs w:val="24"/>
        </w:rPr>
        <w:t xml:space="preserve"> </w:t>
      </w:r>
      <w:r w:rsidRPr="00D66551" w:rsidR="000939DE">
        <w:rPr>
          <w:rFonts w:ascii="Times New Roman" w:hAnsi="Times New Roman" w:cs="Times New Roman"/>
          <w:sz w:val="24"/>
          <w:szCs w:val="24"/>
        </w:rPr>
        <w:t>môže založiť</w:t>
      </w:r>
      <w:r w:rsidR="000939DE">
        <w:rPr>
          <w:rFonts w:ascii="Times New Roman" w:hAnsi="Times New Roman" w:cs="Times New Roman"/>
          <w:sz w:val="24"/>
          <w:szCs w:val="24"/>
        </w:rPr>
        <w:t xml:space="preserve"> i</w:t>
      </w:r>
      <w:r w:rsidRPr="00D66551" w:rsidR="000939DE">
        <w:rPr>
          <w:rFonts w:ascii="Times New Roman" w:hAnsi="Times New Roman" w:cs="Times New Roman"/>
          <w:sz w:val="24"/>
          <w:szCs w:val="24"/>
        </w:rPr>
        <w:t>ná osoba</w:t>
      </w:r>
      <w:r w:rsidR="00E139B9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413BB7" w:rsidR="006F60A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F7DF0" w:rsidRPr="00EC6ED4" w:rsidP="00DF7DF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F439B" w:rsidRPr="002D45B6" w:rsidP="003E56D1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C92F42">
        <w:rPr>
          <w:rFonts w:ascii="Times New Roman" w:hAnsi="Times New Roman" w:cs="Times New Roman"/>
          <w:sz w:val="24"/>
          <w:szCs w:val="24"/>
        </w:rPr>
        <w:t>(2)</w:t>
      </w:r>
      <w:r w:rsidR="00FC35FF">
        <w:rPr>
          <w:rFonts w:ascii="Times New Roman" w:hAnsi="Times New Roman" w:cs="Times New Roman"/>
          <w:sz w:val="24"/>
          <w:szCs w:val="24"/>
        </w:rPr>
        <w:tab/>
      </w:r>
      <w:r w:rsidR="00F21293">
        <w:rPr>
          <w:rFonts w:ascii="Times New Roman" w:hAnsi="Times New Roman" w:cs="Times New Roman"/>
          <w:sz w:val="24"/>
          <w:szCs w:val="24"/>
        </w:rPr>
        <w:t>D</w:t>
      </w:r>
      <w:r w:rsidRPr="00C92F42" w:rsidR="00DF7DF0">
        <w:rPr>
          <w:rFonts w:ascii="Times New Roman" w:hAnsi="Times New Roman" w:cs="Times New Roman"/>
          <w:sz w:val="24"/>
          <w:szCs w:val="24"/>
        </w:rPr>
        <w:t>ivadlo alebo hudobnú inštitúciu môže zrušiť zakladateľ alebo súd vyhlásením konkurzu</w:t>
      </w:r>
      <w:r w:rsidR="00362E06">
        <w:rPr>
          <w:rFonts w:ascii="Times New Roman" w:hAnsi="Times New Roman" w:cs="Times New Roman"/>
          <w:sz w:val="24"/>
          <w:szCs w:val="24"/>
        </w:rPr>
        <w:t xml:space="preserve"> alebo zamietnutím návrhu na vyhlásenie konkurzu pre nedostatok majetku.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2D45B6" w:rsidR="00413BB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175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92F42" w:rsidRPr="00C92F42" w:rsidP="00AD51A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2F42" w:rsidP="003E56D1">
      <w:pPr>
        <w:autoSpaceDE w:val="0"/>
        <w:autoSpaceDN w:val="0"/>
        <w:bidi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FC3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C92F42" w:rsidR="00DF7DF0">
        <w:rPr>
          <w:rFonts w:ascii="Times New Roman" w:hAnsi="Times New Roman" w:cs="Times New Roman"/>
          <w:sz w:val="24"/>
          <w:szCs w:val="24"/>
        </w:rPr>
        <w:t xml:space="preserve">akladateľ je povinný oznámiť založenie alebo zrušenie divadla alebo hudobnej inštitúcie ministerstvu </w:t>
      </w:r>
      <w:r w:rsidR="00F21293">
        <w:rPr>
          <w:rFonts w:ascii="Times New Roman" w:hAnsi="Times New Roman" w:cs="Times New Roman"/>
          <w:sz w:val="24"/>
          <w:szCs w:val="24"/>
        </w:rPr>
        <w:t xml:space="preserve">do 30 dní od </w:t>
      </w:r>
      <w:r w:rsidR="007060AF">
        <w:rPr>
          <w:rFonts w:ascii="Times New Roman" w:hAnsi="Times New Roman" w:cs="Times New Roman"/>
          <w:sz w:val="24"/>
          <w:szCs w:val="24"/>
        </w:rPr>
        <w:t xml:space="preserve">ich </w:t>
      </w:r>
      <w:r w:rsidRPr="00C92F42" w:rsidR="00DF7DF0">
        <w:rPr>
          <w:rFonts w:ascii="Times New Roman" w:hAnsi="Times New Roman" w:cs="Times New Roman"/>
          <w:sz w:val="24"/>
          <w:szCs w:val="24"/>
        </w:rPr>
        <w:t>založenia alebo zrušenia.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2A2" w:rsidP="006F32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C7" w:rsidP="00E139B9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6F32A2">
        <w:rPr>
          <w:rFonts w:ascii="Times New Roman" w:hAnsi="Times New Roman" w:cs="Times New Roman"/>
          <w:sz w:val="24"/>
          <w:szCs w:val="24"/>
        </w:rPr>
        <w:t>(4)</w:t>
      </w:r>
      <w:r w:rsidR="00E139B9">
        <w:rPr>
          <w:rFonts w:ascii="Times New Roman" w:hAnsi="Times New Roman" w:cs="Times New Roman"/>
          <w:sz w:val="24"/>
          <w:szCs w:val="24"/>
        </w:rPr>
        <w:tab/>
      </w:r>
      <w:r w:rsidRPr="00EC6ED4" w:rsidR="00DF7DF0">
        <w:rPr>
          <w:rFonts w:ascii="Times New Roman" w:hAnsi="Times New Roman" w:cs="Times New Roman"/>
          <w:sz w:val="24"/>
          <w:szCs w:val="24"/>
        </w:rPr>
        <w:t>Zakladateľ je povinný oznámiť na vyžiadanie</w:t>
      </w:r>
      <w:r w:rsidR="00F21293">
        <w:rPr>
          <w:rFonts w:ascii="Times New Roman" w:hAnsi="Times New Roman" w:cs="Times New Roman"/>
          <w:sz w:val="24"/>
          <w:szCs w:val="24"/>
        </w:rPr>
        <w:t xml:space="preserve"> vybrané </w:t>
      </w:r>
      <w:r w:rsidRPr="00EC6ED4" w:rsidR="00DF7DF0">
        <w:rPr>
          <w:rFonts w:ascii="Times New Roman" w:hAnsi="Times New Roman" w:cs="Times New Roman"/>
          <w:sz w:val="24"/>
          <w:szCs w:val="24"/>
        </w:rPr>
        <w:t>informácie o činnosti n</w:t>
      </w:r>
      <w:r w:rsidR="0011030D">
        <w:rPr>
          <w:rFonts w:ascii="Times New Roman" w:hAnsi="Times New Roman" w:cs="Times New Roman"/>
          <w:sz w:val="24"/>
          <w:szCs w:val="24"/>
        </w:rPr>
        <w:t>í</w:t>
      </w:r>
      <w:r w:rsidRPr="00EC6ED4" w:rsidR="00DF7DF0">
        <w:rPr>
          <w:rFonts w:ascii="Times New Roman" w:hAnsi="Times New Roman" w:cs="Times New Roman"/>
          <w:sz w:val="24"/>
          <w:szCs w:val="24"/>
        </w:rPr>
        <w:t>m založeného divadla alebo hudobnej inštitúcie ministerstvu alebo</w:t>
      </w:r>
      <w:r w:rsidR="007371AC">
        <w:rPr>
          <w:rFonts w:ascii="Times New Roman" w:hAnsi="Times New Roman" w:cs="Times New Roman"/>
          <w:sz w:val="24"/>
          <w:szCs w:val="24"/>
        </w:rPr>
        <w:t xml:space="preserve"> n</w:t>
      </w:r>
      <w:r w:rsidR="0011030D">
        <w:rPr>
          <w:rFonts w:ascii="Times New Roman" w:hAnsi="Times New Roman" w:cs="Times New Roman"/>
          <w:sz w:val="24"/>
          <w:szCs w:val="24"/>
        </w:rPr>
        <w:t>í</w:t>
      </w:r>
      <w:r w:rsidR="007371AC">
        <w:rPr>
          <w:rFonts w:ascii="Times New Roman" w:hAnsi="Times New Roman" w:cs="Times New Roman"/>
          <w:sz w:val="24"/>
          <w:szCs w:val="24"/>
        </w:rPr>
        <w:t>m poverenej právnickej osobe.</w:t>
      </w:r>
    </w:p>
    <w:p w:rsidR="001713C7" w:rsidRPr="00B526BF" w:rsidP="00AD51AF">
      <w:pPr>
        <w:autoSpaceDE w:val="0"/>
        <w:autoSpaceDN w:val="0"/>
        <w:bidi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526BF">
        <w:rPr>
          <w:rFonts w:ascii="Times New Roman" w:hAnsi="Times New Roman" w:cs="Times New Roman"/>
          <w:sz w:val="24"/>
          <w:szCs w:val="24"/>
        </w:rPr>
        <w:t>§ 8</w:t>
      </w:r>
    </w:p>
    <w:p w:rsidR="002837EE" w:rsidRPr="00B526BF" w:rsidP="00AD51AF">
      <w:pPr>
        <w:autoSpaceDE w:val="0"/>
        <w:autoSpaceDN w:val="0"/>
        <w:bidi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526BF" w:rsidR="00DF7DF0">
        <w:rPr>
          <w:rFonts w:ascii="Times New Roman" w:hAnsi="Times New Roman" w:cs="Times New Roman"/>
          <w:sz w:val="24"/>
          <w:szCs w:val="24"/>
        </w:rPr>
        <w:t xml:space="preserve">Divadelní umelci a </w:t>
      </w:r>
      <w:r w:rsidR="00A76698">
        <w:rPr>
          <w:rFonts w:ascii="Times New Roman" w:hAnsi="Times New Roman" w:cs="Times New Roman"/>
          <w:sz w:val="24"/>
          <w:szCs w:val="24"/>
        </w:rPr>
        <w:t>in</w:t>
      </w:r>
      <w:r w:rsidR="009714AE">
        <w:rPr>
          <w:rFonts w:ascii="Times New Roman" w:hAnsi="Times New Roman" w:cs="Times New Roman"/>
          <w:sz w:val="24"/>
          <w:szCs w:val="24"/>
        </w:rPr>
        <w:t>í</w:t>
      </w:r>
      <w:r w:rsidR="00A76698">
        <w:rPr>
          <w:rFonts w:ascii="Times New Roman" w:hAnsi="Times New Roman" w:cs="Times New Roman"/>
          <w:sz w:val="24"/>
          <w:szCs w:val="24"/>
        </w:rPr>
        <w:t xml:space="preserve"> </w:t>
      </w:r>
      <w:r w:rsidRPr="00B526BF" w:rsidR="00DF7DF0">
        <w:rPr>
          <w:rFonts w:ascii="Times New Roman" w:hAnsi="Times New Roman" w:cs="Times New Roman"/>
          <w:sz w:val="24"/>
          <w:szCs w:val="24"/>
        </w:rPr>
        <w:t>zamestnanci divadla</w:t>
      </w:r>
    </w:p>
    <w:p w:rsidR="002837EE" w:rsidP="00AD51A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112D" w:rsidP="00633ADD">
      <w:p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C0AE6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Činnosť divadla </w:t>
      </w:r>
      <w:r w:rsidRPr="002837EE" w:rsidR="00DF7DF0">
        <w:rPr>
          <w:rFonts w:ascii="Times New Roman" w:hAnsi="Times New Roman" w:cs="Times New Roman"/>
          <w:sz w:val="24"/>
          <w:szCs w:val="24"/>
        </w:rPr>
        <w:t>zabezpečujú</w:t>
      </w:r>
    </w:p>
    <w:p w:rsidR="008B2726" w:rsidP="0080281F">
      <w:pPr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="00F21293">
        <w:rPr>
          <w:rFonts w:ascii="Times New Roman" w:hAnsi="Times New Roman" w:cs="Times New Roman"/>
          <w:sz w:val="24"/>
          <w:szCs w:val="24"/>
        </w:rPr>
        <w:t>a)</w:t>
      </w:r>
      <w:r w:rsidR="0080281F">
        <w:rPr>
          <w:rFonts w:ascii="Times New Roman" w:hAnsi="Times New Roman" w:cs="Times New Roman"/>
          <w:sz w:val="24"/>
          <w:szCs w:val="24"/>
        </w:rPr>
        <w:tab/>
      </w:r>
      <w:r w:rsidR="00F21293">
        <w:rPr>
          <w:rFonts w:ascii="Times New Roman" w:hAnsi="Times New Roman" w:cs="Times New Roman"/>
          <w:sz w:val="24"/>
          <w:szCs w:val="24"/>
        </w:rPr>
        <w:t>divadelní umelci, ktorými sú</w:t>
      </w:r>
    </w:p>
    <w:p w:rsidR="009D25D2" w:rsidP="006F32A2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293" w:rsidR="00F21293">
        <w:rPr>
          <w:rFonts w:ascii="Times New Roman" w:hAnsi="Times New Roman" w:cs="Times New Roman"/>
          <w:sz w:val="24"/>
          <w:szCs w:val="24"/>
        </w:rPr>
        <w:t xml:space="preserve">1. </w:t>
      </w:r>
      <w:r w:rsidRPr="00F21293" w:rsidR="00FE6625">
        <w:rPr>
          <w:rFonts w:ascii="Times New Roman" w:hAnsi="Times New Roman" w:cs="Times New Roman"/>
          <w:sz w:val="24"/>
          <w:szCs w:val="24"/>
        </w:rPr>
        <w:t xml:space="preserve">samostatní </w:t>
      </w:r>
      <w:r w:rsidRPr="00F21293" w:rsidR="002837EE">
        <w:rPr>
          <w:rFonts w:ascii="Times New Roman" w:hAnsi="Times New Roman" w:cs="Times New Roman"/>
          <w:sz w:val="24"/>
          <w:szCs w:val="24"/>
        </w:rPr>
        <w:t>divadelní umelci, ktorými sú najmä herec, bábkoherec, mím, tanečný</w:t>
      </w:r>
      <w:r w:rsidR="00100F05">
        <w:rPr>
          <w:rFonts w:ascii="Times New Roman" w:hAnsi="Times New Roman" w:cs="Times New Roman"/>
          <w:sz w:val="24"/>
          <w:szCs w:val="24"/>
        </w:rPr>
        <w:t xml:space="preserve"> </w:t>
      </w:r>
      <w:r w:rsidRPr="00F21293" w:rsidR="002837EE">
        <w:rPr>
          <w:rFonts w:ascii="Times New Roman" w:hAnsi="Times New Roman" w:cs="Times New Roman"/>
          <w:sz w:val="24"/>
          <w:szCs w:val="24"/>
        </w:rPr>
        <w:t>sólista, vokálny sólista, inštrumentálny sólista, dirigent a fyzick</w:t>
      </w:r>
      <w:r w:rsidRPr="00F21293" w:rsidR="00CA137C">
        <w:rPr>
          <w:rFonts w:ascii="Times New Roman" w:hAnsi="Times New Roman" w:cs="Times New Roman"/>
          <w:sz w:val="24"/>
          <w:szCs w:val="24"/>
        </w:rPr>
        <w:t>á osoba inej umeleckej profesie</w:t>
      </w:r>
      <w:r w:rsidR="00AC4320">
        <w:rPr>
          <w:rFonts w:ascii="Times New Roman" w:hAnsi="Times New Roman" w:cs="Times New Roman"/>
          <w:sz w:val="24"/>
          <w:szCs w:val="24"/>
        </w:rPr>
        <w:t>,</w:t>
      </w:r>
    </w:p>
    <w:p w:rsidR="00F21293" w:rsidRPr="00F21293" w:rsidP="00F21293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7D16" w:rsidP="00C27D16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293" w:rsidR="00F21293">
        <w:rPr>
          <w:rFonts w:ascii="Times New Roman" w:hAnsi="Times New Roman" w:cs="Times New Roman"/>
          <w:sz w:val="24"/>
          <w:szCs w:val="24"/>
        </w:rPr>
        <w:t>2.</w:t>
        <w:tab/>
      </w:r>
      <w:r w:rsidRPr="00F21293" w:rsidR="002837EE">
        <w:rPr>
          <w:rFonts w:ascii="Times New Roman" w:hAnsi="Times New Roman" w:cs="Times New Roman"/>
          <w:sz w:val="24"/>
          <w:szCs w:val="24"/>
        </w:rPr>
        <w:t xml:space="preserve">divadelní umelci </w:t>
      </w:r>
      <w:r w:rsidRPr="00F21293" w:rsidR="00FE6625">
        <w:rPr>
          <w:rFonts w:ascii="Times New Roman" w:hAnsi="Times New Roman" w:cs="Times New Roman"/>
          <w:sz w:val="24"/>
          <w:szCs w:val="24"/>
        </w:rPr>
        <w:t>v zbore, v orchestri alebo v inom umeleckom zoskupení</w:t>
      </w:r>
      <w:r w:rsidRPr="00F21293" w:rsidR="002837EE">
        <w:rPr>
          <w:rFonts w:ascii="Times New Roman" w:hAnsi="Times New Roman" w:cs="Times New Roman"/>
          <w:sz w:val="24"/>
          <w:szCs w:val="24"/>
        </w:rPr>
        <w:t>, ktorými sú najmä orchestrálny hudobník, zborový spevák a</w:t>
      </w:r>
      <w:r w:rsidR="00C633CD">
        <w:rPr>
          <w:rFonts w:ascii="Times New Roman" w:hAnsi="Times New Roman" w:cs="Times New Roman"/>
          <w:sz w:val="24"/>
          <w:szCs w:val="24"/>
        </w:rPr>
        <w:t xml:space="preserve"> zborový </w:t>
      </w:r>
      <w:r w:rsidRPr="00F21293" w:rsidR="002837EE">
        <w:rPr>
          <w:rFonts w:ascii="Times New Roman" w:hAnsi="Times New Roman" w:cs="Times New Roman"/>
          <w:sz w:val="24"/>
          <w:szCs w:val="24"/>
        </w:rPr>
        <w:t xml:space="preserve">tanečník, ktorý hrá, spieva, predvádza, prednáša alebo iným spôsobom interpretuje divadelné dielo </w:t>
      </w:r>
      <w:r w:rsidR="005E14E5">
        <w:rPr>
          <w:rFonts w:ascii="Times New Roman" w:hAnsi="Times New Roman" w:cs="Times New Roman"/>
          <w:sz w:val="24"/>
          <w:szCs w:val="24"/>
        </w:rPr>
        <w:t>len</w:t>
      </w:r>
      <w:r w:rsidRPr="00F21293" w:rsidR="002837EE">
        <w:rPr>
          <w:rFonts w:ascii="Times New Roman" w:hAnsi="Times New Roman" w:cs="Times New Roman"/>
          <w:sz w:val="24"/>
          <w:szCs w:val="24"/>
        </w:rPr>
        <w:t xml:space="preserve"> v osobitnej umeleckej skupine tvoriacej orchester, spevácky zbor, baletný zbor</w:t>
      </w:r>
      <w:r w:rsidR="009B7B8C">
        <w:rPr>
          <w:rFonts w:ascii="Times New Roman" w:hAnsi="Times New Roman" w:cs="Times New Roman"/>
          <w:sz w:val="24"/>
          <w:szCs w:val="24"/>
        </w:rPr>
        <w:t xml:space="preserve"> alebo</w:t>
      </w:r>
      <w:r w:rsidRPr="00F21293" w:rsidR="002837EE">
        <w:rPr>
          <w:rFonts w:ascii="Times New Roman" w:hAnsi="Times New Roman" w:cs="Times New Roman"/>
          <w:sz w:val="24"/>
          <w:szCs w:val="24"/>
        </w:rPr>
        <w:t xml:space="preserve"> tanečné zoskupenie</w:t>
      </w:r>
      <w:r w:rsidR="00AC4320">
        <w:rPr>
          <w:rFonts w:ascii="Times New Roman" w:hAnsi="Times New Roman" w:cs="Times New Roman"/>
          <w:sz w:val="24"/>
          <w:szCs w:val="24"/>
        </w:rPr>
        <w:t>,</w:t>
      </w:r>
    </w:p>
    <w:p w:rsidR="00F21293" w:rsidP="00F21293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80281F">
      <w:pPr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="006F32A2">
        <w:rPr>
          <w:rFonts w:ascii="Times New Roman" w:hAnsi="Times New Roman" w:cs="Times New Roman"/>
          <w:sz w:val="24"/>
          <w:szCs w:val="24"/>
        </w:rPr>
        <w:t>b)</w:t>
      </w:r>
      <w:r w:rsidR="00BF5446">
        <w:rPr>
          <w:rFonts w:ascii="Times New Roman" w:hAnsi="Times New Roman" w:cs="Times New Roman"/>
          <w:sz w:val="24"/>
          <w:szCs w:val="24"/>
        </w:rPr>
        <w:tab/>
      </w:r>
      <w:r w:rsidRPr="00F21293">
        <w:rPr>
          <w:rFonts w:ascii="Times New Roman" w:hAnsi="Times New Roman" w:cs="Times New Roman"/>
          <w:sz w:val="24"/>
          <w:szCs w:val="24"/>
        </w:rPr>
        <w:t>ďalší um</w:t>
      </w:r>
      <w:r w:rsidR="007371AC">
        <w:rPr>
          <w:rFonts w:ascii="Times New Roman" w:hAnsi="Times New Roman" w:cs="Times New Roman"/>
          <w:sz w:val="24"/>
          <w:szCs w:val="24"/>
        </w:rPr>
        <w:t>eleckí zamestnanci divadla</w:t>
      </w:r>
      <w:r w:rsidRPr="00F21293">
        <w:rPr>
          <w:rFonts w:ascii="Times New Roman" w:hAnsi="Times New Roman" w:cs="Times New Roman"/>
          <w:sz w:val="24"/>
          <w:szCs w:val="24"/>
        </w:rPr>
        <w:t>, ktorými sú fyzická osoba v</w:t>
      </w:r>
      <w:r w:rsidRPr="00F21293" w:rsidR="0072112D">
        <w:rPr>
          <w:rFonts w:ascii="Times New Roman" w:hAnsi="Times New Roman" w:cs="Times New Roman"/>
          <w:sz w:val="24"/>
          <w:szCs w:val="24"/>
        </w:rPr>
        <w:t xml:space="preserve"> </w:t>
      </w:r>
      <w:r w:rsidRPr="00F21293">
        <w:rPr>
          <w:rFonts w:ascii="Times New Roman" w:hAnsi="Times New Roman" w:cs="Times New Roman"/>
          <w:sz w:val="24"/>
          <w:szCs w:val="24"/>
        </w:rPr>
        <w:t>umeleckej profesii návrhárskeho alebo spracovateľského a technického charakteru, najmä umelecký</w:t>
      </w:r>
      <w:r w:rsidRPr="00F21293" w:rsidR="00387825">
        <w:rPr>
          <w:rFonts w:ascii="Times New Roman" w:hAnsi="Times New Roman" w:cs="Times New Roman"/>
          <w:sz w:val="24"/>
          <w:szCs w:val="24"/>
        </w:rPr>
        <w:t xml:space="preserve"> stolár, vlásenká</w:t>
      </w:r>
      <w:r w:rsidRPr="00F21293">
        <w:rPr>
          <w:rFonts w:ascii="Times New Roman" w:hAnsi="Times New Roman" w:cs="Times New Roman"/>
          <w:sz w:val="24"/>
          <w:szCs w:val="24"/>
        </w:rPr>
        <w:t>r, krajčír, maskér, inšpicient, šepkár, manažér notového materiálu, nástrojár, ladič, zvukový a</w:t>
      </w:r>
      <w:r w:rsidR="007436B4">
        <w:rPr>
          <w:rFonts w:ascii="Times New Roman" w:hAnsi="Times New Roman" w:cs="Times New Roman"/>
          <w:sz w:val="24"/>
          <w:szCs w:val="24"/>
        </w:rPr>
        <w:t xml:space="preserve"> </w:t>
      </w:r>
      <w:r w:rsidRPr="00F21293">
        <w:rPr>
          <w:rFonts w:ascii="Times New Roman" w:hAnsi="Times New Roman" w:cs="Times New Roman"/>
          <w:sz w:val="24"/>
          <w:szCs w:val="24"/>
        </w:rPr>
        <w:t>zvukovoobrazový technik a iní umelecko-technickí a</w:t>
      </w:r>
      <w:r w:rsidR="007436B4">
        <w:rPr>
          <w:rFonts w:ascii="Times New Roman" w:hAnsi="Times New Roman" w:cs="Times New Roman"/>
          <w:sz w:val="24"/>
          <w:szCs w:val="24"/>
        </w:rPr>
        <w:t xml:space="preserve"> </w:t>
      </w:r>
      <w:r w:rsidR="009D25D2">
        <w:rPr>
          <w:rFonts w:ascii="Times New Roman" w:hAnsi="Times New Roman" w:cs="Times New Roman"/>
          <w:sz w:val="24"/>
          <w:szCs w:val="24"/>
        </w:rPr>
        <w:t>umelecko-</w:t>
      </w:r>
      <w:r w:rsidRPr="00F21293">
        <w:rPr>
          <w:rFonts w:ascii="Times New Roman" w:hAnsi="Times New Roman" w:cs="Times New Roman"/>
          <w:sz w:val="24"/>
          <w:szCs w:val="24"/>
        </w:rPr>
        <w:t>remeselní zamestnanci</w:t>
      </w:r>
      <w:r w:rsidR="00AC4320">
        <w:rPr>
          <w:rFonts w:ascii="Times New Roman" w:hAnsi="Times New Roman" w:cs="Times New Roman"/>
          <w:sz w:val="24"/>
          <w:szCs w:val="24"/>
        </w:rPr>
        <w:t>,</w:t>
      </w:r>
    </w:p>
    <w:p w:rsidR="00F21293" w:rsidRPr="00F21293" w:rsidP="00F21293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F21293" w:rsidP="00772884">
      <w:pPr>
        <w:autoSpaceDE w:val="0"/>
        <w:autoSpaceDN w:val="0"/>
        <w:bidi w:val="0"/>
        <w:adjustRightInd w:val="0"/>
        <w:spacing w:after="0" w:line="240" w:lineRule="auto"/>
        <w:ind w:left="360" w:hanging="7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="006F32A2">
        <w:rPr>
          <w:rFonts w:ascii="Times New Roman" w:hAnsi="Times New Roman" w:cs="Times New Roman"/>
          <w:sz w:val="24"/>
          <w:szCs w:val="24"/>
        </w:rPr>
        <w:t>c)</w:t>
      </w:r>
      <w:r w:rsidRPr="00F21293" w:rsidR="00F21293">
        <w:rPr>
          <w:rFonts w:ascii="Times New Roman" w:hAnsi="Times New Roman" w:cs="Times New Roman"/>
          <w:sz w:val="24"/>
          <w:szCs w:val="24"/>
        </w:rPr>
        <w:tab/>
      </w:r>
      <w:r w:rsidRPr="00F21293">
        <w:rPr>
          <w:rFonts w:ascii="Times New Roman" w:hAnsi="Times New Roman" w:cs="Times New Roman"/>
          <w:sz w:val="24"/>
          <w:szCs w:val="24"/>
        </w:rPr>
        <w:t>ostatní zamestnanci.</w:t>
      </w:r>
    </w:p>
    <w:p w:rsidR="00DF7DF0" w:rsidRPr="00F21293" w:rsidP="00DF7DF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76682" w:rsidP="00163B82">
      <w:p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E76682">
        <w:rPr>
          <w:rFonts w:ascii="Times New Roman" w:hAnsi="Times New Roman" w:cs="Times New Roman"/>
          <w:sz w:val="24"/>
          <w:szCs w:val="24"/>
        </w:rPr>
        <w:t>(</w:t>
      </w:r>
      <w:r w:rsidR="00A14298">
        <w:rPr>
          <w:rFonts w:ascii="Times New Roman" w:hAnsi="Times New Roman" w:cs="Times New Roman"/>
          <w:sz w:val="24"/>
          <w:szCs w:val="24"/>
        </w:rPr>
        <w:t>2</w:t>
      </w:r>
      <w:r w:rsidR="00E76682">
        <w:rPr>
          <w:rFonts w:ascii="Times New Roman" w:hAnsi="Times New Roman" w:cs="Times New Roman"/>
          <w:sz w:val="24"/>
          <w:szCs w:val="24"/>
        </w:rPr>
        <w:t>)</w:t>
      </w:r>
      <w:r w:rsidR="00163B82">
        <w:rPr>
          <w:rFonts w:ascii="Times New Roman" w:hAnsi="Times New Roman" w:cs="Times New Roman"/>
          <w:sz w:val="24"/>
          <w:szCs w:val="24"/>
        </w:rPr>
        <w:t xml:space="preserve"> </w:t>
      </w:r>
      <w:r w:rsidRPr="00E76682">
        <w:rPr>
          <w:rFonts w:ascii="Times New Roman" w:hAnsi="Times New Roman" w:cs="Times New Roman"/>
          <w:sz w:val="24"/>
          <w:szCs w:val="24"/>
        </w:rPr>
        <w:t xml:space="preserve">Na účely tohto zákona sa za fyzickú osobu inej umeleckej profesie považuje najmä </w:t>
      </w:r>
      <w:r w:rsidR="00163B82">
        <w:rPr>
          <w:rFonts w:ascii="Times New Roman" w:hAnsi="Times New Roman" w:cs="Times New Roman"/>
          <w:sz w:val="24"/>
          <w:szCs w:val="24"/>
        </w:rPr>
        <w:t>r</w:t>
      </w:r>
      <w:r w:rsidRPr="00E76682">
        <w:rPr>
          <w:rFonts w:ascii="Times New Roman" w:hAnsi="Times New Roman" w:cs="Times New Roman"/>
          <w:sz w:val="24"/>
          <w:szCs w:val="24"/>
        </w:rPr>
        <w:t xml:space="preserve">ežisér, zbormajster, choreograf, baletný majster, korepetítor, </w:t>
      </w:r>
      <w:r w:rsidR="007060AF">
        <w:rPr>
          <w:rFonts w:ascii="Times New Roman" w:hAnsi="Times New Roman" w:cs="Times New Roman"/>
          <w:sz w:val="24"/>
          <w:szCs w:val="24"/>
        </w:rPr>
        <w:t xml:space="preserve">autor </w:t>
      </w:r>
      <w:r w:rsidR="006E29BE">
        <w:rPr>
          <w:rFonts w:ascii="Times New Roman" w:hAnsi="Times New Roman" w:cs="Times New Roman"/>
          <w:sz w:val="24"/>
          <w:szCs w:val="24"/>
        </w:rPr>
        <w:t>hudobného</w:t>
      </w:r>
      <w:r w:rsidR="00A57EA0">
        <w:rPr>
          <w:rFonts w:ascii="Times New Roman" w:hAnsi="Times New Roman" w:cs="Times New Roman"/>
          <w:sz w:val="24"/>
          <w:szCs w:val="24"/>
        </w:rPr>
        <w:t xml:space="preserve"> diela</w:t>
      </w:r>
      <w:r w:rsidR="006E29BE">
        <w:rPr>
          <w:rFonts w:ascii="Times New Roman" w:hAnsi="Times New Roman" w:cs="Times New Roman"/>
          <w:sz w:val="24"/>
          <w:szCs w:val="24"/>
        </w:rPr>
        <w:t xml:space="preserve">, </w:t>
      </w:r>
      <w:r w:rsidR="007060AF">
        <w:rPr>
          <w:rFonts w:ascii="Times New Roman" w:hAnsi="Times New Roman" w:cs="Times New Roman"/>
          <w:sz w:val="24"/>
          <w:szCs w:val="24"/>
        </w:rPr>
        <w:t>dramatického</w:t>
      </w:r>
      <w:r w:rsidR="00303444">
        <w:rPr>
          <w:rFonts w:ascii="Times New Roman" w:hAnsi="Times New Roman" w:cs="Times New Roman"/>
          <w:sz w:val="24"/>
          <w:szCs w:val="24"/>
        </w:rPr>
        <w:t xml:space="preserve"> diela</w:t>
      </w:r>
      <w:r w:rsidR="007060AF">
        <w:rPr>
          <w:rFonts w:ascii="Times New Roman" w:hAnsi="Times New Roman" w:cs="Times New Roman"/>
          <w:sz w:val="24"/>
          <w:szCs w:val="24"/>
        </w:rPr>
        <w:t xml:space="preserve"> alebo hudobnodramatického diela, </w:t>
      </w:r>
      <w:r w:rsidRPr="00E76682">
        <w:rPr>
          <w:rFonts w:ascii="Times New Roman" w:hAnsi="Times New Roman" w:cs="Times New Roman"/>
          <w:sz w:val="24"/>
          <w:szCs w:val="24"/>
        </w:rPr>
        <w:t xml:space="preserve">dramaturg, scénický výtvarník, kostýmový výtvarník, svetelný dizajnér, </w:t>
      </w:r>
      <w:r w:rsidR="007816CC">
        <w:rPr>
          <w:rFonts w:ascii="Times New Roman" w:hAnsi="Times New Roman" w:cs="Times New Roman"/>
          <w:sz w:val="24"/>
          <w:szCs w:val="24"/>
        </w:rPr>
        <w:t xml:space="preserve">recitátor, </w:t>
      </w:r>
      <w:r w:rsidRPr="00E76682">
        <w:rPr>
          <w:rFonts w:ascii="Times New Roman" w:hAnsi="Times New Roman" w:cs="Times New Roman"/>
          <w:sz w:val="24"/>
          <w:szCs w:val="24"/>
        </w:rPr>
        <w:t>zvukový režisér a</w:t>
      </w:r>
      <w:r w:rsidR="00E76682">
        <w:rPr>
          <w:rFonts w:ascii="Times New Roman" w:hAnsi="Times New Roman" w:cs="Times New Roman"/>
          <w:sz w:val="24"/>
          <w:szCs w:val="24"/>
        </w:rPr>
        <w:t xml:space="preserve"> </w:t>
      </w:r>
      <w:r w:rsidRPr="00E76682">
        <w:rPr>
          <w:rFonts w:ascii="Times New Roman" w:hAnsi="Times New Roman" w:cs="Times New Roman"/>
          <w:sz w:val="24"/>
          <w:szCs w:val="24"/>
        </w:rPr>
        <w:t xml:space="preserve">zvukovoobrazový režisér. </w:t>
      </w:r>
    </w:p>
    <w:p w:rsidR="00DF7DF0" w:rsidRPr="00EC6ED4" w:rsidP="00FE662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163B82" w:rsidP="00E76682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163B82">
        <w:rPr>
          <w:rFonts w:ascii="Times New Roman" w:hAnsi="Times New Roman" w:cs="Times New Roman"/>
          <w:sz w:val="24"/>
          <w:szCs w:val="24"/>
        </w:rPr>
        <w:t>§ 9</w:t>
      </w:r>
    </w:p>
    <w:p w:rsidR="00DF7DF0" w:rsidRPr="00163B82" w:rsidP="00E76682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163B82">
        <w:rPr>
          <w:rFonts w:ascii="Times New Roman" w:hAnsi="Times New Roman" w:cs="Times New Roman"/>
          <w:sz w:val="24"/>
          <w:szCs w:val="24"/>
        </w:rPr>
        <w:t>Hudobní umelci a</w:t>
      </w:r>
      <w:r w:rsidRPr="00163B82" w:rsidR="00E76682">
        <w:rPr>
          <w:rFonts w:ascii="Times New Roman" w:hAnsi="Times New Roman" w:cs="Times New Roman"/>
          <w:sz w:val="24"/>
          <w:szCs w:val="24"/>
        </w:rPr>
        <w:t xml:space="preserve"> </w:t>
      </w:r>
      <w:r w:rsidR="009714AE">
        <w:rPr>
          <w:rFonts w:ascii="Times New Roman" w:hAnsi="Times New Roman" w:cs="Times New Roman"/>
          <w:sz w:val="24"/>
          <w:szCs w:val="24"/>
        </w:rPr>
        <w:t xml:space="preserve">iní </w:t>
      </w:r>
      <w:r w:rsidRPr="00163B82">
        <w:rPr>
          <w:rFonts w:ascii="Times New Roman" w:hAnsi="Times New Roman" w:cs="Times New Roman"/>
          <w:sz w:val="24"/>
          <w:szCs w:val="24"/>
        </w:rPr>
        <w:t>zamestnanci hudobnej inštitúcie</w:t>
      </w:r>
    </w:p>
    <w:p w:rsidR="00DF7DF0" w:rsidP="00DF7DF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633ADD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 xml:space="preserve">Činnosť hudobnej inštitúcie zabezpečujú </w:t>
      </w:r>
    </w:p>
    <w:p w:rsidR="00130203" w:rsidRPr="00475235" w:rsidP="008950D7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235">
        <w:rPr>
          <w:rFonts w:ascii="Times New Roman" w:hAnsi="Times New Roman" w:cs="Times New Roman"/>
          <w:sz w:val="24"/>
          <w:szCs w:val="24"/>
        </w:rPr>
        <w:t>hudobní umelci, ktorými sú</w:t>
      </w:r>
    </w:p>
    <w:p w:rsidR="00DF7DF0" w:rsidP="008950D7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235" w:rsidR="00C662A6">
        <w:rPr>
          <w:rFonts w:ascii="Times New Roman" w:hAnsi="Times New Roman" w:cs="Times New Roman"/>
          <w:sz w:val="24"/>
          <w:szCs w:val="24"/>
        </w:rPr>
        <w:t xml:space="preserve">samostatní </w:t>
      </w:r>
      <w:r w:rsidRPr="00475235">
        <w:rPr>
          <w:rFonts w:ascii="Times New Roman" w:hAnsi="Times New Roman" w:cs="Times New Roman"/>
          <w:sz w:val="24"/>
          <w:szCs w:val="24"/>
        </w:rPr>
        <w:t xml:space="preserve">hudobní umelci, ktorými sú </w:t>
      </w:r>
      <w:r w:rsidR="00475235">
        <w:rPr>
          <w:rFonts w:ascii="Times New Roman" w:hAnsi="Times New Roman" w:cs="Times New Roman"/>
          <w:sz w:val="24"/>
          <w:szCs w:val="24"/>
        </w:rPr>
        <w:t xml:space="preserve">najmä </w:t>
      </w:r>
      <w:r w:rsidRPr="00475235">
        <w:rPr>
          <w:rFonts w:ascii="Times New Roman" w:hAnsi="Times New Roman" w:cs="Times New Roman"/>
          <w:sz w:val="24"/>
          <w:szCs w:val="24"/>
        </w:rPr>
        <w:t>inštrumentálny sólista, dirigent</w:t>
      </w:r>
      <w:r w:rsidRPr="00475235" w:rsidR="00C662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75235" w:rsidR="00C662A6">
        <w:rPr>
          <w:rFonts w:ascii="Times New Roman" w:hAnsi="Times New Roman" w:cs="Times New Roman"/>
          <w:sz w:val="24"/>
          <w:szCs w:val="24"/>
        </w:rPr>
        <w:t>vokálny sólista</w:t>
      </w:r>
      <w:r w:rsidRPr="00475235">
        <w:rPr>
          <w:rFonts w:ascii="Times New Roman" w:hAnsi="Times New Roman" w:cs="Times New Roman"/>
          <w:sz w:val="24"/>
          <w:szCs w:val="24"/>
        </w:rPr>
        <w:t xml:space="preserve"> a</w:t>
      </w:r>
      <w:r w:rsidRPr="00EC6ED4">
        <w:rPr>
          <w:rFonts w:ascii="Times New Roman" w:hAnsi="Times New Roman" w:cs="Times New Roman"/>
          <w:sz w:val="24"/>
          <w:szCs w:val="24"/>
        </w:rPr>
        <w:t xml:space="preserve"> fyzická osoba inej umeleckej profesie,</w:t>
      </w:r>
    </w:p>
    <w:p w:rsidR="00AC4320" w:rsidP="00AC432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E13AE" w:rsidP="008950D7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0203" w:rsidR="00DF7DF0">
        <w:rPr>
          <w:rFonts w:ascii="Times New Roman" w:hAnsi="Times New Roman" w:cs="Times New Roman"/>
          <w:sz w:val="24"/>
          <w:szCs w:val="24"/>
        </w:rPr>
        <w:t>hudobní umelci</w:t>
      </w:r>
      <w:r w:rsidR="003B2C9E">
        <w:rPr>
          <w:rFonts w:ascii="Times New Roman" w:hAnsi="Times New Roman" w:cs="Times New Roman"/>
          <w:sz w:val="24"/>
          <w:szCs w:val="24"/>
        </w:rPr>
        <w:t xml:space="preserve"> v</w:t>
      </w:r>
      <w:r w:rsidR="00911331">
        <w:rPr>
          <w:rFonts w:ascii="Times New Roman" w:hAnsi="Times New Roman" w:cs="Times New Roman"/>
          <w:sz w:val="24"/>
          <w:szCs w:val="24"/>
        </w:rPr>
        <w:t xml:space="preserve"> zbore, orchestri </w:t>
      </w:r>
      <w:r w:rsidR="003B2C9E">
        <w:rPr>
          <w:rFonts w:ascii="Times New Roman" w:hAnsi="Times New Roman" w:cs="Times New Roman"/>
          <w:sz w:val="24"/>
          <w:szCs w:val="24"/>
        </w:rPr>
        <w:t xml:space="preserve">alebo </w:t>
      </w:r>
      <w:r w:rsidR="00911331">
        <w:rPr>
          <w:rFonts w:ascii="Times New Roman" w:hAnsi="Times New Roman" w:cs="Times New Roman"/>
          <w:sz w:val="24"/>
          <w:szCs w:val="24"/>
        </w:rPr>
        <w:t xml:space="preserve">v inom </w:t>
      </w:r>
      <w:r w:rsidR="003B2C9E">
        <w:rPr>
          <w:rFonts w:ascii="Times New Roman" w:hAnsi="Times New Roman" w:cs="Times New Roman"/>
          <w:sz w:val="24"/>
          <w:szCs w:val="24"/>
        </w:rPr>
        <w:t>umeleckom zoskupení</w:t>
      </w:r>
      <w:r w:rsidRPr="00130203" w:rsidR="00DF7DF0">
        <w:rPr>
          <w:rFonts w:ascii="Times New Roman" w:hAnsi="Times New Roman" w:cs="Times New Roman"/>
          <w:sz w:val="24"/>
          <w:szCs w:val="24"/>
        </w:rPr>
        <w:t>, ktorými</w:t>
      </w:r>
      <w:r>
        <w:rPr>
          <w:rFonts w:ascii="Times New Roman" w:hAnsi="Times New Roman" w:cs="Times New Roman"/>
          <w:sz w:val="24"/>
          <w:szCs w:val="24"/>
        </w:rPr>
        <w:t xml:space="preserve"> sú najmä orchestrálny hudobník alebo</w:t>
      </w:r>
      <w:r w:rsidRPr="00130203" w:rsidR="00DF7DF0">
        <w:rPr>
          <w:rFonts w:ascii="Times New Roman" w:hAnsi="Times New Roman" w:cs="Times New Roman"/>
          <w:sz w:val="24"/>
          <w:szCs w:val="24"/>
        </w:rPr>
        <w:t xml:space="preserve"> zborový spevák, ktorý hrá, spieva, predvádza, alebo iným spôsobom interpretuje umelecké dielo </w:t>
      </w:r>
      <w:r w:rsidR="00E0577D">
        <w:rPr>
          <w:rFonts w:ascii="Times New Roman" w:hAnsi="Times New Roman" w:cs="Times New Roman"/>
          <w:sz w:val="24"/>
          <w:szCs w:val="24"/>
        </w:rPr>
        <w:t>len</w:t>
      </w:r>
      <w:r w:rsidRPr="00130203" w:rsidR="00DF7DF0">
        <w:rPr>
          <w:rFonts w:ascii="Times New Roman" w:hAnsi="Times New Roman" w:cs="Times New Roman"/>
          <w:sz w:val="24"/>
          <w:szCs w:val="24"/>
        </w:rPr>
        <w:t xml:space="preserve"> v osobitnej umeleckej skupine tvoriacej orchester, spevácky zbor, iné komorné inštrumentálne, vokálne alebo in</w:t>
      </w:r>
      <w:r>
        <w:rPr>
          <w:rFonts w:ascii="Times New Roman" w:hAnsi="Times New Roman" w:cs="Times New Roman"/>
          <w:sz w:val="24"/>
          <w:szCs w:val="24"/>
        </w:rPr>
        <w:t>štrumentálno-vokálne zoskupenie,</w:t>
      </w:r>
    </w:p>
    <w:p w:rsidR="00FF7518" w:rsidP="006F32A2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CC37C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="006F32A2">
        <w:rPr>
          <w:rFonts w:ascii="Times New Roman" w:hAnsi="Times New Roman" w:cs="Times New Roman"/>
          <w:sz w:val="24"/>
          <w:szCs w:val="24"/>
        </w:rPr>
        <w:t>b)</w:t>
      </w:r>
      <w:r w:rsidR="00CC37C9">
        <w:rPr>
          <w:rFonts w:ascii="Times New Roman" w:hAnsi="Times New Roman" w:cs="Times New Roman"/>
          <w:sz w:val="24"/>
          <w:szCs w:val="24"/>
        </w:rPr>
        <w:tab/>
      </w:r>
      <w:r w:rsidRPr="00130203">
        <w:rPr>
          <w:rFonts w:ascii="Times New Roman" w:hAnsi="Times New Roman" w:cs="Times New Roman"/>
          <w:sz w:val="24"/>
          <w:szCs w:val="24"/>
        </w:rPr>
        <w:t>ďalší umeleckí zamestnanci hudobnej inštitúcie, ktorými sú fyzická osoba</w:t>
      </w:r>
      <w:r w:rsidR="00CC37C9">
        <w:rPr>
          <w:rFonts w:ascii="Times New Roman" w:hAnsi="Times New Roman" w:cs="Times New Roman"/>
          <w:sz w:val="24"/>
          <w:szCs w:val="24"/>
        </w:rPr>
        <w:t xml:space="preserve"> </w:t>
      </w:r>
      <w:r w:rsidRPr="00130203">
        <w:rPr>
          <w:rFonts w:ascii="Times New Roman" w:hAnsi="Times New Roman" w:cs="Times New Roman"/>
          <w:sz w:val="24"/>
          <w:szCs w:val="24"/>
        </w:rPr>
        <w:t>v</w:t>
      </w:r>
      <w:r w:rsidR="00911331">
        <w:rPr>
          <w:rFonts w:ascii="Times New Roman" w:hAnsi="Times New Roman" w:cs="Times New Roman"/>
          <w:sz w:val="24"/>
          <w:szCs w:val="24"/>
        </w:rPr>
        <w:t xml:space="preserve"> </w:t>
      </w:r>
      <w:r w:rsidRPr="00130203">
        <w:rPr>
          <w:rFonts w:ascii="Times New Roman" w:hAnsi="Times New Roman" w:cs="Times New Roman"/>
          <w:sz w:val="24"/>
          <w:szCs w:val="24"/>
        </w:rPr>
        <w:t>umelec</w:t>
      </w:r>
      <w:r w:rsidRPr="00130203" w:rsidR="008A0AF6">
        <w:rPr>
          <w:rFonts w:ascii="Times New Roman" w:hAnsi="Times New Roman" w:cs="Times New Roman"/>
          <w:sz w:val="24"/>
          <w:szCs w:val="24"/>
        </w:rPr>
        <w:t xml:space="preserve">kej profesii spracovateľského a </w:t>
      </w:r>
      <w:r w:rsidRPr="00130203">
        <w:rPr>
          <w:rFonts w:ascii="Times New Roman" w:hAnsi="Times New Roman" w:cs="Times New Roman"/>
          <w:sz w:val="24"/>
          <w:szCs w:val="24"/>
        </w:rPr>
        <w:t>technického charakteru, najmä manažér notového materiálu, nástrojár, organológ, ladič, zvukový a</w:t>
      </w:r>
      <w:r w:rsidR="00911331">
        <w:rPr>
          <w:rFonts w:ascii="Times New Roman" w:hAnsi="Times New Roman" w:cs="Times New Roman"/>
          <w:sz w:val="24"/>
          <w:szCs w:val="24"/>
        </w:rPr>
        <w:t xml:space="preserve"> </w:t>
      </w:r>
      <w:r w:rsidRPr="00130203">
        <w:rPr>
          <w:rFonts w:ascii="Times New Roman" w:hAnsi="Times New Roman" w:cs="Times New Roman"/>
          <w:sz w:val="24"/>
          <w:szCs w:val="24"/>
        </w:rPr>
        <w:t>zvukov</w:t>
      </w:r>
      <w:r w:rsidR="00911331">
        <w:rPr>
          <w:rFonts w:ascii="Times New Roman" w:hAnsi="Times New Roman" w:cs="Times New Roman"/>
          <w:sz w:val="24"/>
          <w:szCs w:val="24"/>
        </w:rPr>
        <w:t xml:space="preserve">oobrazový technik, inšpicient a </w:t>
      </w:r>
      <w:r w:rsidRPr="00130203">
        <w:rPr>
          <w:rFonts w:ascii="Times New Roman" w:hAnsi="Times New Roman" w:cs="Times New Roman"/>
          <w:sz w:val="24"/>
          <w:szCs w:val="24"/>
        </w:rPr>
        <w:t>iní umelecko-technickí a umelecko-remeselní zamestnanci,</w:t>
      </w:r>
    </w:p>
    <w:p w:rsidR="00130203" w:rsidRPr="00130203" w:rsidP="0013020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772884">
      <w:pPr>
        <w:tabs>
          <w:tab w:val="left" w:pos="540"/>
        </w:tabs>
        <w:autoSpaceDE w:val="0"/>
        <w:autoSpaceDN w:val="0"/>
        <w:bidi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="006F32A2">
        <w:rPr>
          <w:rFonts w:ascii="Times New Roman" w:hAnsi="Times New Roman" w:cs="Times New Roman"/>
          <w:sz w:val="24"/>
          <w:szCs w:val="24"/>
        </w:rPr>
        <w:t>c</w:t>
      </w:r>
      <w:r w:rsidRPr="00EC6ED4">
        <w:rPr>
          <w:rFonts w:ascii="Times New Roman" w:hAnsi="Times New Roman" w:cs="Times New Roman"/>
          <w:sz w:val="24"/>
          <w:szCs w:val="24"/>
        </w:rPr>
        <w:t>)</w:t>
      </w:r>
      <w:r w:rsidR="00772884">
        <w:rPr>
          <w:rFonts w:ascii="Times New Roman" w:hAnsi="Times New Roman" w:cs="Times New Roman"/>
          <w:sz w:val="24"/>
          <w:szCs w:val="24"/>
        </w:rPr>
        <w:tab/>
      </w:r>
      <w:r w:rsidRPr="00EC6ED4">
        <w:rPr>
          <w:rFonts w:ascii="Times New Roman" w:hAnsi="Times New Roman" w:cs="Times New Roman"/>
          <w:sz w:val="24"/>
          <w:szCs w:val="24"/>
        </w:rPr>
        <w:t>ostatní zamestnanci.</w:t>
      </w:r>
    </w:p>
    <w:p w:rsidR="00E17556" w:rsidP="00E42E1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F0" w:rsidRPr="00E42E12" w:rsidP="00E42E1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E12">
        <w:rPr>
          <w:rFonts w:ascii="Times New Roman" w:hAnsi="Times New Roman" w:cs="Times New Roman"/>
          <w:sz w:val="24"/>
          <w:szCs w:val="24"/>
        </w:rPr>
        <w:t>§ 10</w:t>
      </w:r>
    </w:p>
    <w:p w:rsidR="00263D5B" w:rsidP="00DF7DF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F0" w:rsidRPr="00CE3B8C" w:rsidP="004752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851B95">
        <w:rPr>
          <w:rFonts w:ascii="Times New Roman" w:hAnsi="Times New Roman" w:cs="Times New Roman"/>
          <w:sz w:val="24"/>
          <w:szCs w:val="24"/>
        </w:rPr>
        <w:t xml:space="preserve">(1) Divadelný umelec alebo </w:t>
      </w:r>
      <w:r w:rsidRPr="00234FE2">
        <w:rPr>
          <w:rFonts w:ascii="Times New Roman" w:hAnsi="Times New Roman" w:cs="Times New Roman"/>
          <w:sz w:val="24"/>
          <w:szCs w:val="24"/>
        </w:rPr>
        <w:t xml:space="preserve">hudobný umelec môže vykonávať profesionálnu divadelnú činnosť alebo profesionálnu hudobnú činnosť </w:t>
      </w:r>
      <w:r w:rsidRPr="00234FE2" w:rsidR="00B77556">
        <w:rPr>
          <w:rFonts w:ascii="Times New Roman" w:hAnsi="Times New Roman" w:cs="Times New Roman"/>
          <w:sz w:val="24"/>
          <w:szCs w:val="24"/>
        </w:rPr>
        <w:t>v</w:t>
      </w:r>
      <w:r w:rsidR="00591DCC">
        <w:rPr>
          <w:rFonts w:ascii="Times New Roman" w:hAnsi="Times New Roman" w:cs="Times New Roman"/>
          <w:sz w:val="24"/>
          <w:szCs w:val="24"/>
        </w:rPr>
        <w:t xml:space="preserve"> pracovnom </w:t>
      </w:r>
      <w:r w:rsidR="003A7A77">
        <w:rPr>
          <w:rFonts w:ascii="Times New Roman" w:hAnsi="Times New Roman" w:cs="Times New Roman"/>
          <w:sz w:val="24"/>
          <w:szCs w:val="24"/>
        </w:rPr>
        <w:t xml:space="preserve">pomere </w:t>
      </w:r>
      <w:r w:rsidRPr="00234FE2">
        <w:rPr>
          <w:rFonts w:ascii="Times New Roman" w:hAnsi="Times New Roman" w:cs="Times New Roman"/>
          <w:sz w:val="24"/>
          <w:szCs w:val="24"/>
        </w:rPr>
        <w:t>alebo na základe zmluvy.</w:t>
      </w:r>
      <w:r w:rsidRPr="00CE3B8C" w:rsidR="00CE3B8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475235" w:rsidRPr="00475235" w:rsidP="004752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0C37" w:rsidP="00B959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992F28">
        <w:rPr>
          <w:rFonts w:ascii="Times New Roman" w:hAnsi="Times New Roman" w:cs="Times New Roman"/>
          <w:sz w:val="24"/>
          <w:szCs w:val="24"/>
        </w:rPr>
        <w:t xml:space="preserve">(2) </w:t>
      </w:r>
      <w:r w:rsidRPr="00475235" w:rsidR="00DF7DF0">
        <w:rPr>
          <w:rFonts w:ascii="Times New Roman" w:hAnsi="Times New Roman" w:cs="Times New Roman"/>
          <w:sz w:val="24"/>
          <w:szCs w:val="24"/>
        </w:rPr>
        <w:t>Ak divadlo alebo hudobná inšt</w:t>
      </w:r>
      <w:r w:rsidRPr="00475235" w:rsidR="005E1B8F">
        <w:rPr>
          <w:rFonts w:ascii="Times New Roman" w:hAnsi="Times New Roman" w:cs="Times New Roman"/>
          <w:sz w:val="24"/>
          <w:szCs w:val="24"/>
        </w:rPr>
        <w:t>itúcia</w:t>
      </w:r>
      <w:r w:rsidR="00475235">
        <w:rPr>
          <w:rFonts w:ascii="Times New Roman" w:hAnsi="Times New Roman" w:cs="Times New Roman"/>
          <w:sz w:val="24"/>
          <w:szCs w:val="24"/>
        </w:rPr>
        <w:t>,</w:t>
      </w:r>
      <w:r w:rsidRPr="00475235" w:rsidR="00130203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475235" w:rsidR="00130203">
        <w:rPr>
          <w:rFonts w:ascii="Times New Roman" w:hAnsi="Times New Roman" w:cs="Times New Roman"/>
          <w:sz w:val="24"/>
          <w:szCs w:val="24"/>
        </w:rPr>
        <w:t xml:space="preserve">ktorých zriaďovateľom je ministerstvo, </w:t>
      </w:r>
      <w:r w:rsidR="00A90534">
        <w:rPr>
          <w:rFonts w:ascii="Times New Roman" w:hAnsi="Times New Roman" w:cs="Times New Roman"/>
          <w:sz w:val="24"/>
          <w:szCs w:val="24"/>
        </w:rPr>
        <w:t xml:space="preserve">iný ústredný orgán štátnej správy, </w:t>
      </w:r>
      <w:r w:rsidRPr="00475235" w:rsidR="00130203">
        <w:rPr>
          <w:rFonts w:ascii="Times New Roman" w:hAnsi="Times New Roman" w:cs="Times New Roman"/>
          <w:sz w:val="24"/>
          <w:szCs w:val="24"/>
        </w:rPr>
        <w:t>samosprávny kraj alebo obec,</w:t>
      </w:r>
      <w:r w:rsidR="005E1B8F">
        <w:rPr>
          <w:rFonts w:ascii="Times New Roman" w:hAnsi="Times New Roman" w:cs="Times New Roman"/>
          <w:sz w:val="24"/>
          <w:szCs w:val="24"/>
        </w:rPr>
        <w:t xml:space="preserve"> uzatvorili s</w:t>
      </w:r>
      <w:r w:rsidR="00851B95">
        <w:rPr>
          <w:rFonts w:ascii="Times New Roman" w:hAnsi="Times New Roman" w:cs="Times New Roman"/>
          <w:sz w:val="24"/>
          <w:szCs w:val="24"/>
        </w:rPr>
        <w:t xml:space="preserve"> </w:t>
      </w:r>
      <w:r w:rsidRPr="00E70EE1" w:rsidR="00DF7DF0">
        <w:rPr>
          <w:rFonts w:ascii="Times New Roman" w:hAnsi="Times New Roman" w:cs="Times New Roman"/>
          <w:sz w:val="24"/>
          <w:szCs w:val="24"/>
        </w:rPr>
        <w:t>diva</w:t>
      </w:r>
      <w:r w:rsidR="00851B95">
        <w:rPr>
          <w:rFonts w:ascii="Times New Roman" w:hAnsi="Times New Roman" w:cs="Times New Roman"/>
          <w:sz w:val="24"/>
          <w:szCs w:val="24"/>
        </w:rPr>
        <w:t xml:space="preserve">delným umelcom alebo </w:t>
      </w:r>
      <w:r w:rsidRPr="00E70EE1" w:rsidR="00DF7DF0">
        <w:rPr>
          <w:rFonts w:ascii="Times New Roman" w:hAnsi="Times New Roman" w:cs="Times New Roman"/>
          <w:sz w:val="24"/>
          <w:szCs w:val="24"/>
        </w:rPr>
        <w:t>hudobným umelcom pracovnú zmluvu</w:t>
      </w:r>
      <w:r w:rsidR="00C41F90">
        <w:rPr>
          <w:rFonts w:ascii="Times New Roman" w:hAnsi="Times New Roman" w:cs="Times New Roman"/>
          <w:sz w:val="24"/>
          <w:szCs w:val="24"/>
        </w:rPr>
        <w:t xml:space="preserve">, </w:t>
      </w:r>
      <w:r w:rsidRPr="00E70EE1" w:rsidR="00DF7DF0">
        <w:rPr>
          <w:rFonts w:ascii="Times New Roman" w:hAnsi="Times New Roman" w:cs="Times New Roman"/>
          <w:sz w:val="24"/>
          <w:szCs w:val="24"/>
        </w:rPr>
        <w:t>nemôžu s n</w:t>
      </w:r>
      <w:r w:rsidR="007C4F53">
        <w:rPr>
          <w:rFonts w:ascii="Times New Roman" w:hAnsi="Times New Roman" w:cs="Times New Roman"/>
          <w:sz w:val="24"/>
          <w:szCs w:val="24"/>
        </w:rPr>
        <w:t>í</w:t>
      </w:r>
      <w:r w:rsidRPr="00E70EE1" w:rsidR="00DF7DF0">
        <w:rPr>
          <w:rFonts w:ascii="Times New Roman" w:hAnsi="Times New Roman" w:cs="Times New Roman"/>
          <w:sz w:val="24"/>
          <w:szCs w:val="24"/>
        </w:rPr>
        <w:t>m uzatvoriť na rovnaký predmet činnosti aj zmluvu.</w:t>
      </w:r>
      <w:r w:rsidRPr="00CE3B8C" w:rsidR="00CE3B8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303444" w:rsidP="00122B0E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03444" w:rsidP="00122B0E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14AE" w:rsidP="00122B0E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7DF0" w:rsidRPr="00E42E12" w:rsidP="00122B0E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E42E12">
        <w:rPr>
          <w:rFonts w:ascii="Times New Roman" w:hAnsi="Times New Roman" w:cs="Times New Roman"/>
          <w:sz w:val="24"/>
          <w:szCs w:val="24"/>
        </w:rPr>
        <w:t>§ 11</w:t>
      </w:r>
    </w:p>
    <w:p w:rsidR="00DF7DF0" w:rsidRPr="001F54C0" w:rsidP="00122B0E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941DC8">
        <w:rPr>
          <w:rFonts w:ascii="Times New Roman" w:hAnsi="Times New Roman" w:cs="Times New Roman"/>
          <w:sz w:val="24"/>
          <w:szCs w:val="24"/>
        </w:rPr>
        <w:t>R</w:t>
      </w:r>
      <w:r w:rsidRPr="001F54C0">
        <w:rPr>
          <w:rFonts w:ascii="Times New Roman" w:hAnsi="Times New Roman" w:cs="Times New Roman"/>
          <w:sz w:val="24"/>
          <w:szCs w:val="24"/>
        </w:rPr>
        <w:t>ozvrhnut</w:t>
      </w:r>
      <w:r w:rsidR="00941DC8">
        <w:rPr>
          <w:rFonts w:ascii="Times New Roman" w:hAnsi="Times New Roman" w:cs="Times New Roman"/>
          <w:sz w:val="24"/>
          <w:szCs w:val="24"/>
        </w:rPr>
        <w:t>ie</w:t>
      </w:r>
      <w:r w:rsidRPr="001F54C0">
        <w:rPr>
          <w:rFonts w:ascii="Times New Roman" w:hAnsi="Times New Roman" w:cs="Times New Roman"/>
          <w:sz w:val="24"/>
          <w:szCs w:val="24"/>
        </w:rPr>
        <w:t xml:space="preserve"> pracovného času</w:t>
      </w:r>
      <w:r w:rsidR="00941DC8">
        <w:rPr>
          <w:rFonts w:ascii="Times New Roman" w:hAnsi="Times New Roman" w:cs="Times New Roman"/>
          <w:sz w:val="24"/>
          <w:szCs w:val="24"/>
        </w:rPr>
        <w:t xml:space="preserve"> a nepretržitý odpočinok</w:t>
      </w:r>
      <w:r w:rsidR="003E0386">
        <w:rPr>
          <w:rFonts w:ascii="Times New Roman" w:hAnsi="Times New Roman" w:cs="Times New Roman"/>
          <w:sz w:val="24"/>
          <w:szCs w:val="24"/>
        </w:rPr>
        <w:t xml:space="preserve"> v týždni</w:t>
      </w:r>
    </w:p>
    <w:p w:rsidR="00DF7DF0" w:rsidP="00DF7DF0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1F54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(</w:t>
      </w:r>
      <w:r w:rsidR="0085685A">
        <w:rPr>
          <w:rFonts w:ascii="Times New Roman" w:hAnsi="Times New Roman" w:cs="Times New Roman"/>
          <w:sz w:val="24"/>
          <w:szCs w:val="24"/>
        </w:rPr>
        <w:t>1</w:t>
      </w:r>
      <w:r w:rsidRPr="00EC6ED4">
        <w:rPr>
          <w:rFonts w:ascii="Times New Roman" w:hAnsi="Times New Roman" w:cs="Times New Roman"/>
          <w:sz w:val="24"/>
          <w:szCs w:val="24"/>
        </w:rPr>
        <w:t>) Týždenný pracovný čas zamestnanca, ktorý je divadelným umelcom alebo hudobným umelcom</w:t>
      </w:r>
      <w:r w:rsidR="00E34F06">
        <w:rPr>
          <w:rFonts w:ascii="Times New Roman" w:hAnsi="Times New Roman" w:cs="Times New Roman"/>
          <w:sz w:val="24"/>
          <w:szCs w:val="24"/>
        </w:rPr>
        <w:t>,</w:t>
      </w:r>
      <w:r w:rsidR="004D24E8">
        <w:rPr>
          <w:rFonts w:ascii="Times New Roman" w:hAnsi="Times New Roman" w:cs="Times New Roman"/>
          <w:sz w:val="24"/>
          <w:szCs w:val="24"/>
        </w:rPr>
        <w:t xml:space="preserve"> </w:t>
      </w:r>
      <w:r w:rsidR="00F30A03">
        <w:rPr>
          <w:rFonts w:ascii="Times New Roman" w:hAnsi="Times New Roman" w:cs="Times New Roman"/>
          <w:sz w:val="24"/>
          <w:szCs w:val="24"/>
        </w:rPr>
        <w:t xml:space="preserve">pozostáva </w:t>
      </w:r>
      <w:r w:rsidRPr="00EC6ED4">
        <w:rPr>
          <w:rFonts w:ascii="Times New Roman" w:hAnsi="Times New Roman" w:cs="Times New Roman"/>
          <w:sz w:val="24"/>
          <w:szCs w:val="24"/>
        </w:rPr>
        <w:t xml:space="preserve">z času, v ktorom tento zamestnanec vykonáva umeleckú činnosť </w:t>
      </w:r>
      <w:r w:rsidR="0085685A">
        <w:rPr>
          <w:rFonts w:ascii="Times New Roman" w:hAnsi="Times New Roman" w:cs="Times New Roman"/>
          <w:sz w:val="24"/>
          <w:szCs w:val="24"/>
        </w:rPr>
        <w:t xml:space="preserve">na pracovisku </w:t>
      </w:r>
      <w:r w:rsidRPr="00EC6ED4">
        <w:rPr>
          <w:rFonts w:ascii="Times New Roman" w:hAnsi="Times New Roman" w:cs="Times New Roman"/>
          <w:sz w:val="24"/>
          <w:szCs w:val="24"/>
        </w:rPr>
        <w:t>a</w:t>
      </w:r>
      <w:r w:rsidR="00733A63">
        <w:rPr>
          <w:rFonts w:ascii="Times New Roman" w:hAnsi="Times New Roman" w:cs="Times New Roman"/>
          <w:sz w:val="24"/>
          <w:szCs w:val="24"/>
        </w:rPr>
        <w:t>l</w:t>
      </w:r>
      <w:r w:rsidR="00007B3D">
        <w:rPr>
          <w:rFonts w:ascii="Times New Roman" w:hAnsi="Times New Roman" w:cs="Times New Roman"/>
          <w:sz w:val="24"/>
          <w:szCs w:val="24"/>
        </w:rPr>
        <w:t>e</w:t>
      </w:r>
      <w:r w:rsidR="00733A63">
        <w:rPr>
          <w:rFonts w:ascii="Times New Roman" w:hAnsi="Times New Roman" w:cs="Times New Roman"/>
          <w:sz w:val="24"/>
          <w:szCs w:val="24"/>
        </w:rPr>
        <w:t xml:space="preserve">bo na inom mieste určenom </w:t>
      </w:r>
      <w:r w:rsidR="00007B3D">
        <w:rPr>
          <w:rFonts w:ascii="Times New Roman" w:hAnsi="Times New Roman" w:cs="Times New Roman"/>
          <w:sz w:val="24"/>
          <w:szCs w:val="24"/>
        </w:rPr>
        <w:t>zamestnávateľom</w:t>
      </w:r>
      <w:r w:rsidR="00510474">
        <w:rPr>
          <w:rFonts w:ascii="Times New Roman" w:hAnsi="Times New Roman" w:cs="Times New Roman"/>
          <w:sz w:val="24"/>
          <w:szCs w:val="24"/>
        </w:rPr>
        <w:t>,</w:t>
      </w:r>
      <w:r w:rsidR="00007B3D">
        <w:rPr>
          <w:rFonts w:ascii="Times New Roman" w:hAnsi="Times New Roman" w:cs="Times New Roman"/>
          <w:sz w:val="24"/>
          <w:szCs w:val="24"/>
        </w:rPr>
        <w:t xml:space="preserve"> a </w:t>
      </w:r>
      <w:r w:rsidRPr="00EC6ED4">
        <w:rPr>
          <w:rFonts w:ascii="Times New Roman" w:hAnsi="Times New Roman" w:cs="Times New Roman"/>
          <w:sz w:val="24"/>
          <w:szCs w:val="24"/>
        </w:rPr>
        <w:t>z</w:t>
      </w:r>
      <w:r w:rsidR="00B35A90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domácej prípravy.</w:t>
      </w:r>
    </w:p>
    <w:p w:rsidR="001F54C0" w:rsidP="001F54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1F54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1F54C0">
        <w:rPr>
          <w:rFonts w:ascii="Times New Roman" w:hAnsi="Times New Roman" w:cs="Times New Roman"/>
          <w:sz w:val="24"/>
          <w:szCs w:val="24"/>
        </w:rPr>
        <w:t xml:space="preserve">(2) </w:t>
      </w:r>
      <w:r w:rsidRPr="00A43BBE">
        <w:rPr>
          <w:rFonts w:ascii="Times New Roman" w:hAnsi="Times New Roman" w:cs="Times New Roman"/>
          <w:sz w:val="24"/>
          <w:szCs w:val="24"/>
        </w:rPr>
        <w:t>Zamestnávateľ je povinný o zamestnancoch, ktorí sú divadelnými umelcami alebo hudo</w:t>
      </w:r>
      <w:r w:rsidR="00851B95">
        <w:rPr>
          <w:rFonts w:ascii="Times New Roman" w:hAnsi="Times New Roman" w:cs="Times New Roman"/>
          <w:sz w:val="24"/>
          <w:szCs w:val="24"/>
        </w:rPr>
        <w:t xml:space="preserve">bnými umelcami, viesť </w:t>
      </w:r>
      <w:r w:rsidRPr="00A43BBE">
        <w:rPr>
          <w:rFonts w:ascii="Times New Roman" w:hAnsi="Times New Roman" w:cs="Times New Roman"/>
          <w:sz w:val="24"/>
          <w:szCs w:val="24"/>
        </w:rPr>
        <w:t>evidenciu pracovného času, ktorá zahŕňa</w:t>
      </w:r>
      <w:r w:rsidR="007F277F">
        <w:rPr>
          <w:rFonts w:ascii="Times New Roman" w:hAnsi="Times New Roman" w:cs="Times New Roman"/>
          <w:sz w:val="24"/>
          <w:szCs w:val="24"/>
        </w:rPr>
        <w:t xml:space="preserve"> čas</w:t>
      </w:r>
    </w:p>
    <w:p w:rsidR="00DF7DF0" w:rsidRPr="00A43BBE" w:rsidP="008950D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BBE">
        <w:rPr>
          <w:rFonts w:ascii="Times New Roman" w:hAnsi="Times New Roman" w:cs="Times New Roman"/>
          <w:sz w:val="24"/>
          <w:szCs w:val="24"/>
        </w:rPr>
        <w:t>umeleckého výkonu zamestnanca počas divadelných</w:t>
      </w:r>
      <w:r w:rsidR="0011030D">
        <w:rPr>
          <w:rFonts w:ascii="Times New Roman" w:hAnsi="Times New Roman" w:cs="Times New Roman"/>
          <w:sz w:val="24"/>
          <w:szCs w:val="24"/>
        </w:rPr>
        <w:t>,</w:t>
      </w:r>
      <w:r w:rsidR="009B20B8">
        <w:rPr>
          <w:rFonts w:ascii="Times New Roman" w:hAnsi="Times New Roman" w:cs="Times New Roman"/>
          <w:sz w:val="24"/>
          <w:szCs w:val="24"/>
        </w:rPr>
        <w:t xml:space="preserve"> </w:t>
      </w:r>
      <w:r w:rsidRPr="0011030D" w:rsidR="009B20B8">
        <w:rPr>
          <w:rFonts w:ascii="Times New Roman" w:hAnsi="Times New Roman" w:cs="Times New Roman"/>
          <w:sz w:val="24"/>
          <w:szCs w:val="24"/>
        </w:rPr>
        <w:t>hudobných</w:t>
      </w:r>
      <w:r w:rsidRPr="0011030D" w:rsidR="00A05F20">
        <w:rPr>
          <w:rFonts w:ascii="Times New Roman" w:hAnsi="Times New Roman" w:cs="Times New Roman"/>
          <w:sz w:val="24"/>
          <w:szCs w:val="24"/>
        </w:rPr>
        <w:t xml:space="preserve"> alebo</w:t>
      </w:r>
      <w:r w:rsidRPr="00A43BBE" w:rsidR="00035B2B">
        <w:rPr>
          <w:rFonts w:ascii="Times New Roman" w:hAnsi="Times New Roman" w:cs="Times New Roman"/>
          <w:sz w:val="24"/>
          <w:szCs w:val="24"/>
        </w:rPr>
        <w:t xml:space="preserve"> </w:t>
      </w:r>
      <w:r w:rsidRPr="00A43BBE">
        <w:rPr>
          <w:rFonts w:ascii="Times New Roman" w:hAnsi="Times New Roman" w:cs="Times New Roman"/>
          <w:sz w:val="24"/>
          <w:szCs w:val="24"/>
        </w:rPr>
        <w:t xml:space="preserve">iných umeleckých podujatí </w:t>
      </w:r>
      <w:r w:rsidR="00247578">
        <w:rPr>
          <w:rFonts w:ascii="Times New Roman" w:hAnsi="Times New Roman" w:cs="Times New Roman"/>
          <w:sz w:val="24"/>
          <w:szCs w:val="24"/>
        </w:rPr>
        <w:t xml:space="preserve">na </w:t>
      </w:r>
      <w:r w:rsidR="009B20B8">
        <w:rPr>
          <w:rFonts w:ascii="Times New Roman" w:hAnsi="Times New Roman" w:cs="Times New Roman"/>
          <w:sz w:val="24"/>
          <w:szCs w:val="24"/>
        </w:rPr>
        <w:t xml:space="preserve">pracovisku alebo na inom mieste </w:t>
      </w:r>
      <w:r w:rsidRPr="0011030D" w:rsidR="009B20B8">
        <w:rPr>
          <w:rFonts w:ascii="Times New Roman" w:hAnsi="Times New Roman" w:cs="Times New Roman"/>
          <w:sz w:val="24"/>
          <w:szCs w:val="24"/>
        </w:rPr>
        <w:t>určenom zamestnávateľom,</w:t>
      </w:r>
    </w:p>
    <w:p w:rsidR="00DF7DF0" w:rsidRPr="00A43BBE" w:rsidP="008950D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BBE">
        <w:rPr>
          <w:rFonts w:ascii="Times New Roman" w:hAnsi="Times New Roman" w:cs="Times New Roman"/>
          <w:sz w:val="24"/>
          <w:szCs w:val="24"/>
        </w:rPr>
        <w:t>strávený skúšaním pripravovaných divadelných</w:t>
      </w:r>
      <w:r w:rsidR="007E062A">
        <w:rPr>
          <w:rFonts w:ascii="Times New Roman" w:hAnsi="Times New Roman" w:cs="Times New Roman"/>
          <w:sz w:val="24"/>
          <w:szCs w:val="24"/>
        </w:rPr>
        <w:t>,</w:t>
      </w:r>
      <w:r w:rsidR="009B20B8">
        <w:rPr>
          <w:rFonts w:ascii="Times New Roman" w:hAnsi="Times New Roman" w:cs="Times New Roman"/>
          <w:sz w:val="24"/>
          <w:szCs w:val="24"/>
        </w:rPr>
        <w:t xml:space="preserve"> </w:t>
      </w:r>
      <w:r w:rsidRPr="007E062A" w:rsidR="009B20B8">
        <w:rPr>
          <w:rFonts w:ascii="Times New Roman" w:hAnsi="Times New Roman" w:cs="Times New Roman"/>
          <w:sz w:val="24"/>
          <w:szCs w:val="24"/>
        </w:rPr>
        <w:t>hudobných</w:t>
      </w:r>
      <w:r w:rsidRPr="007E062A">
        <w:rPr>
          <w:rFonts w:ascii="Times New Roman" w:hAnsi="Times New Roman" w:cs="Times New Roman"/>
          <w:sz w:val="24"/>
          <w:szCs w:val="24"/>
        </w:rPr>
        <w:t xml:space="preserve"> </w:t>
      </w:r>
      <w:r w:rsidRPr="007E062A" w:rsidR="00A05F20">
        <w:rPr>
          <w:rFonts w:ascii="Times New Roman" w:hAnsi="Times New Roman" w:cs="Times New Roman"/>
          <w:sz w:val="24"/>
          <w:szCs w:val="24"/>
        </w:rPr>
        <w:t>alebo</w:t>
      </w:r>
      <w:r w:rsidR="009B20B8">
        <w:rPr>
          <w:rFonts w:ascii="Times New Roman" w:hAnsi="Times New Roman" w:cs="Times New Roman"/>
          <w:sz w:val="24"/>
          <w:szCs w:val="24"/>
        </w:rPr>
        <w:t> iných umeleckých</w:t>
      </w:r>
      <w:r w:rsidRPr="00A43BBE">
        <w:rPr>
          <w:rFonts w:ascii="Times New Roman" w:hAnsi="Times New Roman" w:cs="Times New Roman"/>
          <w:sz w:val="24"/>
          <w:szCs w:val="24"/>
        </w:rPr>
        <w:t xml:space="preserve"> podujatí </w:t>
      </w:r>
      <w:r w:rsidR="0085685A">
        <w:rPr>
          <w:rFonts w:ascii="Times New Roman" w:hAnsi="Times New Roman" w:cs="Times New Roman"/>
          <w:sz w:val="24"/>
          <w:szCs w:val="24"/>
        </w:rPr>
        <w:t>na pracovisku</w:t>
      </w:r>
      <w:r w:rsidR="00247578">
        <w:rPr>
          <w:rFonts w:ascii="Times New Roman" w:hAnsi="Times New Roman" w:cs="Times New Roman"/>
          <w:sz w:val="24"/>
          <w:szCs w:val="24"/>
        </w:rPr>
        <w:t xml:space="preserve"> alebo na inom mieste</w:t>
      </w:r>
      <w:r w:rsidR="009B20B8">
        <w:rPr>
          <w:rFonts w:ascii="Times New Roman" w:hAnsi="Times New Roman" w:cs="Times New Roman"/>
          <w:sz w:val="24"/>
          <w:szCs w:val="24"/>
        </w:rPr>
        <w:t xml:space="preserve"> </w:t>
      </w:r>
      <w:r w:rsidRPr="007E062A" w:rsidR="009B20B8">
        <w:rPr>
          <w:rFonts w:ascii="Times New Roman" w:hAnsi="Times New Roman" w:cs="Times New Roman"/>
          <w:sz w:val="24"/>
          <w:szCs w:val="24"/>
        </w:rPr>
        <w:t>určenom zamestnávateľom</w:t>
      </w:r>
      <w:r w:rsidR="009B20B8">
        <w:rPr>
          <w:rFonts w:ascii="Times New Roman" w:hAnsi="Times New Roman" w:cs="Times New Roman"/>
          <w:sz w:val="24"/>
          <w:szCs w:val="24"/>
        </w:rPr>
        <w:t>,</w:t>
      </w:r>
    </w:p>
    <w:p w:rsidR="00DF7DF0" w:rsidP="008950D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3BBE">
        <w:rPr>
          <w:rFonts w:ascii="Times New Roman" w:hAnsi="Times New Roman" w:cs="Times New Roman"/>
          <w:sz w:val="24"/>
          <w:szCs w:val="24"/>
        </w:rPr>
        <w:t>nevyhnutný na domáce štúdium a</w:t>
      </w:r>
      <w:r w:rsidRPr="00A43BBE" w:rsidR="00035B2B">
        <w:rPr>
          <w:rFonts w:ascii="Times New Roman" w:hAnsi="Times New Roman" w:cs="Times New Roman"/>
          <w:sz w:val="24"/>
          <w:szCs w:val="24"/>
        </w:rPr>
        <w:t xml:space="preserve"> </w:t>
      </w:r>
      <w:r w:rsidRPr="00A43BBE">
        <w:rPr>
          <w:rFonts w:ascii="Times New Roman" w:hAnsi="Times New Roman" w:cs="Times New Roman"/>
          <w:sz w:val="24"/>
          <w:szCs w:val="24"/>
        </w:rPr>
        <w:t xml:space="preserve">domácu prípravu </w:t>
      </w:r>
      <w:r w:rsidRPr="003B234A">
        <w:rPr>
          <w:rFonts w:ascii="Times New Roman" w:hAnsi="Times New Roman" w:cs="Times New Roman"/>
          <w:sz w:val="24"/>
          <w:szCs w:val="24"/>
        </w:rPr>
        <w:t>zamestnanca</w:t>
      </w:r>
      <w:r w:rsidRPr="00A43BBE">
        <w:rPr>
          <w:rFonts w:ascii="Times New Roman" w:hAnsi="Times New Roman" w:cs="Times New Roman"/>
          <w:sz w:val="24"/>
          <w:szCs w:val="24"/>
        </w:rPr>
        <w:t>.</w:t>
      </w:r>
    </w:p>
    <w:p w:rsidR="00941DC8" w:rsidP="00941DC8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B35" w:rsidRPr="002660B2" w:rsidP="00563B3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41DC8">
        <w:rPr>
          <w:rFonts w:ascii="Times New Roman" w:hAnsi="Times New Roman" w:cs="Times New Roman"/>
          <w:sz w:val="24"/>
          <w:szCs w:val="24"/>
        </w:rPr>
        <w:t xml:space="preserve">(3) </w:t>
      </w:r>
      <w:r w:rsidRPr="002660B2">
        <w:rPr>
          <w:rFonts w:ascii="Times New Roman" w:hAnsi="Times New Roman" w:cs="Times New Roman"/>
          <w:sz w:val="24"/>
          <w:szCs w:val="24"/>
        </w:rPr>
        <w:t>Ak povaha práce alebo podmienky prevádzky neumožňujú rozvrhnúť pracovný čas podľa osobitného predpisu</w:t>
      </w:r>
      <w:r w:rsidR="00CC2AB0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DA03E9" w:rsidR="00CC2AB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660B2">
        <w:rPr>
          <w:rFonts w:ascii="Times New Roman" w:hAnsi="Times New Roman" w:cs="Times New Roman"/>
          <w:sz w:val="24"/>
          <w:szCs w:val="24"/>
        </w:rPr>
        <w:t xml:space="preserve"> zamestnávateľ môže zamestnancovi</w:t>
      </w:r>
      <w:r w:rsidR="00F538D7">
        <w:rPr>
          <w:rFonts w:ascii="Times New Roman" w:hAnsi="Times New Roman" w:cs="Times New Roman"/>
          <w:sz w:val="24"/>
          <w:szCs w:val="24"/>
        </w:rPr>
        <w:t xml:space="preserve"> </w:t>
      </w:r>
      <w:r w:rsidRPr="002660B2" w:rsidR="00F538D7">
        <w:rPr>
          <w:rFonts w:ascii="Times New Roman" w:hAnsi="Times New Roman" w:cs="Times New Roman"/>
          <w:sz w:val="24"/>
          <w:szCs w:val="24"/>
        </w:rPr>
        <w:t>staršiemu ako 18 rokov</w:t>
      </w:r>
      <w:r w:rsidR="00412584">
        <w:rPr>
          <w:rFonts w:ascii="Times New Roman" w:hAnsi="Times New Roman" w:cs="Times New Roman"/>
          <w:sz w:val="24"/>
          <w:szCs w:val="24"/>
        </w:rPr>
        <w:t>, ktorý je divadelným umelcom alebo hudobným umelcom,</w:t>
      </w:r>
      <w:r w:rsidRPr="002660B2">
        <w:rPr>
          <w:rFonts w:ascii="Times New Roman" w:hAnsi="Times New Roman" w:cs="Times New Roman"/>
          <w:sz w:val="24"/>
          <w:szCs w:val="24"/>
        </w:rPr>
        <w:t xml:space="preserve"> po dohode so zástupcami zamestnancov, alebo ak u</w:t>
      </w:r>
      <w:r w:rsidR="00DA03E9">
        <w:rPr>
          <w:rFonts w:ascii="Times New Roman" w:hAnsi="Times New Roman" w:cs="Times New Roman"/>
          <w:sz w:val="24"/>
          <w:szCs w:val="24"/>
        </w:rPr>
        <w:t xml:space="preserve"> </w:t>
      </w:r>
      <w:r w:rsidRPr="002660B2">
        <w:rPr>
          <w:rFonts w:ascii="Times New Roman" w:hAnsi="Times New Roman" w:cs="Times New Roman"/>
          <w:sz w:val="24"/>
          <w:szCs w:val="24"/>
        </w:rPr>
        <w:t>zamestnávateľa nepôsobia zástupcovia zamestnancov, po dohode s</w:t>
      </w:r>
      <w:r w:rsidR="00FA071C">
        <w:rPr>
          <w:rFonts w:ascii="Times New Roman" w:hAnsi="Times New Roman" w:cs="Times New Roman"/>
          <w:sz w:val="24"/>
          <w:szCs w:val="24"/>
        </w:rPr>
        <w:t xml:space="preserve"> týmto </w:t>
      </w:r>
      <w:r w:rsidRPr="002660B2">
        <w:rPr>
          <w:rFonts w:ascii="Times New Roman" w:hAnsi="Times New Roman" w:cs="Times New Roman"/>
          <w:sz w:val="24"/>
          <w:szCs w:val="24"/>
        </w:rPr>
        <w:t>zamestnancom, rozvrhnúť pracovný čas tak, aby mal raz za štyri týždne najmenej dva po sebe nasledujúce dni nepretržitého odpočinku; zamestnávateľ je povinný poskytnúť zamestnancovi náhradný nepretržitý odpočinok v týždni do začiatku hromadného čerpania dovolenky, najneskôr však do 12 mesiacov, odkedy sa mal odpočinok poskytnúť.</w:t>
      </w:r>
    </w:p>
    <w:p w:rsidR="00941DC8" w:rsidP="0030280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7777" w:rsidRPr="00115AA9" w:rsidP="00CD4A8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AA9">
        <w:rPr>
          <w:rFonts w:ascii="Times New Roman" w:hAnsi="Times New Roman" w:cs="Times New Roman"/>
          <w:sz w:val="24"/>
          <w:szCs w:val="24"/>
        </w:rPr>
        <w:t>§ 12</w:t>
      </w:r>
    </w:p>
    <w:p w:rsidR="00DF7DF0" w:rsidRPr="00115AA9" w:rsidP="00CD4A8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AA9" w:rsidR="00CD4A8D">
        <w:rPr>
          <w:rFonts w:ascii="Times New Roman" w:hAnsi="Times New Roman" w:cs="Times New Roman"/>
          <w:sz w:val="24"/>
          <w:szCs w:val="24"/>
        </w:rPr>
        <w:t>O</w:t>
      </w:r>
      <w:r w:rsidRPr="00115AA9">
        <w:rPr>
          <w:rFonts w:ascii="Times New Roman" w:hAnsi="Times New Roman" w:cs="Times New Roman"/>
          <w:sz w:val="24"/>
          <w:szCs w:val="24"/>
        </w:rPr>
        <w:t>sobitný príspevok</w:t>
      </w:r>
    </w:p>
    <w:p w:rsidR="00DF7DF0" w:rsidP="001B3B1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E28" w:rsidP="008950D7">
      <w:pPr>
        <w:pStyle w:val="ListParagraph"/>
        <w:numPr>
          <w:numId w:val="1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Spevákovi, hráčovi na dychový nástroj a tanečníkovi, ktorý je divadelným umelcom podľa § 8 ods. 1 písm. a) alebo hudobným umelcom podľa § 9 písm. a)</w:t>
      </w:r>
      <w:r w:rsidR="005104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patrí po skončení </w:t>
      </w:r>
      <w:r w:rsidR="00625FB5">
        <w:rPr>
          <w:rFonts w:ascii="Times New Roman" w:hAnsi="Times New Roman" w:cs="Times New Roman"/>
          <w:sz w:val="24"/>
          <w:szCs w:val="24"/>
        </w:rPr>
        <w:t>profesionálnej kariéry osobitný príspevok, ak spĺňa podmienky podľa odseku 2</w:t>
      </w:r>
      <w:r w:rsidR="00D17C8C">
        <w:rPr>
          <w:rFonts w:ascii="Times New Roman" w:hAnsi="Times New Roman" w:cs="Times New Roman"/>
          <w:sz w:val="24"/>
          <w:szCs w:val="24"/>
        </w:rPr>
        <w:t>.</w:t>
      </w:r>
    </w:p>
    <w:p w:rsidR="009B3B99" w:rsidP="0087691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702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733F3C" w:rsidRPr="002E3145" w:rsidP="00A172C0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A17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Oprávnená osoba podľa odseku 1 musí </w:t>
      </w:r>
      <w:r w:rsidRPr="00AB2873">
        <w:rPr>
          <w:rFonts w:ascii="Times New Roman" w:hAnsi="Times New Roman" w:cs="Times New Roman"/>
          <w:sz w:val="24"/>
          <w:szCs w:val="24"/>
        </w:rPr>
        <w:t>spĺňať tieto</w:t>
      </w:r>
      <w:r>
        <w:rPr>
          <w:rFonts w:ascii="Times New Roman" w:hAnsi="Times New Roman" w:cs="Times New Roman"/>
          <w:sz w:val="24"/>
          <w:szCs w:val="24"/>
        </w:rPr>
        <w:t xml:space="preserve"> podmienky:</w:t>
      </w:r>
    </w:p>
    <w:p w:rsidR="004E70CA" w:rsidP="009B3B99">
      <w:pPr>
        <w:pStyle w:val="NoSpacing"/>
        <w:bidi w:val="0"/>
        <w:ind w:left="709"/>
        <w:rPr>
          <w:rFonts w:ascii="Times New Roman" w:hAnsi="Times New Roman" w:cs="Times New Roman"/>
          <w:sz w:val="24"/>
          <w:szCs w:val="24"/>
        </w:rPr>
      </w:pPr>
    </w:p>
    <w:p w:rsidR="000F65ED" w:rsidP="000F65E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0B700F">
        <w:rPr>
          <w:rFonts w:ascii="Times New Roman" w:hAnsi="Times New Roman" w:cs="Times New Roman"/>
          <w:sz w:val="24"/>
          <w:szCs w:val="24"/>
        </w:rPr>
        <w:t>a</w:t>
      </w:r>
      <w:r w:rsidRPr="000709E8" w:rsidR="002E3145">
        <w:rPr>
          <w:rFonts w:ascii="Times New Roman" w:hAnsi="Times New Roman" w:cs="Times New Roman"/>
          <w:sz w:val="24"/>
          <w:szCs w:val="24"/>
        </w:rPr>
        <w:t>)</w:t>
      </w:r>
      <w:r w:rsidR="009E79B2">
        <w:rPr>
          <w:rFonts w:ascii="Times New Roman" w:hAnsi="Times New Roman" w:cs="Times New Roman"/>
          <w:sz w:val="24"/>
          <w:szCs w:val="24"/>
        </w:rPr>
        <w:tab/>
      </w:r>
      <w:r w:rsidRPr="007E062A" w:rsidR="002E3145">
        <w:rPr>
          <w:rFonts w:ascii="Times New Roman" w:hAnsi="Times New Roman" w:cs="Times New Roman"/>
          <w:sz w:val="24"/>
          <w:szCs w:val="24"/>
        </w:rPr>
        <w:t>bol</w:t>
      </w:r>
      <w:r w:rsidRPr="007E062A" w:rsidR="00301D54">
        <w:rPr>
          <w:rFonts w:ascii="Times New Roman" w:hAnsi="Times New Roman" w:cs="Times New Roman"/>
          <w:sz w:val="24"/>
          <w:szCs w:val="24"/>
        </w:rPr>
        <w:t>a</w:t>
      </w:r>
      <w:r w:rsidRPr="007E062A" w:rsidR="002E3145">
        <w:rPr>
          <w:rFonts w:ascii="Times New Roman" w:hAnsi="Times New Roman" w:cs="Times New Roman"/>
          <w:sz w:val="24"/>
          <w:szCs w:val="24"/>
        </w:rPr>
        <w:t xml:space="preserve"> zamestnancom štátneho divadla</w:t>
      </w:r>
      <w:r w:rsidR="007E062A">
        <w:rPr>
          <w:rFonts w:ascii="Times New Roman" w:hAnsi="Times New Roman" w:cs="Times New Roman"/>
          <w:sz w:val="24"/>
          <w:szCs w:val="24"/>
        </w:rPr>
        <w:t>,</w:t>
      </w:r>
      <w:r w:rsidRPr="007E062A" w:rsidR="002E3145">
        <w:rPr>
          <w:rFonts w:ascii="Times New Roman" w:hAnsi="Times New Roman" w:cs="Times New Roman"/>
          <w:sz w:val="24"/>
          <w:szCs w:val="24"/>
        </w:rPr>
        <w:t xml:space="preserve"> štátnej hudobnej inštitúcie</w:t>
      </w:r>
      <w:r w:rsidRPr="007E062A" w:rsidR="009B20B8">
        <w:rPr>
          <w:rFonts w:ascii="Times New Roman" w:hAnsi="Times New Roman" w:cs="Times New Roman"/>
          <w:sz w:val="24"/>
          <w:szCs w:val="24"/>
        </w:rPr>
        <w:t xml:space="preserve">, </w:t>
      </w:r>
      <w:r w:rsidRPr="007E062A" w:rsidR="00A05F20">
        <w:rPr>
          <w:rFonts w:ascii="Times New Roman" w:hAnsi="Times New Roman" w:cs="Times New Roman"/>
          <w:sz w:val="24"/>
          <w:szCs w:val="24"/>
        </w:rPr>
        <w:t xml:space="preserve">divadla v pôsobnosti </w:t>
      </w:r>
      <w:r w:rsidR="000759AD">
        <w:rPr>
          <w:rFonts w:ascii="Times New Roman" w:hAnsi="Times New Roman" w:cs="Times New Roman"/>
          <w:sz w:val="24"/>
          <w:szCs w:val="24"/>
        </w:rPr>
        <w:t>samosprávneho kraja,</w:t>
      </w:r>
      <w:r w:rsidRPr="007E062A" w:rsidR="00A05F20">
        <w:rPr>
          <w:rFonts w:ascii="Times New Roman" w:hAnsi="Times New Roman" w:cs="Times New Roman"/>
          <w:sz w:val="24"/>
          <w:szCs w:val="24"/>
        </w:rPr>
        <w:t xml:space="preserve"> hudobnej inštitúcie v pôsobnosti </w:t>
      </w:r>
      <w:r w:rsidR="000759AD">
        <w:rPr>
          <w:rFonts w:ascii="Times New Roman" w:hAnsi="Times New Roman" w:cs="Times New Roman"/>
          <w:sz w:val="24"/>
          <w:szCs w:val="24"/>
        </w:rPr>
        <w:t>samosprávneho kraja</w:t>
      </w:r>
      <w:r w:rsidR="00CB7BF6">
        <w:rPr>
          <w:rFonts w:ascii="Times New Roman" w:hAnsi="Times New Roman" w:cs="Times New Roman"/>
          <w:sz w:val="24"/>
          <w:szCs w:val="24"/>
        </w:rPr>
        <w:t xml:space="preserve"> alebo právnickej osoby </w:t>
      </w:r>
      <w:r w:rsidR="00EE4AE7">
        <w:rPr>
          <w:rFonts w:ascii="Times New Roman" w:hAnsi="Times New Roman" w:cs="Times New Roman"/>
          <w:sz w:val="24"/>
          <w:szCs w:val="24"/>
        </w:rPr>
        <w:t xml:space="preserve">podľa </w:t>
      </w:r>
      <w:r w:rsidR="00CB7BF6">
        <w:rPr>
          <w:rFonts w:ascii="Times New Roman" w:hAnsi="Times New Roman" w:cs="Times New Roman"/>
          <w:sz w:val="24"/>
          <w:szCs w:val="24"/>
        </w:rPr>
        <w:t>osobitn</w:t>
      </w:r>
      <w:r w:rsidR="00EE4AE7">
        <w:rPr>
          <w:rFonts w:ascii="Times New Roman" w:hAnsi="Times New Roman" w:cs="Times New Roman"/>
          <w:sz w:val="24"/>
          <w:szCs w:val="24"/>
        </w:rPr>
        <w:t>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3A46ED" w:rsidR="003A46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A46ED" w:rsidR="0030488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najmenej</w:t>
      </w:r>
    </w:p>
    <w:p w:rsidR="000F65ED" w:rsidP="009B3B99">
      <w:pPr>
        <w:pStyle w:val="NoSpacing"/>
        <w:bidi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E3145" w:rsidP="009B3B99">
      <w:pPr>
        <w:pStyle w:val="NoSpacing"/>
        <w:bidi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="000709E8">
        <w:rPr>
          <w:rFonts w:ascii="Times New Roman" w:hAnsi="Times New Roman" w:cs="Times New Roman"/>
          <w:sz w:val="24"/>
          <w:szCs w:val="24"/>
        </w:rPr>
        <w:t>1.</w:t>
      </w:r>
      <w:r w:rsidR="009B3B99">
        <w:rPr>
          <w:rFonts w:ascii="Times New Roman" w:hAnsi="Times New Roman" w:cs="Times New Roman"/>
          <w:sz w:val="24"/>
          <w:szCs w:val="24"/>
        </w:rPr>
        <w:tab/>
      </w:r>
      <w:r w:rsidRPr="000709E8">
        <w:rPr>
          <w:rFonts w:ascii="Times New Roman" w:hAnsi="Times New Roman" w:cs="Times New Roman"/>
          <w:sz w:val="24"/>
          <w:szCs w:val="24"/>
        </w:rPr>
        <w:t>25 rokov, ak ide</w:t>
      </w:r>
      <w:r w:rsidR="00A14B3E">
        <w:rPr>
          <w:rFonts w:ascii="Times New Roman" w:hAnsi="Times New Roman" w:cs="Times New Roman"/>
          <w:sz w:val="24"/>
          <w:szCs w:val="24"/>
        </w:rPr>
        <w:t xml:space="preserve"> o speváka alebo hráča </w:t>
      </w:r>
      <w:r w:rsidRPr="000709E8">
        <w:rPr>
          <w:rFonts w:ascii="Times New Roman" w:hAnsi="Times New Roman" w:cs="Times New Roman"/>
          <w:sz w:val="24"/>
          <w:szCs w:val="24"/>
        </w:rPr>
        <w:t xml:space="preserve">na dychový nástroj, </w:t>
      </w:r>
    </w:p>
    <w:p w:rsidR="00663F1D" w:rsidP="00F15609">
      <w:pPr>
        <w:pStyle w:val="NoSpacing"/>
        <w:tabs>
          <w:tab w:val="left" w:pos="284"/>
        </w:tabs>
        <w:bidi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="006A2124">
        <w:rPr>
          <w:rFonts w:ascii="Times New Roman" w:hAnsi="Times New Roman" w:cs="Times New Roman"/>
          <w:sz w:val="24"/>
          <w:szCs w:val="24"/>
        </w:rPr>
        <w:t>2.</w:t>
        <w:tab/>
        <w:t>22 rokov, ak ide o</w:t>
      </w:r>
      <w:r w:rsidR="00AD097C">
        <w:rPr>
          <w:rFonts w:ascii="Times New Roman" w:hAnsi="Times New Roman" w:cs="Times New Roman"/>
          <w:sz w:val="24"/>
          <w:szCs w:val="24"/>
        </w:rPr>
        <w:t> </w:t>
      </w:r>
      <w:r w:rsidR="006A2124">
        <w:rPr>
          <w:rFonts w:ascii="Times New Roman" w:hAnsi="Times New Roman" w:cs="Times New Roman"/>
          <w:sz w:val="24"/>
          <w:szCs w:val="24"/>
        </w:rPr>
        <w:t>tanečníka</w:t>
      </w:r>
      <w:r w:rsidR="00AD097C">
        <w:rPr>
          <w:rFonts w:ascii="Times New Roman" w:hAnsi="Times New Roman" w:cs="Times New Roman"/>
          <w:sz w:val="24"/>
          <w:szCs w:val="24"/>
        </w:rPr>
        <w:t>,</w:t>
      </w:r>
    </w:p>
    <w:p w:rsidR="0022327D" w:rsidP="0022327D">
      <w:pPr>
        <w:pStyle w:val="NoSpacing"/>
        <w:tabs>
          <w:tab w:val="left" w:pos="36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79B2" w:rsidP="00367B90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="000B700F">
        <w:rPr>
          <w:rFonts w:ascii="Times New Roman" w:hAnsi="Times New Roman" w:cs="Times New Roman"/>
          <w:sz w:val="24"/>
          <w:szCs w:val="24"/>
        </w:rPr>
        <w:t>b</w:t>
      </w:r>
      <w:r w:rsidRPr="009E61E9">
        <w:rPr>
          <w:rFonts w:ascii="Times New Roman" w:hAnsi="Times New Roman" w:cs="Times New Roman"/>
          <w:sz w:val="24"/>
          <w:szCs w:val="24"/>
        </w:rPr>
        <w:t>)</w:t>
        <w:tab/>
        <w:t>nie je poberateľom</w:t>
      </w:r>
    </w:p>
    <w:p w:rsidR="00FD62F2" w:rsidRPr="009E61E9" w:rsidP="00367B90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F3137" w:rsidRPr="00CE739F" w:rsidP="001F3137">
      <w:pPr>
        <w:pStyle w:val="NoSpacing"/>
        <w:bidi w:val="0"/>
        <w:ind w:firstLine="284"/>
        <w:rPr>
          <w:rFonts w:ascii="Times New Roman" w:hAnsi="Times New Roman" w:cs="Times New Roman"/>
          <w:sz w:val="24"/>
          <w:szCs w:val="24"/>
        </w:rPr>
      </w:pPr>
      <w:r w:rsidRPr="00CE739F" w:rsidR="009E79B2">
        <w:rPr>
          <w:rFonts w:ascii="Times New Roman" w:hAnsi="Times New Roman" w:cs="Times New Roman"/>
          <w:sz w:val="24"/>
          <w:szCs w:val="24"/>
        </w:rPr>
        <w:t>1.</w:t>
        <w:tab/>
        <w:t>starobného dôchodku</w:t>
      </w:r>
      <w:r w:rsidRPr="00CE739F" w:rsidR="00FD62F2">
        <w:rPr>
          <w:rFonts w:ascii="Times New Roman" w:hAnsi="Times New Roman" w:cs="Times New Roman"/>
          <w:sz w:val="24"/>
          <w:szCs w:val="24"/>
        </w:rPr>
        <w:t>,</w:t>
      </w:r>
      <w:r w:rsidRPr="00CE73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F3137" w:rsidP="001F3137">
      <w:pPr>
        <w:pStyle w:val="FootnoteText"/>
        <w:bidi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39F" w:rsidR="009E79B2">
        <w:rPr>
          <w:rFonts w:ascii="Times New Roman" w:hAnsi="Times New Roman" w:cs="Times New Roman"/>
          <w:sz w:val="24"/>
          <w:szCs w:val="24"/>
        </w:rPr>
        <w:t>2.</w:t>
        <w:tab/>
        <w:t>predčasného starobného dôchodku,</w:t>
      </w:r>
      <w:r w:rsidRPr="00994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137" w:rsidP="00510474">
      <w:pPr>
        <w:pStyle w:val="NoSpacing"/>
        <w:bidi w:val="0"/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739F" w:rsidR="009E61E9">
        <w:rPr>
          <w:rFonts w:ascii="Times New Roman" w:hAnsi="Times New Roman" w:cs="Times New Roman"/>
          <w:sz w:val="24"/>
          <w:szCs w:val="24"/>
        </w:rPr>
        <w:t>3.</w:t>
        <w:tab/>
      </w:r>
      <w:r w:rsidRPr="00CE739F" w:rsidR="009E79B2">
        <w:rPr>
          <w:rFonts w:ascii="Times New Roman" w:hAnsi="Times New Roman" w:cs="Times New Roman"/>
          <w:sz w:val="24"/>
          <w:szCs w:val="24"/>
        </w:rPr>
        <w:t>invalidného dôchodku,</w:t>
      </w:r>
      <w:r w:rsidRPr="001F3137">
        <w:rPr>
          <w:rStyle w:val="FootnoteReference"/>
          <w:rFonts w:ascii="Times New Roman" w:hAnsi="Times New Roman"/>
          <w:sz w:val="24"/>
          <w:szCs w:val="24"/>
        </w:rPr>
        <w:t xml:space="preserve"> </w:t>
      </w:r>
    </w:p>
    <w:p w:rsidR="00694928" w:rsidRPr="00CE739F" w:rsidP="00510474">
      <w:pPr>
        <w:pStyle w:val="NoSpacing"/>
        <w:bidi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39F">
        <w:rPr>
          <w:rFonts w:ascii="Times New Roman" w:hAnsi="Times New Roman" w:cs="Times New Roman"/>
          <w:sz w:val="24"/>
          <w:szCs w:val="24"/>
        </w:rPr>
        <w:t>4.</w:t>
        <w:tab/>
        <w:t>úrazovej renty</w:t>
      </w:r>
      <w:r w:rsidRPr="00CE739F" w:rsidR="00F00603">
        <w:rPr>
          <w:rFonts w:ascii="Times New Roman" w:hAnsi="Times New Roman" w:cs="Times New Roman"/>
          <w:sz w:val="24"/>
          <w:szCs w:val="24"/>
        </w:rPr>
        <w:t>,</w:t>
      </w:r>
    </w:p>
    <w:p w:rsidR="00F00603" w:rsidP="00510474">
      <w:pPr>
        <w:pStyle w:val="NoSpacing"/>
        <w:bidi w:val="0"/>
        <w:ind w:firstLine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739F">
        <w:rPr>
          <w:rFonts w:ascii="Times New Roman" w:hAnsi="Times New Roman" w:cs="Times New Roman"/>
          <w:sz w:val="24"/>
          <w:szCs w:val="24"/>
        </w:rPr>
        <w:t>5.</w:t>
        <w:tab/>
        <w:t>dávky v</w:t>
      </w:r>
      <w:r w:rsidR="002023FA">
        <w:rPr>
          <w:rFonts w:ascii="Times New Roman" w:hAnsi="Times New Roman" w:cs="Times New Roman"/>
          <w:sz w:val="24"/>
          <w:szCs w:val="24"/>
        </w:rPr>
        <w:t> </w:t>
      </w:r>
      <w:r w:rsidRPr="00CE739F">
        <w:rPr>
          <w:rFonts w:ascii="Times New Roman" w:hAnsi="Times New Roman" w:cs="Times New Roman"/>
          <w:sz w:val="24"/>
          <w:szCs w:val="24"/>
        </w:rPr>
        <w:t>nezamestnanosti</w:t>
      </w:r>
      <w:r w:rsidR="002023FA">
        <w:rPr>
          <w:rFonts w:ascii="Times New Roman" w:hAnsi="Times New Roman" w:cs="Times New Roman"/>
          <w:sz w:val="24"/>
          <w:szCs w:val="24"/>
        </w:rPr>
        <w:t>,</w:t>
      </w:r>
    </w:p>
    <w:p w:rsidR="002023FA" w:rsidP="00B94474">
      <w:pPr>
        <w:pStyle w:val="NoSpacing"/>
        <w:bidi w:val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  <w:tab/>
      </w:r>
      <w:r w:rsidR="001B5720">
        <w:rPr>
          <w:rFonts w:ascii="Times New Roman" w:hAnsi="Times New Roman" w:cs="Times New Roman"/>
          <w:sz w:val="24"/>
          <w:szCs w:val="24"/>
        </w:rPr>
        <w:t>príjmu z pracovného pomeru za činnosť</w:t>
      </w:r>
      <w:r>
        <w:rPr>
          <w:rFonts w:ascii="Times New Roman" w:hAnsi="Times New Roman" w:cs="Times New Roman"/>
          <w:sz w:val="24"/>
          <w:szCs w:val="24"/>
        </w:rPr>
        <w:t xml:space="preserve">, ktorá je zhodná s činnosťou, za ktorú </w:t>
      </w:r>
      <w:r w:rsidR="00740A82">
        <w:rPr>
          <w:rFonts w:ascii="Times New Roman" w:hAnsi="Times New Roman" w:cs="Times New Roman"/>
          <w:sz w:val="24"/>
          <w:szCs w:val="24"/>
        </w:rPr>
        <w:t>si uplatňuje nárok na priznanie osobitného príspev</w:t>
      </w:r>
      <w:r>
        <w:rPr>
          <w:rFonts w:ascii="Times New Roman" w:hAnsi="Times New Roman" w:cs="Times New Roman"/>
          <w:sz w:val="24"/>
          <w:szCs w:val="24"/>
        </w:rPr>
        <w:t>k</w:t>
      </w:r>
      <w:r w:rsidR="00740A82">
        <w:rPr>
          <w:rFonts w:ascii="Times New Roman" w:hAnsi="Times New Roman" w:cs="Times New Roman"/>
          <w:sz w:val="24"/>
          <w:szCs w:val="24"/>
        </w:rPr>
        <w:t>u</w:t>
      </w:r>
      <w:r w:rsidR="00551F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D7" w:rsidP="00551FD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551FD7" w:rsidRPr="004554EE" w:rsidP="0037616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C0C01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="001000E8">
        <w:rPr>
          <w:rFonts w:ascii="Times New Roman" w:hAnsi="Times New Roman" w:cs="Times New Roman"/>
          <w:sz w:val="24"/>
          <w:szCs w:val="24"/>
        </w:rPr>
        <w:t>nebol s ňou skončený pracovný pomer</w:t>
      </w:r>
      <w:r w:rsidR="00740A82">
        <w:rPr>
          <w:rFonts w:ascii="Times New Roman" w:hAnsi="Times New Roman" w:cs="Times New Roman"/>
          <w:sz w:val="24"/>
          <w:szCs w:val="24"/>
        </w:rPr>
        <w:t xml:space="preserve"> </w:t>
      </w:r>
      <w:r w:rsidR="00716321">
        <w:rPr>
          <w:rFonts w:ascii="Times New Roman" w:hAnsi="Times New Roman" w:cs="Times New Roman"/>
          <w:sz w:val="24"/>
          <w:szCs w:val="24"/>
        </w:rPr>
        <w:t>okamžit</w:t>
      </w:r>
      <w:r w:rsidR="00440D42">
        <w:rPr>
          <w:rFonts w:ascii="Times New Roman" w:hAnsi="Times New Roman" w:cs="Times New Roman"/>
          <w:sz w:val="24"/>
          <w:szCs w:val="24"/>
        </w:rPr>
        <w:t>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E75CFF" w:rsidR="00F1597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D4E22" w:rsidR="007163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95954">
        <w:rPr>
          <w:rFonts w:ascii="Times New Roman" w:hAnsi="Times New Roman" w:cs="Times New Roman"/>
          <w:sz w:val="24"/>
          <w:szCs w:val="24"/>
        </w:rPr>
        <w:t>alebo výpoveďou</w:t>
      </w:r>
      <w:r w:rsidR="000414F5">
        <w:rPr>
          <w:rFonts w:ascii="Times New Roman" w:hAnsi="Times New Roman" w:cs="Times New Roman"/>
          <w:sz w:val="24"/>
          <w:szCs w:val="24"/>
        </w:rPr>
        <w:t xml:space="preserve"> </w:t>
      </w:r>
      <w:r w:rsidR="0078177B">
        <w:rPr>
          <w:rFonts w:ascii="Times New Roman" w:hAnsi="Times New Roman" w:cs="Times New Roman"/>
          <w:sz w:val="24"/>
          <w:szCs w:val="24"/>
        </w:rPr>
        <w:t>z</w:t>
      </w:r>
      <w:r w:rsidR="00440D42">
        <w:rPr>
          <w:rFonts w:ascii="Times New Roman" w:hAnsi="Times New Roman" w:cs="Times New Roman"/>
          <w:sz w:val="24"/>
          <w:szCs w:val="24"/>
        </w:rPr>
        <w:t> </w:t>
      </w:r>
      <w:r w:rsidR="0078177B">
        <w:rPr>
          <w:rFonts w:ascii="Times New Roman" w:hAnsi="Times New Roman" w:cs="Times New Roman"/>
          <w:sz w:val="24"/>
          <w:szCs w:val="24"/>
        </w:rPr>
        <w:t>dôvod</w:t>
      </w:r>
      <w:r w:rsidR="00250873">
        <w:rPr>
          <w:rFonts w:ascii="Times New Roman" w:hAnsi="Times New Roman" w:cs="Times New Roman"/>
          <w:sz w:val="24"/>
          <w:szCs w:val="24"/>
        </w:rPr>
        <w:t>ov</w:t>
      </w:r>
      <w:r w:rsidR="00440D42">
        <w:rPr>
          <w:rFonts w:ascii="Times New Roman" w:hAnsi="Times New Roman" w:cs="Times New Roman"/>
          <w:sz w:val="24"/>
          <w:szCs w:val="24"/>
        </w:rPr>
        <w:t>, pre ktoré by s ním zamestnávateľ mohol okamžite skončiť pracovný pomer alebo pre menej závažné porušenie pracovnej disciplíny</w:t>
      </w:r>
      <w:r w:rsidR="001B65FE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4F4FE8" w:rsidR="004F4FE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F4FE8" w:rsidR="007817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94928" w:rsidP="009E61E9">
      <w:pPr>
        <w:pStyle w:val="NoSpacing"/>
        <w:bidi w:val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F7DF0" w:rsidRPr="007D1942" w:rsidP="00CE3B29">
      <w:pPr>
        <w:pStyle w:val="ListParagraph"/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E258D8">
        <w:rPr>
          <w:rFonts w:ascii="Times New Roman" w:hAnsi="Times New Roman" w:cs="Times New Roman"/>
          <w:sz w:val="24"/>
          <w:szCs w:val="24"/>
        </w:rPr>
        <w:t>(3)</w:t>
        <w:tab/>
      </w:r>
      <w:r w:rsidR="00E94075">
        <w:rPr>
          <w:rFonts w:ascii="Times New Roman" w:hAnsi="Times New Roman" w:cs="Times New Roman"/>
          <w:sz w:val="24"/>
          <w:szCs w:val="24"/>
        </w:rPr>
        <w:t xml:space="preserve">Oprávnená osoba podľa </w:t>
      </w:r>
      <w:r w:rsidRPr="007D1942">
        <w:rPr>
          <w:rFonts w:ascii="Times New Roman" w:hAnsi="Times New Roman" w:cs="Times New Roman"/>
          <w:sz w:val="24"/>
          <w:szCs w:val="24"/>
        </w:rPr>
        <w:t>odseku 1</w:t>
      </w:r>
      <w:r w:rsidR="000B700F">
        <w:rPr>
          <w:rFonts w:ascii="Times New Roman" w:hAnsi="Times New Roman" w:cs="Times New Roman"/>
          <w:sz w:val="24"/>
          <w:szCs w:val="24"/>
        </w:rPr>
        <w:t>,</w:t>
      </w:r>
      <w:r w:rsidR="0002099B">
        <w:rPr>
          <w:rFonts w:ascii="Times New Roman" w:hAnsi="Times New Roman" w:cs="Times New Roman"/>
          <w:sz w:val="24"/>
          <w:szCs w:val="24"/>
        </w:rPr>
        <w:t xml:space="preserve"> </w:t>
      </w:r>
      <w:r w:rsidR="000B700F">
        <w:rPr>
          <w:rFonts w:ascii="Times New Roman" w:hAnsi="Times New Roman" w:cs="Times New Roman"/>
          <w:sz w:val="24"/>
          <w:szCs w:val="24"/>
        </w:rPr>
        <w:t>ktorá spĺň</w:t>
      </w:r>
      <w:r w:rsidR="00E94075">
        <w:rPr>
          <w:rFonts w:ascii="Times New Roman" w:hAnsi="Times New Roman" w:cs="Times New Roman"/>
          <w:sz w:val="24"/>
          <w:szCs w:val="24"/>
        </w:rPr>
        <w:t>a podmienky podľa odseku 2</w:t>
      </w:r>
      <w:r w:rsidR="00C25E84">
        <w:rPr>
          <w:rFonts w:ascii="Times New Roman" w:hAnsi="Times New Roman" w:cs="Times New Roman"/>
          <w:sz w:val="24"/>
          <w:szCs w:val="24"/>
        </w:rPr>
        <w:t>,</w:t>
      </w:r>
      <w:r w:rsidR="00AD097C">
        <w:rPr>
          <w:rFonts w:ascii="Times New Roman" w:hAnsi="Times New Roman" w:cs="Times New Roman"/>
          <w:sz w:val="24"/>
          <w:szCs w:val="24"/>
        </w:rPr>
        <w:t xml:space="preserve"> </w:t>
      </w:r>
      <w:r w:rsidR="00BF6D3E">
        <w:rPr>
          <w:rFonts w:ascii="Times New Roman" w:hAnsi="Times New Roman" w:cs="Times New Roman"/>
          <w:sz w:val="24"/>
          <w:szCs w:val="24"/>
        </w:rPr>
        <w:t xml:space="preserve">si </w:t>
      </w:r>
      <w:r w:rsidRPr="007D1942">
        <w:rPr>
          <w:rFonts w:ascii="Times New Roman" w:hAnsi="Times New Roman" w:cs="Times New Roman"/>
          <w:sz w:val="24"/>
          <w:szCs w:val="24"/>
        </w:rPr>
        <w:t xml:space="preserve">môže uplatniť </w:t>
      </w:r>
      <w:r w:rsidRPr="007D1942" w:rsidR="007D1942">
        <w:rPr>
          <w:rFonts w:ascii="Times New Roman" w:hAnsi="Times New Roman" w:cs="Times New Roman"/>
          <w:sz w:val="24"/>
          <w:szCs w:val="24"/>
        </w:rPr>
        <w:t>n</w:t>
      </w:r>
      <w:r w:rsidRPr="007D1942">
        <w:rPr>
          <w:rFonts w:ascii="Times New Roman" w:hAnsi="Times New Roman" w:cs="Times New Roman"/>
          <w:sz w:val="24"/>
          <w:szCs w:val="24"/>
        </w:rPr>
        <w:t>árok na osobitný príspevok na ministerstve</w:t>
      </w:r>
      <w:r w:rsidR="00ED2108">
        <w:rPr>
          <w:rFonts w:ascii="Times New Roman" w:hAnsi="Times New Roman" w:cs="Times New Roman"/>
          <w:sz w:val="24"/>
          <w:szCs w:val="24"/>
        </w:rPr>
        <w:t xml:space="preserve"> </w:t>
      </w:r>
      <w:r w:rsidR="009A296E">
        <w:rPr>
          <w:rFonts w:ascii="Times New Roman" w:hAnsi="Times New Roman" w:cs="Times New Roman"/>
          <w:sz w:val="24"/>
          <w:szCs w:val="24"/>
        </w:rPr>
        <w:t xml:space="preserve">do jedného roka </w:t>
      </w:r>
      <w:r w:rsidRPr="007D1942">
        <w:rPr>
          <w:rFonts w:ascii="Times New Roman" w:hAnsi="Times New Roman" w:cs="Times New Roman"/>
          <w:sz w:val="24"/>
          <w:szCs w:val="24"/>
        </w:rPr>
        <w:t>od skončenia pracovného pomeru u</w:t>
      </w:r>
      <w:r w:rsidRPr="007D1942" w:rsidR="00431771">
        <w:rPr>
          <w:rFonts w:ascii="Times New Roman" w:hAnsi="Times New Roman" w:cs="Times New Roman"/>
          <w:sz w:val="24"/>
          <w:szCs w:val="24"/>
        </w:rPr>
        <w:t xml:space="preserve"> </w:t>
      </w:r>
      <w:r w:rsidRPr="007D1942">
        <w:rPr>
          <w:rFonts w:ascii="Times New Roman" w:hAnsi="Times New Roman" w:cs="Times New Roman"/>
          <w:sz w:val="24"/>
          <w:szCs w:val="24"/>
        </w:rPr>
        <w:t>zamestnávateľa uvedeného v</w:t>
      </w:r>
      <w:r w:rsidRPr="007D1942" w:rsidR="00431771">
        <w:rPr>
          <w:rFonts w:ascii="Times New Roman" w:hAnsi="Times New Roman" w:cs="Times New Roman"/>
          <w:sz w:val="24"/>
          <w:szCs w:val="24"/>
        </w:rPr>
        <w:t xml:space="preserve"> </w:t>
      </w:r>
      <w:r w:rsidRPr="007D1942">
        <w:rPr>
          <w:rFonts w:ascii="Times New Roman" w:hAnsi="Times New Roman" w:cs="Times New Roman"/>
          <w:sz w:val="24"/>
          <w:szCs w:val="24"/>
        </w:rPr>
        <w:t xml:space="preserve">odseku </w:t>
      </w:r>
      <w:r w:rsidR="00E94075">
        <w:rPr>
          <w:rFonts w:ascii="Times New Roman" w:hAnsi="Times New Roman" w:cs="Times New Roman"/>
          <w:sz w:val="24"/>
          <w:szCs w:val="24"/>
        </w:rPr>
        <w:t>2</w:t>
      </w:r>
      <w:r w:rsidR="000B700F">
        <w:rPr>
          <w:rFonts w:ascii="Times New Roman" w:hAnsi="Times New Roman" w:cs="Times New Roman"/>
          <w:sz w:val="24"/>
          <w:szCs w:val="24"/>
        </w:rPr>
        <w:t xml:space="preserve"> písm. a</w:t>
      </w:r>
      <w:r w:rsidR="009A296E">
        <w:rPr>
          <w:rFonts w:ascii="Times New Roman" w:hAnsi="Times New Roman" w:cs="Times New Roman"/>
          <w:sz w:val="24"/>
          <w:szCs w:val="24"/>
        </w:rPr>
        <w:t>),</w:t>
      </w:r>
      <w:r w:rsidRPr="007D1942" w:rsidR="00A720DA">
        <w:rPr>
          <w:rFonts w:ascii="Times New Roman" w:hAnsi="Times New Roman" w:cs="Times New Roman"/>
          <w:sz w:val="24"/>
          <w:szCs w:val="24"/>
        </w:rPr>
        <w:t xml:space="preserve"> </w:t>
      </w:r>
      <w:r w:rsidRPr="007D1942">
        <w:rPr>
          <w:rFonts w:ascii="Times New Roman" w:hAnsi="Times New Roman" w:cs="Times New Roman"/>
          <w:sz w:val="24"/>
          <w:szCs w:val="24"/>
        </w:rPr>
        <w:t>inak nárok zanik</w:t>
      </w:r>
      <w:r w:rsidR="0022327D">
        <w:rPr>
          <w:rFonts w:ascii="Times New Roman" w:hAnsi="Times New Roman" w:cs="Times New Roman"/>
          <w:sz w:val="24"/>
          <w:szCs w:val="24"/>
        </w:rPr>
        <w:t>á</w:t>
      </w:r>
      <w:r w:rsidRPr="007D1942">
        <w:rPr>
          <w:rFonts w:ascii="Times New Roman" w:hAnsi="Times New Roman" w:cs="Times New Roman"/>
          <w:sz w:val="24"/>
          <w:szCs w:val="24"/>
        </w:rPr>
        <w:t>.</w:t>
      </w:r>
      <w:r w:rsidR="007C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F0" w:rsidRPr="001B3B1D" w:rsidP="00431771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7DF0" w:rsidP="0022327D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7D1942">
        <w:rPr>
          <w:rFonts w:ascii="Times New Roman" w:hAnsi="Times New Roman" w:cs="Times New Roman"/>
          <w:sz w:val="24"/>
          <w:szCs w:val="24"/>
        </w:rPr>
        <w:t>(</w:t>
      </w:r>
      <w:r w:rsidR="00CE3B29">
        <w:rPr>
          <w:rFonts w:ascii="Times New Roman" w:hAnsi="Times New Roman" w:cs="Times New Roman"/>
          <w:sz w:val="24"/>
          <w:szCs w:val="24"/>
        </w:rPr>
        <w:t>4</w:t>
      </w:r>
      <w:r w:rsidR="007D1942">
        <w:rPr>
          <w:rFonts w:ascii="Times New Roman" w:hAnsi="Times New Roman" w:cs="Times New Roman"/>
          <w:sz w:val="24"/>
          <w:szCs w:val="24"/>
        </w:rPr>
        <w:t>)</w:t>
      </w:r>
      <w:r w:rsidR="0022327D">
        <w:rPr>
          <w:rFonts w:ascii="Times New Roman" w:hAnsi="Times New Roman" w:cs="Times New Roman"/>
          <w:sz w:val="24"/>
          <w:szCs w:val="24"/>
        </w:rPr>
        <w:tab/>
      </w:r>
      <w:r w:rsidR="00301D54">
        <w:rPr>
          <w:rFonts w:ascii="Times New Roman" w:hAnsi="Times New Roman" w:cs="Times New Roman"/>
          <w:sz w:val="24"/>
          <w:szCs w:val="24"/>
        </w:rPr>
        <w:t>Suma</w:t>
      </w:r>
      <w:r w:rsidR="009A296E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osobitného príspevku je 5</w:t>
      </w:r>
      <w:r w:rsidR="00431771">
        <w:rPr>
          <w:rFonts w:ascii="Times New Roman" w:hAnsi="Times New Roman" w:cs="Times New Roman"/>
          <w:sz w:val="24"/>
          <w:szCs w:val="24"/>
        </w:rPr>
        <w:t>0</w:t>
      </w:r>
      <w:r w:rsidR="00BF6D3E">
        <w:rPr>
          <w:rFonts w:ascii="Times New Roman" w:hAnsi="Times New Roman" w:cs="Times New Roman"/>
          <w:sz w:val="24"/>
          <w:szCs w:val="24"/>
        </w:rPr>
        <w:t xml:space="preserve"> </w:t>
      </w:r>
      <w:r w:rsidR="00431771">
        <w:rPr>
          <w:rFonts w:ascii="Times New Roman" w:hAnsi="Times New Roman" w:cs="Times New Roman"/>
          <w:sz w:val="24"/>
          <w:szCs w:val="24"/>
        </w:rPr>
        <w:t>% z</w:t>
      </w:r>
      <w:r w:rsidR="00145389">
        <w:rPr>
          <w:rFonts w:ascii="Times New Roman" w:hAnsi="Times New Roman" w:cs="Times New Roman"/>
          <w:sz w:val="24"/>
          <w:szCs w:val="24"/>
        </w:rPr>
        <w:t xml:space="preserve"> </w:t>
      </w:r>
      <w:r w:rsidR="00431771">
        <w:rPr>
          <w:rFonts w:ascii="Times New Roman" w:hAnsi="Times New Roman" w:cs="Times New Roman"/>
          <w:sz w:val="24"/>
          <w:szCs w:val="24"/>
        </w:rPr>
        <w:t xml:space="preserve">priemernej mesačnej mzdy </w:t>
      </w:r>
      <w:r w:rsidR="009A296E">
        <w:rPr>
          <w:rFonts w:ascii="Times New Roman" w:hAnsi="Times New Roman" w:cs="Times New Roman"/>
          <w:sz w:val="24"/>
          <w:szCs w:val="24"/>
        </w:rPr>
        <w:t xml:space="preserve">zamestnanca </w:t>
      </w:r>
      <w:r w:rsidR="00431771">
        <w:rPr>
          <w:rFonts w:ascii="Times New Roman" w:hAnsi="Times New Roman" w:cs="Times New Roman"/>
          <w:sz w:val="24"/>
          <w:szCs w:val="24"/>
        </w:rPr>
        <w:t>v</w:t>
      </w:r>
      <w:r w:rsidR="009A296E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 xml:space="preserve">hospodárstve Slovenskej republiky </w:t>
      </w:r>
      <w:r w:rsidR="009460A4">
        <w:rPr>
          <w:rFonts w:ascii="Times New Roman" w:hAnsi="Times New Roman" w:cs="Times New Roman"/>
          <w:sz w:val="24"/>
          <w:szCs w:val="24"/>
        </w:rPr>
        <w:t xml:space="preserve">zverejnenej </w:t>
      </w:r>
      <w:r w:rsidRPr="00EC6ED4">
        <w:rPr>
          <w:rFonts w:ascii="Times New Roman" w:hAnsi="Times New Roman" w:cs="Times New Roman"/>
          <w:sz w:val="24"/>
          <w:szCs w:val="24"/>
        </w:rPr>
        <w:t>Štatistickým úradom Slovenskej republiky</w:t>
      </w:r>
      <w:r w:rsidR="00301D54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za prvý polrok kalendárneho roka predchádzajúceho</w:t>
      </w:r>
      <w:r w:rsidR="00CD2571">
        <w:rPr>
          <w:rFonts w:ascii="Times New Roman" w:hAnsi="Times New Roman" w:cs="Times New Roman"/>
          <w:sz w:val="24"/>
          <w:szCs w:val="24"/>
        </w:rPr>
        <w:t xml:space="preserve"> kalendárnemu roku</w:t>
      </w:r>
      <w:r w:rsidR="003B1076">
        <w:rPr>
          <w:rFonts w:ascii="Times New Roman" w:hAnsi="Times New Roman" w:cs="Times New Roman"/>
          <w:sz w:val="24"/>
          <w:szCs w:val="24"/>
        </w:rPr>
        <w:t xml:space="preserve">, v ktorom sa </w:t>
      </w:r>
      <w:r w:rsidRPr="00EC6ED4">
        <w:rPr>
          <w:rFonts w:ascii="Times New Roman" w:hAnsi="Times New Roman" w:cs="Times New Roman"/>
          <w:sz w:val="24"/>
          <w:szCs w:val="24"/>
        </w:rPr>
        <w:t xml:space="preserve"> uplat</w:t>
      </w:r>
      <w:r w:rsidR="003B1076">
        <w:rPr>
          <w:rFonts w:ascii="Times New Roman" w:hAnsi="Times New Roman" w:cs="Times New Roman"/>
          <w:sz w:val="24"/>
          <w:szCs w:val="24"/>
        </w:rPr>
        <w:t xml:space="preserve">ňuje </w:t>
      </w:r>
      <w:r w:rsidR="00301D54">
        <w:rPr>
          <w:rFonts w:ascii="Times New Roman" w:hAnsi="Times New Roman" w:cs="Times New Roman"/>
          <w:sz w:val="24"/>
          <w:szCs w:val="24"/>
        </w:rPr>
        <w:t xml:space="preserve">nárok na </w:t>
      </w:r>
      <w:r w:rsidRPr="00EC6ED4">
        <w:rPr>
          <w:rFonts w:ascii="Times New Roman" w:hAnsi="Times New Roman" w:cs="Times New Roman"/>
          <w:sz w:val="24"/>
          <w:szCs w:val="24"/>
        </w:rPr>
        <w:t>osobitn</w:t>
      </w:r>
      <w:r w:rsidR="00301D54">
        <w:rPr>
          <w:rFonts w:ascii="Times New Roman" w:hAnsi="Times New Roman" w:cs="Times New Roman"/>
          <w:sz w:val="24"/>
          <w:szCs w:val="24"/>
        </w:rPr>
        <w:t>ý</w:t>
      </w:r>
      <w:r w:rsidRPr="00EC6ED4">
        <w:rPr>
          <w:rFonts w:ascii="Times New Roman" w:hAnsi="Times New Roman" w:cs="Times New Roman"/>
          <w:sz w:val="24"/>
          <w:szCs w:val="24"/>
        </w:rPr>
        <w:t xml:space="preserve"> príspev</w:t>
      </w:r>
      <w:r w:rsidR="00301D54">
        <w:rPr>
          <w:rFonts w:ascii="Times New Roman" w:hAnsi="Times New Roman" w:cs="Times New Roman"/>
          <w:sz w:val="24"/>
          <w:szCs w:val="24"/>
        </w:rPr>
        <w:t>o</w:t>
      </w:r>
      <w:r w:rsidRPr="00EC6ED4">
        <w:rPr>
          <w:rFonts w:ascii="Times New Roman" w:hAnsi="Times New Roman" w:cs="Times New Roman"/>
          <w:sz w:val="24"/>
          <w:szCs w:val="24"/>
        </w:rPr>
        <w:t>k.</w:t>
      </w:r>
    </w:p>
    <w:p w:rsidR="009460A4" w:rsidP="007D194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60A4" w:rsidRPr="00EC6ED4" w:rsidP="00152E83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3B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2E83">
        <w:rPr>
          <w:rFonts w:ascii="Times New Roman" w:hAnsi="Times New Roman" w:cs="Times New Roman"/>
          <w:sz w:val="24"/>
          <w:szCs w:val="24"/>
        </w:rPr>
        <w:tab/>
      </w:r>
      <w:r w:rsidRPr="00EC6ED4">
        <w:rPr>
          <w:rFonts w:ascii="Times New Roman" w:hAnsi="Times New Roman" w:cs="Times New Roman"/>
          <w:sz w:val="24"/>
          <w:szCs w:val="24"/>
        </w:rPr>
        <w:t xml:space="preserve">Ministerstvo vypláca osobitný príspevok mesačne </w:t>
      </w:r>
      <w:r w:rsidR="00F76A20">
        <w:rPr>
          <w:rFonts w:ascii="Times New Roman" w:hAnsi="Times New Roman" w:cs="Times New Roman"/>
          <w:sz w:val="24"/>
          <w:szCs w:val="24"/>
        </w:rPr>
        <w:t>pozadu</w:t>
      </w:r>
      <w:r w:rsidRPr="00EC6ED4">
        <w:rPr>
          <w:rFonts w:ascii="Times New Roman" w:hAnsi="Times New Roman" w:cs="Times New Roman"/>
          <w:sz w:val="24"/>
          <w:szCs w:val="24"/>
        </w:rPr>
        <w:t>.</w:t>
      </w:r>
    </w:p>
    <w:p w:rsidR="009460A4" w:rsidRPr="00EC6ED4" w:rsidP="007D194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1D54" w:rsidP="00853550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853550">
        <w:rPr>
          <w:rFonts w:ascii="Times New Roman" w:hAnsi="Times New Roman" w:cs="Times New Roman"/>
          <w:sz w:val="24"/>
          <w:szCs w:val="24"/>
        </w:rPr>
        <w:t>(</w:t>
      </w:r>
      <w:r w:rsidR="00CE3B29">
        <w:rPr>
          <w:rFonts w:ascii="Times New Roman" w:hAnsi="Times New Roman" w:cs="Times New Roman"/>
          <w:sz w:val="24"/>
          <w:szCs w:val="24"/>
        </w:rPr>
        <w:t>6</w:t>
      </w:r>
      <w:r w:rsidR="00853550">
        <w:rPr>
          <w:rFonts w:ascii="Times New Roman" w:hAnsi="Times New Roman" w:cs="Times New Roman"/>
          <w:sz w:val="24"/>
          <w:szCs w:val="24"/>
        </w:rPr>
        <w:t>)</w:t>
      </w:r>
      <w:r w:rsidR="00152E83">
        <w:rPr>
          <w:rFonts w:ascii="Times New Roman" w:hAnsi="Times New Roman" w:cs="Times New Roman"/>
          <w:sz w:val="24"/>
          <w:szCs w:val="24"/>
        </w:rPr>
        <w:tab/>
      </w:r>
      <w:r w:rsidR="00E94075">
        <w:rPr>
          <w:rFonts w:ascii="Times New Roman" w:hAnsi="Times New Roman" w:cs="Times New Roman"/>
          <w:sz w:val="24"/>
          <w:szCs w:val="24"/>
        </w:rPr>
        <w:t>Podmienky podľa odseku 2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musia byť splnené </w:t>
      </w:r>
      <w:r w:rsidR="00C441DC">
        <w:rPr>
          <w:rFonts w:ascii="Times New Roman" w:hAnsi="Times New Roman" w:cs="Times New Roman"/>
          <w:sz w:val="24"/>
          <w:szCs w:val="24"/>
        </w:rPr>
        <w:t>počas celého obdobia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vyplácania príspevku. </w:t>
      </w:r>
    </w:p>
    <w:p w:rsidR="00301D54" w:rsidP="00301D54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B959A5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CE3B29">
        <w:rPr>
          <w:rFonts w:ascii="Times New Roman" w:hAnsi="Times New Roman" w:cs="Times New Roman"/>
          <w:sz w:val="24"/>
          <w:szCs w:val="24"/>
        </w:rPr>
        <w:t>(7</w:t>
      </w:r>
      <w:r w:rsidR="000B700F">
        <w:rPr>
          <w:rFonts w:ascii="Times New Roman" w:hAnsi="Times New Roman" w:cs="Times New Roman"/>
          <w:sz w:val="24"/>
          <w:szCs w:val="24"/>
        </w:rPr>
        <w:t>)</w:t>
        <w:tab/>
      </w:r>
      <w:r w:rsidR="00E94075">
        <w:rPr>
          <w:rFonts w:ascii="Times New Roman" w:hAnsi="Times New Roman" w:cs="Times New Roman"/>
          <w:sz w:val="24"/>
          <w:szCs w:val="24"/>
        </w:rPr>
        <w:t>Oprávnená osoba podľa odseku 1,</w:t>
      </w:r>
      <w:r w:rsidR="000B700F">
        <w:rPr>
          <w:rFonts w:ascii="Times New Roman" w:hAnsi="Times New Roman" w:cs="Times New Roman"/>
          <w:sz w:val="24"/>
          <w:szCs w:val="24"/>
        </w:rPr>
        <w:t xml:space="preserve"> ktorej bol priznaný osobitný príspevok,</w:t>
      </w:r>
      <w:r w:rsidR="00E94A1C">
        <w:rPr>
          <w:rFonts w:ascii="Times New Roman" w:hAnsi="Times New Roman" w:cs="Times New Roman"/>
          <w:sz w:val="24"/>
          <w:szCs w:val="24"/>
        </w:rPr>
        <w:t xml:space="preserve"> </w:t>
      </w:r>
      <w:r w:rsidR="00301D54">
        <w:rPr>
          <w:rFonts w:ascii="Times New Roman" w:hAnsi="Times New Roman" w:cs="Times New Roman"/>
          <w:sz w:val="24"/>
          <w:szCs w:val="24"/>
        </w:rPr>
        <w:t xml:space="preserve">je povinná </w:t>
      </w:r>
      <w:r w:rsidR="0037616C">
        <w:rPr>
          <w:rFonts w:ascii="Times New Roman" w:hAnsi="Times New Roman" w:cs="Times New Roman"/>
          <w:sz w:val="24"/>
          <w:szCs w:val="24"/>
        </w:rPr>
        <w:t xml:space="preserve">každoročne </w:t>
      </w:r>
      <w:r w:rsidR="001703CA">
        <w:rPr>
          <w:rFonts w:ascii="Times New Roman" w:hAnsi="Times New Roman" w:cs="Times New Roman"/>
          <w:sz w:val="24"/>
          <w:szCs w:val="24"/>
        </w:rPr>
        <w:t xml:space="preserve">k 31. decembru preukázať ministerstvu, že </w:t>
      </w:r>
      <w:r w:rsidR="00823735">
        <w:rPr>
          <w:rFonts w:ascii="Times New Roman" w:hAnsi="Times New Roman" w:cs="Times New Roman"/>
          <w:sz w:val="24"/>
          <w:szCs w:val="24"/>
        </w:rPr>
        <w:t xml:space="preserve">spĺňa </w:t>
      </w:r>
      <w:r w:rsidRPr="00D002DD" w:rsidR="001703CA">
        <w:rPr>
          <w:rFonts w:ascii="Times New Roman" w:hAnsi="Times New Roman" w:cs="Times New Roman"/>
          <w:sz w:val="24"/>
          <w:szCs w:val="24"/>
        </w:rPr>
        <w:t>podmienk</w:t>
      </w:r>
      <w:r w:rsidR="00B959A5">
        <w:rPr>
          <w:rFonts w:ascii="Times New Roman" w:hAnsi="Times New Roman" w:cs="Times New Roman"/>
          <w:sz w:val="24"/>
          <w:szCs w:val="24"/>
        </w:rPr>
        <w:t xml:space="preserve">y na trvanie </w:t>
      </w:r>
      <w:r w:rsidRPr="00D002DD" w:rsidR="001703CA">
        <w:rPr>
          <w:rFonts w:ascii="Times New Roman" w:hAnsi="Times New Roman" w:cs="Times New Roman"/>
          <w:sz w:val="24"/>
          <w:szCs w:val="24"/>
        </w:rPr>
        <w:t>nároku na osobitný príspevok</w:t>
      </w:r>
      <w:r w:rsidR="00250873">
        <w:rPr>
          <w:rFonts w:ascii="Times New Roman" w:hAnsi="Times New Roman" w:cs="Times New Roman"/>
          <w:sz w:val="24"/>
          <w:szCs w:val="24"/>
        </w:rPr>
        <w:t>.</w:t>
      </w:r>
      <w:r w:rsidR="00971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0AB" w:rsidP="00E710A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03CA" w:rsidP="00B959A5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B959A5">
        <w:rPr>
          <w:rFonts w:ascii="Times New Roman" w:hAnsi="Times New Roman" w:cs="Times New Roman"/>
          <w:sz w:val="24"/>
          <w:szCs w:val="24"/>
        </w:rPr>
        <w:t>(</w:t>
      </w:r>
      <w:r w:rsidR="00F77903">
        <w:rPr>
          <w:rFonts w:ascii="Times New Roman" w:hAnsi="Times New Roman" w:cs="Times New Roman"/>
          <w:sz w:val="24"/>
          <w:szCs w:val="24"/>
        </w:rPr>
        <w:t>8</w:t>
      </w:r>
      <w:r w:rsidR="00B959A5">
        <w:rPr>
          <w:rFonts w:ascii="Times New Roman" w:hAnsi="Times New Roman" w:cs="Times New Roman"/>
          <w:sz w:val="24"/>
          <w:szCs w:val="24"/>
        </w:rPr>
        <w:t>)</w:t>
      </w:r>
      <w:r w:rsidR="00145389">
        <w:rPr>
          <w:rFonts w:ascii="Times New Roman" w:hAnsi="Times New Roman" w:cs="Times New Roman"/>
          <w:sz w:val="24"/>
          <w:szCs w:val="24"/>
        </w:rPr>
        <w:tab/>
      </w:r>
      <w:r w:rsidRPr="00EC6ED4">
        <w:rPr>
          <w:rFonts w:ascii="Times New Roman" w:hAnsi="Times New Roman" w:cs="Times New Roman"/>
          <w:sz w:val="24"/>
          <w:szCs w:val="24"/>
        </w:rPr>
        <w:t xml:space="preserve">Nárok na osobitný príspevok </w:t>
      </w:r>
      <w:r w:rsidR="00B959A5">
        <w:rPr>
          <w:rFonts w:ascii="Times New Roman" w:hAnsi="Times New Roman" w:cs="Times New Roman"/>
          <w:sz w:val="24"/>
          <w:szCs w:val="24"/>
        </w:rPr>
        <w:t xml:space="preserve">oprávnenej </w:t>
      </w:r>
      <w:r>
        <w:rPr>
          <w:rFonts w:ascii="Times New Roman" w:hAnsi="Times New Roman" w:cs="Times New Roman"/>
          <w:sz w:val="24"/>
          <w:szCs w:val="24"/>
        </w:rPr>
        <w:t xml:space="preserve">osobe uvedenej v </w:t>
      </w:r>
      <w:r w:rsidRPr="00EC6ED4">
        <w:rPr>
          <w:rFonts w:ascii="Times New Roman" w:hAnsi="Times New Roman" w:cs="Times New Roman"/>
          <w:sz w:val="24"/>
          <w:szCs w:val="24"/>
        </w:rPr>
        <w:t xml:space="preserve">odseku 1 </w:t>
      </w:r>
      <w:r>
        <w:rPr>
          <w:rFonts w:ascii="Times New Roman" w:hAnsi="Times New Roman" w:cs="Times New Roman"/>
          <w:sz w:val="24"/>
          <w:szCs w:val="24"/>
        </w:rPr>
        <w:t>zanikne</w:t>
      </w:r>
      <w:r w:rsidRPr="00EC6ED4">
        <w:rPr>
          <w:rFonts w:ascii="Times New Roman" w:hAnsi="Times New Roman" w:cs="Times New Roman"/>
          <w:sz w:val="24"/>
          <w:szCs w:val="24"/>
        </w:rPr>
        <w:t xml:space="preserve"> priznaním starobného dôchodku, predčasného starobného dôchodku, invalidného dôchodku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6ED4">
        <w:rPr>
          <w:rFonts w:ascii="Times New Roman" w:hAnsi="Times New Roman" w:cs="Times New Roman"/>
          <w:sz w:val="24"/>
          <w:szCs w:val="24"/>
        </w:rPr>
        <w:t xml:space="preserve"> úrazovej renty</w:t>
      </w:r>
      <w:r>
        <w:rPr>
          <w:rFonts w:ascii="Times New Roman" w:hAnsi="Times New Roman" w:cs="Times New Roman"/>
          <w:sz w:val="24"/>
          <w:szCs w:val="24"/>
        </w:rPr>
        <w:t xml:space="preserve"> alebo dávky v</w:t>
      </w:r>
      <w:r w:rsidR="00AE56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nezamestnanosti</w:t>
      </w:r>
      <w:r w:rsidR="00AE5605">
        <w:rPr>
          <w:rFonts w:ascii="Times New Roman" w:hAnsi="Times New Roman" w:cs="Times New Roman"/>
          <w:sz w:val="24"/>
          <w:szCs w:val="24"/>
        </w:rPr>
        <w:t xml:space="preserve"> alebo smrťou oprávnenej osoby</w:t>
      </w:r>
      <w:r w:rsidRPr="00EC6ED4">
        <w:rPr>
          <w:rFonts w:ascii="Times New Roman" w:hAnsi="Times New Roman" w:cs="Times New Roman"/>
          <w:sz w:val="24"/>
          <w:szCs w:val="24"/>
        </w:rPr>
        <w:t xml:space="preserve">. </w:t>
      </w:r>
      <w:r w:rsidRPr="00EC6ED4" w:rsidR="00A53809">
        <w:rPr>
          <w:rFonts w:ascii="Times New Roman" w:hAnsi="Times New Roman" w:cs="Times New Roman"/>
          <w:sz w:val="24"/>
          <w:szCs w:val="24"/>
        </w:rPr>
        <w:t xml:space="preserve">Nárok na osobitný príspevok </w:t>
      </w:r>
      <w:r w:rsidR="00A53809">
        <w:rPr>
          <w:rFonts w:ascii="Times New Roman" w:hAnsi="Times New Roman" w:cs="Times New Roman"/>
          <w:sz w:val="24"/>
          <w:szCs w:val="24"/>
        </w:rPr>
        <w:t xml:space="preserve">oprávnenej osobe uvedenej v </w:t>
      </w:r>
      <w:r w:rsidRPr="00EC6ED4" w:rsidR="00A53809">
        <w:rPr>
          <w:rFonts w:ascii="Times New Roman" w:hAnsi="Times New Roman" w:cs="Times New Roman"/>
          <w:sz w:val="24"/>
          <w:szCs w:val="24"/>
        </w:rPr>
        <w:t xml:space="preserve">odseku 1 </w:t>
      </w:r>
      <w:r w:rsidR="00A53809">
        <w:rPr>
          <w:rFonts w:ascii="Times New Roman" w:hAnsi="Times New Roman" w:cs="Times New Roman"/>
          <w:sz w:val="24"/>
          <w:szCs w:val="24"/>
        </w:rPr>
        <w:t>zanikne</w:t>
      </w:r>
      <w:r w:rsidR="00135FEB">
        <w:rPr>
          <w:rFonts w:ascii="Times New Roman" w:hAnsi="Times New Roman" w:cs="Times New Roman"/>
          <w:sz w:val="24"/>
          <w:szCs w:val="24"/>
        </w:rPr>
        <w:t xml:space="preserve"> aj </w:t>
      </w:r>
      <w:r w:rsidR="009D5D1E">
        <w:rPr>
          <w:rFonts w:ascii="Times New Roman" w:hAnsi="Times New Roman" w:cs="Times New Roman"/>
          <w:sz w:val="24"/>
          <w:szCs w:val="24"/>
        </w:rPr>
        <w:t>dňom</w:t>
      </w:r>
      <w:r w:rsidR="00A53809">
        <w:rPr>
          <w:rFonts w:ascii="Times New Roman" w:hAnsi="Times New Roman" w:cs="Times New Roman"/>
          <w:sz w:val="24"/>
          <w:szCs w:val="24"/>
        </w:rPr>
        <w:t xml:space="preserve"> </w:t>
      </w:r>
      <w:r w:rsidR="007C631A">
        <w:rPr>
          <w:rFonts w:ascii="Times New Roman" w:hAnsi="Times New Roman" w:cs="Times New Roman"/>
          <w:sz w:val="24"/>
          <w:szCs w:val="24"/>
        </w:rPr>
        <w:t>pokrač</w:t>
      </w:r>
      <w:r w:rsidR="00556D1D">
        <w:rPr>
          <w:rFonts w:ascii="Times New Roman" w:hAnsi="Times New Roman" w:cs="Times New Roman"/>
          <w:sz w:val="24"/>
          <w:szCs w:val="24"/>
        </w:rPr>
        <w:t>ovania</w:t>
      </w:r>
      <w:r w:rsidR="007C631A">
        <w:rPr>
          <w:rFonts w:ascii="Times New Roman" w:hAnsi="Times New Roman" w:cs="Times New Roman"/>
          <w:sz w:val="24"/>
          <w:szCs w:val="24"/>
        </w:rPr>
        <w:t xml:space="preserve"> v profesionálnej kariére</w:t>
      </w:r>
      <w:r w:rsidR="0095537F">
        <w:rPr>
          <w:rFonts w:ascii="Times New Roman" w:hAnsi="Times New Roman" w:cs="Times New Roman"/>
          <w:sz w:val="24"/>
          <w:szCs w:val="24"/>
        </w:rPr>
        <w:t xml:space="preserve"> v pracovnom pomere</w:t>
      </w:r>
      <w:r w:rsidR="00823735">
        <w:rPr>
          <w:rFonts w:ascii="Times New Roman" w:hAnsi="Times New Roman" w:cs="Times New Roman"/>
          <w:sz w:val="24"/>
          <w:szCs w:val="24"/>
        </w:rPr>
        <w:t>.</w:t>
      </w:r>
    </w:p>
    <w:p w:rsidR="00E710AB" w:rsidP="00E710AB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0475" w:rsidP="00FE047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B959A5">
        <w:rPr>
          <w:rFonts w:ascii="Times New Roman" w:hAnsi="Times New Roman" w:cs="Times New Roman"/>
          <w:sz w:val="24"/>
          <w:szCs w:val="24"/>
        </w:rPr>
        <w:t>(</w:t>
      </w:r>
      <w:r w:rsidR="00F77903">
        <w:rPr>
          <w:rFonts w:ascii="Times New Roman" w:hAnsi="Times New Roman" w:cs="Times New Roman"/>
          <w:sz w:val="24"/>
          <w:szCs w:val="24"/>
        </w:rPr>
        <w:t>9</w:t>
      </w:r>
      <w:r w:rsidR="00E710AB">
        <w:rPr>
          <w:rFonts w:ascii="Times New Roman" w:hAnsi="Times New Roman" w:cs="Times New Roman"/>
          <w:sz w:val="24"/>
          <w:szCs w:val="24"/>
        </w:rPr>
        <w:t xml:space="preserve">) Oprávnená osoba </w:t>
      </w:r>
      <w:r w:rsidR="00B959A5">
        <w:rPr>
          <w:rFonts w:ascii="Times New Roman" w:hAnsi="Times New Roman" w:cs="Times New Roman"/>
          <w:sz w:val="24"/>
          <w:szCs w:val="24"/>
        </w:rPr>
        <w:t xml:space="preserve">uvedená v odseku 1 </w:t>
      </w:r>
      <w:r w:rsidR="00E710AB">
        <w:rPr>
          <w:rFonts w:ascii="Times New Roman" w:hAnsi="Times New Roman" w:cs="Times New Roman"/>
          <w:sz w:val="24"/>
          <w:szCs w:val="24"/>
        </w:rPr>
        <w:t xml:space="preserve">je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povinn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 w:rsidR="00B9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oznámiť 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ministerstvu</w:t>
      </w:r>
      <w:r w:rsidR="00117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ô</w:t>
      </w:r>
      <w:r w:rsidR="00B9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smich dní zmeny skutočností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rozhod</w:t>
      </w:r>
      <w:r w:rsidR="00B9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ujúcich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 trvanie nároku na osobitný príspevok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 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opr</w:t>
      </w:r>
      <w:r w:rsidR="00E710AB">
        <w:rPr>
          <w:rFonts w:ascii="Times New Roman" w:hAnsi="Times New Roman" w:cs="Times New Roman"/>
          <w:sz w:val="24"/>
          <w:szCs w:val="24"/>
        </w:rPr>
        <w:t>á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vnen</w:t>
      </w:r>
      <w:r w:rsidR="00E710AB">
        <w:rPr>
          <w:rFonts w:ascii="Times New Roman" w:hAnsi="Times New Roman" w:cs="Times New Roman"/>
          <w:sz w:val="24"/>
          <w:szCs w:val="24"/>
        </w:rPr>
        <w:t>á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osoba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nesplnil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túto povinnosť alebo inak vedome spôsobil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že osobitný príspevok bol vyplatený </w:t>
      </w:r>
      <w:r w:rsidR="00002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neoprávnene</w:t>
      </w:r>
      <w:r w:rsidRPr="00E710AB" w:rsidR="00002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alebo v</w:t>
      </w:r>
      <w:r w:rsidR="00FE5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nesprávnej 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sume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je povinn</w:t>
      </w:r>
      <w:r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 w:rsidRPr="00E710AB" w:rsidR="00E710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osobitný príspevok alebo jeho časť vrátiť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jedného mesiaca po vyplatení. </w:t>
      </w:r>
    </w:p>
    <w:p w:rsidR="001377DD" w:rsidP="00E710AB">
      <w:pPr>
        <w:pStyle w:val="ListParagraph"/>
        <w:tabs>
          <w:tab w:val="left" w:pos="360"/>
          <w:tab w:val="left" w:pos="54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1505" w:rsidRPr="009460A4" w:rsidP="001A698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="009460A4">
        <w:rPr>
          <w:rFonts w:ascii="Times New Roman" w:hAnsi="Times New Roman" w:cs="Times New Roman"/>
          <w:sz w:val="24"/>
          <w:szCs w:val="24"/>
        </w:rPr>
        <w:t>(</w:t>
      </w:r>
      <w:r w:rsidR="00065B79">
        <w:rPr>
          <w:rFonts w:ascii="Times New Roman" w:hAnsi="Times New Roman" w:cs="Times New Roman"/>
          <w:sz w:val="24"/>
          <w:szCs w:val="24"/>
        </w:rPr>
        <w:t>1</w:t>
      </w:r>
      <w:r w:rsidR="00327C2B">
        <w:rPr>
          <w:rFonts w:ascii="Times New Roman" w:hAnsi="Times New Roman" w:cs="Times New Roman"/>
          <w:sz w:val="24"/>
          <w:szCs w:val="24"/>
        </w:rPr>
        <w:t>0</w:t>
      </w:r>
      <w:r w:rsidR="00065B79">
        <w:rPr>
          <w:rFonts w:ascii="Times New Roman" w:hAnsi="Times New Roman" w:cs="Times New Roman"/>
          <w:sz w:val="24"/>
          <w:szCs w:val="24"/>
        </w:rPr>
        <w:t xml:space="preserve">) Právo </w:t>
      </w:r>
      <w:r w:rsidR="009E4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ministerstva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vrátenie osobitného príspevku </w:t>
      </w:r>
      <w:r w:rsidR="00C44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jeho časti 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poskytnutých </w:t>
      </w:r>
      <w:r w:rsidR="00E00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neoprávnene</w:t>
      </w:r>
      <w:r w:rsidRPr="009460A4" w:rsidR="00E00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v nesprávnej </w:t>
      </w:r>
      <w:r w:rsidR="00C44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výške </w:t>
      </w:r>
      <w:r w:rsidR="0006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 premlčí</w:t>
      </w:r>
      <w:r w:rsidR="00B21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6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 sa neuplatní d</w:t>
      </w:r>
      <w:r w:rsidR="00C44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troch roko</w:t>
      </w:r>
      <w:r w:rsidR="00B21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odo dňa, keď </w:t>
      </w:r>
      <w:r w:rsidR="009E4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ministerstvo</w:t>
      </w:r>
      <w:r w:rsidR="00E00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zistil</w:t>
      </w:r>
      <w:r w:rsidR="009E4D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že osobitný príspevok bol vyplatený </w:t>
      </w:r>
      <w:r w:rsidR="00002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neoprávnene</w:t>
      </w:r>
      <w:r w:rsidRPr="009460A4" w:rsidR="00002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v nesprávnej </w:t>
      </w:r>
      <w:r w:rsidR="00E5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sume</w:t>
      </w:r>
      <w:r w:rsidR="0006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najneskôr </w:t>
      </w:r>
      <w:r w:rsidR="00C44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r w:rsidR="0006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desať rokov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výplat</w:t>
      </w:r>
      <w:r w:rsidR="00223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B21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osobitného príspevku</w:t>
      </w:r>
      <w:r w:rsidRPr="009460A4" w:rsidR="0094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44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2910" w:rsidP="00C621C2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7DF0" w:rsidRPr="00115AA9" w:rsidP="00C621C2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115AA9">
        <w:rPr>
          <w:rFonts w:ascii="Times New Roman" w:hAnsi="Times New Roman" w:cs="Times New Roman"/>
          <w:sz w:val="24"/>
          <w:szCs w:val="24"/>
        </w:rPr>
        <w:t>§ 13</w:t>
      </w:r>
    </w:p>
    <w:p w:rsidR="00DF7DF0" w:rsidRPr="00115AA9" w:rsidP="00C621C2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115AA9">
        <w:rPr>
          <w:rFonts w:ascii="Times New Roman" w:hAnsi="Times New Roman" w:cs="Times New Roman"/>
          <w:sz w:val="24"/>
          <w:szCs w:val="24"/>
        </w:rPr>
        <w:t>Znížený osobitný príspevok</w:t>
      </w:r>
    </w:p>
    <w:p w:rsidR="00DF7DF0" w:rsidP="00367B90">
      <w:pPr>
        <w:tabs>
          <w:tab w:val="left" w:pos="295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F0" w:rsidRPr="008852AA" w:rsidP="008852AA">
      <w:pPr>
        <w:pStyle w:val="ListParagraph"/>
        <w:numPr>
          <w:numId w:val="8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2AA" w:rsidR="00367B90">
        <w:rPr>
          <w:rFonts w:ascii="Times New Roman" w:hAnsi="Times New Roman" w:cs="Times New Roman"/>
          <w:sz w:val="24"/>
          <w:szCs w:val="24"/>
        </w:rPr>
        <w:t>Oprávnená o</w:t>
      </w:r>
      <w:r w:rsidRPr="008852AA">
        <w:rPr>
          <w:rFonts w:ascii="Times New Roman" w:hAnsi="Times New Roman" w:cs="Times New Roman"/>
          <w:sz w:val="24"/>
          <w:szCs w:val="24"/>
        </w:rPr>
        <w:t xml:space="preserve">soba </w:t>
      </w:r>
      <w:r w:rsidRPr="008852AA" w:rsidR="00367B90">
        <w:rPr>
          <w:rFonts w:ascii="Times New Roman" w:hAnsi="Times New Roman" w:cs="Times New Roman"/>
          <w:sz w:val="24"/>
          <w:szCs w:val="24"/>
        </w:rPr>
        <w:t>podľa</w:t>
      </w:r>
      <w:r w:rsidRPr="008852AA">
        <w:rPr>
          <w:rFonts w:ascii="Times New Roman" w:hAnsi="Times New Roman" w:cs="Times New Roman"/>
          <w:sz w:val="24"/>
          <w:szCs w:val="24"/>
        </w:rPr>
        <w:t xml:space="preserve"> §</w:t>
      </w:r>
      <w:r w:rsidRPr="008852AA" w:rsidR="00881F34">
        <w:rPr>
          <w:rFonts w:ascii="Times New Roman" w:hAnsi="Times New Roman" w:cs="Times New Roman"/>
          <w:sz w:val="24"/>
          <w:szCs w:val="24"/>
        </w:rPr>
        <w:t xml:space="preserve"> </w:t>
      </w:r>
      <w:r w:rsidRPr="008852AA">
        <w:rPr>
          <w:rFonts w:ascii="Times New Roman" w:hAnsi="Times New Roman" w:cs="Times New Roman"/>
          <w:sz w:val="24"/>
          <w:szCs w:val="24"/>
        </w:rPr>
        <w:t>12 ods.</w:t>
      </w:r>
      <w:r w:rsidRPr="008852AA" w:rsidR="00FE6EA8">
        <w:rPr>
          <w:rFonts w:ascii="Times New Roman" w:hAnsi="Times New Roman" w:cs="Times New Roman"/>
          <w:sz w:val="24"/>
          <w:szCs w:val="24"/>
        </w:rPr>
        <w:t xml:space="preserve"> </w:t>
      </w:r>
      <w:r w:rsidRPr="008852AA">
        <w:rPr>
          <w:rFonts w:ascii="Times New Roman" w:hAnsi="Times New Roman" w:cs="Times New Roman"/>
          <w:sz w:val="24"/>
          <w:szCs w:val="24"/>
        </w:rPr>
        <w:t>1</w:t>
      </w:r>
      <w:r w:rsidRPr="008852AA" w:rsidR="001B65FE">
        <w:rPr>
          <w:rFonts w:ascii="Times New Roman" w:hAnsi="Times New Roman" w:cs="Times New Roman"/>
          <w:sz w:val="24"/>
          <w:szCs w:val="24"/>
        </w:rPr>
        <w:t xml:space="preserve"> </w:t>
      </w:r>
      <w:r w:rsidRPr="008852AA" w:rsidR="00C441DC">
        <w:rPr>
          <w:rFonts w:ascii="Times New Roman" w:hAnsi="Times New Roman" w:cs="Times New Roman"/>
          <w:sz w:val="24"/>
          <w:szCs w:val="24"/>
        </w:rPr>
        <w:t xml:space="preserve">si </w:t>
      </w:r>
      <w:r w:rsidRPr="008852AA">
        <w:rPr>
          <w:rFonts w:ascii="Times New Roman" w:hAnsi="Times New Roman" w:cs="Times New Roman"/>
          <w:sz w:val="24"/>
          <w:szCs w:val="24"/>
        </w:rPr>
        <w:t>môže uplatniť nárok na znížený osobitný</w:t>
      </w:r>
      <w:r w:rsidRPr="008852AA" w:rsidR="00A720DA">
        <w:rPr>
          <w:rFonts w:ascii="Times New Roman" w:hAnsi="Times New Roman" w:cs="Times New Roman"/>
          <w:sz w:val="24"/>
          <w:szCs w:val="24"/>
        </w:rPr>
        <w:t xml:space="preserve"> príspevok</w:t>
      </w:r>
      <w:r w:rsidRPr="008852AA">
        <w:rPr>
          <w:rFonts w:ascii="Times New Roman" w:hAnsi="Times New Roman" w:cs="Times New Roman"/>
          <w:sz w:val="24"/>
          <w:szCs w:val="24"/>
        </w:rPr>
        <w:t>,</w:t>
      </w:r>
      <w:r w:rsidRPr="008852AA" w:rsidR="00A720DA">
        <w:rPr>
          <w:rFonts w:ascii="Times New Roman" w:hAnsi="Times New Roman" w:cs="Times New Roman"/>
          <w:sz w:val="24"/>
          <w:szCs w:val="24"/>
        </w:rPr>
        <w:t xml:space="preserve"> </w:t>
      </w:r>
      <w:r w:rsidRPr="008852AA">
        <w:rPr>
          <w:rFonts w:ascii="Times New Roman" w:hAnsi="Times New Roman" w:cs="Times New Roman"/>
          <w:sz w:val="24"/>
          <w:szCs w:val="24"/>
        </w:rPr>
        <w:t>ak</w:t>
      </w:r>
      <w:r w:rsidRPr="008852AA" w:rsidR="00C621C2">
        <w:rPr>
          <w:rFonts w:ascii="Times New Roman" w:hAnsi="Times New Roman" w:cs="Times New Roman"/>
          <w:sz w:val="24"/>
          <w:szCs w:val="24"/>
        </w:rPr>
        <w:t xml:space="preserve"> </w:t>
      </w:r>
      <w:r w:rsidRPr="008852AA" w:rsidR="00367B90">
        <w:rPr>
          <w:rFonts w:ascii="Times New Roman" w:hAnsi="Times New Roman" w:cs="Times New Roman"/>
          <w:sz w:val="24"/>
          <w:szCs w:val="24"/>
        </w:rPr>
        <w:t xml:space="preserve">je </w:t>
      </w:r>
      <w:r w:rsidRPr="008852AA">
        <w:rPr>
          <w:rFonts w:ascii="Times New Roman" w:hAnsi="Times New Roman" w:cs="Times New Roman"/>
          <w:sz w:val="24"/>
          <w:szCs w:val="24"/>
        </w:rPr>
        <w:t>súčasne poberateľom</w:t>
      </w:r>
    </w:p>
    <w:p w:rsidR="00DF7DF0" w:rsidP="008950D7">
      <w:pPr>
        <w:pStyle w:val="ListParagraph"/>
        <w:numPr>
          <w:numId w:val="9"/>
        </w:num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invalidného dôchodku v</w:t>
      </w:r>
      <w:r w:rsidR="00367B90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sume nižšej</w:t>
      </w:r>
      <w:r w:rsidR="00C441DC">
        <w:rPr>
          <w:rFonts w:ascii="Times New Roman" w:hAnsi="Times New Roman" w:cs="Times New Roman"/>
          <w:sz w:val="24"/>
          <w:szCs w:val="24"/>
        </w:rPr>
        <w:t>,</w:t>
      </w:r>
      <w:r w:rsidRPr="00EC6ED4">
        <w:rPr>
          <w:rFonts w:ascii="Times New Roman" w:hAnsi="Times New Roman" w:cs="Times New Roman"/>
          <w:sz w:val="24"/>
          <w:szCs w:val="24"/>
        </w:rPr>
        <w:t xml:space="preserve"> ako je suma os</w:t>
      </w:r>
      <w:r w:rsidR="00367B90">
        <w:rPr>
          <w:rFonts w:ascii="Times New Roman" w:hAnsi="Times New Roman" w:cs="Times New Roman"/>
          <w:sz w:val="24"/>
          <w:szCs w:val="24"/>
        </w:rPr>
        <w:t xml:space="preserve">obitného príspevku určená podľa </w:t>
      </w:r>
      <w:r w:rsidRPr="00EC6ED4">
        <w:rPr>
          <w:rFonts w:ascii="Times New Roman" w:hAnsi="Times New Roman" w:cs="Times New Roman"/>
          <w:sz w:val="24"/>
          <w:szCs w:val="24"/>
        </w:rPr>
        <w:t>§</w:t>
      </w:r>
      <w:r w:rsidR="00881F34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>12</w:t>
      </w:r>
      <w:r w:rsidR="00627777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>ods.</w:t>
      </w:r>
      <w:r w:rsidR="00A720DA">
        <w:rPr>
          <w:rFonts w:ascii="Times New Roman" w:hAnsi="Times New Roman" w:cs="Times New Roman"/>
          <w:sz w:val="24"/>
          <w:szCs w:val="24"/>
        </w:rPr>
        <w:t xml:space="preserve"> </w:t>
      </w:r>
      <w:r w:rsidR="003E2C58">
        <w:rPr>
          <w:rFonts w:ascii="Times New Roman" w:hAnsi="Times New Roman" w:cs="Times New Roman"/>
          <w:sz w:val="24"/>
          <w:szCs w:val="24"/>
        </w:rPr>
        <w:t>4</w:t>
      </w:r>
      <w:r w:rsidR="00367B90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alebo</w:t>
      </w:r>
    </w:p>
    <w:p w:rsidR="006F630E" w:rsidP="008950D7">
      <w:pPr>
        <w:pStyle w:val="ListParagraph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406" w:hanging="406"/>
        <w:jc w:val="both"/>
        <w:rPr>
          <w:rFonts w:ascii="Times New Roman" w:hAnsi="Times New Roman" w:cs="Times New Roman"/>
          <w:sz w:val="24"/>
          <w:szCs w:val="24"/>
        </w:rPr>
      </w:pPr>
      <w:r w:rsidRPr="00EC6ED4" w:rsidR="00367B90">
        <w:rPr>
          <w:rFonts w:ascii="Times New Roman" w:hAnsi="Times New Roman" w:cs="Times New Roman"/>
          <w:sz w:val="24"/>
          <w:szCs w:val="24"/>
        </w:rPr>
        <w:t>úrazovej renty v</w:t>
      </w:r>
      <w:r w:rsidR="00367B90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367B90">
        <w:rPr>
          <w:rFonts w:ascii="Times New Roman" w:hAnsi="Times New Roman" w:cs="Times New Roman"/>
          <w:sz w:val="24"/>
          <w:szCs w:val="24"/>
        </w:rPr>
        <w:t>sume nižšej</w:t>
      </w:r>
      <w:r w:rsidR="00C441DC">
        <w:rPr>
          <w:rFonts w:ascii="Times New Roman" w:hAnsi="Times New Roman" w:cs="Times New Roman"/>
          <w:sz w:val="24"/>
          <w:szCs w:val="24"/>
        </w:rPr>
        <w:t>,</w:t>
      </w:r>
      <w:r w:rsidRPr="00EC6ED4" w:rsidR="00367B90">
        <w:rPr>
          <w:rFonts w:ascii="Times New Roman" w:hAnsi="Times New Roman" w:cs="Times New Roman"/>
          <w:sz w:val="24"/>
          <w:szCs w:val="24"/>
        </w:rPr>
        <w:t xml:space="preserve"> ako je suma osobitného príspevku určená podľa §</w:t>
      </w:r>
      <w:r w:rsidR="00AD0237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367B90">
        <w:rPr>
          <w:rFonts w:ascii="Times New Roman" w:hAnsi="Times New Roman" w:cs="Times New Roman"/>
          <w:sz w:val="24"/>
          <w:szCs w:val="24"/>
        </w:rPr>
        <w:t>12</w:t>
      </w:r>
      <w:r w:rsidR="00367B90">
        <w:rPr>
          <w:rFonts w:ascii="Times New Roman" w:hAnsi="Times New Roman" w:cs="Times New Roman"/>
          <w:sz w:val="24"/>
          <w:szCs w:val="24"/>
        </w:rPr>
        <w:t> </w:t>
      </w:r>
      <w:r w:rsidRPr="007D1942" w:rsidR="00627777">
        <w:rPr>
          <w:rFonts w:ascii="Times New Roman" w:hAnsi="Times New Roman" w:cs="Times New Roman"/>
          <w:sz w:val="24"/>
          <w:szCs w:val="24"/>
        </w:rPr>
        <w:t xml:space="preserve"> ods</w:t>
      </w:r>
      <w:r w:rsidR="008852AA">
        <w:rPr>
          <w:rFonts w:ascii="Times New Roman" w:hAnsi="Times New Roman" w:cs="Times New Roman"/>
          <w:sz w:val="24"/>
          <w:szCs w:val="24"/>
        </w:rPr>
        <w:t>. </w:t>
      </w:r>
      <w:r w:rsidR="00AD02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452" w:rsidP="00F2645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06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F26452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6F630E">
        <w:rPr>
          <w:rFonts w:ascii="Times New Roman" w:hAnsi="Times New Roman" w:cs="Times New Roman"/>
          <w:sz w:val="24"/>
          <w:szCs w:val="24"/>
        </w:rPr>
        <w:t>(2)</w:t>
      </w:r>
      <w:r w:rsidR="00F26452">
        <w:rPr>
          <w:rFonts w:ascii="Times New Roman" w:hAnsi="Times New Roman" w:cs="Times New Roman"/>
          <w:sz w:val="24"/>
          <w:szCs w:val="24"/>
        </w:rPr>
        <w:tab/>
      </w:r>
      <w:r w:rsidR="006F630E">
        <w:rPr>
          <w:rFonts w:ascii="Times New Roman" w:hAnsi="Times New Roman" w:cs="Times New Roman"/>
          <w:sz w:val="24"/>
          <w:szCs w:val="24"/>
        </w:rPr>
        <w:t xml:space="preserve">Nárok podľa odseku l </w:t>
      </w:r>
      <w:r w:rsidR="00C441DC">
        <w:rPr>
          <w:rFonts w:ascii="Times New Roman" w:hAnsi="Times New Roman" w:cs="Times New Roman"/>
          <w:sz w:val="24"/>
          <w:szCs w:val="24"/>
        </w:rPr>
        <w:t xml:space="preserve">si </w:t>
      </w:r>
      <w:r w:rsidR="006F630E">
        <w:rPr>
          <w:rFonts w:ascii="Times New Roman" w:hAnsi="Times New Roman" w:cs="Times New Roman"/>
          <w:sz w:val="24"/>
          <w:szCs w:val="24"/>
        </w:rPr>
        <w:t>môže oprávnená osoba uplatniť do jedného roka od skončenia pracovného pomeru u</w:t>
      </w:r>
      <w:r w:rsidR="005E14E5">
        <w:rPr>
          <w:rFonts w:ascii="Times New Roman" w:hAnsi="Times New Roman" w:cs="Times New Roman"/>
          <w:sz w:val="24"/>
          <w:szCs w:val="24"/>
        </w:rPr>
        <w:t xml:space="preserve"> </w:t>
      </w:r>
      <w:r w:rsidR="006F630E">
        <w:rPr>
          <w:rFonts w:ascii="Times New Roman" w:hAnsi="Times New Roman" w:cs="Times New Roman"/>
          <w:sz w:val="24"/>
          <w:szCs w:val="24"/>
        </w:rPr>
        <w:t>zamestnávateľa uvedeného v § 12 ods.</w:t>
      </w:r>
      <w:r w:rsidR="00F26452">
        <w:rPr>
          <w:rFonts w:ascii="Times New Roman" w:hAnsi="Times New Roman" w:cs="Times New Roman"/>
          <w:sz w:val="24"/>
          <w:szCs w:val="24"/>
        </w:rPr>
        <w:t xml:space="preserve"> </w:t>
      </w:r>
      <w:r w:rsidR="006F630E">
        <w:rPr>
          <w:rFonts w:ascii="Times New Roman" w:hAnsi="Times New Roman" w:cs="Times New Roman"/>
          <w:sz w:val="24"/>
          <w:szCs w:val="24"/>
        </w:rPr>
        <w:t>2</w:t>
      </w:r>
      <w:r w:rsidR="00C0799B">
        <w:rPr>
          <w:rFonts w:ascii="Times New Roman" w:hAnsi="Times New Roman" w:cs="Times New Roman"/>
          <w:sz w:val="24"/>
          <w:szCs w:val="24"/>
        </w:rPr>
        <w:t xml:space="preserve"> písm.</w:t>
      </w:r>
      <w:r w:rsidR="006B6E9F">
        <w:rPr>
          <w:rFonts w:ascii="Times New Roman" w:hAnsi="Times New Roman" w:cs="Times New Roman"/>
          <w:sz w:val="24"/>
          <w:szCs w:val="24"/>
        </w:rPr>
        <w:t xml:space="preserve"> </w:t>
      </w:r>
      <w:r w:rsidR="00C0799B">
        <w:rPr>
          <w:rFonts w:ascii="Times New Roman" w:hAnsi="Times New Roman" w:cs="Times New Roman"/>
          <w:sz w:val="24"/>
          <w:szCs w:val="24"/>
        </w:rPr>
        <w:t>a)</w:t>
      </w:r>
      <w:r w:rsidR="006F630E">
        <w:rPr>
          <w:rFonts w:ascii="Times New Roman" w:hAnsi="Times New Roman" w:cs="Times New Roman"/>
          <w:sz w:val="24"/>
          <w:szCs w:val="24"/>
        </w:rPr>
        <w:t xml:space="preserve">, </w:t>
      </w:r>
      <w:r w:rsidRPr="00EC6ED4">
        <w:rPr>
          <w:rFonts w:ascii="Times New Roman" w:hAnsi="Times New Roman" w:cs="Times New Roman"/>
          <w:sz w:val="24"/>
          <w:szCs w:val="24"/>
        </w:rPr>
        <w:t>inak nárok zaniká.</w:t>
      </w:r>
    </w:p>
    <w:p w:rsidR="00DF7DF0" w:rsidRPr="00EC6ED4" w:rsidP="0047018A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6F630E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6F630E">
        <w:rPr>
          <w:rFonts w:ascii="Times New Roman" w:hAnsi="Times New Roman" w:cs="Times New Roman"/>
          <w:sz w:val="24"/>
          <w:szCs w:val="24"/>
        </w:rPr>
        <w:t>(3)</w:t>
      </w:r>
      <w:r w:rsidR="00F26452">
        <w:rPr>
          <w:rFonts w:ascii="Times New Roman" w:hAnsi="Times New Roman" w:cs="Times New Roman"/>
          <w:sz w:val="24"/>
          <w:szCs w:val="24"/>
        </w:rPr>
        <w:tab/>
      </w:r>
      <w:r w:rsidR="00E567BD">
        <w:rPr>
          <w:rFonts w:ascii="Times New Roman" w:hAnsi="Times New Roman" w:cs="Times New Roman"/>
          <w:sz w:val="24"/>
          <w:szCs w:val="24"/>
        </w:rPr>
        <w:t>Suma</w:t>
      </w:r>
      <w:r w:rsidRPr="00EC6ED4">
        <w:rPr>
          <w:rFonts w:ascii="Times New Roman" w:hAnsi="Times New Roman" w:cs="Times New Roman"/>
          <w:sz w:val="24"/>
          <w:szCs w:val="24"/>
        </w:rPr>
        <w:t xml:space="preserve"> zníženého osobitného príspevku sa rovná </w:t>
      </w:r>
      <w:r w:rsidR="006F630E">
        <w:rPr>
          <w:rFonts w:ascii="Times New Roman" w:hAnsi="Times New Roman" w:cs="Times New Roman"/>
          <w:sz w:val="24"/>
          <w:szCs w:val="24"/>
        </w:rPr>
        <w:t xml:space="preserve">rozdielu medzi </w:t>
      </w:r>
      <w:r w:rsidR="0018111A">
        <w:rPr>
          <w:rFonts w:ascii="Times New Roman" w:hAnsi="Times New Roman" w:cs="Times New Roman"/>
          <w:sz w:val="24"/>
          <w:szCs w:val="24"/>
        </w:rPr>
        <w:t xml:space="preserve">sumou </w:t>
      </w:r>
      <w:r w:rsidR="006F630E">
        <w:rPr>
          <w:rFonts w:ascii="Times New Roman" w:hAnsi="Times New Roman" w:cs="Times New Roman"/>
          <w:sz w:val="24"/>
          <w:szCs w:val="24"/>
        </w:rPr>
        <w:t xml:space="preserve">osobitného príspevku podľa </w:t>
      </w:r>
      <w:r w:rsidRPr="00EC6ED4">
        <w:rPr>
          <w:rFonts w:ascii="Times New Roman" w:hAnsi="Times New Roman" w:cs="Times New Roman"/>
          <w:sz w:val="24"/>
          <w:szCs w:val="24"/>
        </w:rPr>
        <w:t>§</w:t>
      </w:r>
      <w:r w:rsidR="00BC5585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>12</w:t>
      </w:r>
      <w:r w:rsidR="0022327D">
        <w:rPr>
          <w:rFonts w:ascii="Times New Roman" w:hAnsi="Times New Roman" w:cs="Times New Roman"/>
          <w:sz w:val="24"/>
          <w:szCs w:val="24"/>
        </w:rPr>
        <w:t> </w:t>
      </w:r>
      <w:r w:rsidRPr="00EC6ED4">
        <w:rPr>
          <w:rFonts w:ascii="Times New Roman" w:hAnsi="Times New Roman" w:cs="Times New Roman"/>
          <w:sz w:val="24"/>
          <w:szCs w:val="24"/>
        </w:rPr>
        <w:t>ods.</w:t>
      </w:r>
      <w:r w:rsidR="006F630E">
        <w:rPr>
          <w:rFonts w:ascii="Times New Roman" w:hAnsi="Times New Roman" w:cs="Times New Roman"/>
          <w:sz w:val="24"/>
          <w:szCs w:val="24"/>
        </w:rPr>
        <w:t xml:space="preserve"> </w:t>
      </w:r>
      <w:r w:rsidR="005E14E5">
        <w:rPr>
          <w:rFonts w:ascii="Times New Roman" w:hAnsi="Times New Roman" w:cs="Times New Roman"/>
          <w:sz w:val="24"/>
          <w:szCs w:val="24"/>
        </w:rPr>
        <w:t>4</w:t>
      </w:r>
      <w:r w:rsidR="00627777">
        <w:rPr>
          <w:rFonts w:ascii="Times New Roman" w:hAnsi="Times New Roman" w:cs="Times New Roman"/>
          <w:sz w:val="24"/>
          <w:szCs w:val="24"/>
        </w:rPr>
        <w:t xml:space="preserve"> a</w:t>
      </w:r>
      <w:r w:rsidR="0022327D">
        <w:rPr>
          <w:rFonts w:ascii="Times New Roman" w:hAnsi="Times New Roman" w:cs="Times New Roman"/>
          <w:sz w:val="24"/>
          <w:szCs w:val="24"/>
        </w:rPr>
        <w:t> </w:t>
      </w:r>
      <w:r w:rsidR="001D3176">
        <w:rPr>
          <w:rFonts w:ascii="Times New Roman" w:hAnsi="Times New Roman" w:cs="Times New Roman"/>
          <w:sz w:val="24"/>
          <w:szCs w:val="24"/>
        </w:rPr>
        <w:t>sumou</w:t>
      </w:r>
      <w:r w:rsidR="0022327D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invalidn</w:t>
      </w:r>
      <w:r w:rsidR="0022327D">
        <w:rPr>
          <w:rFonts w:ascii="Times New Roman" w:hAnsi="Times New Roman" w:cs="Times New Roman"/>
          <w:sz w:val="24"/>
          <w:szCs w:val="24"/>
        </w:rPr>
        <w:t>ého</w:t>
      </w:r>
      <w:r w:rsidRPr="00EC6ED4">
        <w:rPr>
          <w:rFonts w:ascii="Times New Roman" w:hAnsi="Times New Roman" w:cs="Times New Roman"/>
          <w:sz w:val="24"/>
          <w:szCs w:val="24"/>
        </w:rPr>
        <w:t xml:space="preserve"> dôchodk</w:t>
      </w:r>
      <w:r w:rsidR="0022327D">
        <w:rPr>
          <w:rFonts w:ascii="Times New Roman" w:hAnsi="Times New Roman" w:cs="Times New Roman"/>
          <w:sz w:val="24"/>
          <w:szCs w:val="24"/>
        </w:rPr>
        <w:t>u</w:t>
      </w:r>
      <w:r w:rsidRPr="00EC6ED4">
        <w:rPr>
          <w:rFonts w:ascii="Times New Roman" w:hAnsi="Times New Roman" w:cs="Times New Roman"/>
          <w:sz w:val="24"/>
          <w:szCs w:val="24"/>
        </w:rPr>
        <w:t xml:space="preserve"> alebo úrazov</w:t>
      </w:r>
      <w:r w:rsidR="0022327D">
        <w:rPr>
          <w:rFonts w:ascii="Times New Roman" w:hAnsi="Times New Roman" w:cs="Times New Roman"/>
          <w:sz w:val="24"/>
          <w:szCs w:val="24"/>
        </w:rPr>
        <w:t>ej</w:t>
      </w:r>
      <w:r w:rsidRPr="00EC6ED4">
        <w:rPr>
          <w:rFonts w:ascii="Times New Roman" w:hAnsi="Times New Roman" w:cs="Times New Roman"/>
          <w:sz w:val="24"/>
          <w:szCs w:val="24"/>
        </w:rPr>
        <w:t xml:space="preserve"> rent</w:t>
      </w:r>
      <w:r w:rsidR="0022327D">
        <w:rPr>
          <w:rFonts w:ascii="Times New Roman" w:hAnsi="Times New Roman" w:cs="Times New Roman"/>
          <w:sz w:val="24"/>
          <w:szCs w:val="24"/>
        </w:rPr>
        <w:t>y</w:t>
      </w:r>
      <w:r w:rsidRPr="00EC6ED4">
        <w:rPr>
          <w:rFonts w:ascii="Times New Roman" w:hAnsi="Times New Roman" w:cs="Times New Roman"/>
          <w:sz w:val="24"/>
          <w:szCs w:val="24"/>
        </w:rPr>
        <w:t>.</w:t>
      </w:r>
    </w:p>
    <w:p w:rsidR="00580066" w:rsidRPr="00EC6ED4" w:rsidP="001A698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726D2D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="00726D2D">
        <w:rPr>
          <w:rFonts w:ascii="Times New Roman" w:hAnsi="Times New Roman" w:cs="Times New Roman"/>
          <w:sz w:val="24"/>
          <w:szCs w:val="24"/>
        </w:rPr>
        <w:t>(4)</w:t>
        <w:tab/>
      </w:r>
      <w:r w:rsidRPr="00EC6ED4">
        <w:rPr>
          <w:rFonts w:ascii="Times New Roman" w:hAnsi="Times New Roman" w:cs="Times New Roman"/>
          <w:sz w:val="24"/>
          <w:szCs w:val="24"/>
        </w:rPr>
        <w:t xml:space="preserve">Ustanovenia § 12 ods. </w:t>
      </w:r>
      <w:r w:rsidR="00627777">
        <w:rPr>
          <w:rFonts w:ascii="Times New Roman" w:hAnsi="Times New Roman" w:cs="Times New Roman"/>
          <w:sz w:val="24"/>
          <w:szCs w:val="24"/>
        </w:rPr>
        <w:t xml:space="preserve">4 až </w:t>
      </w:r>
      <w:r w:rsidR="001703CA">
        <w:rPr>
          <w:rFonts w:ascii="Times New Roman" w:hAnsi="Times New Roman" w:cs="Times New Roman"/>
          <w:sz w:val="24"/>
          <w:szCs w:val="24"/>
        </w:rPr>
        <w:t>1</w:t>
      </w:r>
      <w:r w:rsidR="00F53E1A">
        <w:rPr>
          <w:rFonts w:ascii="Times New Roman" w:hAnsi="Times New Roman" w:cs="Times New Roman"/>
          <w:sz w:val="24"/>
          <w:szCs w:val="24"/>
        </w:rPr>
        <w:t>0</w:t>
      </w:r>
      <w:r w:rsidR="00627777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sa vzťahujú na znížený osobitný príspevok primerane. </w:t>
      </w:r>
    </w:p>
    <w:p w:rsidR="00DF7DF0" w:rsidP="00DF7DF0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F0" w:rsidRPr="00115AA9" w:rsidP="00580066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AA9">
        <w:rPr>
          <w:rFonts w:ascii="Times New Roman" w:hAnsi="Times New Roman" w:cs="Times New Roman"/>
          <w:sz w:val="24"/>
          <w:szCs w:val="24"/>
        </w:rPr>
        <w:t>§ 14</w:t>
      </w:r>
    </w:p>
    <w:p w:rsidR="00DF7DF0" w:rsidRPr="00115AA9" w:rsidP="00580066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AA9">
        <w:rPr>
          <w:rFonts w:ascii="Times New Roman" w:hAnsi="Times New Roman" w:cs="Times New Roman"/>
          <w:sz w:val="24"/>
          <w:szCs w:val="24"/>
        </w:rPr>
        <w:t>Konanie o priznaní osobitného príspevku</w:t>
      </w:r>
    </w:p>
    <w:p w:rsidR="00DF7DF0" w:rsidRPr="00EC6ED4" w:rsidP="0047018A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8950D7">
      <w:pPr>
        <w:pStyle w:val="ListParagraph"/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Na konanie o priznaní osobitného príspevku sa vzťahuje všeobecný predpis o</w:t>
      </w:r>
      <w:r w:rsidR="005E14E5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správnom konaní</w:t>
      </w:r>
      <w:r w:rsidR="006F630E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A80AFD" w:rsidR="0073236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A80AFD" w:rsidR="00EF25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ak tento zákon neustanovuje inak.</w:t>
      </w:r>
    </w:p>
    <w:p w:rsidR="00864F10" w:rsidRPr="00EC6ED4" w:rsidP="00837493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0066" w:rsidP="00250873">
      <w:pPr>
        <w:pStyle w:val="ListParagraph"/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ED4" w:rsidR="00DF7DF0">
        <w:rPr>
          <w:rFonts w:ascii="Times New Roman" w:hAnsi="Times New Roman" w:cs="Times New Roman"/>
          <w:sz w:val="24"/>
          <w:szCs w:val="24"/>
        </w:rPr>
        <w:t>Nárok na p</w:t>
      </w:r>
      <w:r w:rsidR="00B21355">
        <w:rPr>
          <w:rFonts w:ascii="Times New Roman" w:hAnsi="Times New Roman" w:cs="Times New Roman"/>
          <w:sz w:val="24"/>
          <w:szCs w:val="24"/>
        </w:rPr>
        <w:t xml:space="preserve">riznanie osobitného príspevku </w:t>
      </w:r>
      <w:r w:rsidR="00C441DC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uplatňuje oprávnená 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osoba </w:t>
      </w:r>
      <w:r>
        <w:rPr>
          <w:rFonts w:ascii="Times New Roman" w:hAnsi="Times New Roman" w:cs="Times New Roman"/>
          <w:sz w:val="24"/>
          <w:szCs w:val="24"/>
        </w:rPr>
        <w:t>podľa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§ 12 ods.</w:t>
      </w:r>
      <w:r w:rsidR="00B139A3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1 podaním </w:t>
      </w:r>
      <w:r w:rsidR="008665A3">
        <w:rPr>
          <w:rFonts w:ascii="Times New Roman" w:hAnsi="Times New Roman" w:cs="Times New Roman"/>
          <w:sz w:val="24"/>
          <w:szCs w:val="24"/>
        </w:rPr>
        <w:t xml:space="preserve">listinnej </w:t>
      </w:r>
      <w:r w:rsidRPr="00EC6ED4" w:rsidR="00DF7DF0">
        <w:rPr>
          <w:rFonts w:ascii="Times New Roman" w:hAnsi="Times New Roman" w:cs="Times New Roman"/>
          <w:sz w:val="24"/>
          <w:szCs w:val="24"/>
        </w:rPr>
        <w:t>ži</w:t>
      </w:r>
      <w:r w:rsidR="00A720DA">
        <w:rPr>
          <w:rFonts w:ascii="Times New Roman" w:hAnsi="Times New Roman" w:cs="Times New Roman"/>
          <w:sz w:val="24"/>
          <w:szCs w:val="24"/>
        </w:rPr>
        <w:t>adosti doručenej ministerstvu</w:t>
      </w:r>
      <w:r w:rsidR="004B059D">
        <w:rPr>
          <w:rFonts w:ascii="Times New Roman" w:hAnsi="Times New Roman" w:cs="Times New Roman"/>
          <w:sz w:val="24"/>
          <w:szCs w:val="24"/>
        </w:rPr>
        <w:t>.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73" w:rsidP="00250873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RPr="00EC6ED4" w:rsidP="008950D7">
      <w:pPr>
        <w:pStyle w:val="ListParagraph"/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C6ED4" w:rsidR="00580066">
        <w:rPr>
          <w:rFonts w:ascii="Times New Roman" w:hAnsi="Times New Roman" w:cs="Times New Roman"/>
          <w:sz w:val="24"/>
          <w:szCs w:val="24"/>
        </w:rPr>
        <w:t xml:space="preserve">Žiadosť obsahuje </w:t>
      </w:r>
    </w:p>
    <w:p w:rsidR="00D002DD" w:rsidP="00081A01">
      <w:pPr>
        <w:autoSpaceDE w:val="0"/>
        <w:autoSpaceDN w:val="0"/>
        <w:bidi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C6ED4" w:rsidR="00DF7DF0">
        <w:rPr>
          <w:rFonts w:ascii="Times New Roman" w:hAnsi="Times New Roman" w:cs="Times New Roman"/>
          <w:sz w:val="24"/>
          <w:szCs w:val="24"/>
        </w:rPr>
        <w:t>a) meno a</w:t>
      </w:r>
      <w:r w:rsidR="005E14E5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DF7DF0">
        <w:rPr>
          <w:rFonts w:ascii="Times New Roman" w:hAnsi="Times New Roman" w:cs="Times New Roman"/>
          <w:sz w:val="24"/>
          <w:szCs w:val="24"/>
        </w:rPr>
        <w:t>priezvisko žiadateľa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7DF0" w:rsidRPr="00EC6ED4" w:rsidP="00081A01">
      <w:pPr>
        <w:autoSpaceDE w:val="0"/>
        <w:autoSpaceDN w:val="0"/>
        <w:bidi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b) adres</w:t>
      </w:r>
      <w:r w:rsidR="00C441DC">
        <w:rPr>
          <w:rFonts w:ascii="Times New Roman" w:hAnsi="Times New Roman" w:cs="Times New Roman"/>
          <w:sz w:val="24"/>
          <w:szCs w:val="24"/>
        </w:rPr>
        <w:t>u</w:t>
      </w:r>
      <w:r w:rsidRPr="00EC6ED4">
        <w:rPr>
          <w:rFonts w:ascii="Times New Roman" w:hAnsi="Times New Roman" w:cs="Times New Roman"/>
          <w:sz w:val="24"/>
          <w:szCs w:val="24"/>
        </w:rPr>
        <w:t xml:space="preserve"> trvalého pobytu žiadateľa,</w:t>
      </w:r>
    </w:p>
    <w:p w:rsidR="00DF7DF0" w:rsidP="00081A01">
      <w:pPr>
        <w:autoSpaceDE w:val="0"/>
        <w:autoSpaceDN w:val="0"/>
        <w:bidi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C6ED4">
        <w:rPr>
          <w:rFonts w:ascii="Times New Roman" w:hAnsi="Times New Roman" w:cs="Times New Roman"/>
          <w:sz w:val="24"/>
          <w:szCs w:val="24"/>
        </w:rPr>
        <w:t>c) rodné číslo žiadateľa,</w:t>
      </w:r>
    </w:p>
    <w:p w:rsidR="00064057" w:rsidRPr="00EC6ED4" w:rsidP="00081A01">
      <w:pPr>
        <w:autoSpaceDE w:val="0"/>
        <w:autoSpaceDN w:val="0"/>
        <w:bidi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dob</w:t>
      </w:r>
      <w:r w:rsidR="00C441D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zamestna</w:t>
      </w:r>
      <w:r w:rsidRPr="000709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5C21C9">
        <w:rPr>
          <w:rFonts w:ascii="Times New Roman" w:hAnsi="Times New Roman" w:cs="Times New Roman"/>
          <w:sz w:val="24"/>
          <w:szCs w:val="24"/>
        </w:rPr>
        <w:t xml:space="preserve"> a</w:t>
      </w:r>
      <w:r w:rsidR="005E14E5">
        <w:rPr>
          <w:rFonts w:ascii="Times New Roman" w:hAnsi="Times New Roman" w:cs="Times New Roman"/>
          <w:sz w:val="24"/>
          <w:szCs w:val="24"/>
        </w:rPr>
        <w:t xml:space="preserve"> </w:t>
      </w:r>
      <w:r w:rsidR="005C21C9">
        <w:rPr>
          <w:rFonts w:ascii="Times New Roman" w:hAnsi="Times New Roman" w:cs="Times New Roman"/>
          <w:sz w:val="24"/>
          <w:szCs w:val="24"/>
        </w:rPr>
        <w:t>vykonávan</w:t>
      </w:r>
      <w:r w:rsidR="00C441DC">
        <w:rPr>
          <w:rFonts w:ascii="Times New Roman" w:hAnsi="Times New Roman" w:cs="Times New Roman"/>
          <w:sz w:val="24"/>
          <w:szCs w:val="24"/>
        </w:rPr>
        <w:t>ú</w:t>
      </w:r>
      <w:r w:rsidR="005C21C9">
        <w:rPr>
          <w:rFonts w:ascii="Times New Roman" w:hAnsi="Times New Roman" w:cs="Times New Roman"/>
          <w:sz w:val="24"/>
          <w:szCs w:val="24"/>
        </w:rPr>
        <w:t xml:space="preserve"> činnosť</w:t>
      </w:r>
      <w:r w:rsidR="00207592">
        <w:rPr>
          <w:rFonts w:ascii="Times New Roman" w:hAnsi="Times New Roman" w:cs="Times New Roman"/>
          <w:sz w:val="24"/>
          <w:szCs w:val="24"/>
        </w:rPr>
        <w:t xml:space="preserve"> počas doby zamestnania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7DF0" w:rsidP="00081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064057">
        <w:rPr>
          <w:rFonts w:ascii="Times New Roman" w:hAnsi="Times New Roman" w:cs="Times New Roman"/>
          <w:sz w:val="24"/>
          <w:szCs w:val="24"/>
        </w:rPr>
        <w:t>e</w:t>
      </w:r>
      <w:r w:rsidRPr="00EC6ED4">
        <w:rPr>
          <w:rFonts w:ascii="Times New Roman" w:hAnsi="Times New Roman" w:cs="Times New Roman"/>
          <w:sz w:val="24"/>
          <w:szCs w:val="24"/>
        </w:rPr>
        <w:t>)</w:t>
      </w:r>
      <w:r w:rsidR="00A720DA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číslo účtu žiadateľa v</w:t>
      </w:r>
      <w:r w:rsidR="00D002DD">
        <w:rPr>
          <w:rFonts w:ascii="Times New Roman" w:hAnsi="Times New Roman" w:cs="Times New Roman"/>
          <w:sz w:val="24"/>
          <w:szCs w:val="24"/>
        </w:rPr>
        <w:t xml:space="preserve"> banke alebo v </w:t>
      </w:r>
      <w:r w:rsidRPr="00EC6ED4">
        <w:rPr>
          <w:rFonts w:ascii="Times New Roman" w:hAnsi="Times New Roman" w:cs="Times New Roman"/>
          <w:sz w:val="24"/>
          <w:szCs w:val="24"/>
        </w:rPr>
        <w:t xml:space="preserve">pobočke zahraničnej banky, ak </w:t>
      </w:r>
      <w:r w:rsidR="00C441DC">
        <w:rPr>
          <w:rFonts w:ascii="Times New Roman" w:hAnsi="Times New Roman" w:cs="Times New Roman"/>
          <w:sz w:val="24"/>
          <w:szCs w:val="24"/>
        </w:rPr>
        <w:t xml:space="preserve">žiadateľ </w:t>
      </w:r>
      <w:r w:rsidRPr="00EC6ED4">
        <w:rPr>
          <w:rFonts w:ascii="Times New Roman" w:hAnsi="Times New Roman" w:cs="Times New Roman"/>
          <w:sz w:val="24"/>
          <w:szCs w:val="24"/>
        </w:rPr>
        <w:t>požaduje</w:t>
      </w:r>
      <w:r w:rsidR="00357B20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poukazovanie osobi</w:t>
      </w:r>
      <w:r w:rsidR="008B255E">
        <w:rPr>
          <w:rFonts w:ascii="Times New Roman" w:hAnsi="Times New Roman" w:cs="Times New Roman"/>
          <w:sz w:val="24"/>
          <w:szCs w:val="24"/>
        </w:rPr>
        <w:t>tného príspevku na účet v</w:t>
      </w:r>
      <w:r w:rsidR="00D002DD">
        <w:rPr>
          <w:rFonts w:ascii="Times New Roman" w:hAnsi="Times New Roman" w:cs="Times New Roman"/>
          <w:sz w:val="24"/>
          <w:szCs w:val="24"/>
        </w:rPr>
        <w:t xml:space="preserve"> </w:t>
      </w:r>
      <w:r w:rsidR="008B255E">
        <w:rPr>
          <w:rFonts w:ascii="Times New Roman" w:hAnsi="Times New Roman" w:cs="Times New Roman"/>
          <w:sz w:val="24"/>
          <w:szCs w:val="24"/>
        </w:rPr>
        <w:t>banke alebo v</w:t>
      </w:r>
      <w:r w:rsidR="00D002DD">
        <w:rPr>
          <w:rFonts w:ascii="Times New Roman" w:hAnsi="Times New Roman" w:cs="Times New Roman"/>
          <w:sz w:val="24"/>
          <w:szCs w:val="24"/>
        </w:rPr>
        <w:t xml:space="preserve"> </w:t>
      </w:r>
      <w:r w:rsidR="008B255E">
        <w:rPr>
          <w:rFonts w:ascii="Times New Roman" w:hAnsi="Times New Roman" w:cs="Times New Roman"/>
          <w:sz w:val="24"/>
          <w:szCs w:val="24"/>
        </w:rPr>
        <w:t>pobočke zahraničnej banky.</w:t>
      </w:r>
    </w:p>
    <w:p w:rsidR="00D002DD" w:rsidP="00D002DD">
      <w:pPr>
        <w:autoSpaceDE w:val="0"/>
        <w:autoSpaceDN w:val="0"/>
        <w:bidi w:val="0"/>
        <w:adjustRightInd w:val="0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8A4B8F" w:rsidP="008950D7">
      <w:pPr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02DD" w:rsidR="00DF7DF0">
        <w:rPr>
          <w:rFonts w:ascii="Times New Roman" w:hAnsi="Times New Roman" w:cs="Times New Roman"/>
          <w:sz w:val="24"/>
          <w:szCs w:val="24"/>
        </w:rPr>
        <w:t>Žiadateľ je povinný priložiť k žiadosti doklady preukazujúce splnenie podmienok</w:t>
      </w:r>
      <w:r w:rsidRPr="00D002DD" w:rsidR="00D002DD">
        <w:rPr>
          <w:rFonts w:ascii="Times New Roman" w:hAnsi="Times New Roman" w:cs="Times New Roman"/>
          <w:sz w:val="24"/>
          <w:szCs w:val="24"/>
        </w:rPr>
        <w:t xml:space="preserve"> </w:t>
      </w:r>
      <w:r w:rsidRPr="00D002DD" w:rsidR="00DF7DF0">
        <w:rPr>
          <w:rFonts w:ascii="Times New Roman" w:hAnsi="Times New Roman" w:cs="Times New Roman"/>
          <w:sz w:val="24"/>
          <w:szCs w:val="24"/>
        </w:rPr>
        <w:t xml:space="preserve">vzniku nároku na osobitný príspevok. Splnenie podmienok </w:t>
      </w:r>
      <w:r w:rsidR="003E58BC">
        <w:rPr>
          <w:rFonts w:ascii="Times New Roman" w:hAnsi="Times New Roman" w:cs="Times New Roman"/>
          <w:sz w:val="24"/>
          <w:szCs w:val="24"/>
        </w:rPr>
        <w:t>uvedených</w:t>
      </w:r>
      <w:r w:rsidR="005C319D">
        <w:rPr>
          <w:rFonts w:ascii="Times New Roman" w:hAnsi="Times New Roman" w:cs="Times New Roman"/>
          <w:sz w:val="24"/>
          <w:szCs w:val="24"/>
        </w:rPr>
        <w:t xml:space="preserve"> v</w:t>
      </w:r>
    </w:p>
    <w:p w:rsidR="001A6982" w:rsidP="007F448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 w:rsidR="005B20D9">
        <w:rPr>
          <w:rFonts w:ascii="Times New Roman" w:hAnsi="Times New Roman" w:cs="Times New Roman"/>
          <w:sz w:val="24"/>
          <w:szCs w:val="24"/>
        </w:rPr>
        <w:t>a)</w:t>
        <w:tab/>
      </w:r>
      <w:r w:rsidR="009141C4">
        <w:rPr>
          <w:rFonts w:ascii="Times New Roman" w:hAnsi="Times New Roman" w:cs="Times New Roman"/>
          <w:sz w:val="24"/>
          <w:szCs w:val="24"/>
        </w:rPr>
        <w:t xml:space="preserve"> § 12 ods. 2 písm. a</w:t>
      </w:r>
      <w:r w:rsidR="008A4B8F">
        <w:rPr>
          <w:rFonts w:ascii="Times New Roman" w:hAnsi="Times New Roman" w:cs="Times New Roman"/>
          <w:sz w:val="24"/>
          <w:szCs w:val="24"/>
        </w:rPr>
        <w:t xml:space="preserve">) </w:t>
      </w:r>
      <w:r w:rsidR="00E32721">
        <w:rPr>
          <w:rFonts w:ascii="Times New Roman" w:hAnsi="Times New Roman" w:cs="Times New Roman"/>
          <w:sz w:val="24"/>
          <w:szCs w:val="24"/>
        </w:rPr>
        <w:t>prv</w:t>
      </w:r>
      <w:r w:rsidR="005C2182">
        <w:rPr>
          <w:rFonts w:ascii="Times New Roman" w:hAnsi="Times New Roman" w:cs="Times New Roman"/>
          <w:sz w:val="24"/>
          <w:szCs w:val="24"/>
        </w:rPr>
        <w:t>om</w:t>
      </w:r>
      <w:r w:rsidR="00E32721">
        <w:rPr>
          <w:rFonts w:ascii="Times New Roman" w:hAnsi="Times New Roman" w:cs="Times New Roman"/>
          <w:sz w:val="24"/>
          <w:szCs w:val="24"/>
        </w:rPr>
        <w:t xml:space="preserve"> a druh</w:t>
      </w:r>
      <w:r w:rsidR="005C2182">
        <w:rPr>
          <w:rFonts w:ascii="Times New Roman" w:hAnsi="Times New Roman" w:cs="Times New Roman"/>
          <w:sz w:val="24"/>
          <w:szCs w:val="24"/>
        </w:rPr>
        <w:t>om</w:t>
      </w:r>
      <w:r w:rsidR="00E32721">
        <w:rPr>
          <w:rFonts w:ascii="Times New Roman" w:hAnsi="Times New Roman" w:cs="Times New Roman"/>
          <w:sz w:val="24"/>
          <w:szCs w:val="24"/>
        </w:rPr>
        <w:t xml:space="preserve"> bod</w:t>
      </w:r>
      <w:r w:rsidR="005C2182">
        <w:rPr>
          <w:rFonts w:ascii="Times New Roman" w:hAnsi="Times New Roman" w:cs="Times New Roman"/>
          <w:sz w:val="24"/>
          <w:szCs w:val="24"/>
        </w:rPr>
        <w:t>e</w:t>
      </w:r>
      <w:r w:rsidR="00E32721">
        <w:rPr>
          <w:rFonts w:ascii="Times New Roman" w:hAnsi="Times New Roman" w:cs="Times New Roman"/>
          <w:sz w:val="24"/>
          <w:szCs w:val="24"/>
        </w:rPr>
        <w:t xml:space="preserve"> </w:t>
      </w:r>
      <w:r w:rsidR="008A4B8F">
        <w:rPr>
          <w:rFonts w:ascii="Times New Roman" w:hAnsi="Times New Roman" w:cs="Times New Roman"/>
          <w:sz w:val="24"/>
          <w:szCs w:val="24"/>
        </w:rPr>
        <w:t>preukazuje žiadateľ potvrdením</w:t>
      </w:r>
      <w:r w:rsidR="0006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zamestnávateľa</w:t>
      </w:r>
      <w:r w:rsidR="00064057">
        <w:rPr>
          <w:rFonts w:ascii="Times New Roman" w:hAnsi="Times New Roman" w:cs="Times New Roman"/>
          <w:sz w:val="24"/>
          <w:szCs w:val="24"/>
        </w:rPr>
        <w:t xml:space="preserve"> o dobe zamestnania a vykonávanej činnosti</w:t>
      </w:r>
      <w:r w:rsidR="00207592">
        <w:rPr>
          <w:rFonts w:ascii="Times New Roman" w:hAnsi="Times New Roman" w:cs="Times New Roman"/>
          <w:sz w:val="24"/>
          <w:szCs w:val="24"/>
        </w:rPr>
        <w:t xml:space="preserve"> počas doby zamestnania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5BD7" w:rsidP="007F448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 w:rsidR="007F4485">
        <w:rPr>
          <w:rFonts w:ascii="Times New Roman" w:hAnsi="Times New Roman" w:cs="Times New Roman"/>
          <w:sz w:val="24"/>
          <w:szCs w:val="24"/>
        </w:rPr>
        <w:t>b)</w:t>
        <w:tab/>
      </w:r>
      <w:r w:rsidR="009141C4">
        <w:rPr>
          <w:rFonts w:ascii="Times New Roman" w:hAnsi="Times New Roman" w:cs="Times New Roman"/>
          <w:sz w:val="24"/>
          <w:szCs w:val="24"/>
        </w:rPr>
        <w:t xml:space="preserve"> § 12 ods. 2</w:t>
      </w:r>
      <w:r w:rsidR="001A6982">
        <w:rPr>
          <w:rFonts w:ascii="Times New Roman" w:hAnsi="Times New Roman" w:cs="Times New Roman"/>
          <w:sz w:val="24"/>
          <w:szCs w:val="24"/>
        </w:rPr>
        <w:t xml:space="preserve"> pí</w:t>
      </w:r>
      <w:r w:rsidR="009141C4">
        <w:rPr>
          <w:rFonts w:ascii="Times New Roman" w:hAnsi="Times New Roman" w:cs="Times New Roman"/>
          <w:sz w:val="24"/>
          <w:szCs w:val="24"/>
        </w:rPr>
        <w:t>sm. b</w:t>
      </w:r>
      <w:r w:rsidR="001A6982">
        <w:rPr>
          <w:rFonts w:ascii="Times New Roman" w:hAnsi="Times New Roman" w:cs="Times New Roman"/>
          <w:sz w:val="24"/>
          <w:szCs w:val="24"/>
        </w:rPr>
        <w:t xml:space="preserve">) </w:t>
      </w:r>
      <w:r w:rsidR="00E32721">
        <w:rPr>
          <w:rFonts w:ascii="Times New Roman" w:hAnsi="Times New Roman" w:cs="Times New Roman"/>
          <w:sz w:val="24"/>
          <w:szCs w:val="24"/>
        </w:rPr>
        <w:t>prv</w:t>
      </w:r>
      <w:r w:rsidR="005C2182">
        <w:rPr>
          <w:rFonts w:ascii="Times New Roman" w:hAnsi="Times New Roman" w:cs="Times New Roman"/>
          <w:sz w:val="24"/>
          <w:szCs w:val="24"/>
        </w:rPr>
        <w:t>om</w:t>
      </w:r>
      <w:r w:rsidR="00E32721">
        <w:rPr>
          <w:rFonts w:ascii="Times New Roman" w:hAnsi="Times New Roman" w:cs="Times New Roman"/>
          <w:sz w:val="24"/>
          <w:szCs w:val="24"/>
        </w:rPr>
        <w:t xml:space="preserve"> </w:t>
      </w:r>
      <w:r w:rsidR="001A6982">
        <w:rPr>
          <w:rFonts w:ascii="Times New Roman" w:hAnsi="Times New Roman" w:cs="Times New Roman"/>
          <w:sz w:val="24"/>
          <w:szCs w:val="24"/>
        </w:rPr>
        <w:t xml:space="preserve">až </w:t>
      </w:r>
      <w:r w:rsidR="00E32721">
        <w:rPr>
          <w:rFonts w:ascii="Times New Roman" w:hAnsi="Times New Roman" w:cs="Times New Roman"/>
          <w:sz w:val="24"/>
          <w:szCs w:val="24"/>
        </w:rPr>
        <w:t>piat</w:t>
      </w:r>
      <w:r w:rsidR="005C2182">
        <w:rPr>
          <w:rFonts w:ascii="Times New Roman" w:hAnsi="Times New Roman" w:cs="Times New Roman"/>
          <w:sz w:val="24"/>
          <w:szCs w:val="24"/>
        </w:rPr>
        <w:t>om</w:t>
      </w:r>
      <w:r w:rsidR="00E32721">
        <w:rPr>
          <w:rFonts w:ascii="Times New Roman" w:hAnsi="Times New Roman" w:cs="Times New Roman"/>
          <w:sz w:val="24"/>
          <w:szCs w:val="24"/>
        </w:rPr>
        <w:t xml:space="preserve"> bod</w:t>
      </w:r>
      <w:r w:rsidR="005C2182">
        <w:rPr>
          <w:rFonts w:ascii="Times New Roman" w:hAnsi="Times New Roman" w:cs="Times New Roman"/>
          <w:sz w:val="24"/>
          <w:szCs w:val="24"/>
        </w:rPr>
        <w:t>e</w:t>
      </w:r>
      <w:r w:rsidR="0041795B">
        <w:rPr>
          <w:rFonts w:ascii="Times New Roman" w:hAnsi="Times New Roman" w:cs="Times New Roman"/>
          <w:sz w:val="24"/>
          <w:szCs w:val="24"/>
        </w:rPr>
        <w:t xml:space="preserve"> </w:t>
      </w:r>
      <w:r w:rsidR="009141C4">
        <w:rPr>
          <w:rFonts w:ascii="Times New Roman" w:hAnsi="Times New Roman" w:cs="Times New Roman"/>
          <w:sz w:val="24"/>
          <w:szCs w:val="24"/>
        </w:rPr>
        <w:t xml:space="preserve">preukazuje žiadateľ </w:t>
      </w:r>
      <w:r w:rsidR="001A6982">
        <w:rPr>
          <w:rFonts w:ascii="Times New Roman" w:hAnsi="Times New Roman" w:cs="Times New Roman"/>
          <w:sz w:val="24"/>
          <w:szCs w:val="24"/>
        </w:rPr>
        <w:t xml:space="preserve">potvrdením </w:t>
      </w:r>
      <w:r w:rsidR="009141C4">
        <w:rPr>
          <w:rFonts w:ascii="Times New Roman" w:hAnsi="Times New Roman" w:cs="Times New Roman"/>
          <w:sz w:val="24"/>
          <w:szCs w:val="24"/>
        </w:rPr>
        <w:t>Sociálnej poisťovne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5BD7" w:rsidP="007F448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AC1E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§ 12 ods. 2 písm. b) </w:t>
      </w:r>
      <w:r w:rsidR="00E32721">
        <w:rPr>
          <w:rFonts w:ascii="Times New Roman" w:hAnsi="Times New Roman" w:cs="Times New Roman"/>
          <w:sz w:val="24"/>
          <w:szCs w:val="24"/>
        </w:rPr>
        <w:t>šiest</w:t>
      </w:r>
      <w:r w:rsidR="0041795B">
        <w:rPr>
          <w:rFonts w:ascii="Times New Roman" w:hAnsi="Times New Roman" w:cs="Times New Roman"/>
          <w:sz w:val="24"/>
          <w:szCs w:val="24"/>
        </w:rPr>
        <w:t>om</w:t>
      </w:r>
      <w:r w:rsidR="00E32721">
        <w:rPr>
          <w:rFonts w:ascii="Times New Roman" w:hAnsi="Times New Roman" w:cs="Times New Roman"/>
          <w:sz w:val="24"/>
          <w:szCs w:val="24"/>
        </w:rPr>
        <w:t xml:space="preserve"> bod</w:t>
      </w:r>
      <w:r w:rsidR="0041795B">
        <w:rPr>
          <w:rFonts w:ascii="Times New Roman" w:hAnsi="Times New Roman" w:cs="Times New Roman"/>
          <w:sz w:val="24"/>
          <w:szCs w:val="24"/>
        </w:rPr>
        <w:t>e</w:t>
      </w:r>
      <w:r w:rsidR="006C1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preukazuje žiadateľ</w:t>
      </w:r>
      <w:r w:rsidR="00CD027B">
        <w:rPr>
          <w:rFonts w:ascii="Times New Roman" w:hAnsi="Times New Roman" w:cs="Times New Roman"/>
          <w:sz w:val="24"/>
          <w:szCs w:val="24"/>
        </w:rPr>
        <w:t xml:space="preserve"> čestným vyhlásením, že nie je</w:t>
      </w:r>
      <w:r>
        <w:rPr>
          <w:rFonts w:ascii="Times New Roman" w:hAnsi="Times New Roman" w:cs="Times New Roman"/>
          <w:sz w:val="24"/>
          <w:szCs w:val="24"/>
        </w:rPr>
        <w:t xml:space="preserve"> v pracovnom pomere</w:t>
      </w:r>
      <w:r w:rsidR="00CD027B">
        <w:rPr>
          <w:rFonts w:ascii="Times New Roman" w:hAnsi="Times New Roman" w:cs="Times New Roman"/>
          <w:sz w:val="24"/>
          <w:szCs w:val="24"/>
        </w:rPr>
        <w:t xml:space="preserve"> alebo čestným vyhlásením</w:t>
      </w:r>
      <w:r>
        <w:rPr>
          <w:rFonts w:ascii="Times New Roman" w:hAnsi="Times New Roman" w:cs="Times New Roman"/>
          <w:sz w:val="24"/>
          <w:szCs w:val="24"/>
        </w:rPr>
        <w:t>, že v pracovnom pomere nevykonáva činnosť</w:t>
      </w:r>
      <w:r w:rsidR="004C26B9">
        <w:rPr>
          <w:rFonts w:ascii="Times New Roman" w:hAnsi="Times New Roman" w:cs="Times New Roman"/>
          <w:sz w:val="24"/>
          <w:szCs w:val="24"/>
        </w:rPr>
        <w:t xml:space="preserve"> zhodnú</w:t>
      </w:r>
      <w:r>
        <w:rPr>
          <w:rFonts w:ascii="Times New Roman" w:hAnsi="Times New Roman" w:cs="Times New Roman"/>
          <w:sz w:val="24"/>
          <w:szCs w:val="24"/>
        </w:rPr>
        <w:t xml:space="preserve"> s činnosťou, za ktorú uplatňuje nárok na priznanie osobitného príspevku, </w:t>
      </w:r>
    </w:p>
    <w:p w:rsidR="008A4B8F" w:rsidP="007F4485">
      <w:p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 w:rsidR="00745BD7">
        <w:rPr>
          <w:rFonts w:ascii="Times New Roman" w:hAnsi="Times New Roman" w:cs="Times New Roman"/>
          <w:sz w:val="24"/>
          <w:szCs w:val="24"/>
        </w:rPr>
        <w:t>d)</w:t>
      </w:r>
      <w:r w:rsidR="00AC1E29">
        <w:rPr>
          <w:rFonts w:ascii="Times New Roman" w:hAnsi="Times New Roman" w:cs="Times New Roman"/>
          <w:sz w:val="24"/>
          <w:szCs w:val="24"/>
        </w:rPr>
        <w:tab/>
      </w:r>
      <w:r w:rsidR="00745BD7">
        <w:rPr>
          <w:rFonts w:ascii="Times New Roman" w:hAnsi="Times New Roman" w:cs="Times New Roman"/>
          <w:sz w:val="24"/>
          <w:szCs w:val="24"/>
        </w:rPr>
        <w:t xml:space="preserve"> § 12 ods. 2 písm. c) </w:t>
      </w:r>
      <w:r w:rsidR="00711505">
        <w:rPr>
          <w:rFonts w:ascii="Times New Roman" w:hAnsi="Times New Roman" w:cs="Times New Roman"/>
          <w:sz w:val="24"/>
          <w:szCs w:val="24"/>
        </w:rPr>
        <w:t xml:space="preserve">preukazuje žiadateľ </w:t>
      </w:r>
      <w:r w:rsidR="00745BD7">
        <w:rPr>
          <w:rFonts w:ascii="Times New Roman" w:hAnsi="Times New Roman" w:cs="Times New Roman"/>
          <w:sz w:val="24"/>
          <w:szCs w:val="24"/>
        </w:rPr>
        <w:t>potvrdením zamestnávateľa o dôvode skončenia pracovného pomeru.</w:t>
      </w:r>
    </w:p>
    <w:p w:rsidR="00E567BD" w:rsidP="008950D7">
      <w:pPr>
        <w:pStyle w:val="ListParagraph"/>
        <w:numPr>
          <w:numId w:val="10"/>
        </w:numPr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ED4" w:rsidR="00DF7DF0">
        <w:rPr>
          <w:rFonts w:ascii="Times New Roman" w:hAnsi="Times New Roman" w:cs="Times New Roman"/>
          <w:sz w:val="24"/>
          <w:szCs w:val="24"/>
        </w:rPr>
        <w:t>Ak je žiadosť úplná a obsahuje všetky doklady preukazujúce vznik nároku na osobitný príspevok, ministerstvo</w:t>
      </w:r>
      <w:r w:rsidR="00816F5B"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rozhodne o priznaní osobitného príspevku </w:t>
      </w:r>
      <w:r>
        <w:rPr>
          <w:rFonts w:ascii="Times New Roman" w:hAnsi="Times New Roman" w:cs="Times New Roman"/>
          <w:sz w:val="24"/>
          <w:szCs w:val="24"/>
        </w:rPr>
        <w:t>do 30</w:t>
      </w:r>
      <w:r w:rsidRPr="00EC6ED4">
        <w:rPr>
          <w:rFonts w:ascii="Times New Roman" w:hAnsi="Times New Roman" w:cs="Times New Roman"/>
          <w:sz w:val="24"/>
          <w:szCs w:val="24"/>
        </w:rPr>
        <w:t xml:space="preserve"> dní od</w:t>
      </w:r>
      <w:r w:rsidR="00970763">
        <w:rPr>
          <w:rFonts w:ascii="Times New Roman" w:hAnsi="Times New Roman" w:cs="Times New Roman"/>
          <w:sz w:val="24"/>
          <w:szCs w:val="24"/>
        </w:rPr>
        <w:t>o dňa</w:t>
      </w:r>
      <w:r w:rsidRPr="00EC6ED4">
        <w:rPr>
          <w:rFonts w:ascii="Times New Roman" w:hAnsi="Times New Roman" w:cs="Times New Roman"/>
          <w:sz w:val="24"/>
          <w:szCs w:val="24"/>
        </w:rPr>
        <w:t xml:space="preserve"> doručenia</w:t>
      </w:r>
      <w:r w:rsidR="00E710AB">
        <w:rPr>
          <w:rFonts w:ascii="Times New Roman" w:hAnsi="Times New Roman" w:cs="Times New Roman"/>
          <w:sz w:val="24"/>
          <w:szCs w:val="24"/>
        </w:rPr>
        <w:t xml:space="preserve"> žiadosti</w:t>
      </w:r>
      <w:r w:rsidRPr="00EC6E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V rozhodnutí o priznaní osobitného príspevku ministerstvo uvedie </w:t>
      </w:r>
      <w:r w:rsidR="00C441DC">
        <w:rPr>
          <w:rFonts w:ascii="Times New Roman" w:hAnsi="Times New Roman" w:cs="Times New Roman"/>
          <w:sz w:val="24"/>
          <w:szCs w:val="24"/>
        </w:rPr>
        <w:t xml:space="preserve">výšku </w:t>
      </w:r>
      <w:r w:rsidRPr="00EC6ED4" w:rsidR="00DF7DF0">
        <w:rPr>
          <w:rFonts w:ascii="Times New Roman" w:hAnsi="Times New Roman" w:cs="Times New Roman"/>
          <w:sz w:val="24"/>
          <w:szCs w:val="24"/>
        </w:rPr>
        <w:t>priznaného osobitného príspevku, deň, od ktorého sa príspevok priznáva</w:t>
      </w:r>
      <w:r w:rsidR="00C441DC">
        <w:rPr>
          <w:rFonts w:ascii="Times New Roman" w:hAnsi="Times New Roman" w:cs="Times New Roman"/>
          <w:sz w:val="24"/>
          <w:szCs w:val="24"/>
        </w:rPr>
        <w:t>,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a splatnosť príspevku. Osobitný príspevok možno priznať najskôr od prvého dňa kalendárneho mesiaca nasledujúceho po v</w:t>
      </w:r>
      <w:r w:rsidR="008B255E">
        <w:rPr>
          <w:rFonts w:ascii="Times New Roman" w:hAnsi="Times New Roman" w:cs="Times New Roman"/>
          <w:sz w:val="24"/>
          <w:szCs w:val="24"/>
        </w:rPr>
        <w:t>ydaní rozhodnutia.</w:t>
      </w:r>
      <w:r w:rsidRPr="00EC6ED4" w:rsidR="00DF7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B9E" w:rsidP="00DE1B9E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DF0" w:rsidP="008950D7">
      <w:pPr>
        <w:pStyle w:val="ListParagraph"/>
        <w:numPr>
          <w:numId w:val="10"/>
        </w:numPr>
        <w:tabs>
          <w:tab w:val="left" w:pos="426"/>
          <w:tab w:val="clear" w:pos="1097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="00745BD7">
        <w:rPr>
          <w:rFonts w:ascii="Times New Roman" w:hAnsi="Times New Roman" w:cs="Times New Roman"/>
          <w:sz w:val="24"/>
          <w:szCs w:val="24"/>
        </w:rPr>
        <w:t>O</w:t>
      </w:r>
      <w:r w:rsidR="00DE1B9E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 xml:space="preserve">priznaní osobitného príspevku </w:t>
      </w:r>
      <w:r w:rsidR="00745BD7">
        <w:rPr>
          <w:rFonts w:ascii="Times New Roman" w:hAnsi="Times New Roman" w:cs="Times New Roman"/>
          <w:sz w:val="24"/>
          <w:szCs w:val="24"/>
        </w:rPr>
        <w:t>rozhoduje</w:t>
      </w:r>
      <w:r w:rsidRPr="00EC6ED4" w:rsidR="00745BD7">
        <w:rPr>
          <w:rFonts w:ascii="Times New Roman" w:hAnsi="Times New Roman" w:cs="Times New Roman"/>
          <w:sz w:val="24"/>
          <w:szCs w:val="24"/>
        </w:rPr>
        <w:t xml:space="preserve"> </w:t>
      </w:r>
      <w:r w:rsidRPr="00EC6ED4">
        <w:rPr>
          <w:rFonts w:ascii="Times New Roman" w:hAnsi="Times New Roman" w:cs="Times New Roman"/>
          <w:sz w:val="24"/>
          <w:szCs w:val="24"/>
        </w:rPr>
        <w:t>ministerstv</w:t>
      </w:r>
      <w:r w:rsidR="007B2D19">
        <w:rPr>
          <w:rFonts w:ascii="Times New Roman" w:hAnsi="Times New Roman" w:cs="Times New Roman"/>
          <w:sz w:val="24"/>
          <w:szCs w:val="24"/>
        </w:rPr>
        <w:t>o</w:t>
      </w:r>
      <w:r w:rsidRPr="00EC6ED4">
        <w:rPr>
          <w:rFonts w:ascii="Times New Roman" w:hAnsi="Times New Roman" w:cs="Times New Roman"/>
          <w:sz w:val="24"/>
          <w:szCs w:val="24"/>
        </w:rPr>
        <w:t>.</w:t>
      </w:r>
    </w:p>
    <w:p w:rsidR="007B23A2" w:rsidRPr="00EC6ED4" w:rsidP="007B23A2">
      <w:pPr>
        <w:pStyle w:val="ListParagraph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23A2" w:rsidRPr="00CE05A4" w:rsidP="003241E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00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41E9">
        <w:rPr>
          <w:rFonts w:ascii="Times New Roman" w:hAnsi="Times New Roman" w:cs="Times New Roman"/>
          <w:sz w:val="24"/>
          <w:szCs w:val="24"/>
        </w:rPr>
        <w:t xml:space="preserve"> </w:t>
      </w:r>
      <w:r w:rsidR="00292DEA">
        <w:rPr>
          <w:rFonts w:ascii="Times New Roman" w:hAnsi="Times New Roman" w:cs="Times New Roman"/>
          <w:sz w:val="24"/>
          <w:szCs w:val="24"/>
        </w:rPr>
        <w:t xml:space="preserve">Ustanovenia odsekov 1 až </w:t>
      </w:r>
      <w:r w:rsidR="00180089">
        <w:rPr>
          <w:rFonts w:ascii="Times New Roman" w:hAnsi="Times New Roman" w:cs="Times New Roman"/>
          <w:sz w:val="24"/>
          <w:szCs w:val="24"/>
        </w:rPr>
        <w:t>6</w:t>
      </w:r>
      <w:r w:rsidR="00292DEA">
        <w:rPr>
          <w:rFonts w:ascii="Times New Roman" w:hAnsi="Times New Roman" w:cs="Times New Roman"/>
          <w:sz w:val="24"/>
          <w:szCs w:val="24"/>
        </w:rPr>
        <w:t xml:space="preserve"> sa vzťahujú na konanie o priznaní zníženého osobitného príspevku</w:t>
      </w:r>
      <w:r w:rsidR="003A1CD8">
        <w:rPr>
          <w:rFonts w:ascii="Times New Roman" w:hAnsi="Times New Roman" w:cs="Times New Roman"/>
          <w:sz w:val="24"/>
          <w:szCs w:val="24"/>
        </w:rPr>
        <w:t xml:space="preserve"> rovnako</w:t>
      </w:r>
      <w:r w:rsidR="00292D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1A8" w:rsidP="00B22EB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40ED" w:rsidRPr="00CE05A4" w:rsidP="00B22EB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E05A4">
        <w:rPr>
          <w:rFonts w:ascii="Times New Roman" w:hAnsi="Times New Roman" w:cs="Times New Roman"/>
          <w:sz w:val="24"/>
          <w:szCs w:val="24"/>
        </w:rPr>
        <w:t>§ 15</w:t>
      </w:r>
    </w:p>
    <w:p w:rsidR="001B40ED" w:rsidRPr="00CE05A4" w:rsidP="003A425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EA5412">
        <w:rPr>
          <w:rFonts w:ascii="Times New Roman" w:hAnsi="Times New Roman" w:cs="Times New Roman"/>
          <w:sz w:val="24"/>
          <w:szCs w:val="24"/>
        </w:rPr>
        <w:t>Prechodné ustanovenia</w:t>
      </w:r>
    </w:p>
    <w:p w:rsidR="0002765C" w:rsidP="0002765C">
      <w:pPr>
        <w:tabs>
          <w:tab w:val="left" w:pos="0"/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710390">
        <w:rPr>
          <w:rStyle w:val="num"/>
          <w:rFonts w:ascii="Times New Roman" w:hAnsi="Times New Roman"/>
          <w:color w:val="303030"/>
          <w:sz w:val="24"/>
          <w:szCs w:val="24"/>
        </w:rPr>
        <w:t>(</w:t>
      </w:r>
      <w:r w:rsidR="003A4254">
        <w:rPr>
          <w:rStyle w:val="num"/>
          <w:rFonts w:ascii="Times New Roman" w:hAnsi="Times New Roman"/>
          <w:color w:val="303030"/>
          <w:sz w:val="24"/>
          <w:szCs w:val="24"/>
        </w:rPr>
        <w:t>1</w:t>
      </w:r>
      <w:r w:rsidRPr="001B40ED" w:rsidR="001B40ED">
        <w:rPr>
          <w:rStyle w:val="num"/>
          <w:rFonts w:ascii="Times New Roman" w:hAnsi="Times New Roman"/>
          <w:color w:val="303030"/>
          <w:sz w:val="24"/>
          <w:szCs w:val="24"/>
        </w:rPr>
        <w:t>)</w:t>
      </w:r>
      <w:r w:rsidRPr="001B40ED" w:rsidR="001B40E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3026C8">
        <w:rPr>
          <w:rFonts w:ascii="Times New Roman" w:hAnsi="Times New Roman" w:cs="Times New Roman"/>
          <w:sz w:val="24"/>
          <w:szCs w:val="24"/>
        </w:rPr>
        <w:t xml:space="preserve">Divadlo zriadené </w:t>
      </w:r>
      <w:r w:rsidR="00F47F95">
        <w:rPr>
          <w:rFonts w:ascii="Times New Roman" w:hAnsi="Times New Roman" w:cs="Times New Roman"/>
          <w:sz w:val="24"/>
          <w:szCs w:val="24"/>
        </w:rPr>
        <w:t xml:space="preserve">alebo založené </w:t>
      </w:r>
      <w:r w:rsidRPr="003026C8">
        <w:rPr>
          <w:rFonts w:ascii="Times New Roman" w:hAnsi="Times New Roman" w:cs="Times New Roman"/>
          <w:sz w:val="24"/>
          <w:szCs w:val="24"/>
        </w:rPr>
        <w:t xml:space="preserve">podľa doterajších predpisov sa považuje za divadlo zriadené </w:t>
      </w:r>
      <w:r w:rsidR="00F47F95">
        <w:rPr>
          <w:rFonts w:ascii="Times New Roman" w:hAnsi="Times New Roman" w:cs="Times New Roman"/>
          <w:sz w:val="24"/>
          <w:szCs w:val="24"/>
        </w:rPr>
        <w:t xml:space="preserve">alebo založené </w:t>
      </w:r>
      <w:r w:rsidRPr="003026C8">
        <w:rPr>
          <w:rFonts w:ascii="Times New Roman" w:hAnsi="Times New Roman" w:cs="Times New Roman"/>
          <w:sz w:val="24"/>
          <w:szCs w:val="24"/>
        </w:rPr>
        <w:t>podľa tohto zákona.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65C" w:rsidP="00EE3FA8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02765C" w:rsidP="0002765C">
      <w:pPr>
        <w:tabs>
          <w:tab w:val="left" w:pos="0"/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</w:t>
        <w:tab/>
      </w:r>
      <w:r w:rsidRPr="003026C8">
        <w:rPr>
          <w:rFonts w:ascii="Times New Roman" w:hAnsi="Times New Roman" w:cs="Times New Roman"/>
          <w:sz w:val="24"/>
          <w:szCs w:val="24"/>
        </w:rPr>
        <w:t xml:space="preserve">Hudobná inštitúcia zriadená </w:t>
      </w:r>
      <w:r w:rsidR="00F47F95">
        <w:rPr>
          <w:rFonts w:ascii="Times New Roman" w:hAnsi="Times New Roman" w:cs="Times New Roman"/>
          <w:sz w:val="24"/>
          <w:szCs w:val="24"/>
        </w:rPr>
        <w:t xml:space="preserve">alebo založená </w:t>
      </w:r>
      <w:r w:rsidRPr="003026C8">
        <w:rPr>
          <w:rFonts w:ascii="Times New Roman" w:hAnsi="Times New Roman" w:cs="Times New Roman"/>
          <w:sz w:val="24"/>
          <w:szCs w:val="24"/>
        </w:rPr>
        <w:t xml:space="preserve">podľa doterajších predpisov sa považuje za hudobnú inštitúciu zriadenú </w:t>
      </w:r>
      <w:r w:rsidR="00F47F95">
        <w:rPr>
          <w:rFonts w:ascii="Times New Roman" w:hAnsi="Times New Roman" w:cs="Times New Roman"/>
          <w:sz w:val="24"/>
          <w:szCs w:val="24"/>
        </w:rPr>
        <w:t xml:space="preserve">alebo založenú </w:t>
      </w:r>
      <w:r w:rsidRPr="003026C8">
        <w:rPr>
          <w:rFonts w:ascii="Times New Roman" w:hAnsi="Times New Roman" w:cs="Times New Roman"/>
          <w:sz w:val="24"/>
          <w:szCs w:val="24"/>
        </w:rPr>
        <w:t xml:space="preserve">podľa tohto zákona. </w:t>
      </w:r>
    </w:p>
    <w:p w:rsidR="0002765C" w:rsidP="0002765C">
      <w:pPr>
        <w:tabs>
          <w:tab w:val="left" w:pos="0"/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529" w:rsidRPr="009A6AD6" w:rsidP="00EE3FA8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02765C">
        <w:rPr>
          <w:rFonts w:ascii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AD6" w:rsidR="00AB088F">
        <w:rPr>
          <w:rFonts w:ascii="Times New Roman" w:hAnsi="Times New Roman" w:cs="Times New Roman"/>
          <w:sz w:val="24"/>
        </w:rPr>
        <w:t>Na osobitný príspevok priznaný podľa doterajších predpisov sa vzťahujú doterajšie predpisy, ak tento zákon v odseku 4 neustanovuje inak.</w:t>
      </w:r>
      <w:r w:rsidRPr="009A6AD6" w:rsidR="00AB088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A6AD6" w:rsidP="00EE3FA8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FA8" w:rsidP="00AB088F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617" w:rsidR="00473529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="004E753F">
        <w:rPr>
          <w:rFonts w:ascii="Times New Roman" w:hAnsi="Times New Roman" w:cs="Times New Roman"/>
          <w:sz w:val="24"/>
          <w:szCs w:val="24"/>
        </w:rPr>
        <w:t>Ak bol</w:t>
      </w:r>
      <w:r w:rsidRPr="00EE3FA8" w:rsidR="00763D87">
        <w:rPr>
          <w:rFonts w:ascii="Times New Roman" w:hAnsi="Times New Roman" w:cs="Times New Roman"/>
          <w:sz w:val="24"/>
          <w:szCs w:val="24"/>
        </w:rPr>
        <w:t xml:space="preserve"> </w:t>
      </w:r>
      <w:r w:rsidRPr="00EE3FA8" w:rsidR="001B40ED">
        <w:rPr>
          <w:rFonts w:ascii="Times New Roman" w:hAnsi="Times New Roman" w:cs="Times New Roman"/>
          <w:sz w:val="24"/>
          <w:szCs w:val="24"/>
        </w:rPr>
        <w:t>osobitný</w:t>
      </w:r>
      <w:r w:rsidR="004E753F">
        <w:rPr>
          <w:rFonts w:ascii="Times New Roman" w:hAnsi="Times New Roman" w:cs="Times New Roman"/>
          <w:sz w:val="24"/>
          <w:szCs w:val="24"/>
        </w:rPr>
        <w:t xml:space="preserve"> príspevok priznaný podľa doterajších predpisov, od účinnosti tohto zákona sa na trvanie nároku na jeho vyplácanie</w:t>
      </w:r>
      <w:r w:rsidR="00710390">
        <w:rPr>
          <w:rFonts w:ascii="Times New Roman" w:hAnsi="Times New Roman" w:cs="Times New Roman"/>
          <w:sz w:val="24"/>
          <w:szCs w:val="24"/>
        </w:rPr>
        <w:t xml:space="preserve"> vzťahujú </w:t>
      </w:r>
      <w:r w:rsidR="004E753F">
        <w:rPr>
          <w:rFonts w:ascii="Times New Roman" w:hAnsi="Times New Roman" w:cs="Times New Roman"/>
          <w:sz w:val="24"/>
          <w:szCs w:val="24"/>
        </w:rPr>
        <w:t>podmienky a povinnosti podľa § 12 ods.</w:t>
      </w:r>
      <w:r w:rsidR="008F6881">
        <w:rPr>
          <w:rFonts w:ascii="Times New Roman" w:hAnsi="Times New Roman" w:cs="Times New Roman"/>
          <w:sz w:val="24"/>
          <w:szCs w:val="24"/>
        </w:rPr>
        <w:t xml:space="preserve"> </w:t>
      </w:r>
      <w:r w:rsidR="004E753F">
        <w:rPr>
          <w:rFonts w:ascii="Times New Roman" w:hAnsi="Times New Roman" w:cs="Times New Roman"/>
          <w:sz w:val="24"/>
          <w:szCs w:val="24"/>
        </w:rPr>
        <w:t>6 až 1</w:t>
      </w:r>
      <w:r w:rsidR="007A7B13">
        <w:rPr>
          <w:rFonts w:ascii="Times New Roman" w:hAnsi="Times New Roman" w:cs="Times New Roman"/>
          <w:sz w:val="24"/>
          <w:szCs w:val="24"/>
        </w:rPr>
        <w:t>0</w:t>
      </w:r>
      <w:r w:rsidR="004E753F">
        <w:rPr>
          <w:rFonts w:ascii="Times New Roman" w:hAnsi="Times New Roman" w:cs="Times New Roman"/>
          <w:sz w:val="24"/>
          <w:szCs w:val="24"/>
        </w:rPr>
        <w:t>.</w:t>
      </w:r>
    </w:p>
    <w:p w:rsidR="00A65404" w:rsidP="00A65404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404" w:rsidP="00A65404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Funkčné obdobie </w:t>
      </w:r>
      <w:r w:rsidR="00CF0B1D">
        <w:rPr>
          <w:rFonts w:ascii="Times New Roman" w:hAnsi="Times New Roman" w:cs="Times New Roman"/>
          <w:color w:val="000000"/>
          <w:sz w:val="24"/>
          <w:szCs w:val="24"/>
        </w:rPr>
        <w:t xml:space="preserve">štatutárneho </w:t>
      </w:r>
      <w:r w:rsidR="0030371D">
        <w:rPr>
          <w:rFonts w:ascii="Times New Roman" w:hAnsi="Times New Roman" w:cs="Times New Roman"/>
          <w:color w:val="000000"/>
          <w:sz w:val="24"/>
          <w:szCs w:val="24"/>
        </w:rPr>
        <w:t>orgánu</w:t>
      </w:r>
      <w:r w:rsidR="00CF0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146">
        <w:rPr>
          <w:rFonts w:ascii="Times New Roman" w:hAnsi="Times New Roman" w:cs="Times New Roman"/>
          <w:color w:val="000000"/>
          <w:sz w:val="24"/>
          <w:szCs w:val="24"/>
        </w:rPr>
        <w:t xml:space="preserve">podľa § 5 ods. 3 </w:t>
      </w:r>
      <w:r w:rsidR="009635FF">
        <w:rPr>
          <w:rFonts w:ascii="Times New Roman" w:hAnsi="Times New Roman" w:cs="Times New Roman"/>
          <w:color w:val="000000"/>
          <w:sz w:val="24"/>
          <w:szCs w:val="24"/>
        </w:rPr>
        <w:t xml:space="preserve">vymenovaného do </w:t>
      </w:r>
      <w:r w:rsidR="00CF0B1D">
        <w:rPr>
          <w:rFonts w:ascii="Times New Roman" w:hAnsi="Times New Roman" w:cs="Times New Roman"/>
          <w:color w:val="000000"/>
          <w:sz w:val="24"/>
          <w:szCs w:val="24"/>
        </w:rPr>
        <w:t>dňa účinnosti tohto zákona</w:t>
      </w:r>
      <w:r w:rsidR="00E364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0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začína plynúť </w:t>
      </w:r>
      <w:r w:rsidR="00806089">
        <w:rPr>
          <w:rFonts w:ascii="Times New Roman" w:hAnsi="Times New Roman" w:cs="Times New Roman"/>
          <w:color w:val="000000"/>
          <w:sz w:val="24"/>
          <w:szCs w:val="24"/>
        </w:rPr>
        <w:t>dňom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nadobudnutia účinnosti tohto zákona.</w:t>
      </w:r>
    </w:p>
    <w:p w:rsidR="00F75F84" w:rsidP="00A65404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F84" w:rsidP="00A65404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(6)</w:t>
      </w:r>
      <w:r w:rsidR="001C0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25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C049A">
        <w:rPr>
          <w:rFonts w:ascii="Times New Roman" w:hAnsi="Times New Roman" w:cs="Times New Roman"/>
          <w:color w:val="000000"/>
          <w:sz w:val="24"/>
          <w:szCs w:val="24"/>
        </w:rPr>
        <w:t>sob</w:t>
      </w:r>
      <w:r w:rsidR="002A4BF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762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049A">
        <w:rPr>
          <w:rFonts w:ascii="Times New Roman" w:hAnsi="Times New Roman" w:cs="Times New Roman"/>
          <w:color w:val="000000"/>
          <w:sz w:val="24"/>
          <w:szCs w:val="24"/>
        </w:rPr>
        <w:t xml:space="preserve">ktoré splnili podmienky na priznanie osobitného príspevku podľa doterajšieho predpisu, môžu nárok na priznanie osobitného príspevku uplatniť v lehote jedného roka od účinnosti tohto zákona. </w:t>
      </w:r>
    </w:p>
    <w:p w:rsidR="00436099" w:rsidP="00A65404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BE9" w:rsidP="00120D66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F75F84">
        <w:rPr>
          <w:rFonts w:ascii="Times New Roman" w:hAnsi="Times New Roman" w:cs="Times New Roman"/>
          <w:color w:val="000000"/>
          <w:sz w:val="24"/>
          <w:szCs w:val="24"/>
        </w:rPr>
        <w:t>(7</w:t>
      </w:r>
      <w:r w:rsidR="00FA65C2">
        <w:rPr>
          <w:rFonts w:ascii="Times New Roman" w:hAnsi="Times New Roman" w:cs="Times New Roman"/>
          <w:color w:val="000000"/>
          <w:sz w:val="24"/>
          <w:szCs w:val="24"/>
        </w:rPr>
        <w:t>)</w:t>
        <w:tab/>
      </w:r>
      <w:r w:rsidRPr="00AA2880" w:rsidR="00436099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r w:rsidRPr="00AA2880" w:rsidR="008157C2">
        <w:rPr>
          <w:rFonts w:ascii="Times New Roman" w:hAnsi="Times New Roman" w:cs="Times New Roman"/>
          <w:color w:val="000000"/>
          <w:sz w:val="24"/>
          <w:szCs w:val="24"/>
        </w:rPr>
        <w:t xml:space="preserve">štátne divadlo alebo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štátna </w:t>
      </w:r>
      <w:r w:rsidRPr="00AA2880" w:rsidR="008157C2">
        <w:rPr>
          <w:rFonts w:ascii="Times New Roman" w:hAnsi="Times New Roman" w:cs="Times New Roman"/>
          <w:color w:val="000000"/>
          <w:sz w:val="24"/>
          <w:szCs w:val="24"/>
        </w:rPr>
        <w:t>hudobná inštitúcia</w:t>
      </w:r>
      <w:r w:rsidR="00366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331">
        <w:rPr>
          <w:rFonts w:ascii="Times New Roman" w:hAnsi="Times New Roman" w:cs="Times New Roman"/>
          <w:color w:val="000000"/>
          <w:sz w:val="24"/>
          <w:szCs w:val="24"/>
        </w:rPr>
        <w:t>zanikl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36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880" w:rsidR="005C03B6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E726B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D69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>júna</w:t>
      </w:r>
      <w:r w:rsidR="004D6953"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>alebo ide o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>právnick</w:t>
      </w:r>
      <w:r w:rsidR="00D84221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D8422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 xml:space="preserve"> podľa osobitného predpisu,</w:t>
      </w:r>
      <w:r w:rsidRPr="00137C3F" w:rsidR="00137C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137C3F" w:rsidR="00D8422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 xml:space="preserve"> lehota podľa § 12 ods. 3</w:t>
      </w:r>
      <w:r w:rsidR="000F1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D06">
        <w:rPr>
          <w:rFonts w:ascii="Times New Roman" w:hAnsi="Times New Roman" w:cs="Times New Roman"/>
          <w:color w:val="000000"/>
          <w:sz w:val="24"/>
          <w:szCs w:val="24"/>
        </w:rPr>
        <w:t>plynie osobám, ktoré boli zamestnancami týchto právnických osôb</w:t>
      </w:r>
      <w:r w:rsidR="00D21796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E15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1796">
        <w:rPr>
          <w:rFonts w:ascii="Times New Roman" w:hAnsi="Times New Roman" w:cs="Times New Roman"/>
          <w:color w:val="000000"/>
          <w:sz w:val="24"/>
          <w:szCs w:val="24"/>
        </w:rPr>
        <w:t xml:space="preserve">ktoré by inak </w:t>
      </w:r>
      <w:r w:rsidR="00D8422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9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4221">
        <w:rPr>
          <w:rFonts w:ascii="Times New Roman" w:hAnsi="Times New Roman" w:cs="Times New Roman"/>
          <w:color w:val="000000"/>
          <w:sz w:val="24"/>
          <w:szCs w:val="24"/>
        </w:rPr>
        <w:t>období od 1.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 xml:space="preserve"> januára </w:t>
      </w:r>
      <w:r w:rsidR="00D84221">
        <w:rPr>
          <w:rFonts w:ascii="Times New Roman" w:hAnsi="Times New Roman" w:cs="Times New Roman"/>
          <w:color w:val="000000"/>
          <w:sz w:val="24"/>
          <w:szCs w:val="24"/>
        </w:rPr>
        <w:t xml:space="preserve">2004 </w:t>
      </w:r>
      <w:r w:rsidR="00E15D16">
        <w:rPr>
          <w:rFonts w:ascii="Times New Roman" w:hAnsi="Times New Roman" w:cs="Times New Roman"/>
          <w:color w:val="000000"/>
          <w:sz w:val="24"/>
          <w:szCs w:val="24"/>
        </w:rPr>
        <w:t>do 3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051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 xml:space="preserve"> júna </w:t>
      </w:r>
      <w:r w:rsidR="00E051C9">
        <w:rPr>
          <w:rFonts w:ascii="Times New Roman" w:hAnsi="Times New Roman" w:cs="Times New Roman"/>
          <w:color w:val="000000"/>
          <w:sz w:val="24"/>
          <w:szCs w:val="24"/>
        </w:rPr>
        <w:t>2014 splnili</w:t>
      </w:r>
      <w:r w:rsidR="00D21796">
        <w:rPr>
          <w:rFonts w:ascii="Times New Roman" w:hAnsi="Times New Roman" w:cs="Times New Roman"/>
          <w:color w:val="000000"/>
          <w:sz w:val="24"/>
          <w:szCs w:val="24"/>
        </w:rPr>
        <w:t xml:space="preserve"> podmienky na osobitný príspevok</w:t>
      </w:r>
      <w:r w:rsidR="00DF50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1796">
        <w:rPr>
          <w:rFonts w:ascii="Times New Roman" w:hAnsi="Times New Roman" w:cs="Times New Roman"/>
          <w:color w:val="000000"/>
          <w:sz w:val="24"/>
          <w:szCs w:val="24"/>
        </w:rPr>
        <w:t xml:space="preserve"> od 1</w:t>
      </w:r>
      <w:r w:rsidR="009452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 xml:space="preserve"> júla </w:t>
      </w:r>
      <w:r w:rsidR="008D0E1A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706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D0E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0D66" w:rsidP="00120D66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1A" w:rsidRPr="009635FF" w:rsidP="00E15D16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="00E15D16">
        <w:rPr>
          <w:rFonts w:ascii="Times New Roman" w:hAnsi="Times New Roman" w:cs="Times New Roman"/>
          <w:sz w:val="24"/>
          <w:szCs w:val="24"/>
        </w:rPr>
        <w:t>§ 16</w:t>
      </w:r>
    </w:p>
    <w:p w:rsidR="005A08C2" w:rsidP="009635FF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9635FF">
        <w:rPr>
          <w:rFonts w:ascii="Times New Roman" w:hAnsi="Times New Roman" w:cs="Times New Roman"/>
          <w:sz w:val="24"/>
          <w:szCs w:val="24"/>
        </w:rPr>
        <w:t>Zrušovacie ustanovenie</w:t>
      </w:r>
    </w:p>
    <w:p w:rsidR="009635FF" w:rsidRPr="009635FF" w:rsidP="009635FF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E790D" w:rsidP="00972A7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B15BD" w:rsidR="005A08C2">
        <w:rPr>
          <w:rFonts w:ascii="Times New Roman" w:hAnsi="Times New Roman" w:cs="Times New Roman"/>
          <w:sz w:val="24"/>
          <w:szCs w:val="24"/>
        </w:rPr>
        <w:t>Zrušuje sa zákon č.</w:t>
      </w:r>
      <w:r w:rsidRPr="00AB15BD" w:rsidR="00F06973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384/1997 Z.</w:t>
      </w:r>
      <w:r w:rsidRPr="00AB15BD" w:rsidR="00972A70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z. o divadelnej činnosti v znení zákona č.</w:t>
      </w:r>
      <w:r w:rsidRPr="00AB15BD" w:rsidR="00F06973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416/2001 Z.</w:t>
      </w:r>
      <w:r w:rsidRPr="00AB15BD" w:rsidR="00250F4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z. a zákona č.</w:t>
      </w:r>
      <w:r w:rsidRPr="00AB15BD" w:rsidR="00F06973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288/2009 Z.</w:t>
      </w:r>
      <w:r w:rsidRPr="00AB15BD" w:rsidR="00972A70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5A08C2">
        <w:rPr>
          <w:rFonts w:ascii="Times New Roman" w:hAnsi="Times New Roman" w:cs="Times New Roman"/>
          <w:sz w:val="24"/>
          <w:szCs w:val="24"/>
        </w:rPr>
        <w:t>z.</w:t>
      </w:r>
      <w:r w:rsidR="000D7CFC">
        <w:rPr>
          <w:rFonts w:ascii="Times New Roman" w:hAnsi="Times New Roman" w:cs="Times New Roman"/>
          <w:sz w:val="24"/>
          <w:szCs w:val="24"/>
        </w:rPr>
        <w:t>.</w:t>
      </w:r>
      <w:r w:rsidRPr="00AB15BD" w:rsidR="005A0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244" w:rsidP="00755A00">
      <w:pPr>
        <w:pStyle w:val="NoSpacing"/>
        <w:bidi w:val="0"/>
        <w:jc w:val="center"/>
        <w:rPr>
          <w:rFonts w:ascii="Times New Roman" w:hAnsi="Times New Roman" w:cs="Times New Roman"/>
          <w:b/>
        </w:rPr>
      </w:pPr>
    </w:p>
    <w:p w:rsidR="00514F1A" w:rsidRPr="00755A00" w:rsidP="00755A00">
      <w:pPr>
        <w:pStyle w:val="NoSpacing"/>
        <w:bidi w:val="0"/>
        <w:jc w:val="center"/>
        <w:rPr>
          <w:rFonts w:ascii="Times New Roman" w:hAnsi="Times New Roman" w:cs="Times New Roman"/>
        </w:rPr>
      </w:pPr>
      <w:r w:rsidRPr="00755A00">
        <w:rPr>
          <w:rFonts w:ascii="Times New Roman" w:hAnsi="Times New Roman" w:cs="Times New Roman"/>
        </w:rPr>
        <w:t>§ 17</w:t>
      </w:r>
    </w:p>
    <w:p w:rsidR="00514F1A" w:rsidP="00755A00">
      <w:pPr>
        <w:pStyle w:val="NoSpacing"/>
        <w:bidi w:val="0"/>
        <w:jc w:val="center"/>
        <w:rPr>
          <w:rFonts w:ascii="Times New Roman" w:hAnsi="Times New Roman" w:cs="Times New Roman"/>
        </w:rPr>
      </w:pPr>
      <w:r w:rsidRPr="00755A00">
        <w:rPr>
          <w:rFonts w:ascii="Times New Roman" w:hAnsi="Times New Roman" w:cs="Times New Roman"/>
        </w:rPr>
        <w:t>Z</w:t>
      </w:r>
      <w:r w:rsidR="00755A00">
        <w:rPr>
          <w:rFonts w:ascii="Times New Roman" w:hAnsi="Times New Roman" w:cs="Times New Roman"/>
        </w:rPr>
        <w:t xml:space="preserve">áverečné </w:t>
      </w:r>
      <w:r w:rsidRPr="00755A00">
        <w:rPr>
          <w:rFonts w:ascii="Times New Roman" w:hAnsi="Times New Roman" w:cs="Times New Roman"/>
        </w:rPr>
        <w:t>ustanovenie</w:t>
      </w:r>
    </w:p>
    <w:p w:rsidR="00B57150" w:rsidRPr="00755A00" w:rsidP="00755A00">
      <w:pPr>
        <w:pStyle w:val="NoSpacing"/>
        <w:bidi w:val="0"/>
        <w:jc w:val="center"/>
        <w:rPr>
          <w:rFonts w:ascii="Times New Roman" w:hAnsi="Times New Roman" w:cs="Times New Roman"/>
        </w:rPr>
      </w:pPr>
    </w:p>
    <w:p w:rsidR="00514F1A" w:rsidRPr="00B57150" w:rsidP="00B57150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B57150" w:rsidR="00755A00">
        <w:rPr>
          <w:rFonts w:ascii="Times New Roman" w:hAnsi="Times New Roman" w:cs="Times New Roman"/>
          <w:sz w:val="24"/>
          <w:szCs w:val="24"/>
        </w:rPr>
        <w:t>Týmto zákon</w:t>
      </w:r>
      <w:r w:rsidR="008A1BA3">
        <w:rPr>
          <w:rFonts w:ascii="Times New Roman" w:hAnsi="Times New Roman" w:cs="Times New Roman"/>
          <w:sz w:val="24"/>
          <w:szCs w:val="24"/>
        </w:rPr>
        <w:t>om</w:t>
      </w:r>
      <w:r w:rsidRPr="00B57150" w:rsidR="00755A00">
        <w:rPr>
          <w:rFonts w:ascii="Times New Roman" w:hAnsi="Times New Roman" w:cs="Times New Roman"/>
          <w:sz w:val="24"/>
          <w:szCs w:val="24"/>
        </w:rPr>
        <w:t xml:space="preserve"> sa preberajú právne záväzné akty Európskej únie uvedené v</w:t>
      </w:r>
      <w:r w:rsidR="00EC1858">
        <w:rPr>
          <w:rFonts w:ascii="Times New Roman" w:hAnsi="Times New Roman" w:cs="Times New Roman"/>
          <w:sz w:val="24"/>
          <w:szCs w:val="24"/>
        </w:rPr>
        <w:t> </w:t>
      </w:r>
      <w:r w:rsidRPr="00B57150" w:rsidR="00755A00">
        <w:rPr>
          <w:rFonts w:ascii="Times New Roman" w:hAnsi="Times New Roman" w:cs="Times New Roman"/>
          <w:sz w:val="24"/>
          <w:szCs w:val="24"/>
        </w:rPr>
        <w:t>prílohe</w:t>
      </w:r>
      <w:r w:rsidR="00EC1858">
        <w:rPr>
          <w:rFonts w:ascii="Times New Roman" w:hAnsi="Times New Roman" w:cs="Times New Roman"/>
          <w:sz w:val="24"/>
          <w:szCs w:val="24"/>
        </w:rPr>
        <w:t>.</w:t>
      </w:r>
      <w:r w:rsidRPr="00B57150" w:rsidR="00755A00">
        <w:rPr>
          <w:rFonts w:ascii="Times New Roman" w:hAnsi="Times New Roman" w:cs="Times New Roman"/>
          <w:sz w:val="24"/>
          <w:szCs w:val="24"/>
        </w:rPr>
        <w:t xml:space="preserve"> </w:t>
      </w:r>
      <w:r w:rsidR="00B57150">
        <w:rPr>
          <w:rFonts w:ascii="Times New Roman" w:hAnsi="Times New Roman" w:cs="Times New Roman"/>
          <w:sz w:val="24"/>
          <w:szCs w:val="24"/>
        </w:rPr>
        <w:t> </w:t>
      </w:r>
    </w:p>
    <w:p w:rsidR="00514F1A" w:rsidP="00755A00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8C2" w:rsidRPr="00AB15BD" w:rsidP="00804624">
      <w:pPr>
        <w:pStyle w:val="ListParagraph"/>
        <w:bidi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BD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AB15BD" w:rsidR="00274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297757" w:rsidRPr="00AB15BD" w:rsidP="00250F4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Zákon č.</w:t>
      </w:r>
      <w:r w:rsidRPr="00AB15BD" w:rsidR="00616BAA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385/1997 Z.</w:t>
      </w:r>
      <w:r w:rsidRPr="00AB15BD" w:rsidR="00250F4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 o Slovenskom národnom divadle sa mení a dopĺňa takto:</w:t>
      </w:r>
    </w:p>
    <w:p w:rsidR="00297757" w:rsidRPr="00AB15BD" w:rsidP="00C2639D">
      <w:pPr>
        <w:tabs>
          <w:tab w:val="left" w:pos="851"/>
        </w:tabs>
        <w:bidi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5BD" w:rsidR="004E0BD5">
        <w:rPr>
          <w:rFonts w:ascii="Times New Roman" w:hAnsi="Times New Roman" w:cs="Times New Roman"/>
          <w:sz w:val="24"/>
          <w:szCs w:val="24"/>
        </w:rPr>
        <w:t>1.</w:t>
        <w:tab/>
      </w:r>
      <w:r w:rsidRPr="00AB15BD">
        <w:rPr>
          <w:rFonts w:ascii="Times New Roman" w:hAnsi="Times New Roman" w:cs="Times New Roman"/>
          <w:sz w:val="24"/>
          <w:szCs w:val="24"/>
        </w:rPr>
        <w:t xml:space="preserve">V </w:t>
      </w:r>
      <w:r w:rsidRPr="00AB15BD" w:rsidR="00FF0249">
        <w:rPr>
          <w:rFonts w:ascii="Times New Roman" w:hAnsi="Times New Roman" w:cs="Times New Roman"/>
          <w:sz w:val="24"/>
          <w:szCs w:val="24"/>
        </w:rPr>
        <w:t>§ 3 ods.</w:t>
      </w:r>
      <w:r w:rsidRPr="00AB15BD" w:rsidR="005108D5">
        <w:rPr>
          <w:rFonts w:ascii="Times New Roman" w:hAnsi="Times New Roman" w:cs="Times New Roman"/>
          <w:sz w:val="24"/>
          <w:szCs w:val="24"/>
        </w:rPr>
        <w:t xml:space="preserve"> 3 sa na konci pripájajú tieto</w:t>
      </w:r>
      <w:r w:rsidRPr="00AB15BD" w:rsidR="00FF0249">
        <w:rPr>
          <w:rFonts w:ascii="Times New Roman" w:hAnsi="Times New Roman" w:cs="Times New Roman"/>
          <w:sz w:val="24"/>
          <w:szCs w:val="24"/>
        </w:rPr>
        <w:t xml:space="preserve"> slová</w:t>
      </w:r>
      <w:r w:rsidRPr="00AB15BD" w:rsidR="005108D5">
        <w:rPr>
          <w:rFonts w:ascii="Times New Roman" w:hAnsi="Times New Roman" w:cs="Times New Roman"/>
          <w:sz w:val="24"/>
          <w:szCs w:val="24"/>
        </w:rPr>
        <w:t>:</w:t>
      </w:r>
      <w:r w:rsidRPr="00AB15BD" w:rsidR="00FF0249">
        <w:rPr>
          <w:rFonts w:ascii="Times New Roman" w:hAnsi="Times New Roman" w:cs="Times New Roman"/>
          <w:sz w:val="24"/>
          <w:szCs w:val="24"/>
        </w:rPr>
        <w:t xml:space="preserve"> „</w:t>
      </w:r>
      <w:r w:rsidRPr="00AB15BD" w:rsidR="005108D5">
        <w:rPr>
          <w:rFonts w:ascii="Times New Roman" w:hAnsi="Times New Roman" w:cs="Times New Roman"/>
          <w:sz w:val="24"/>
          <w:szCs w:val="24"/>
        </w:rPr>
        <w:t>alebo výberu uskutočneného priam</w:t>
      </w:r>
      <w:r w:rsidR="005B0D23">
        <w:rPr>
          <w:rFonts w:ascii="Times New Roman" w:hAnsi="Times New Roman" w:cs="Times New Roman"/>
          <w:sz w:val="24"/>
          <w:szCs w:val="24"/>
        </w:rPr>
        <w:t>ym</w:t>
      </w:r>
      <w:r w:rsidRPr="00AB15BD" w:rsidR="005108D5">
        <w:rPr>
          <w:rFonts w:ascii="Times New Roman" w:hAnsi="Times New Roman" w:cs="Times New Roman"/>
          <w:sz w:val="24"/>
          <w:szCs w:val="24"/>
        </w:rPr>
        <w:t xml:space="preserve"> osloven</w:t>
      </w:r>
      <w:r w:rsidR="005B0D23">
        <w:rPr>
          <w:rFonts w:ascii="Times New Roman" w:hAnsi="Times New Roman" w:cs="Times New Roman"/>
          <w:sz w:val="24"/>
          <w:szCs w:val="24"/>
        </w:rPr>
        <w:t>ím</w:t>
      </w:r>
      <w:r w:rsidRPr="00AB15BD" w:rsidR="00FF0249">
        <w:rPr>
          <w:rFonts w:ascii="Times New Roman" w:hAnsi="Times New Roman" w:cs="Times New Roman"/>
          <w:sz w:val="24"/>
          <w:szCs w:val="24"/>
        </w:rPr>
        <w:t>“.</w:t>
      </w:r>
    </w:p>
    <w:p w:rsidR="004E0BD5" w:rsidRPr="00AB15BD" w:rsidP="008F2A7D">
      <w:pPr>
        <w:pStyle w:val="NoSpacing"/>
        <w:bidi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2.</w:t>
        <w:tab/>
      </w:r>
      <w:r w:rsidRPr="00AB15BD" w:rsidR="00FF0249">
        <w:rPr>
          <w:rFonts w:ascii="Times New Roman" w:hAnsi="Times New Roman" w:cs="Times New Roman"/>
          <w:sz w:val="24"/>
          <w:szCs w:val="24"/>
        </w:rPr>
        <w:t>§ 3 sa dopĺňa odsekm</w:t>
      </w:r>
      <w:r w:rsidR="00AC47E9">
        <w:rPr>
          <w:rFonts w:ascii="Times New Roman" w:hAnsi="Times New Roman" w:cs="Times New Roman"/>
          <w:sz w:val="24"/>
          <w:szCs w:val="24"/>
        </w:rPr>
        <w:t>i</w:t>
      </w:r>
      <w:r w:rsidRPr="00AB15BD" w:rsidR="00FF0249">
        <w:rPr>
          <w:rFonts w:ascii="Times New Roman" w:hAnsi="Times New Roman" w:cs="Times New Roman"/>
          <w:sz w:val="24"/>
          <w:szCs w:val="24"/>
        </w:rPr>
        <w:t xml:space="preserve"> 4</w:t>
      </w:r>
      <w:r w:rsidR="007E6198">
        <w:rPr>
          <w:rFonts w:ascii="Times New Roman" w:hAnsi="Times New Roman" w:cs="Times New Roman"/>
          <w:sz w:val="24"/>
          <w:szCs w:val="24"/>
        </w:rPr>
        <w:t xml:space="preserve"> a 5</w:t>
      </w:r>
      <w:r w:rsidRPr="00AB15BD" w:rsidR="00FF0249">
        <w:rPr>
          <w:rFonts w:ascii="Times New Roman" w:hAnsi="Times New Roman" w:cs="Times New Roman"/>
          <w:sz w:val="24"/>
          <w:szCs w:val="24"/>
        </w:rPr>
        <w:t>,</w:t>
      </w:r>
      <w:r w:rsidRPr="00AB15BD" w:rsidR="005E1B8F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FF0249">
        <w:rPr>
          <w:rFonts w:ascii="Times New Roman" w:hAnsi="Times New Roman" w:cs="Times New Roman"/>
          <w:sz w:val="24"/>
          <w:szCs w:val="24"/>
        </w:rPr>
        <w:t>ktor</w:t>
      </w:r>
      <w:r w:rsidR="007E6198">
        <w:rPr>
          <w:rFonts w:ascii="Times New Roman" w:hAnsi="Times New Roman" w:cs="Times New Roman"/>
          <w:sz w:val="24"/>
          <w:szCs w:val="24"/>
        </w:rPr>
        <w:t>é</w:t>
      </w:r>
      <w:r w:rsidRPr="00AB15BD" w:rsidR="00FF0249">
        <w:rPr>
          <w:rFonts w:ascii="Times New Roman" w:hAnsi="Times New Roman" w:cs="Times New Roman"/>
          <w:sz w:val="24"/>
          <w:szCs w:val="24"/>
        </w:rPr>
        <w:t xml:space="preserve"> zn</w:t>
      </w:r>
      <w:r w:rsidR="007E6198">
        <w:rPr>
          <w:rFonts w:ascii="Times New Roman" w:hAnsi="Times New Roman" w:cs="Times New Roman"/>
          <w:sz w:val="24"/>
          <w:szCs w:val="24"/>
        </w:rPr>
        <w:t>ejú</w:t>
      </w:r>
      <w:r w:rsidRPr="00AB15BD" w:rsidR="00FF0249">
        <w:rPr>
          <w:rFonts w:ascii="Times New Roman" w:hAnsi="Times New Roman" w:cs="Times New Roman"/>
          <w:sz w:val="24"/>
          <w:szCs w:val="24"/>
        </w:rPr>
        <w:t>:</w:t>
      </w:r>
    </w:p>
    <w:p w:rsidR="00FF0249" w:rsidP="008F2A7D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„(4)</w:t>
      </w:r>
      <w:r w:rsidR="008F2A7D">
        <w:rPr>
          <w:rFonts w:ascii="Times New Roman" w:hAnsi="Times New Roman" w:cs="Times New Roman"/>
          <w:sz w:val="24"/>
          <w:szCs w:val="24"/>
        </w:rPr>
        <w:t xml:space="preserve"> </w:t>
      </w:r>
      <w:r w:rsidRPr="003B7142">
        <w:rPr>
          <w:rFonts w:ascii="Times New Roman" w:hAnsi="Times New Roman" w:cs="Times New Roman"/>
          <w:sz w:val="24"/>
          <w:szCs w:val="24"/>
        </w:rPr>
        <w:t xml:space="preserve">Funkčné obdobie generálneho riaditeľa je </w:t>
      </w:r>
      <w:r w:rsidRPr="003B7142" w:rsidR="00250F41">
        <w:rPr>
          <w:rFonts w:ascii="Times New Roman" w:hAnsi="Times New Roman" w:cs="Times New Roman"/>
          <w:sz w:val="24"/>
          <w:szCs w:val="24"/>
        </w:rPr>
        <w:t>päť rokov</w:t>
      </w:r>
      <w:r w:rsidR="00473529">
        <w:rPr>
          <w:rFonts w:ascii="Times New Roman" w:hAnsi="Times New Roman" w:cs="Times New Roman"/>
          <w:sz w:val="24"/>
          <w:szCs w:val="24"/>
        </w:rPr>
        <w:t>; o</w:t>
      </w:r>
      <w:r w:rsidRPr="003B7142" w:rsidR="00250F41">
        <w:rPr>
          <w:rFonts w:ascii="Times New Roman" w:hAnsi="Times New Roman" w:cs="Times New Roman"/>
          <w:sz w:val="24"/>
          <w:szCs w:val="24"/>
        </w:rPr>
        <w:t xml:space="preserve">pätovné vymenovanie </w:t>
      </w:r>
      <w:r w:rsidR="00473529">
        <w:rPr>
          <w:rFonts w:ascii="Times New Roman" w:hAnsi="Times New Roman" w:cs="Times New Roman"/>
          <w:sz w:val="24"/>
          <w:szCs w:val="24"/>
        </w:rPr>
        <w:t xml:space="preserve">je </w:t>
      </w:r>
      <w:r w:rsidRPr="003B7142">
        <w:rPr>
          <w:rFonts w:ascii="Times New Roman" w:hAnsi="Times New Roman" w:cs="Times New Roman"/>
          <w:sz w:val="24"/>
          <w:szCs w:val="24"/>
        </w:rPr>
        <w:t>možné</w:t>
      </w:r>
      <w:r w:rsidRPr="003B7142" w:rsidR="00DE1B9E">
        <w:rPr>
          <w:rFonts w:ascii="Times New Roman" w:hAnsi="Times New Roman" w:cs="Times New Roman"/>
          <w:sz w:val="24"/>
          <w:szCs w:val="24"/>
        </w:rPr>
        <w:t>.</w:t>
      </w:r>
    </w:p>
    <w:p w:rsidR="00F532F7" w:rsidP="008F2A7D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0C03" w:rsidRPr="00344586" w:rsidP="00D87D76">
      <w:pPr>
        <w:tabs>
          <w:tab w:val="left" w:pos="0"/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F532F7">
        <w:rPr>
          <w:rFonts w:ascii="Times New Roman" w:hAnsi="Times New Roman" w:cs="Times New Roman"/>
          <w:sz w:val="24"/>
          <w:szCs w:val="24"/>
        </w:rPr>
        <w:t xml:space="preserve">(5) </w:t>
      </w:r>
      <w:r w:rsidR="00D87D76">
        <w:rPr>
          <w:rFonts w:ascii="Times New Roman" w:hAnsi="Times New Roman" w:cs="Times New Roman"/>
          <w:sz w:val="24"/>
          <w:szCs w:val="24"/>
        </w:rPr>
        <w:t>Organizáciu a činnosť Slovenského národného divadla upraví Štatút</w:t>
      </w:r>
      <w:r w:rsidRPr="00344586">
        <w:rPr>
          <w:rFonts w:ascii="Times New Roman" w:hAnsi="Times New Roman" w:cs="Times New Roman"/>
          <w:sz w:val="24"/>
          <w:szCs w:val="24"/>
        </w:rPr>
        <w:t xml:space="preserve"> Slovenského národného divadla, ktorý vydá minister kultúry Slovenskej republiky</w:t>
      </w:r>
      <w:r w:rsidRPr="00344586">
        <w:rPr>
          <w:rFonts w:ascii="ITCBookmanEE" w:hAnsi="ITCBookmanEE" w:cs="ITCBookmanEE"/>
          <w:sz w:val="19"/>
          <w:szCs w:val="19"/>
        </w:rPr>
        <w:t>.“.</w:t>
      </w:r>
    </w:p>
    <w:p w:rsidR="00DE1B9E" w:rsidP="008F2A7D">
      <w:pPr>
        <w:pStyle w:val="NoSpacing"/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A1BCA" w:rsidP="008F2A7D">
      <w:pPr>
        <w:pStyle w:val="NoSpacing"/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110D23">
        <w:rPr>
          <w:rFonts w:ascii="Times New Roman" w:hAnsi="Times New Roman" w:cs="Times New Roman"/>
          <w:sz w:val="24"/>
          <w:szCs w:val="24"/>
        </w:rPr>
        <w:t>3.</w:t>
        <w:tab/>
        <w:t>V § 6 ods. 1</w:t>
      </w:r>
      <w:r w:rsidR="001B5659">
        <w:rPr>
          <w:rFonts w:ascii="Times New Roman" w:hAnsi="Times New Roman" w:cs="Times New Roman"/>
          <w:sz w:val="24"/>
          <w:szCs w:val="24"/>
        </w:rPr>
        <w:t xml:space="preserve"> uvádzacej vet</w:t>
      </w:r>
      <w:r w:rsidR="001B74B1">
        <w:rPr>
          <w:rFonts w:ascii="Times New Roman" w:hAnsi="Times New Roman" w:cs="Times New Roman"/>
          <w:sz w:val="24"/>
          <w:szCs w:val="24"/>
        </w:rPr>
        <w:t>e</w:t>
      </w:r>
      <w:r w:rsidR="00110D23">
        <w:rPr>
          <w:rFonts w:ascii="Times New Roman" w:hAnsi="Times New Roman" w:cs="Times New Roman"/>
          <w:sz w:val="24"/>
          <w:szCs w:val="24"/>
        </w:rPr>
        <w:t xml:space="preserve"> sa </w:t>
      </w:r>
      <w:r w:rsidR="00361005">
        <w:rPr>
          <w:rFonts w:ascii="Times New Roman" w:hAnsi="Times New Roman" w:cs="Times New Roman"/>
          <w:sz w:val="24"/>
          <w:szCs w:val="24"/>
        </w:rPr>
        <w:t xml:space="preserve">slovo „pôsobia“ nahrádza slovami „vykonávajú činnosť“. </w:t>
      </w:r>
    </w:p>
    <w:p w:rsidR="00110D23" w:rsidP="004552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660" w:rsidP="004552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110D23">
        <w:rPr>
          <w:rFonts w:ascii="Times New Roman" w:hAnsi="Times New Roman" w:cs="Times New Roman"/>
          <w:sz w:val="24"/>
          <w:szCs w:val="24"/>
        </w:rPr>
        <w:t>4</w:t>
      </w:r>
      <w:r w:rsidR="00455222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§ 7</w:t>
      </w:r>
      <w:r w:rsidR="00E82BD0">
        <w:rPr>
          <w:rFonts w:ascii="Times New Roman" w:hAnsi="Times New Roman" w:cs="Times New Roman"/>
          <w:sz w:val="24"/>
          <w:szCs w:val="24"/>
        </w:rPr>
        <w:t xml:space="preserve"> </w:t>
      </w:r>
      <w:r w:rsidR="006A756D">
        <w:rPr>
          <w:rFonts w:ascii="Times New Roman" w:hAnsi="Times New Roman" w:cs="Times New Roman"/>
          <w:sz w:val="24"/>
          <w:szCs w:val="24"/>
        </w:rPr>
        <w:t>znie:</w:t>
      </w:r>
    </w:p>
    <w:p w:rsidR="006B1660" w:rsidP="006B166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5522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B1660" w:rsidP="0016780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="00053514">
        <w:rPr>
          <w:rFonts w:ascii="Times New Roman" w:hAnsi="Times New Roman" w:cs="Times New Roman"/>
          <w:sz w:val="24"/>
          <w:szCs w:val="24"/>
        </w:rPr>
        <w:t xml:space="preserve">(1) </w:t>
      </w:r>
      <w:r w:rsidR="00CF359F">
        <w:rPr>
          <w:rFonts w:ascii="Times New Roman" w:hAnsi="Times New Roman" w:cs="Times New Roman"/>
          <w:sz w:val="24"/>
          <w:szCs w:val="24"/>
        </w:rPr>
        <w:t xml:space="preserve">Samostatný </w:t>
      </w:r>
      <w:r>
        <w:rPr>
          <w:rFonts w:ascii="Times New Roman" w:hAnsi="Times New Roman" w:cs="Times New Roman"/>
          <w:sz w:val="24"/>
          <w:szCs w:val="24"/>
        </w:rPr>
        <w:t xml:space="preserve">divadelný umelec </w:t>
      </w:r>
      <w:r w:rsidR="00621427">
        <w:rPr>
          <w:rFonts w:ascii="Times New Roman" w:hAnsi="Times New Roman" w:cs="Times New Roman"/>
          <w:sz w:val="24"/>
          <w:szCs w:val="24"/>
        </w:rPr>
        <w:t>a</w:t>
      </w:r>
      <w:r w:rsidR="0071423A">
        <w:rPr>
          <w:rFonts w:ascii="Times New Roman" w:hAnsi="Times New Roman" w:cs="Times New Roman"/>
          <w:sz w:val="24"/>
          <w:szCs w:val="24"/>
        </w:rPr>
        <w:t>lebo</w:t>
      </w:r>
      <w:r w:rsidR="00621427">
        <w:rPr>
          <w:rFonts w:ascii="Times New Roman" w:hAnsi="Times New Roman" w:cs="Times New Roman"/>
          <w:sz w:val="24"/>
          <w:szCs w:val="24"/>
        </w:rPr>
        <w:t xml:space="preserve"> divadelný umelec v zbore, v orchestri alebo v inom umeleckom zoskupení </w:t>
      </w:r>
      <w:r w:rsidRPr="00234FE2">
        <w:rPr>
          <w:rFonts w:ascii="Times New Roman" w:hAnsi="Times New Roman" w:cs="Times New Roman"/>
          <w:sz w:val="24"/>
          <w:szCs w:val="24"/>
        </w:rPr>
        <w:t>môže vykonávať divadelnú činnosť v</w:t>
      </w:r>
      <w:r>
        <w:rPr>
          <w:rFonts w:ascii="Times New Roman" w:hAnsi="Times New Roman" w:cs="Times New Roman"/>
          <w:sz w:val="24"/>
          <w:szCs w:val="24"/>
        </w:rPr>
        <w:t xml:space="preserve"> pracovnom </w:t>
      </w:r>
      <w:r w:rsidR="003C6E00">
        <w:rPr>
          <w:rFonts w:ascii="Times New Roman" w:hAnsi="Times New Roman" w:cs="Times New Roman"/>
          <w:sz w:val="24"/>
          <w:szCs w:val="24"/>
        </w:rPr>
        <w:t>pomere</w:t>
      </w:r>
      <w:r w:rsidR="00654996">
        <w:rPr>
          <w:rFonts w:ascii="Times New Roman" w:hAnsi="Times New Roman" w:cs="Times New Roman"/>
          <w:sz w:val="24"/>
          <w:szCs w:val="24"/>
        </w:rPr>
        <w:t xml:space="preserve"> </w:t>
      </w:r>
      <w:r w:rsidRPr="00234FE2">
        <w:rPr>
          <w:rFonts w:ascii="Times New Roman" w:hAnsi="Times New Roman" w:cs="Times New Roman"/>
          <w:sz w:val="24"/>
          <w:szCs w:val="24"/>
        </w:rPr>
        <w:t>alebo na základe zmluvy.</w:t>
      </w:r>
      <w:r w:rsidR="00E508A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94D6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96D7F" w:rsidP="00053514">
      <w:pPr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B1660" w:rsidRPr="00475235" w:rsidP="006B16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B1660" w:rsidRPr="00B94474" w:rsidP="00FB5B27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E10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D60F5">
        <w:rPr>
          <w:rFonts w:ascii="Times New Roman" w:hAnsi="Times New Roman" w:cs="Times New Roman"/>
          <w:sz w:val="24"/>
          <w:szCs w:val="24"/>
        </w:rPr>
        <w:t xml:space="preserve">Ak </w:t>
      </w:r>
      <w:r w:rsidRPr="003D60F5" w:rsidR="003A5FEA">
        <w:rPr>
          <w:rFonts w:ascii="Times New Roman" w:hAnsi="Times New Roman" w:cs="Times New Roman"/>
          <w:sz w:val="24"/>
          <w:szCs w:val="24"/>
        </w:rPr>
        <w:t xml:space="preserve">Slovenské národné </w:t>
      </w:r>
      <w:r w:rsidRPr="003D60F5">
        <w:rPr>
          <w:rFonts w:ascii="Times New Roman" w:hAnsi="Times New Roman" w:cs="Times New Roman"/>
          <w:sz w:val="24"/>
          <w:szCs w:val="24"/>
        </w:rPr>
        <w:t>divadlo uzatvoril</w:t>
      </w:r>
      <w:r w:rsidRPr="003D60F5" w:rsidR="003A5FEA">
        <w:rPr>
          <w:rFonts w:ascii="Times New Roman" w:hAnsi="Times New Roman" w:cs="Times New Roman"/>
          <w:sz w:val="24"/>
          <w:szCs w:val="24"/>
        </w:rPr>
        <w:t>o</w:t>
      </w:r>
      <w:r w:rsidRPr="003D60F5">
        <w:rPr>
          <w:rFonts w:ascii="Times New Roman" w:hAnsi="Times New Roman" w:cs="Times New Roman"/>
          <w:sz w:val="24"/>
          <w:szCs w:val="24"/>
        </w:rPr>
        <w:t xml:space="preserve"> s</w:t>
      </w:r>
      <w:r w:rsidRPr="003D60F5" w:rsidR="00AC2246">
        <w:rPr>
          <w:rFonts w:ascii="Times New Roman" w:hAnsi="Times New Roman" w:cs="Times New Roman"/>
          <w:sz w:val="24"/>
          <w:szCs w:val="24"/>
        </w:rPr>
        <w:t>o samostatným</w:t>
      </w:r>
      <w:r w:rsidRPr="003D60F5">
        <w:rPr>
          <w:rFonts w:ascii="Times New Roman" w:hAnsi="Times New Roman" w:cs="Times New Roman"/>
          <w:sz w:val="24"/>
          <w:szCs w:val="24"/>
        </w:rPr>
        <w:t xml:space="preserve"> divadelným umelcom</w:t>
      </w:r>
      <w:r w:rsidRPr="00343DB3" w:rsidR="00BB5D00">
        <w:rPr>
          <w:rFonts w:ascii="Times New Roman" w:hAnsi="Times New Roman" w:cs="Times New Roman"/>
          <w:sz w:val="24"/>
          <w:szCs w:val="24"/>
        </w:rPr>
        <w:t xml:space="preserve">, </w:t>
      </w:r>
      <w:r w:rsidR="00D771B0">
        <w:rPr>
          <w:rFonts w:ascii="Times New Roman" w:hAnsi="Times New Roman" w:cs="Times New Roman"/>
          <w:sz w:val="24"/>
          <w:szCs w:val="24"/>
        </w:rPr>
        <w:t xml:space="preserve">alebo divadelným umelcom v zbore, v orchestri alebo v inom umeleckom zoskupení pracovnú zmluvu, </w:t>
      </w:r>
      <w:r w:rsidRPr="00D771B0">
        <w:rPr>
          <w:rFonts w:ascii="Times New Roman" w:hAnsi="Times New Roman" w:cs="Times New Roman"/>
          <w:sz w:val="24"/>
          <w:szCs w:val="24"/>
        </w:rPr>
        <w:t>nemôž</w:t>
      </w:r>
      <w:r w:rsidRPr="00D771B0" w:rsidR="00CA097E">
        <w:rPr>
          <w:rFonts w:ascii="Times New Roman" w:hAnsi="Times New Roman" w:cs="Times New Roman"/>
          <w:sz w:val="24"/>
          <w:szCs w:val="24"/>
        </w:rPr>
        <w:t>e</w:t>
      </w:r>
      <w:r w:rsidRPr="00D771B0">
        <w:rPr>
          <w:rFonts w:ascii="Times New Roman" w:hAnsi="Times New Roman" w:cs="Times New Roman"/>
          <w:sz w:val="24"/>
          <w:szCs w:val="24"/>
        </w:rPr>
        <w:t xml:space="preserve"> s n</w:t>
      </w:r>
      <w:r w:rsidRPr="00D771B0" w:rsidR="00F82E2B">
        <w:rPr>
          <w:rFonts w:ascii="Times New Roman" w:hAnsi="Times New Roman" w:cs="Times New Roman"/>
          <w:sz w:val="24"/>
          <w:szCs w:val="24"/>
        </w:rPr>
        <w:t>í</w:t>
      </w:r>
      <w:r w:rsidRPr="00D771B0">
        <w:rPr>
          <w:rFonts w:ascii="Times New Roman" w:hAnsi="Times New Roman" w:cs="Times New Roman"/>
          <w:sz w:val="24"/>
          <w:szCs w:val="24"/>
        </w:rPr>
        <w:t>m uzatvoriť na rovnaký predmet činnosti aj zmluvu.</w:t>
      </w:r>
      <w:r w:rsidR="005E10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771B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92DEA">
        <w:rPr>
          <w:rFonts w:ascii="Times New Roman" w:hAnsi="Times New Roman" w:cs="Times New Roman"/>
          <w:sz w:val="24"/>
          <w:szCs w:val="24"/>
        </w:rPr>
        <w:t>“</w:t>
      </w:r>
      <w:r w:rsidR="009D35CE">
        <w:rPr>
          <w:rFonts w:ascii="Times New Roman" w:hAnsi="Times New Roman" w:cs="Times New Roman"/>
          <w:sz w:val="24"/>
          <w:szCs w:val="24"/>
        </w:rPr>
        <w:t>.</w:t>
      </w:r>
    </w:p>
    <w:p w:rsidR="00A34DE9" w:rsidP="00633AD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34DE9" w:rsidP="00412720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2E">
        <w:rPr>
          <w:rFonts w:ascii="Times New Roman" w:hAnsi="Times New Roman" w:cs="Times New Roman"/>
          <w:sz w:val="24"/>
          <w:szCs w:val="24"/>
        </w:rPr>
        <w:t>Poznámk</w:t>
      </w:r>
      <w:r w:rsidR="00E508A1">
        <w:rPr>
          <w:rFonts w:ascii="Times New Roman" w:hAnsi="Times New Roman" w:cs="Times New Roman"/>
          <w:sz w:val="24"/>
          <w:szCs w:val="24"/>
        </w:rPr>
        <w:t>a</w:t>
      </w:r>
      <w:r w:rsidRPr="00AA7F2E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E508A1">
        <w:rPr>
          <w:rFonts w:ascii="Times New Roman" w:hAnsi="Times New Roman" w:cs="Times New Roman"/>
          <w:sz w:val="24"/>
          <w:szCs w:val="24"/>
        </w:rPr>
        <w:t> </w:t>
      </w:r>
      <w:r w:rsidRPr="00AA7F2E">
        <w:rPr>
          <w:rFonts w:ascii="Times New Roman" w:hAnsi="Times New Roman" w:cs="Times New Roman"/>
          <w:sz w:val="24"/>
          <w:szCs w:val="24"/>
        </w:rPr>
        <w:t>odkaz</w:t>
      </w:r>
      <w:r w:rsidR="00E508A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08A1">
        <w:rPr>
          <w:rFonts w:ascii="Times New Roman" w:hAnsi="Times New Roman" w:cs="Times New Roman"/>
          <w:sz w:val="24"/>
          <w:szCs w:val="24"/>
        </w:rPr>
        <w:t xml:space="preserve">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DE9" w:rsidP="00412720">
      <w:pPr>
        <w:pStyle w:val="NoSpacing"/>
        <w:bidi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F62BB7">
        <w:rPr>
          <w:rFonts w:ascii="Times New Roman" w:hAnsi="Times New Roman" w:cs="Times New Roman"/>
          <w:sz w:val="24"/>
          <w:szCs w:val="24"/>
        </w:rPr>
        <w:t>„</w:t>
      </w:r>
      <w:r w:rsidR="005E10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20567" w:rsidR="006D108E">
        <w:rPr>
          <w:rFonts w:ascii="Times New Roman" w:hAnsi="Times New Roman" w:cs="Times New Roman"/>
          <w:sz w:val="24"/>
          <w:szCs w:val="24"/>
        </w:rPr>
        <w:t>)</w:t>
      </w:r>
      <w:r w:rsidRPr="006701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B74B1">
        <w:rPr>
          <w:rFonts w:ascii="Times New Roman" w:hAnsi="Times New Roman" w:cs="Times New Roman"/>
          <w:sz w:val="24"/>
          <w:szCs w:val="24"/>
        </w:rPr>
        <w:t xml:space="preserve">§ 39 zákona </w:t>
      </w:r>
      <w:r w:rsidRPr="00AB15BD">
        <w:rPr>
          <w:rFonts w:ascii="Times New Roman" w:hAnsi="Times New Roman" w:cs="Times New Roman"/>
          <w:sz w:val="24"/>
          <w:szCs w:val="24"/>
        </w:rPr>
        <w:t>č. 618/2003 Z. z. o autorskom práve a </w:t>
      </w:r>
      <w:r>
        <w:rPr>
          <w:rFonts w:ascii="Times New Roman" w:hAnsi="Times New Roman" w:cs="Times New Roman"/>
          <w:sz w:val="24"/>
          <w:szCs w:val="24"/>
        </w:rPr>
        <w:t xml:space="preserve">právach súvisiacich s autorským </w:t>
      </w:r>
      <w:r w:rsidRPr="00AB15BD">
        <w:rPr>
          <w:rFonts w:ascii="Times New Roman" w:hAnsi="Times New Roman" w:cs="Times New Roman"/>
          <w:sz w:val="24"/>
          <w:szCs w:val="24"/>
        </w:rPr>
        <w:t>právom (autorský zákon) v znení neskorších predpisov.</w:t>
      </w:r>
      <w:r w:rsidR="00C975A6">
        <w:rPr>
          <w:rFonts w:ascii="Times New Roman" w:hAnsi="Times New Roman" w:cs="Times New Roman"/>
          <w:sz w:val="24"/>
          <w:szCs w:val="24"/>
        </w:rPr>
        <w:t>“.</w:t>
      </w:r>
      <w:r w:rsidR="001B7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E9" w:rsidRPr="00CA097E" w:rsidP="00633AD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975A6" w:rsidP="006F78D9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="00074BC3">
        <w:rPr>
          <w:rFonts w:ascii="Times New Roman" w:hAnsi="Times New Roman" w:cs="Times New Roman"/>
          <w:sz w:val="24"/>
          <w:szCs w:val="24"/>
        </w:rPr>
        <w:t>5</w:t>
      </w:r>
      <w:r w:rsidR="000D5F37">
        <w:rPr>
          <w:rFonts w:ascii="Times New Roman" w:hAnsi="Times New Roman" w:cs="Times New Roman"/>
          <w:sz w:val="24"/>
          <w:szCs w:val="24"/>
        </w:rPr>
        <w:t>.</w:t>
        <w:tab/>
      </w:r>
      <w:r w:rsidR="00C02B71">
        <w:rPr>
          <w:rFonts w:ascii="Times New Roman" w:hAnsi="Times New Roman" w:cs="Times New Roman"/>
          <w:sz w:val="24"/>
          <w:szCs w:val="24"/>
        </w:rPr>
        <w:t>§ 8</w:t>
      </w:r>
      <w:r w:rsidR="00F85810"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F85810" w:rsidP="001A0938">
      <w:pPr>
        <w:pStyle w:val="NoSpacing"/>
        <w:bidi w:val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§ 8</w:t>
      </w:r>
    </w:p>
    <w:p w:rsidR="00F85810" w:rsidP="00F45C62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Slovenské národné divadlo </w:t>
      </w:r>
      <w:r w:rsidR="00AE070E">
        <w:rPr>
          <w:rFonts w:ascii="Times New Roman" w:hAnsi="Times New Roman" w:cs="Times New Roman"/>
          <w:sz w:val="24"/>
          <w:szCs w:val="24"/>
        </w:rPr>
        <w:t>sa vzťahuje osobitný predpis</w:t>
      </w:r>
      <w:r w:rsidR="009D35CE">
        <w:rPr>
          <w:rFonts w:ascii="Times New Roman" w:hAnsi="Times New Roman" w:cs="Times New Roman"/>
          <w:sz w:val="24"/>
          <w:szCs w:val="24"/>
        </w:rPr>
        <w:t>,</w:t>
      </w:r>
      <w:r w:rsidR="00AE070E">
        <w:rPr>
          <w:rFonts w:ascii="Times New Roman" w:hAnsi="Times New Roman" w:cs="Times New Roman"/>
          <w:sz w:val="24"/>
          <w:szCs w:val="24"/>
        </w:rPr>
        <w:t xml:space="preserve"> ak </w:t>
      </w:r>
      <w:r w:rsidR="009D35CE">
        <w:rPr>
          <w:rFonts w:ascii="Times New Roman" w:hAnsi="Times New Roman" w:cs="Times New Roman"/>
          <w:sz w:val="24"/>
          <w:szCs w:val="24"/>
        </w:rPr>
        <w:t>tento zákon neustanovuj</w:t>
      </w:r>
      <w:r w:rsidR="00F57B42">
        <w:rPr>
          <w:rFonts w:ascii="Times New Roman" w:hAnsi="Times New Roman" w:cs="Times New Roman"/>
          <w:sz w:val="24"/>
          <w:szCs w:val="24"/>
        </w:rPr>
        <w:t>e</w:t>
      </w:r>
      <w:r w:rsidR="009D35CE">
        <w:rPr>
          <w:rFonts w:ascii="Times New Roman" w:hAnsi="Times New Roman" w:cs="Times New Roman"/>
          <w:sz w:val="24"/>
          <w:szCs w:val="24"/>
        </w:rPr>
        <w:t xml:space="preserve"> inak.</w:t>
      </w:r>
      <w:r w:rsidRPr="009D35CE" w:rsidR="009D35CE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9D35CE">
        <w:rPr>
          <w:rFonts w:ascii="Times New Roman" w:hAnsi="Times New Roman" w:cs="Times New Roman"/>
          <w:sz w:val="24"/>
          <w:szCs w:val="24"/>
          <w:vertAlign w:val="superscript"/>
        </w:rPr>
        <w:t>....</w:t>
      </w:r>
    </w:p>
    <w:p w:rsidR="00C02B71" w:rsidP="006F78D9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45C62" w:rsidP="00F45C62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2E">
        <w:rPr>
          <w:rFonts w:ascii="Times New Roman" w:hAnsi="Times New Roman" w:cs="Times New Roman"/>
          <w:sz w:val="24"/>
          <w:szCs w:val="24"/>
        </w:rPr>
        <w:t>Poznámk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7F2E">
        <w:rPr>
          <w:rFonts w:ascii="Times New Roman" w:hAnsi="Times New Roman" w:cs="Times New Roman"/>
          <w:sz w:val="24"/>
          <w:szCs w:val="24"/>
        </w:rPr>
        <w:t xml:space="preserve"> pod čiarou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7F2E">
        <w:rPr>
          <w:rFonts w:ascii="Times New Roman" w:hAnsi="Times New Roman" w:cs="Times New Roman"/>
          <w:sz w:val="24"/>
          <w:szCs w:val="24"/>
        </w:rPr>
        <w:t>odkaz</w:t>
      </w:r>
      <w:r>
        <w:rPr>
          <w:rFonts w:ascii="Times New Roman" w:hAnsi="Times New Roman" w:cs="Times New Roman"/>
          <w:sz w:val="24"/>
          <w:szCs w:val="24"/>
        </w:rPr>
        <w:t>u 6 znie:</w:t>
      </w:r>
    </w:p>
    <w:p w:rsidR="00F45C62" w:rsidP="00F62BB7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45C6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20567" w:rsidR="000A75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Zákon č. ......./2014 Z. z. o divadelnej činnosti a hudobnej činnosti a o zmene a doplnení niektorých zákonov.“.</w:t>
      </w:r>
    </w:p>
    <w:p w:rsidR="00F45C62" w:rsidP="006F78D9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00344" w:rsidP="006F78D9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="00C02B71">
        <w:rPr>
          <w:rFonts w:ascii="Times New Roman" w:hAnsi="Times New Roman" w:cs="Times New Roman"/>
          <w:sz w:val="24"/>
          <w:szCs w:val="24"/>
        </w:rPr>
        <w:t>6.</w:t>
        <w:tab/>
      </w:r>
      <w:r w:rsidR="000D5F37">
        <w:rPr>
          <w:rFonts w:ascii="Times New Roman" w:hAnsi="Times New Roman" w:cs="Times New Roman"/>
          <w:sz w:val="24"/>
          <w:szCs w:val="24"/>
        </w:rPr>
        <w:t>Za § 10 sa vkladá § 10a</w:t>
      </w:r>
      <w:r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63386B" w:rsidP="00832B08">
      <w:pPr>
        <w:pStyle w:val="NoSpacing"/>
        <w:bidi w:val="0"/>
        <w:ind w:left="3545" w:firstLine="709"/>
        <w:rPr>
          <w:rFonts w:ascii="Times New Roman" w:hAnsi="Times New Roman" w:cs="Times New Roman"/>
          <w:sz w:val="24"/>
          <w:szCs w:val="24"/>
        </w:rPr>
      </w:pPr>
      <w:r w:rsidR="00711B9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10a</w:t>
      </w:r>
    </w:p>
    <w:p w:rsidR="001A063F" w:rsidP="00455222">
      <w:pPr>
        <w:pStyle w:val="NoSpacing"/>
        <w:bidi w:val="0"/>
        <w:ind w:left="1702" w:firstLine="425"/>
        <w:rPr>
          <w:rFonts w:ascii="Times New Roman" w:hAnsi="Times New Roman" w:cs="Times New Roman"/>
          <w:sz w:val="24"/>
          <w:szCs w:val="24"/>
        </w:rPr>
      </w:pPr>
      <w:r w:rsidR="006F78D9">
        <w:rPr>
          <w:rFonts w:ascii="Times New Roman" w:hAnsi="Times New Roman" w:cs="Times New Roman"/>
          <w:sz w:val="24"/>
          <w:szCs w:val="24"/>
        </w:rPr>
        <w:t xml:space="preserve">Prechodné ustanovenie účinné </w:t>
      </w:r>
      <w:r w:rsidR="00A06E89">
        <w:rPr>
          <w:rFonts w:ascii="Times New Roman" w:hAnsi="Times New Roman" w:cs="Times New Roman"/>
          <w:sz w:val="24"/>
          <w:szCs w:val="24"/>
        </w:rPr>
        <w:t>od</w:t>
      </w:r>
      <w:r w:rsidR="006F78D9">
        <w:rPr>
          <w:rFonts w:ascii="Times New Roman" w:hAnsi="Times New Roman" w:cs="Times New Roman"/>
          <w:sz w:val="24"/>
          <w:szCs w:val="24"/>
        </w:rPr>
        <w:t> 1. j</w:t>
      </w:r>
      <w:r w:rsidR="003A5EC3">
        <w:rPr>
          <w:rFonts w:ascii="Times New Roman" w:hAnsi="Times New Roman" w:cs="Times New Roman"/>
          <w:sz w:val="24"/>
          <w:szCs w:val="24"/>
        </w:rPr>
        <w:t>úl</w:t>
      </w:r>
      <w:r w:rsidR="00A06E89">
        <w:rPr>
          <w:rFonts w:ascii="Times New Roman" w:hAnsi="Times New Roman" w:cs="Times New Roman"/>
          <w:sz w:val="24"/>
          <w:szCs w:val="24"/>
        </w:rPr>
        <w:t>a</w:t>
      </w:r>
      <w:r w:rsidR="006F78D9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B00344" w:rsidP="006F78D9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D5477" w:rsidP="00A06E89">
      <w:pPr>
        <w:pStyle w:val="NoSpacing"/>
        <w:bidi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673BF9">
        <w:rPr>
          <w:rFonts w:ascii="Times New Roman" w:hAnsi="Times New Roman" w:cs="Times New Roman"/>
          <w:color w:val="000000"/>
          <w:sz w:val="24"/>
          <w:szCs w:val="24"/>
        </w:rPr>
        <w:t xml:space="preserve">Funkčné obdobie generálneho riaditeľa podľa § 3 ods. 4 </w:t>
      </w:r>
      <w:r w:rsidR="00E64AC7">
        <w:rPr>
          <w:rFonts w:ascii="Times New Roman" w:hAnsi="Times New Roman" w:cs="Times New Roman"/>
          <w:sz w:val="24"/>
          <w:szCs w:val="24"/>
        </w:rPr>
        <w:t xml:space="preserve">v znení účinnom od 1. júla 2014, </w:t>
      </w:r>
      <w:r w:rsidR="00673BF9">
        <w:rPr>
          <w:rFonts w:ascii="Times New Roman" w:hAnsi="Times New Roman" w:cs="Times New Roman"/>
          <w:color w:val="000000"/>
          <w:sz w:val="24"/>
          <w:szCs w:val="24"/>
        </w:rPr>
        <w:t xml:space="preserve">vymenovaného </w:t>
      </w:r>
      <w:r w:rsidR="00A06E89">
        <w:rPr>
          <w:rFonts w:ascii="Times New Roman" w:hAnsi="Times New Roman" w:cs="Times New Roman"/>
          <w:color w:val="000000"/>
          <w:sz w:val="24"/>
          <w:szCs w:val="24"/>
        </w:rPr>
        <w:t xml:space="preserve">pred </w:t>
      </w:r>
      <w:r w:rsidR="00383C50">
        <w:rPr>
          <w:rFonts w:ascii="Times New Roman" w:hAnsi="Times New Roman" w:cs="Times New Roman"/>
          <w:sz w:val="24"/>
          <w:szCs w:val="24"/>
        </w:rPr>
        <w:t>1. júlom 2014</w:t>
      </w:r>
      <w:r w:rsidR="00C13C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BF9">
        <w:rPr>
          <w:rFonts w:ascii="Times New Roman" w:hAnsi="Times New Roman" w:cs="Times New Roman"/>
          <w:color w:val="000000"/>
          <w:sz w:val="24"/>
          <w:szCs w:val="24"/>
        </w:rPr>
        <w:t xml:space="preserve"> začína plynúť</w:t>
      </w:r>
      <w:r w:rsidR="00E952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27A">
        <w:rPr>
          <w:rFonts w:ascii="Times New Roman" w:hAnsi="Times New Roman" w:cs="Times New Roman"/>
          <w:sz w:val="24"/>
          <w:szCs w:val="24"/>
        </w:rPr>
        <w:t>od 1. júla 2014</w:t>
      </w:r>
      <w:r w:rsidR="008060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1B9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0D5477" w:rsidP="00A03A45">
      <w:pPr>
        <w:pStyle w:val="NoSpacing"/>
        <w:bidi w:val="0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4B46B0" w:rsidRPr="00AB15BD" w:rsidP="00337926">
      <w:pPr>
        <w:pStyle w:val="ListParagraph"/>
        <w:bidi w:val="0"/>
        <w:ind w:left="1440" w:hanging="1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BD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AB15BD" w:rsidR="003379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4B46B0" w:rsidRPr="00AB15BD" w:rsidP="00274B5A">
      <w:pPr>
        <w:pStyle w:val="ListParagraph"/>
        <w:bidi w:val="0"/>
        <w:ind w:left="1440" w:hanging="1156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Zákon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114/2000</w:t>
      </w:r>
      <w:r w:rsidRPr="00AB15BD" w:rsidR="00337926">
        <w:rPr>
          <w:rFonts w:ascii="Times New Roman" w:hAnsi="Times New Roman" w:cs="Times New Roman"/>
          <w:sz w:val="24"/>
          <w:szCs w:val="24"/>
        </w:rPr>
        <w:t xml:space="preserve"> Z</w:t>
      </w:r>
      <w:r w:rsidRPr="00AB15BD">
        <w:rPr>
          <w:rFonts w:ascii="Times New Roman" w:hAnsi="Times New Roman" w:cs="Times New Roman"/>
          <w:sz w:val="24"/>
          <w:szCs w:val="24"/>
        </w:rPr>
        <w:t>.</w:t>
      </w:r>
      <w:r w:rsidRPr="00AB15BD" w:rsidR="001878C0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 o Slovenskej filharmónii sa mení a dopĺňa takto:</w:t>
      </w:r>
    </w:p>
    <w:p w:rsidR="00613986" w:rsidRPr="00AB15BD" w:rsidP="00D312E3">
      <w:pPr>
        <w:pStyle w:val="ListParagraph"/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15BD" w:rsidR="00D312E3">
        <w:rPr>
          <w:rFonts w:ascii="Times New Roman" w:hAnsi="Times New Roman" w:cs="Times New Roman"/>
          <w:sz w:val="24"/>
          <w:szCs w:val="24"/>
        </w:rPr>
        <w:t>1.</w:t>
        <w:tab/>
      </w:r>
      <w:r w:rsidRPr="00AB15BD" w:rsidR="004B46B0">
        <w:rPr>
          <w:rFonts w:ascii="Times New Roman" w:hAnsi="Times New Roman" w:cs="Times New Roman"/>
          <w:sz w:val="24"/>
          <w:szCs w:val="24"/>
        </w:rPr>
        <w:t>V §</w:t>
      </w:r>
      <w:r w:rsidRPr="00AB15BD">
        <w:rPr>
          <w:rFonts w:ascii="Times New Roman" w:hAnsi="Times New Roman" w:cs="Times New Roman"/>
          <w:sz w:val="24"/>
          <w:szCs w:val="24"/>
        </w:rPr>
        <w:t xml:space="preserve"> 4 ods</w:t>
      </w:r>
      <w:r w:rsidRPr="00AB15BD" w:rsidR="00710390">
        <w:rPr>
          <w:rFonts w:ascii="Times New Roman" w:hAnsi="Times New Roman" w:cs="Times New Roman"/>
          <w:sz w:val="24"/>
          <w:szCs w:val="24"/>
        </w:rPr>
        <w:t>. 2 sa na konci pripáj</w:t>
      </w:r>
      <w:r w:rsidRPr="00AB15BD">
        <w:rPr>
          <w:rFonts w:ascii="Times New Roman" w:hAnsi="Times New Roman" w:cs="Times New Roman"/>
          <w:sz w:val="24"/>
          <w:szCs w:val="24"/>
        </w:rPr>
        <w:t>ajú</w:t>
      </w:r>
      <w:r w:rsidRPr="00AB15BD" w:rsidR="00710390">
        <w:rPr>
          <w:rFonts w:ascii="Times New Roman" w:hAnsi="Times New Roman" w:cs="Times New Roman"/>
          <w:sz w:val="24"/>
          <w:szCs w:val="24"/>
        </w:rPr>
        <w:t xml:space="preserve"> tieto</w:t>
      </w:r>
      <w:r w:rsidRPr="00AB15BD">
        <w:rPr>
          <w:rFonts w:ascii="Times New Roman" w:hAnsi="Times New Roman" w:cs="Times New Roman"/>
          <w:sz w:val="24"/>
          <w:szCs w:val="24"/>
        </w:rPr>
        <w:t xml:space="preserve"> slová</w:t>
      </w:r>
      <w:r w:rsidRPr="00AB15BD" w:rsidR="005108D5">
        <w:rPr>
          <w:rFonts w:ascii="Times New Roman" w:hAnsi="Times New Roman" w:cs="Times New Roman"/>
          <w:sz w:val="24"/>
          <w:szCs w:val="24"/>
        </w:rPr>
        <w:t>:</w:t>
      </w:r>
      <w:r w:rsidRPr="00AB15BD">
        <w:rPr>
          <w:rFonts w:ascii="Times New Roman" w:hAnsi="Times New Roman" w:cs="Times New Roman"/>
          <w:sz w:val="24"/>
          <w:szCs w:val="24"/>
        </w:rPr>
        <w:t xml:space="preserve"> „</w:t>
      </w:r>
      <w:r w:rsidRPr="00AB15BD" w:rsidR="005108D5">
        <w:rPr>
          <w:rFonts w:ascii="Times New Roman" w:hAnsi="Times New Roman" w:cs="Times New Roman"/>
          <w:sz w:val="24"/>
          <w:szCs w:val="24"/>
        </w:rPr>
        <w:t>alebo výberu uskutočneného priam</w:t>
      </w:r>
      <w:r w:rsidR="005B0D23">
        <w:rPr>
          <w:rFonts w:ascii="Times New Roman" w:hAnsi="Times New Roman" w:cs="Times New Roman"/>
          <w:sz w:val="24"/>
          <w:szCs w:val="24"/>
        </w:rPr>
        <w:t>ym</w:t>
      </w:r>
      <w:r w:rsidRPr="00AB15BD" w:rsidR="005108D5">
        <w:rPr>
          <w:rFonts w:ascii="Times New Roman" w:hAnsi="Times New Roman" w:cs="Times New Roman"/>
          <w:sz w:val="24"/>
          <w:szCs w:val="24"/>
        </w:rPr>
        <w:t xml:space="preserve"> osloven</w:t>
      </w:r>
      <w:r w:rsidR="005B0D23">
        <w:rPr>
          <w:rFonts w:ascii="Times New Roman" w:hAnsi="Times New Roman" w:cs="Times New Roman"/>
          <w:sz w:val="24"/>
          <w:szCs w:val="24"/>
        </w:rPr>
        <w:t>ím</w:t>
      </w:r>
      <w:r w:rsidRPr="00AB15BD">
        <w:rPr>
          <w:rFonts w:ascii="Times New Roman" w:hAnsi="Times New Roman" w:cs="Times New Roman"/>
          <w:sz w:val="24"/>
          <w:szCs w:val="24"/>
        </w:rPr>
        <w:t>“.</w:t>
      </w:r>
    </w:p>
    <w:p w:rsidR="00F06973" w:rsidRPr="00AB15BD" w:rsidP="00F06973">
      <w:pPr>
        <w:pStyle w:val="ListParagraph"/>
        <w:bidi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5BD" w:rsidR="00613986">
        <w:rPr>
          <w:rFonts w:ascii="Times New Roman" w:hAnsi="Times New Roman" w:cs="Times New Roman"/>
          <w:sz w:val="24"/>
          <w:szCs w:val="24"/>
        </w:rPr>
        <w:t>2.</w:t>
      </w:r>
      <w:r w:rsidRPr="00AB15BD" w:rsidR="00274B5A">
        <w:rPr>
          <w:rFonts w:ascii="Times New Roman" w:hAnsi="Times New Roman" w:cs="Times New Roman"/>
          <w:sz w:val="24"/>
          <w:szCs w:val="24"/>
        </w:rPr>
        <w:tab/>
      </w:r>
      <w:r w:rsidRPr="00AB15BD" w:rsidR="00613986">
        <w:rPr>
          <w:rFonts w:ascii="Times New Roman" w:hAnsi="Times New Roman" w:cs="Times New Roman"/>
          <w:sz w:val="24"/>
          <w:szCs w:val="24"/>
        </w:rPr>
        <w:t>V § 4 sa za odsek 2 vklad</w:t>
      </w:r>
      <w:r w:rsidR="00AA7F2E">
        <w:rPr>
          <w:rFonts w:ascii="Times New Roman" w:hAnsi="Times New Roman" w:cs="Times New Roman"/>
          <w:sz w:val="24"/>
          <w:szCs w:val="24"/>
        </w:rPr>
        <w:t>ajú</w:t>
      </w:r>
      <w:r w:rsidRPr="00AB15BD" w:rsidR="00613986">
        <w:rPr>
          <w:rFonts w:ascii="Times New Roman" w:hAnsi="Times New Roman" w:cs="Times New Roman"/>
          <w:sz w:val="24"/>
          <w:szCs w:val="24"/>
        </w:rPr>
        <w:t xml:space="preserve"> nov</w:t>
      </w:r>
      <w:r w:rsidR="00AA7F2E">
        <w:rPr>
          <w:rFonts w:ascii="Times New Roman" w:hAnsi="Times New Roman" w:cs="Times New Roman"/>
          <w:sz w:val="24"/>
          <w:szCs w:val="24"/>
        </w:rPr>
        <w:t>é</w:t>
      </w:r>
      <w:r w:rsidRPr="00AB15BD" w:rsidR="00613986">
        <w:rPr>
          <w:rFonts w:ascii="Times New Roman" w:hAnsi="Times New Roman" w:cs="Times New Roman"/>
          <w:sz w:val="24"/>
          <w:szCs w:val="24"/>
        </w:rPr>
        <w:t xml:space="preserve"> odsek</w:t>
      </w:r>
      <w:r w:rsidR="00AA7F2E">
        <w:rPr>
          <w:rFonts w:ascii="Times New Roman" w:hAnsi="Times New Roman" w:cs="Times New Roman"/>
          <w:sz w:val="24"/>
          <w:szCs w:val="24"/>
        </w:rPr>
        <w:t>y</w:t>
      </w:r>
      <w:r w:rsidRPr="00AB15BD" w:rsidR="00613986">
        <w:rPr>
          <w:rFonts w:ascii="Times New Roman" w:hAnsi="Times New Roman" w:cs="Times New Roman"/>
          <w:sz w:val="24"/>
          <w:szCs w:val="24"/>
        </w:rPr>
        <w:t xml:space="preserve"> 3</w:t>
      </w:r>
      <w:r w:rsidR="00AA7F2E">
        <w:rPr>
          <w:rFonts w:ascii="Times New Roman" w:hAnsi="Times New Roman" w:cs="Times New Roman"/>
          <w:sz w:val="24"/>
          <w:szCs w:val="24"/>
        </w:rPr>
        <w:t xml:space="preserve"> a</w:t>
      </w:r>
      <w:r w:rsidR="00052F9C">
        <w:rPr>
          <w:rFonts w:ascii="Times New Roman" w:hAnsi="Times New Roman" w:cs="Times New Roman"/>
          <w:sz w:val="24"/>
          <w:szCs w:val="24"/>
        </w:rPr>
        <w:t> </w:t>
      </w:r>
      <w:r w:rsidR="00AA7F2E">
        <w:rPr>
          <w:rFonts w:ascii="Times New Roman" w:hAnsi="Times New Roman" w:cs="Times New Roman"/>
          <w:sz w:val="24"/>
          <w:szCs w:val="24"/>
        </w:rPr>
        <w:t>4</w:t>
      </w:r>
      <w:r w:rsidR="00052F9C">
        <w:rPr>
          <w:rFonts w:ascii="Times New Roman" w:hAnsi="Times New Roman" w:cs="Times New Roman"/>
          <w:sz w:val="24"/>
          <w:szCs w:val="24"/>
        </w:rPr>
        <w:t xml:space="preserve"> v znení účinnom od 1. júla 2014</w:t>
      </w:r>
      <w:r w:rsidRPr="00AB15BD" w:rsidR="00613986">
        <w:rPr>
          <w:rFonts w:ascii="Times New Roman" w:hAnsi="Times New Roman" w:cs="Times New Roman"/>
          <w:sz w:val="24"/>
          <w:szCs w:val="24"/>
        </w:rPr>
        <w:t>,</w:t>
      </w:r>
      <w:r w:rsidRPr="00AB15BD" w:rsidR="00616BAA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613986">
        <w:rPr>
          <w:rFonts w:ascii="Times New Roman" w:hAnsi="Times New Roman" w:cs="Times New Roman"/>
          <w:sz w:val="24"/>
          <w:szCs w:val="24"/>
        </w:rPr>
        <w:t>ktor</w:t>
      </w:r>
      <w:r w:rsidR="00AA7F2E">
        <w:rPr>
          <w:rFonts w:ascii="Times New Roman" w:hAnsi="Times New Roman" w:cs="Times New Roman"/>
          <w:sz w:val="24"/>
          <w:szCs w:val="24"/>
        </w:rPr>
        <w:t>é</w:t>
      </w:r>
      <w:r w:rsidRPr="00AB15BD" w:rsidR="00613986">
        <w:rPr>
          <w:rFonts w:ascii="Times New Roman" w:hAnsi="Times New Roman" w:cs="Times New Roman"/>
          <w:sz w:val="24"/>
          <w:szCs w:val="24"/>
        </w:rPr>
        <w:t xml:space="preserve"> zn</w:t>
      </w:r>
      <w:r w:rsidR="00AA7F2E">
        <w:rPr>
          <w:rFonts w:ascii="Times New Roman" w:hAnsi="Times New Roman" w:cs="Times New Roman"/>
          <w:sz w:val="24"/>
          <w:szCs w:val="24"/>
        </w:rPr>
        <w:t>ejú</w:t>
      </w:r>
      <w:r w:rsidRPr="00AB15BD" w:rsidR="00613986">
        <w:rPr>
          <w:rFonts w:ascii="Times New Roman" w:hAnsi="Times New Roman" w:cs="Times New Roman"/>
          <w:sz w:val="24"/>
          <w:szCs w:val="24"/>
        </w:rPr>
        <w:t>:</w:t>
      </w:r>
    </w:p>
    <w:p w:rsidR="00A12A77" w:rsidRPr="006F37E7" w:rsidP="00A12A77">
      <w:pPr>
        <w:pStyle w:val="NoSpacing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37E7">
        <w:rPr>
          <w:rFonts w:ascii="Times New Roman" w:hAnsi="Times New Roman" w:cs="Times New Roman"/>
          <w:sz w:val="24"/>
          <w:szCs w:val="24"/>
        </w:rPr>
        <w:t xml:space="preserve">„(3) Funkčné obdobie generálneho riaditeľa je päť rokov; </w:t>
      </w:r>
      <w:r w:rsidR="006F37E7">
        <w:rPr>
          <w:rFonts w:ascii="Times New Roman" w:hAnsi="Times New Roman" w:cs="Times New Roman"/>
          <w:sz w:val="24"/>
          <w:szCs w:val="24"/>
        </w:rPr>
        <w:t>o</w:t>
      </w:r>
      <w:r w:rsidRPr="006F37E7">
        <w:rPr>
          <w:rFonts w:ascii="Times New Roman" w:hAnsi="Times New Roman" w:cs="Times New Roman"/>
          <w:sz w:val="24"/>
          <w:szCs w:val="24"/>
        </w:rPr>
        <w:t>pätovné vymenovanie je možné.</w:t>
      </w:r>
    </w:p>
    <w:p w:rsidR="00A12A77" w:rsidRPr="006F37E7" w:rsidP="00A12A77">
      <w:pPr>
        <w:pStyle w:val="NoSpacing"/>
        <w:bidi w:val="0"/>
        <w:jc w:val="both"/>
        <w:rPr>
          <w:rFonts w:ascii="Times New Roman" w:hAnsi="Times New Roman" w:cs="Times New Roman"/>
          <w:color w:val="0000CC"/>
          <w:sz w:val="24"/>
          <w:szCs w:val="24"/>
        </w:rPr>
      </w:pPr>
    </w:p>
    <w:p w:rsidR="00AA7F2E" w:rsidP="00B83DD7">
      <w:pPr>
        <w:tabs>
          <w:tab w:val="left" w:pos="900"/>
        </w:tabs>
        <w:autoSpaceDE w:val="0"/>
        <w:autoSpaceDN w:val="0"/>
        <w:bidi w:val="0"/>
        <w:adjustRightInd w:val="0"/>
        <w:spacing w:after="0" w:line="240" w:lineRule="auto"/>
        <w:ind w:left="426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AA7F2E">
        <w:rPr>
          <w:rFonts w:ascii="Times New Roman" w:hAnsi="Times New Roman" w:cs="Times New Roman"/>
          <w:sz w:val="24"/>
          <w:szCs w:val="24"/>
        </w:rPr>
        <w:t>(4)</w:t>
        <w:tab/>
        <w:t>Ak Slovenská filharmónia uzatvorila s hudobným umelcom pracovnú zmluvu, nemôže s n</w:t>
      </w:r>
      <w:r w:rsidR="006F37E7">
        <w:rPr>
          <w:rFonts w:ascii="Times New Roman" w:hAnsi="Times New Roman" w:cs="Times New Roman"/>
          <w:sz w:val="24"/>
          <w:szCs w:val="24"/>
        </w:rPr>
        <w:t>í</w:t>
      </w:r>
      <w:r w:rsidRPr="00AA7F2E">
        <w:rPr>
          <w:rFonts w:ascii="Times New Roman" w:hAnsi="Times New Roman" w:cs="Times New Roman"/>
          <w:sz w:val="24"/>
          <w:szCs w:val="24"/>
        </w:rPr>
        <w:t>m na rovnaký predmet činnosti uzatvoriť aj zmluvu.</w:t>
      </w:r>
      <w:r w:rsidRPr="00AA7F2E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633ADD">
        <w:rPr>
          <w:rFonts w:ascii="Times New Roman" w:hAnsi="Times New Roman" w:cs="Times New Roman"/>
          <w:sz w:val="24"/>
          <w:szCs w:val="24"/>
        </w:rPr>
        <w:t>“</w:t>
      </w:r>
      <w:r w:rsidRPr="00AA7F2E">
        <w:rPr>
          <w:rFonts w:ascii="Times New Roman" w:hAnsi="Times New Roman" w:cs="Times New Roman"/>
          <w:sz w:val="24"/>
          <w:szCs w:val="24"/>
        </w:rPr>
        <w:t>.</w:t>
      </w:r>
    </w:p>
    <w:p w:rsidR="002B6E9F" w:rsidRPr="00AA7F2E" w:rsidP="00B83DD7">
      <w:pPr>
        <w:tabs>
          <w:tab w:val="left" w:pos="900"/>
        </w:tabs>
        <w:autoSpaceDE w:val="0"/>
        <w:autoSpaceDN w:val="0"/>
        <w:bidi w:val="0"/>
        <w:adjustRightInd w:val="0"/>
        <w:spacing w:after="0" w:line="240" w:lineRule="auto"/>
        <w:ind w:left="426" w:firstLine="114"/>
        <w:jc w:val="both"/>
        <w:rPr>
          <w:rFonts w:ascii="Times New Roman" w:hAnsi="Times New Roman" w:cs="Times New Roman"/>
          <w:sz w:val="24"/>
          <w:szCs w:val="24"/>
        </w:rPr>
      </w:pPr>
    </w:p>
    <w:p w:rsidR="00613986" w:rsidRPr="00AB15BD" w:rsidP="00107B4A">
      <w:pPr>
        <w:pStyle w:val="ListParagraph"/>
        <w:bidi w:val="0"/>
        <w:ind w:left="426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 xml:space="preserve">Doterajší odsek 3 sa označuje ako odsek </w:t>
      </w:r>
      <w:r w:rsidR="00AA7F2E">
        <w:rPr>
          <w:rFonts w:ascii="Times New Roman" w:hAnsi="Times New Roman" w:cs="Times New Roman"/>
          <w:sz w:val="24"/>
          <w:szCs w:val="24"/>
        </w:rPr>
        <w:t>5</w:t>
      </w:r>
      <w:r w:rsidRPr="00AB15BD">
        <w:rPr>
          <w:rFonts w:ascii="Times New Roman" w:hAnsi="Times New Roman" w:cs="Times New Roman"/>
          <w:sz w:val="24"/>
          <w:szCs w:val="24"/>
        </w:rPr>
        <w:t>.</w:t>
      </w:r>
    </w:p>
    <w:p w:rsidR="00AA7F2E" w:rsidP="00AA7F2E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CF0BA9">
        <w:rPr>
          <w:rFonts w:ascii="Times New Roman" w:hAnsi="Times New Roman" w:cs="Times New Roman"/>
          <w:sz w:val="24"/>
          <w:szCs w:val="24"/>
        </w:rPr>
        <w:t>Poznámka pod čiarou k odkazu 4</w:t>
      </w:r>
      <w:r w:rsidRPr="00AA7F2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BD6FF8" w:rsidP="00BD6FF8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A7F2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20567" w:rsidR="006D108E">
        <w:rPr>
          <w:rFonts w:ascii="Times New Roman" w:hAnsi="Times New Roman" w:cs="Times New Roman"/>
          <w:sz w:val="24"/>
          <w:szCs w:val="24"/>
        </w:rPr>
        <w:t>)</w:t>
      </w:r>
      <w:r w:rsidR="006D1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7302A">
        <w:rPr>
          <w:rFonts w:ascii="Times New Roman" w:hAnsi="Times New Roman" w:cs="Times New Roman"/>
          <w:sz w:val="24"/>
          <w:szCs w:val="24"/>
        </w:rPr>
        <w:t xml:space="preserve">§ 39 zákona </w:t>
      </w:r>
      <w:r w:rsidRPr="00AB15BD">
        <w:rPr>
          <w:rFonts w:ascii="Times New Roman" w:hAnsi="Times New Roman" w:cs="Times New Roman"/>
          <w:sz w:val="24"/>
          <w:szCs w:val="24"/>
        </w:rPr>
        <w:t>č. 618/2003 Z. z. o autorskom práve a právach súvisiacich s autorským právom (autorský zákon) v znení neskorších predpisov.“.</w:t>
      </w:r>
    </w:p>
    <w:p w:rsidR="00C120C6" w:rsidP="00E41231">
      <w:pPr>
        <w:pStyle w:val="NoSpacing"/>
        <w:tabs>
          <w:tab w:val="left" w:pos="426"/>
        </w:tabs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  <w:tab/>
        <w:t>Za § 4 sa vkladá § 4a, ktorý znie:</w:t>
      </w:r>
    </w:p>
    <w:p w:rsidR="00BD366F" w:rsidP="00F57B42">
      <w:pPr>
        <w:pStyle w:val="NoSpacing"/>
        <w:tabs>
          <w:tab w:val="left" w:pos="426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C120C6">
        <w:rPr>
          <w:rFonts w:ascii="Times New Roman" w:hAnsi="Times New Roman" w:cs="Times New Roman"/>
          <w:sz w:val="24"/>
          <w:szCs w:val="24"/>
        </w:rPr>
        <w:t>„§ 4a</w:t>
      </w:r>
    </w:p>
    <w:p w:rsidR="00080116" w:rsidP="00080116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Na Slovenskú filharmóniu</w:t>
      </w:r>
      <w:r w:rsidR="00BD3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vzťahuje osobitný predpis, ak tento zákon neustanovuj</w:t>
      </w:r>
      <w:r w:rsidR="00BD36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inak.</w:t>
      </w:r>
      <w:r w:rsidRPr="00F57B42" w:rsidR="00BD366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D35CE" w:rsidR="00A1284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12846">
        <w:rPr>
          <w:rFonts w:ascii="Times New Roman" w:hAnsi="Times New Roman" w:cs="Times New Roman"/>
          <w:sz w:val="24"/>
          <w:szCs w:val="24"/>
          <w:vertAlign w:val="superscript"/>
        </w:rPr>
        <w:t>“</w:t>
      </w:r>
      <w:r w:rsidR="00A12846">
        <w:rPr>
          <w:rFonts w:ascii="Times New Roman" w:hAnsi="Times New Roman" w:cs="Times New Roman"/>
          <w:sz w:val="24"/>
          <w:szCs w:val="24"/>
        </w:rPr>
        <w:t>.</w:t>
      </w:r>
    </w:p>
    <w:p w:rsidR="00BD366F" w:rsidP="00080116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D366F" w:rsidP="00BD366F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2E">
        <w:rPr>
          <w:rFonts w:ascii="Times New Roman" w:hAnsi="Times New Roman" w:cs="Times New Roman"/>
          <w:sz w:val="24"/>
          <w:szCs w:val="24"/>
        </w:rPr>
        <w:t>Poznámk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7F2E">
        <w:rPr>
          <w:rFonts w:ascii="Times New Roman" w:hAnsi="Times New Roman" w:cs="Times New Roman"/>
          <w:sz w:val="24"/>
          <w:szCs w:val="24"/>
        </w:rPr>
        <w:t xml:space="preserve"> pod čiarou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7F2E">
        <w:rPr>
          <w:rFonts w:ascii="Times New Roman" w:hAnsi="Times New Roman" w:cs="Times New Roman"/>
          <w:sz w:val="24"/>
          <w:szCs w:val="24"/>
        </w:rPr>
        <w:t>odkaz</w:t>
      </w:r>
      <w:r>
        <w:rPr>
          <w:rFonts w:ascii="Times New Roman" w:hAnsi="Times New Roman" w:cs="Times New Roman"/>
          <w:sz w:val="24"/>
          <w:szCs w:val="24"/>
        </w:rPr>
        <w:t>u 5 znie:</w:t>
      </w:r>
    </w:p>
    <w:p w:rsidR="00BD366F" w:rsidP="00BD366F">
      <w:pPr>
        <w:pStyle w:val="NoSpacing"/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57B4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20567" w:rsidR="000A75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CC5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č. ......./2014 Z. z. o divadelnej činnosti a hudobnej činnosti a o zmene a doplnení niektorých zákonov.“.</w:t>
      </w:r>
    </w:p>
    <w:p w:rsidR="00BD366F" w:rsidP="00BD366F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83DD7" w:rsidP="00E41231">
      <w:pPr>
        <w:pStyle w:val="NoSpacing"/>
        <w:tabs>
          <w:tab w:val="left" w:pos="426"/>
        </w:tabs>
        <w:bidi w:val="0"/>
        <w:rPr>
          <w:rFonts w:ascii="Times New Roman" w:hAnsi="Times New Roman" w:cs="Times New Roman"/>
          <w:sz w:val="24"/>
          <w:szCs w:val="24"/>
        </w:rPr>
      </w:pPr>
      <w:r w:rsidR="00C120C6">
        <w:rPr>
          <w:rFonts w:ascii="Times New Roman" w:hAnsi="Times New Roman" w:cs="Times New Roman"/>
          <w:sz w:val="24"/>
          <w:szCs w:val="24"/>
        </w:rPr>
        <w:t>4</w:t>
      </w:r>
      <w:r w:rsidRPr="00E41231">
        <w:rPr>
          <w:rFonts w:ascii="Times New Roman" w:hAnsi="Times New Roman" w:cs="Times New Roman"/>
          <w:sz w:val="24"/>
          <w:szCs w:val="24"/>
        </w:rPr>
        <w:t>.</w:t>
      </w:r>
      <w:r w:rsidR="00E41231">
        <w:t xml:space="preserve">  </w:t>
        <w:tab/>
      </w:r>
      <w:r w:rsidRPr="003634C7" w:rsidR="003634C7">
        <w:rPr>
          <w:rFonts w:ascii="Times New Roman" w:hAnsi="Times New Roman" w:cs="Times New Roman"/>
          <w:sz w:val="24"/>
          <w:szCs w:val="24"/>
        </w:rPr>
        <w:t>Za</w:t>
      </w:r>
      <w:r w:rsidR="003634C7">
        <w:t xml:space="preserve"> </w:t>
      </w:r>
      <w:r w:rsidRPr="00E41231" w:rsidR="00E41231">
        <w:rPr>
          <w:rFonts w:ascii="Times New Roman" w:hAnsi="Times New Roman" w:cs="Times New Roman"/>
          <w:sz w:val="24"/>
          <w:szCs w:val="24"/>
        </w:rPr>
        <w:t xml:space="preserve">§ </w:t>
      </w:r>
      <w:r w:rsidR="00BC432C">
        <w:rPr>
          <w:rFonts w:ascii="Times New Roman" w:hAnsi="Times New Roman" w:cs="Times New Roman"/>
          <w:sz w:val="24"/>
          <w:szCs w:val="24"/>
        </w:rPr>
        <w:t>5 sa vkladá § 5a, ktorý vrátane nadpisu znie:</w:t>
      </w:r>
    </w:p>
    <w:p w:rsidR="00616C42" w:rsidP="00616C42">
      <w:pPr>
        <w:pStyle w:val="NoSpacing"/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0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„§ 5a</w:t>
        <w:tab/>
        <w:t xml:space="preserve"> </w:t>
      </w:r>
    </w:p>
    <w:p w:rsidR="00616C42" w:rsidP="00616C42">
      <w:pPr>
        <w:pStyle w:val="NoSpacing"/>
        <w:bidi w:val="0"/>
        <w:ind w:left="284"/>
        <w:rPr>
          <w:rFonts w:ascii="Times New Roman" w:hAnsi="Times New Roman" w:cs="Times New Roman"/>
          <w:sz w:val="24"/>
          <w:szCs w:val="24"/>
        </w:rPr>
      </w:pPr>
      <w:r w:rsidR="001909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Prechodné ustanovenie účinné </w:t>
      </w:r>
      <w:r w:rsidR="00FB5B2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 1. j</w:t>
      </w:r>
      <w:r w:rsidR="003A5EC3">
        <w:rPr>
          <w:rFonts w:ascii="Times New Roman" w:hAnsi="Times New Roman" w:cs="Times New Roman"/>
          <w:sz w:val="24"/>
          <w:szCs w:val="24"/>
        </w:rPr>
        <w:t>úl</w:t>
      </w:r>
      <w:r w:rsidR="00FB5B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616C42" w:rsidP="00115548">
      <w:pPr>
        <w:pStyle w:val="NoSpacing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91D15" w:rsidP="00A91D15">
      <w:pPr>
        <w:pStyle w:val="NoSpacing"/>
        <w:bidi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616C42">
        <w:rPr>
          <w:rFonts w:ascii="Times New Roman" w:hAnsi="Times New Roman" w:cs="Times New Roman"/>
          <w:color w:val="000000"/>
          <w:sz w:val="24"/>
          <w:szCs w:val="24"/>
        </w:rPr>
        <w:t xml:space="preserve">Funkčné obdobie generálneho riaditeľa podľa § </w:t>
      </w:r>
      <w:r w:rsidR="0063386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6C42">
        <w:rPr>
          <w:rFonts w:ascii="Times New Roman" w:hAnsi="Times New Roman" w:cs="Times New Roman"/>
          <w:color w:val="000000"/>
          <w:sz w:val="24"/>
          <w:szCs w:val="24"/>
        </w:rPr>
        <w:t xml:space="preserve"> ods. </w:t>
      </w:r>
      <w:r w:rsidR="0063386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6C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znení účinnom od 1. júla 2014,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vymenovaného pred </w:t>
      </w:r>
      <w:r>
        <w:rPr>
          <w:rFonts w:ascii="Times New Roman" w:hAnsi="Times New Roman" w:cs="Times New Roman"/>
          <w:sz w:val="24"/>
          <w:szCs w:val="24"/>
        </w:rPr>
        <w:t>1. júlom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začína plynúť </w:t>
      </w:r>
      <w:r>
        <w:rPr>
          <w:rFonts w:ascii="Times New Roman" w:hAnsi="Times New Roman" w:cs="Times New Roman"/>
          <w:sz w:val="24"/>
          <w:szCs w:val="24"/>
        </w:rPr>
        <w:t>od 1. júla 2014</w:t>
      </w:r>
      <w:r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:rsidR="00616C42" w:rsidP="00A91D15">
      <w:pPr>
        <w:pStyle w:val="NoSpacing"/>
        <w:bidi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1D15" w:rsidP="00616C42">
      <w:pPr>
        <w:pStyle w:val="NoSpacing"/>
        <w:bidi w:val="0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613986" w:rsidRPr="00B973EF" w:rsidP="00B973EF">
      <w:pPr>
        <w:pStyle w:val="ListParagraph"/>
        <w:bidi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EF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B973EF" w:rsidR="0018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3EF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B21355" w:rsidRPr="00AB15BD" w:rsidP="0086783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Zákon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552/2003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 o výkone práce vo verejnom záujme</w:t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 v znení zákon</w:t>
      </w:r>
      <w:r w:rsidR="00626036">
        <w:rPr>
          <w:rFonts w:ascii="Times New Roman" w:hAnsi="Times New Roman" w:cs="Times New Roman"/>
          <w:sz w:val="24"/>
          <w:szCs w:val="24"/>
        </w:rPr>
        <w:t>a</w:t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 č.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3</w:t>
      </w:r>
      <w:r w:rsidR="00626036">
        <w:rPr>
          <w:rFonts w:ascii="Times New Roman" w:hAnsi="Times New Roman" w:cs="Times New Roman"/>
          <w:sz w:val="24"/>
          <w:szCs w:val="24"/>
        </w:rPr>
        <w:t>65</w:t>
      </w:r>
      <w:r w:rsidRPr="00AB15BD" w:rsidR="00205109">
        <w:rPr>
          <w:rFonts w:ascii="Times New Roman" w:hAnsi="Times New Roman" w:cs="Times New Roman"/>
          <w:sz w:val="24"/>
          <w:szCs w:val="24"/>
        </w:rPr>
        <w:t>/2004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Z.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369/2004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330/2007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z., zákona č.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490/2008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Z.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z., zákona </w:t>
      </w:r>
      <w:r w:rsidRPr="00AB15BD" w:rsidR="00867831">
        <w:rPr>
          <w:rFonts w:ascii="Times New Roman" w:hAnsi="Times New Roman" w:cs="Times New Roman"/>
          <w:sz w:val="24"/>
          <w:szCs w:val="24"/>
        </w:rPr>
        <w:t>č. </w:t>
      </w:r>
      <w:r w:rsidRPr="00AB15BD" w:rsidR="00205109">
        <w:rPr>
          <w:rFonts w:ascii="Times New Roman" w:hAnsi="Times New Roman" w:cs="Times New Roman"/>
          <w:sz w:val="24"/>
          <w:szCs w:val="24"/>
        </w:rPr>
        <w:t>151/2010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257/2011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z. a zákona č.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361/2012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205109">
        <w:rPr>
          <w:rFonts w:ascii="Times New Roman" w:hAnsi="Times New Roman" w:cs="Times New Roman"/>
          <w:sz w:val="24"/>
          <w:szCs w:val="24"/>
        </w:rPr>
        <w:t>Z.</w:t>
      </w:r>
      <w:r w:rsidR="00626036">
        <w:rPr>
          <w:rFonts w:ascii="Times New Roman" w:hAnsi="Times New Roman" w:cs="Times New Roman"/>
          <w:sz w:val="24"/>
          <w:szCs w:val="24"/>
        </w:rPr>
        <w:t> 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z. </w:t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sa </w:t>
      </w:r>
      <w:r w:rsidR="00E43290">
        <w:rPr>
          <w:rFonts w:ascii="Times New Roman" w:hAnsi="Times New Roman" w:cs="Times New Roman"/>
          <w:sz w:val="24"/>
          <w:szCs w:val="24"/>
        </w:rPr>
        <w:t xml:space="preserve">mení a </w:t>
      </w:r>
      <w:r w:rsidRPr="00AB15BD" w:rsidR="00205109">
        <w:rPr>
          <w:rFonts w:ascii="Times New Roman" w:hAnsi="Times New Roman" w:cs="Times New Roman"/>
          <w:sz w:val="24"/>
          <w:szCs w:val="24"/>
        </w:rPr>
        <w:t>dopĺňa takto:</w:t>
      </w:r>
    </w:p>
    <w:p w:rsidR="00DF7ADC" w:rsidP="00633AD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51EDB">
        <w:rPr>
          <w:rFonts w:ascii="Times New Roman" w:hAnsi="Times New Roman" w:cs="Times New Roman"/>
          <w:sz w:val="24"/>
          <w:szCs w:val="24"/>
        </w:rPr>
        <w:t>1.</w:t>
        <w:tab/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V § </w:t>
      </w:r>
      <w:r w:rsidR="00137C3F">
        <w:rPr>
          <w:rFonts w:ascii="Times New Roman" w:hAnsi="Times New Roman" w:cs="Times New Roman"/>
          <w:sz w:val="24"/>
          <w:szCs w:val="24"/>
        </w:rPr>
        <w:t>5</w:t>
      </w:r>
      <w:r w:rsidR="00C42BE3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205109">
        <w:rPr>
          <w:rFonts w:ascii="Times New Roman" w:hAnsi="Times New Roman" w:cs="Times New Roman"/>
          <w:sz w:val="24"/>
          <w:szCs w:val="24"/>
        </w:rPr>
        <w:t>ods.</w:t>
      </w:r>
      <w:r w:rsidR="00C42BE3">
        <w:rPr>
          <w:rFonts w:ascii="Times New Roman" w:hAnsi="Times New Roman" w:cs="Times New Roman"/>
          <w:sz w:val="24"/>
          <w:szCs w:val="24"/>
        </w:rPr>
        <w:t xml:space="preserve"> </w:t>
      </w:r>
      <w:r w:rsidR="000D1829">
        <w:rPr>
          <w:rFonts w:ascii="Times New Roman" w:hAnsi="Times New Roman" w:cs="Times New Roman"/>
          <w:sz w:val="24"/>
          <w:szCs w:val="24"/>
        </w:rPr>
        <w:t>1</w:t>
      </w:r>
      <w:r w:rsidRPr="00AB15BD" w:rsidR="00205109">
        <w:rPr>
          <w:rFonts w:ascii="Times New Roman" w:hAnsi="Times New Roman" w:cs="Times New Roman"/>
          <w:sz w:val="24"/>
          <w:szCs w:val="24"/>
        </w:rPr>
        <w:t xml:space="preserve"> sa </w:t>
      </w:r>
      <w:r w:rsidR="00B753CB">
        <w:rPr>
          <w:rFonts w:ascii="Times New Roman" w:hAnsi="Times New Roman" w:cs="Times New Roman"/>
          <w:sz w:val="24"/>
          <w:szCs w:val="24"/>
        </w:rPr>
        <w:t xml:space="preserve">za </w:t>
      </w:r>
      <w:r w:rsidR="000D1829">
        <w:rPr>
          <w:rFonts w:ascii="Times New Roman" w:hAnsi="Times New Roman" w:cs="Times New Roman"/>
          <w:sz w:val="24"/>
          <w:szCs w:val="24"/>
        </w:rPr>
        <w:t>slov</w:t>
      </w:r>
      <w:r w:rsidR="00A80AFD">
        <w:rPr>
          <w:rFonts w:ascii="Times New Roman" w:hAnsi="Times New Roman" w:cs="Times New Roman"/>
          <w:sz w:val="24"/>
          <w:szCs w:val="24"/>
        </w:rPr>
        <w:t>á</w:t>
      </w:r>
      <w:r w:rsidR="000D1829">
        <w:rPr>
          <w:rFonts w:ascii="Times New Roman" w:hAnsi="Times New Roman" w:cs="Times New Roman"/>
          <w:sz w:val="24"/>
          <w:szCs w:val="24"/>
        </w:rPr>
        <w:t xml:space="preserve"> </w:t>
      </w:r>
      <w:r w:rsidR="00C42BE3">
        <w:rPr>
          <w:rFonts w:ascii="Times New Roman" w:hAnsi="Times New Roman" w:cs="Times New Roman"/>
          <w:sz w:val="24"/>
          <w:szCs w:val="24"/>
        </w:rPr>
        <w:t>„</w:t>
      </w:r>
      <w:r w:rsidR="00A80AFD">
        <w:rPr>
          <w:rFonts w:ascii="Times New Roman" w:hAnsi="Times New Roman" w:cs="Times New Roman"/>
          <w:sz w:val="24"/>
          <w:szCs w:val="24"/>
        </w:rPr>
        <w:t>o</w:t>
      </w:r>
      <w:r w:rsidR="00E43290">
        <w:rPr>
          <w:rFonts w:ascii="Times New Roman" w:hAnsi="Times New Roman" w:cs="Times New Roman"/>
          <w:sz w:val="24"/>
          <w:szCs w:val="24"/>
        </w:rPr>
        <w:t>sobitný predpis</w:t>
      </w:r>
      <w:r w:rsidRPr="00B753CB" w:rsidR="00E43290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="00BA4F1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A4F17">
        <w:rPr>
          <w:rFonts w:ascii="Times New Roman" w:hAnsi="Times New Roman" w:cs="Times New Roman"/>
          <w:sz w:val="24"/>
          <w:szCs w:val="24"/>
        </w:rPr>
        <w:t>ustanovuje</w:t>
      </w:r>
      <w:r w:rsidR="00BA4F17">
        <w:rPr>
          <w:rFonts w:ascii="Times New Roman" w:hAnsi="Times New Roman" w:cs="Times New Roman"/>
          <w:sz w:val="24"/>
          <w:szCs w:val="24"/>
          <w:vertAlign w:val="superscript"/>
        </w:rPr>
        <w:t>“</w:t>
      </w:r>
      <w:r w:rsidR="00B753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A4F17">
        <w:rPr>
          <w:rFonts w:ascii="Times New Roman" w:hAnsi="Times New Roman" w:cs="Times New Roman"/>
          <w:sz w:val="24"/>
          <w:szCs w:val="24"/>
        </w:rPr>
        <w:t xml:space="preserve">vkladajú slová </w:t>
      </w:r>
      <w:r w:rsidR="00B753CB">
        <w:rPr>
          <w:rFonts w:ascii="Times New Roman" w:hAnsi="Times New Roman" w:cs="Times New Roman"/>
          <w:sz w:val="24"/>
          <w:szCs w:val="24"/>
        </w:rPr>
        <w:t>„</w:t>
      </w:r>
      <w:r w:rsidR="00C975A6">
        <w:rPr>
          <w:rFonts w:ascii="Times New Roman" w:hAnsi="Times New Roman" w:cs="Times New Roman"/>
          <w:sz w:val="24"/>
          <w:szCs w:val="24"/>
        </w:rPr>
        <w:t xml:space="preserve">aj </w:t>
      </w:r>
      <w:r w:rsidR="000D1829">
        <w:rPr>
          <w:rFonts w:ascii="Times New Roman" w:hAnsi="Times New Roman" w:cs="Times New Roman"/>
          <w:sz w:val="24"/>
          <w:szCs w:val="24"/>
        </w:rPr>
        <w:t xml:space="preserve">iný spôsob výberu vedúceho zamestnanca alebo ustanovuje“. </w:t>
      </w:r>
    </w:p>
    <w:p w:rsidR="00F5398F" w:rsidP="001155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51EDB">
        <w:rPr>
          <w:rFonts w:ascii="Times New Roman" w:hAnsi="Times New Roman" w:cs="Times New Roman"/>
          <w:sz w:val="24"/>
          <w:szCs w:val="24"/>
        </w:rPr>
        <w:t>2.</w:t>
        <w:tab/>
      </w:r>
      <w:r>
        <w:rPr>
          <w:rFonts w:ascii="Times New Roman" w:hAnsi="Times New Roman" w:cs="Times New Roman"/>
          <w:sz w:val="24"/>
          <w:szCs w:val="24"/>
        </w:rPr>
        <w:t>Poznámka</w:t>
      </w:r>
      <w:r w:rsidRPr="00376DF6" w:rsidR="00BD5706">
        <w:rPr>
          <w:rFonts w:ascii="Times New Roman" w:hAnsi="Times New Roman" w:cs="Times New Roman"/>
          <w:sz w:val="24"/>
          <w:szCs w:val="24"/>
        </w:rPr>
        <w:t xml:space="preserve"> pod čiarou k odkazu 12</w:t>
      </w:r>
      <w:r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FF41D9" w:rsidP="009F452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33ADD" w:rsidR="00BD5706">
        <w:rPr>
          <w:rFonts w:ascii="Times New Roman" w:hAnsi="Times New Roman" w:cs="Times New Roman"/>
          <w:sz w:val="24"/>
          <w:szCs w:val="24"/>
        </w:rPr>
        <w:t>„</w:t>
      </w:r>
      <w:r w:rsidRPr="007D7BD8" w:rsidR="00996781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20567" w:rsidR="000A7557">
        <w:rPr>
          <w:rFonts w:ascii="Times New Roman" w:hAnsi="Times New Roman" w:cs="Times New Roman"/>
          <w:sz w:val="24"/>
          <w:szCs w:val="24"/>
        </w:rPr>
        <w:t>)</w:t>
      </w:r>
      <w:r w:rsidR="00996781">
        <w:rPr>
          <w:rFonts w:ascii="Times New Roman" w:hAnsi="Times New Roman" w:cs="Times New Roman"/>
          <w:sz w:val="24"/>
          <w:szCs w:val="24"/>
        </w:rPr>
        <w:tab/>
      </w:r>
      <w:r w:rsidR="00515995">
        <w:rPr>
          <w:rFonts w:ascii="Times New Roman" w:hAnsi="Times New Roman" w:cs="Times New Roman"/>
          <w:sz w:val="24"/>
          <w:szCs w:val="24"/>
        </w:rPr>
        <w:t xml:space="preserve">§ </w:t>
      </w:r>
      <w:r w:rsidR="00ED1836">
        <w:rPr>
          <w:rFonts w:ascii="Times New Roman" w:hAnsi="Times New Roman" w:cs="Times New Roman"/>
          <w:sz w:val="24"/>
          <w:szCs w:val="24"/>
        </w:rPr>
        <w:t>85, 101,</w:t>
      </w:r>
      <w:r w:rsidR="00B15B52">
        <w:rPr>
          <w:rFonts w:ascii="Times New Roman" w:hAnsi="Times New Roman" w:cs="Times New Roman"/>
          <w:sz w:val="24"/>
          <w:szCs w:val="24"/>
        </w:rPr>
        <w:t xml:space="preserve"> </w:t>
      </w:r>
      <w:r w:rsidR="00ED1836">
        <w:rPr>
          <w:rFonts w:ascii="Times New Roman" w:hAnsi="Times New Roman" w:cs="Times New Roman"/>
          <w:sz w:val="24"/>
          <w:szCs w:val="24"/>
        </w:rPr>
        <w:t>133</w:t>
      </w:r>
      <w:r w:rsidR="002F3A24">
        <w:rPr>
          <w:rFonts w:ascii="Times New Roman" w:hAnsi="Times New Roman" w:cs="Times New Roman"/>
          <w:sz w:val="24"/>
          <w:szCs w:val="24"/>
        </w:rPr>
        <w:t xml:space="preserve"> a</w:t>
      </w:r>
      <w:r w:rsidR="00ED1836">
        <w:rPr>
          <w:rFonts w:ascii="Times New Roman" w:hAnsi="Times New Roman" w:cs="Times New Roman"/>
          <w:sz w:val="24"/>
          <w:szCs w:val="24"/>
        </w:rPr>
        <w:t xml:space="preserve"> 194 zákona</w:t>
      </w:r>
      <w:r w:rsidRPr="00633ADD" w:rsidR="00E43290">
        <w:rPr>
          <w:rFonts w:ascii="Times New Roman" w:hAnsi="Times New Roman" w:cs="Times New Roman"/>
          <w:sz w:val="24"/>
          <w:szCs w:val="24"/>
        </w:rPr>
        <w:t xml:space="preserve"> č. 513/1991 Zb. Obchodn</w:t>
      </w:r>
      <w:r w:rsidR="00ED1836">
        <w:rPr>
          <w:rFonts w:ascii="Times New Roman" w:hAnsi="Times New Roman" w:cs="Times New Roman"/>
          <w:sz w:val="24"/>
          <w:szCs w:val="24"/>
        </w:rPr>
        <w:t xml:space="preserve">ého </w:t>
      </w:r>
      <w:r w:rsidRPr="00633ADD" w:rsidR="00E43290">
        <w:rPr>
          <w:rFonts w:ascii="Times New Roman" w:hAnsi="Times New Roman" w:cs="Times New Roman"/>
          <w:sz w:val="24"/>
          <w:szCs w:val="24"/>
        </w:rPr>
        <w:t>zákonník</w:t>
      </w:r>
      <w:r w:rsidR="00932483">
        <w:rPr>
          <w:rFonts w:ascii="Times New Roman" w:hAnsi="Times New Roman" w:cs="Times New Roman"/>
          <w:sz w:val="24"/>
          <w:szCs w:val="24"/>
        </w:rPr>
        <w:t>a</w:t>
      </w:r>
      <w:r w:rsidR="001579E2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633ADD" w:rsidR="00E43290">
        <w:rPr>
          <w:rFonts w:ascii="Times New Roman" w:hAnsi="Times New Roman" w:cs="Times New Roman"/>
          <w:sz w:val="24"/>
          <w:szCs w:val="24"/>
        </w:rPr>
        <w:t xml:space="preserve">, </w:t>
      </w:r>
      <w:r w:rsidR="00E53FAA">
        <w:rPr>
          <w:rFonts w:ascii="Times New Roman" w:hAnsi="Times New Roman" w:cs="Times New Roman"/>
          <w:sz w:val="24"/>
          <w:szCs w:val="24"/>
        </w:rPr>
        <w:t>§ 11 ods. 4 zákona</w:t>
      </w:r>
      <w:r w:rsidR="00B82824">
        <w:rPr>
          <w:rFonts w:ascii="Times New Roman" w:hAnsi="Times New Roman" w:cs="Times New Roman"/>
          <w:sz w:val="24"/>
          <w:szCs w:val="24"/>
        </w:rPr>
        <w:t xml:space="preserve"> Slovenskej národnej rady</w:t>
      </w:r>
      <w:r w:rsidR="00E53FAA">
        <w:rPr>
          <w:rFonts w:ascii="Times New Roman" w:hAnsi="Times New Roman" w:cs="Times New Roman"/>
          <w:sz w:val="24"/>
          <w:szCs w:val="24"/>
        </w:rPr>
        <w:t xml:space="preserve"> </w:t>
      </w:r>
      <w:r w:rsidR="00E43290">
        <w:rPr>
          <w:rFonts w:ascii="Times New Roman" w:hAnsi="Times New Roman" w:cs="Times New Roman"/>
          <w:sz w:val="24"/>
          <w:szCs w:val="24"/>
        </w:rPr>
        <w:t>č</w:t>
      </w:r>
      <w:r w:rsidR="00C8429B">
        <w:rPr>
          <w:rFonts w:ascii="Times New Roman" w:hAnsi="Times New Roman" w:cs="Times New Roman"/>
          <w:sz w:val="24"/>
          <w:szCs w:val="24"/>
        </w:rPr>
        <w:t>. </w:t>
      </w:r>
      <w:r w:rsidR="00E43290">
        <w:rPr>
          <w:rFonts w:ascii="Times New Roman" w:hAnsi="Times New Roman" w:cs="Times New Roman"/>
          <w:sz w:val="24"/>
          <w:szCs w:val="24"/>
        </w:rPr>
        <w:t xml:space="preserve">369/1990 Zb. v znení neskorších predpisov, </w:t>
      </w:r>
      <w:r w:rsidR="007E63E7">
        <w:rPr>
          <w:rFonts w:ascii="Times New Roman" w:hAnsi="Times New Roman" w:cs="Times New Roman"/>
          <w:sz w:val="24"/>
          <w:szCs w:val="24"/>
        </w:rPr>
        <w:t xml:space="preserve">§ 11 ods. 2 písm. h) </w:t>
      </w:r>
      <w:r w:rsidR="00E43290">
        <w:rPr>
          <w:rFonts w:ascii="Times New Roman" w:hAnsi="Times New Roman" w:cs="Times New Roman"/>
          <w:sz w:val="24"/>
          <w:szCs w:val="24"/>
        </w:rPr>
        <w:t>zákon</w:t>
      </w:r>
      <w:r w:rsidR="007E63E7">
        <w:rPr>
          <w:rFonts w:ascii="Times New Roman" w:hAnsi="Times New Roman" w:cs="Times New Roman"/>
          <w:sz w:val="24"/>
          <w:szCs w:val="24"/>
        </w:rPr>
        <w:t>a</w:t>
      </w:r>
      <w:r w:rsidR="00E43290">
        <w:rPr>
          <w:rFonts w:ascii="Times New Roman" w:hAnsi="Times New Roman" w:cs="Times New Roman"/>
          <w:sz w:val="24"/>
          <w:szCs w:val="24"/>
        </w:rPr>
        <w:t xml:space="preserve"> č. 302/2001 Z. z. v znení neskorších predpisov, </w:t>
      </w:r>
      <w:r w:rsidR="000D2553">
        <w:rPr>
          <w:rFonts w:ascii="Times New Roman" w:hAnsi="Times New Roman" w:cs="Times New Roman"/>
          <w:sz w:val="24"/>
          <w:szCs w:val="24"/>
        </w:rPr>
        <w:t>§ 1</w:t>
      </w:r>
      <w:r w:rsidR="00DD0C95">
        <w:rPr>
          <w:rFonts w:ascii="Times New Roman" w:hAnsi="Times New Roman" w:cs="Times New Roman"/>
          <w:sz w:val="24"/>
          <w:szCs w:val="24"/>
        </w:rPr>
        <w:t>7</w:t>
      </w:r>
      <w:r w:rsidR="000D2553">
        <w:rPr>
          <w:rFonts w:ascii="Times New Roman" w:hAnsi="Times New Roman" w:cs="Times New Roman"/>
          <w:sz w:val="24"/>
          <w:szCs w:val="24"/>
        </w:rPr>
        <w:t xml:space="preserve"> ods. </w:t>
      </w:r>
      <w:r w:rsidR="0052443C">
        <w:rPr>
          <w:rFonts w:ascii="Times New Roman" w:hAnsi="Times New Roman" w:cs="Times New Roman"/>
          <w:sz w:val="24"/>
          <w:szCs w:val="24"/>
        </w:rPr>
        <w:t>1</w:t>
      </w:r>
      <w:r w:rsidR="0068091A">
        <w:rPr>
          <w:rFonts w:ascii="Times New Roman" w:hAnsi="Times New Roman" w:cs="Times New Roman"/>
          <w:sz w:val="24"/>
          <w:szCs w:val="24"/>
        </w:rPr>
        <w:t xml:space="preserve"> </w:t>
      </w:r>
      <w:r w:rsidR="00E43290">
        <w:rPr>
          <w:rFonts w:ascii="Times New Roman" w:hAnsi="Times New Roman" w:cs="Times New Roman"/>
          <w:sz w:val="24"/>
          <w:szCs w:val="24"/>
        </w:rPr>
        <w:t>zákon</w:t>
      </w:r>
      <w:r w:rsidR="000D2553">
        <w:rPr>
          <w:rFonts w:ascii="Times New Roman" w:hAnsi="Times New Roman" w:cs="Times New Roman"/>
          <w:sz w:val="24"/>
          <w:szCs w:val="24"/>
        </w:rPr>
        <w:t>a</w:t>
      </w:r>
      <w:r w:rsidR="00E43290">
        <w:rPr>
          <w:rFonts w:ascii="Times New Roman" w:hAnsi="Times New Roman" w:cs="Times New Roman"/>
          <w:sz w:val="24"/>
          <w:szCs w:val="24"/>
        </w:rPr>
        <w:t xml:space="preserve"> č</w:t>
      </w:r>
      <w:r w:rsidR="00515995">
        <w:rPr>
          <w:rFonts w:ascii="Times New Roman" w:hAnsi="Times New Roman" w:cs="Times New Roman"/>
          <w:sz w:val="24"/>
          <w:szCs w:val="24"/>
        </w:rPr>
        <w:t>. </w:t>
      </w:r>
      <w:r w:rsidR="00E43290">
        <w:rPr>
          <w:rFonts w:ascii="Times New Roman" w:hAnsi="Times New Roman" w:cs="Times New Roman"/>
          <w:sz w:val="24"/>
          <w:szCs w:val="24"/>
        </w:rPr>
        <w:t>532/2010 Z. z. o Rozhlase a televízii Slovenska a o zmene a doplnení niektorých zákonov, § 5 ods. 3 z</w:t>
      </w:r>
      <w:r w:rsidRPr="00633ADD" w:rsidR="00BD5706">
        <w:rPr>
          <w:rFonts w:ascii="Times New Roman" w:hAnsi="Times New Roman" w:cs="Times New Roman"/>
          <w:sz w:val="24"/>
          <w:szCs w:val="24"/>
        </w:rPr>
        <w:t>ákon</w:t>
      </w:r>
      <w:r w:rsidR="00E43290">
        <w:rPr>
          <w:rFonts w:ascii="Times New Roman" w:hAnsi="Times New Roman" w:cs="Times New Roman"/>
          <w:sz w:val="24"/>
          <w:szCs w:val="24"/>
        </w:rPr>
        <w:t>a</w:t>
      </w:r>
      <w:r w:rsidRPr="00633ADD" w:rsidR="00BD5706">
        <w:rPr>
          <w:rFonts w:ascii="Times New Roman" w:hAnsi="Times New Roman" w:cs="Times New Roman"/>
          <w:sz w:val="24"/>
          <w:szCs w:val="24"/>
        </w:rPr>
        <w:t xml:space="preserve"> č. .../201</w:t>
      </w:r>
      <w:r w:rsidRPr="00633ADD" w:rsidR="009C10AD">
        <w:rPr>
          <w:rFonts w:ascii="Times New Roman" w:hAnsi="Times New Roman" w:cs="Times New Roman"/>
          <w:sz w:val="24"/>
          <w:szCs w:val="24"/>
        </w:rPr>
        <w:t>4</w:t>
      </w:r>
      <w:r w:rsidRPr="00633ADD" w:rsidR="00BD5706">
        <w:rPr>
          <w:rFonts w:ascii="Times New Roman" w:hAnsi="Times New Roman" w:cs="Times New Roman"/>
          <w:sz w:val="24"/>
          <w:szCs w:val="24"/>
        </w:rPr>
        <w:t xml:space="preserve"> Z. z. o</w:t>
      </w:r>
      <w:r w:rsidRPr="000F1A51" w:rsidR="00BD5706">
        <w:rPr>
          <w:rFonts w:ascii="Times New Roman" w:hAnsi="Times New Roman" w:cs="Times New Roman"/>
          <w:sz w:val="24"/>
          <w:szCs w:val="24"/>
        </w:rPr>
        <w:t> </w:t>
      </w:r>
      <w:r w:rsidRPr="00633ADD" w:rsidR="00BD5706">
        <w:rPr>
          <w:rFonts w:ascii="Times New Roman" w:hAnsi="Times New Roman" w:cs="Times New Roman"/>
          <w:sz w:val="24"/>
          <w:szCs w:val="24"/>
        </w:rPr>
        <w:t>divadelnej činnosti a</w:t>
      </w:r>
      <w:r w:rsidRPr="000F1A51" w:rsidR="00BD5706">
        <w:rPr>
          <w:rFonts w:ascii="Times New Roman" w:hAnsi="Times New Roman" w:cs="Times New Roman"/>
          <w:sz w:val="24"/>
          <w:szCs w:val="24"/>
        </w:rPr>
        <w:t> </w:t>
      </w:r>
      <w:r w:rsidRPr="00633ADD" w:rsidR="00BD5706">
        <w:rPr>
          <w:rFonts w:ascii="Times New Roman" w:hAnsi="Times New Roman" w:cs="Times New Roman"/>
          <w:sz w:val="24"/>
          <w:szCs w:val="24"/>
        </w:rPr>
        <w:t>hudobnej činnosti a</w:t>
      </w:r>
      <w:r w:rsidRPr="000F1A51" w:rsidR="00BD5706">
        <w:rPr>
          <w:rFonts w:ascii="Times New Roman" w:hAnsi="Times New Roman" w:cs="Times New Roman"/>
          <w:sz w:val="24"/>
          <w:szCs w:val="24"/>
        </w:rPr>
        <w:t> </w:t>
      </w:r>
      <w:r w:rsidRPr="00633ADD" w:rsidR="00BD5706">
        <w:rPr>
          <w:rFonts w:ascii="Times New Roman" w:hAnsi="Times New Roman" w:cs="Times New Roman"/>
          <w:sz w:val="24"/>
          <w:szCs w:val="24"/>
        </w:rPr>
        <w:t>o</w:t>
      </w:r>
      <w:r w:rsidRPr="000F1A51" w:rsidR="00BD5706">
        <w:rPr>
          <w:rFonts w:ascii="Times New Roman" w:hAnsi="Times New Roman" w:cs="Times New Roman"/>
          <w:sz w:val="24"/>
          <w:szCs w:val="24"/>
        </w:rPr>
        <w:t> </w:t>
      </w:r>
      <w:r w:rsidRPr="00633ADD" w:rsidR="00BD5706">
        <w:rPr>
          <w:rFonts w:ascii="Times New Roman" w:hAnsi="Times New Roman" w:cs="Times New Roman"/>
          <w:sz w:val="24"/>
          <w:szCs w:val="24"/>
        </w:rPr>
        <w:t>zmene a</w:t>
      </w:r>
      <w:r w:rsidRPr="000F1A51" w:rsidR="00BD5706">
        <w:rPr>
          <w:rFonts w:ascii="Times New Roman" w:hAnsi="Times New Roman" w:cs="Times New Roman"/>
          <w:sz w:val="24"/>
          <w:szCs w:val="24"/>
        </w:rPr>
        <w:t> </w:t>
      </w:r>
      <w:r w:rsidRPr="00633ADD" w:rsidR="00BD5706">
        <w:rPr>
          <w:rFonts w:ascii="Times New Roman" w:hAnsi="Times New Roman" w:cs="Times New Roman"/>
          <w:sz w:val="24"/>
          <w:szCs w:val="24"/>
        </w:rPr>
        <w:t>doplnení niektorých zákonov</w:t>
      </w:r>
      <w:r w:rsidR="007C4E26">
        <w:rPr>
          <w:rFonts w:ascii="Times New Roman" w:hAnsi="Times New Roman" w:cs="Times New Roman"/>
          <w:sz w:val="24"/>
          <w:szCs w:val="24"/>
        </w:rPr>
        <w:t>.</w:t>
      </w:r>
      <w:r w:rsidR="00E43290">
        <w:rPr>
          <w:rFonts w:ascii="Times New Roman" w:hAnsi="Times New Roman" w:cs="Times New Roman"/>
          <w:sz w:val="24"/>
          <w:szCs w:val="24"/>
        </w:rPr>
        <w:t>“.</w:t>
      </w:r>
      <w:r w:rsidR="007C4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E26" w:rsidP="009F452D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5109" w:rsidRPr="00CB3CBD" w:rsidP="00497B29">
      <w:pPr>
        <w:bidi w:val="0"/>
        <w:ind w:left="354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CBD" w:rsidR="00471104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Pr="00CB3CBD" w:rsidR="005E1B8F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Pr="00CB3CBD" w:rsidR="00471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0C21" w:rsidP="00FA6CE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B15BD">
        <w:rPr>
          <w:rFonts w:ascii="Times New Roman" w:hAnsi="Times New Roman" w:cs="Times New Roman"/>
          <w:sz w:val="24"/>
          <w:szCs w:val="24"/>
        </w:rPr>
        <w:t>Zákon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311/2001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 Zákonník práce v znení zákona</w:t>
      </w:r>
      <w:r w:rsidR="006D347B">
        <w:rPr>
          <w:rFonts w:ascii="Times New Roman" w:hAnsi="Times New Roman" w:cs="Times New Roman"/>
          <w:sz w:val="24"/>
          <w:szCs w:val="24"/>
        </w:rPr>
        <w:t xml:space="preserve"> č.165/2002 Z. z.</w:t>
      </w:r>
      <w:r w:rsidR="00DE5E80">
        <w:rPr>
          <w:rFonts w:ascii="Times New Roman" w:hAnsi="Times New Roman" w:cs="Times New Roman"/>
          <w:sz w:val="24"/>
          <w:szCs w:val="24"/>
        </w:rPr>
        <w:t>,</w:t>
      </w:r>
      <w:r w:rsidR="006D347B">
        <w:rPr>
          <w:rFonts w:ascii="Times New Roman" w:hAnsi="Times New Roman" w:cs="Times New Roman"/>
          <w:sz w:val="24"/>
          <w:szCs w:val="24"/>
        </w:rPr>
        <w:t xml:space="preserve"> zákona</w:t>
      </w:r>
      <w:r w:rsidRPr="00AB15BD">
        <w:rPr>
          <w:rFonts w:ascii="Times New Roman" w:hAnsi="Times New Roman" w:cs="Times New Roman"/>
          <w:sz w:val="24"/>
          <w:szCs w:val="24"/>
        </w:rPr>
        <w:t xml:space="preserve">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408/2002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210/2003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461/2003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 5/2004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> </w:t>
      </w:r>
      <w:r w:rsidRPr="00AB15BD">
        <w:rPr>
          <w:rFonts w:ascii="Times New Roman" w:hAnsi="Times New Roman" w:cs="Times New Roman"/>
          <w:sz w:val="24"/>
          <w:szCs w:val="24"/>
        </w:rPr>
        <w:t>365/2004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82/2005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č.131/2005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244/2005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570/2005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č.124/2006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="000B469D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231/2006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> </w:t>
      </w:r>
      <w:r w:rsidRPr="00AB15BD">
        <w:rPr>
          <w:rFonts w:ascii="Times New Roman" w:hAnsi="Times New Roman" w:cs="Times New Roman"/>
          <w:sz w:val="24"/>
          <w:szCs w:val="24"/>
        </w:rPr>
        <w:t>348/2007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200/2008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460/2008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49/2009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184/2009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574/2009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543/2010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> </w:t>
      </w:r>
      <w:r w:rsidRPr="00AB15BD">
        <w:rPr>
          <w:rFonts w:ascii="Times New Roman" w:hAnsi="Times New Roman" w:cs="Times New Roman"/>
          <w:sz w:val="24"/>
          <w:szCs w:val="24"/>
        </w:rPr>
        <w:t>48/2011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257/2011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406/2011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512/2011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251/2012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>
        <w:rPr>
          <w:rFonts w:ascii="Times New Roman" w:hAnsi="Times New Roman" w:cs="Times New Roman"/>
          <w:sz w:val="24"/>
          <w:szCs w:val="24"/>
        </w:rPr>
        <w:t>z., 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0A5D46">
        <w:rPr>
          <w:rFonts w:ascii="Times New Roman" w:hAnsi="Times New Roman" w:cs="Times New Roman"/>
          <w:sz w:val="24"/>
          <w:szCs w:val="24"/>
        </w:rPr>
        <w:t>252/2012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0A5D46">
        <w:rPr>
          <w:rFonts w:ascii="Times New Roman" w:hAnsi="Times New Roman" w:cs="Times New Roman"/>
          <w:sz w:val="24"/>
          <w:szCs w:val="24"/>
        </w:rPr>
        <w:t>z.,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0A5D46">
        <w:rPr>
          <w:rFonts w:ascii="Times New Roman" w:hAnsi="Times New Roman" w:cs="Times New Roman"/>
          <w:sz w:val="24"/>
          <w:szCs w:val="24"/>
        </w:rPr>
        <w:t>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0A5D46">
        <w:rPr>
          <w:rFonts w:ascii="Times New Roman" w:hAnsi="Times New Roman" w:cs="Times New Roman"/>
          <w:sz w:val="24"/>
          <w:szCs w:val="24"/>
        </w:rPr>
        <w:t>345/2012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0A5D46">
        <w:rPr>
          <w:rFonts w:ascii="Times New Roman" w:hAnsi="Times New Roman" w:cs="Times New Roman"/>
          <w:sz w:val="24"/>
          <w:szCs w:val="24"/>
        </w:rPr>
        <w:t>z. a zákona č.</w:t>
      </w:r>
      <w:r w:rsidRPr="00AB15BD" w:rsidR="00867831">
        <w:rPr>
          <w:rFonts w:ascii="Times New Roman" w:hAnsi="Times New Roman" w:cs="Times New Roman"/>
          <w:sz w:val="24"/>
          <w:szCs w:val="24"/>
        </w:rPr>
        <w:t> </w:t>
      </w:r>
      <w:r w:rsidRPr="00AB15BD" w:rsidR="000A5D46">
        <w:rPr>
          <w:rFonts w:ascii="Times New Roman" w:hAnsi="Times New Roman" w:cs="Times New Roman"/>
          <w:sz w:val="24"/>
          <w:szCs w:val="24"/>
        </w:rPr>
        <w:t>361/2012 Z.</w:t>
      </w:r>
      <w:r w:rsidRPr="00AB15BD" w:rsidR="00867831">
        <w:rPr>
          <w:rFonts w:ascii="Times New Roman" w:hAnsi="Times New Roman" w:cs="Times New Roman"/>
          <w:sz w:val="24"/>
          <w:szCs w:val="24"/>
        </w:rPr>
        <w:t xml:space="preserve"> </w:t>
      </w:r>
      <w:r w:rsidRPr="00AB15BD" w:rsidR="00470DA1">
        <w:rPr>
          <w:rFonts w:ascii="Times New Roman" w:hAnsi="Times New Roman" w:cs="Times New Roman"/>
          <w:sz w:val="24"/>
          <w:szCs w:val="24"/>
        </w:rPr>
        <w:t xml:space="preserve">z. </w:t>
      </w:r>
      <w:r w:rsidR="005F1EE2">
        <w:rPr>
          <w:rFonts w:ascii="Times New Roman" w:hAnsi="Times New Roman" w:cs="Times New Roman"/>
          <w:sz w:val="24"/>
          <w:szCs w:val="24"/>
        </w:rPr>
        <w:t>a nálezu Ústavného súdu Slovenskej republiky č. 233/2013</w:t>
      </w:r>
      <w:r w:rsidR="009170D9">
        <w:rPr>
          <w:rFonts w:ascii="Times New Roman" w:hAnsi="Times New Roman" w:cs="Times New Roman"/>
          <w:sz w:val="24"/>
          <w:szCs w:val="24"/>
        </w:rPr>
        <w:t xml:space="preserve"> Z. z.</w:t>
      </w:r>
      <w:r w:rsidR="005F1EE2">
        <w:rPr>
          <w:rFonts w:ascii="Times New Roman" w:hAnsi="Times New Roman" w:cs="Times New Roman"/>
          <w:sz w:val="24"/>
          <w:szCs w:val="24"/>
        </w:rPr>
        <w:t xml:space="preserve"> sa</w:t>
      </w:r>
      <w:r w:rsidRPr="00AB15BD" w:rsidR="00470DA1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396C37" w:rsidRPr="005870EF" w:rsidP="00396C37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0EF">
        <w:rPr>
          <w:rFonts w:ascii="Times New Roman" w:hAnsi="Times New Roman" w:cs="Times New Roman"/>
          <w:sz w:val="24"/>
          <w:szCs w:val="24"/>
        </w:rPr>
        <w:t>V § 3 ods. 2 sa za slovo „povolanie,“ vkladajú slová „zamestnancov, ktorí sú divadelnými umelcami alebo hudobnými umelcami,“.</w:t>
      </w:r>
    </w:p>
    <w:p w:rsidR="000A5D46" w:rsidRPr="00CB3CBD" w:rsidP="0085685A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CBD"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:rsidR="005F7FBF" w:rsidP="005108D5">
      <w:pPr>
        <w:bidi w:val="0"/>
        <w:rPr>
          <w:rFonts w:ascii="Times New Roman" w:hAnsi="Times New Roman" w:cs="Times New Roman"/>
          <w:sz w:val="24"/>
          <w:szCs w:val="24"/>
        </w:rPr>
      </w:pPr>
      <w:r w:rsidR="005108D5">
        <w:rPr>
          <w:rFonts w:ascii="Times New Roman" w:hAnsi="Times New Roman" w:cs="Times New Roman"/>
          <w:sz w:val="24"/>
          <w:szCs w:val="24"/>
        </w:rPr>
        <w:t>Tento zákon</w:t>
      </w:r>
      <w:r w:rsidR="000A5D46">
        <w:rPr>
          <w:rFonts w:ascii="Times New Roman" w:hAnsi="Times New Roman" w:cs="Times New Roman"/>
          <w:sz w:val="24"/>
          <w:szCs w:val="24"/>
        </w:rPr>
        <w:t xml:space="preserve"> nadobúda účinnosť</w:t>
      </w:r>
      <w:r w:rsidR="005108D5">
        <w:rPr>
          <w:rFonts w:ascii="Times New Roman" w:hAnsi="Times New Roman" w:cs="Times New Roman"/>
          <w:sz w:val="24"/>
          <w:szCs w:val="24"/>
        </w:rPr>
        <w:t xml:space="preserve"> 1.</w:t>
      </w:r>
      <w:r w:rsidR="00FC781F">
        <w:rPr>
          <w:rFonts w:ascii="Times New Roman" w:hAnsi="Times New Roman" w:cs="Times New Roman"/>
          <w:sz w:val="24"/>
          <w:szCs w:val="24"/>
        </w:rPr>
        <w:t xml:space="preserve"> </w:t>
      </w:r>
      <w:r w:rsidR="00F21799">
        <w:rPr>
          <w:rFonts w:ascii="Times New Roman" w:hAnsi="Times New Roman" w:cs="Times New Roman"/>
          <w:sz w:val="24"/>
          <w:szCs w:val="24"/>
        </w:rPr>
        <w:t>júla</w:t>
      </w:r>
      <w:r w:rsidR="005108D5">
        <w:rPr>
          <w:rFonts w:ascii="Times New Roman" w:hAnsi="Times New Roman" w:cs="Times New Roman"/>
          <w:sz w:val="24"/>
          <w:szCs w:val="24"/>
        </w:rPr>
        <w:t xml:space="preserve"> 201</w:t>
      </w:r>
      <w:r w:rsidR="00F21799">
        <w:rPr>
          <w:rFonts w:ascii="Times New Roman" w:hAnsi="Times New Roman" w:cs="Times New Roman"/>
          <w:sz w:val="24"/>
          <w:szCs w:val="24"/>
        </w:rPr>
        <w:t>4</w:t>
      </w:r>
      <w:r w:rsidR="005108D5">
        <w:rPr>
          <w:rFonts w:ascii="Times New Roman" w:hAnsi="Times New Roman" w:cs="Times New Roman"/>
          <w:sz w:val="24"/>
          <w:szCs w:val="24"/>
        </w:rPr>
        <w:t>.</w:t>
      </w:r>
    </w:p>
    <w:p w:rsidR="005F7FBF" w:rsidRPr="005F7FBF" w:rsidP="005F7FB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F7FBF" w:rsidRPr="005F7FBF" w:rsidP="005F7FB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F7FBF" w:rsidRPr="005F7FBF" w:rsidP="005F7FB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F7FBF" w:rsidP="005F7FB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F7FBF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38186C" w:rsidP="005F7FBF">
      <w:pPr>
        <w:tabs>
          <w:tab w:val="left" w:pos="5214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13667C" w:rsidP="00491ADB">
      <w:pPr>
        <w:autoSpaceDE w:val="0"/>
        <w:autoSpaceDN w:val="0"/>
        <w:bidi w:val="0"/>
        <w:adjustRightInd w:val="0"/>
        <w:spacing w:after="0" w:line="240" w:lineRule="auto"/>
        <w:ind w:left="7090" w:firstLine="709"/>
        <w:rPr>
          <w:rFonts w:ascii="Times New Roman" w:hAnsi="Times New Roman" w:cs="Times New Roman"/>
          <w:sz w:val="24"/>
          <w:szCs w:val="24"/>
        </w:rPr>
      </w:pPr>
      <w:r w:rsidR="005F7FBF">
        <w:rPr>
          <w:rFonts w:ascii="Times New Roman" w:hAnsi="Times New Roman" w:cs="Times New Roman"/>
          <w:sz w:val="24"/>
          <w:szCs w:val="24"/>
        </w:rPr>
        <w:t xml:space="preserve">Príloha </w:t>
      </w:r>
    </w:p>
    <w:p w:rsidR="0013667C" w:rsidP="0013667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5F7FB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F7FBF">
        <w:rPr>
          <w:rFonts w:ascii="Times New Roman" w:hAnsi="Times New Roman" w:cs="Times New Roman"/>
          <w:sz w:val="24"/>
          <w:szCs w:val="24"/>
        </w:rPr>
        <w:t>zákonu</w:t>
      </w:r>
      <w:r>
        <w:rPr>
          <w:rFonts w:ascii="Times New Roman" w:hAnsi="Times New Roman" w:cs="Times New Roman"/>
          <w:sz w:val="24"/>
          <w:szCs w:val="24"/>
        </w:rPr>
        <w:t xml:space="preserve"> č.  ..../2014 Z. z.</w:t>
      </w:r>
    </w:p>
    <w:p w:rsidR="0013667C" w:rsidP="0013667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7C" w:rsidRPr="00491ADB" w:rsidP="0013667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7C" w:rsidRPr="00491ADB" w:rsidP="00491AD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ADB" w:rsidR="00491AD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ZOZNAM PREBERANÝCH PRÁVNE ZÁVÄZNÝCH AKTOV EURÓPSKEJ ÚNIE</w:t>
      </w:r>
    </w:p>
    <w:p w:rsidR="00491ADB" w:rsidP="00491AD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A74" w:rsidP="00491AD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A74" w:rsidRPr="00491ADB" w:rsidP="00491AD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ADB" w:rsidRPr="002B0120" w:rsidP="00491AD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91ADB">
        <w:rPr>
          <w:rFonts w:ascii="Times New Roman" w:hAnsi="Times New Roman" w:cs="Times New Roman"/>
          <w:sz w:val="24"/>
          <w:szCs w:val="24"/>
          <w:lang w:eastAsia="sk-SK"/>
        </w:rPr>
        <w:t>Smernica Európskeho parlamentu a</w:t>
      </w:r>
      <w:r w:rsidR="00604C7E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91ADB">
        <w:rPr>
          <w:rFonts w:ascii="Times New Roman" w:hAnsi="Times New Roman" w:cs="Times New Roman"/>
          <w:sz w:val="24"/>
          <w:szCs w:val="24"/>
          <w:lang w:eastAsia="sk-SK"/>
        </w:rPr>
        <w:t>Rady</w:t>
      </w:r>
      <w:r w:rsidR="00604C7E">
        <w:rPr>
          <w:rFonts w:ascii="Times New Roman" w:hAnsi="Times New Roman" w:cs="Times New Roman"/>
          <w:sz w:val="24"/>
          <w:szCs w:val="24"/>
          <w:lang w:eastAsia="sk-SK"/>
        </w:rPr>
        <w:t xml:space="preserve"> 2003/</w:t>
      </w:r>
      <w:r w:rsidR="00837DB7">
        <w:rPr>
          <w:rFonts w:ascii="Times New Roman" w:hAnsi="Times New Roman" w:cs="Times New Roman"/>
          <w:sz w:val="24"/>
          <w:szCs w:val="24"/>
          <w:lang w:eastAsia="sk-SK"/>
        </w:rPr>
        <w:t>88/</w:t>
      </w:r>
      <w:r w:rsidRPr="002B0120" w:rsidR="00604C7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ES zo 4. </w:t>
      </w:r>
      <w:r w:rsidRPr="002B0120" w:rsidR="002B0120">
        <w:rPr>
          <w:rFonts w:ascii="Times New Roman" w:hAnsi="Times New Roman" w:cs="Times New Roman"/>
          <w:bCs/>
          <w:sz w:val="24"/>
          <w:szCs w:val="24"/>
          <w:lang w:eastAsia="sk-SK"/>
        </w:rPr>
        <w:t>n</w:t>
      </w:r>
      <w:r w:rsidRPr="002B0120" w:rsidR="00604C7E">
        <w:rPr>
          <w:rFonts w:ascii="Times New Roman" w:hAnsi="Times New Roman" w:cs="Times New Roman"/>
          <w:bCs/>
          <w:sz w:val="24"/>
          <w:szCs w:val="24"/>
          <w:lang w:eastAsia="sk-SK"/>
        </w:rPr>
        <w:t>ovembra 2003 o niektorých aspektoch organizácie pracovného času</w:t>
      </w:r>
      <w:r w:rsidR="002B012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(Mimoriadne vydanie Ú. v. EÚ, kap. 5/zv. 4).</w:t>
      </w:r>
    </w:p>
    <w:p w:rsidR="00604C7E" w:rsidRPr="00491ADB" w:rsidP="00491AD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eastAsia="sk-SK"/>
        </w:rPr>
      </w:pPr>
    </w:p>
    <w:p w:rsidR="005F7FBF" w:rsidRPr="00491ADB" w:rsidP="00604C7E">
      <w:pPr>
        <w:tabs>
          <w:tab w:val="left" w:pos="5214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0A039C"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0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137CF">
      <w:rPr>
        <w:noProof/>
      </w:rPr>
      <w:t>13</w:t>
    </w:r>
    <w:r>
      <w:fldChar w:fldCharType="end"/>
    </w:r>
  </w:p>
  <w:p w:rsidR="00994D0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85F" w:rsidP="00325A44">
      <w:pPr>
        <w:bidi w:val="0"/>
        <w:spacing w:after="0" w:line="240" w:lineRule="auto"/>
      </w:pPr>
      <w:r>
        <w:separator/>
      </w:r>
    </w:p>
  </w:footnote>
  <w:footnote w:type="continuationSeparator" w:id="1">
    <w:p w:rsidR="0097585F" w:rsidP="00325A44">
      <w:pPr>
        <w:bidi w:val="0"/>
        <w:spacing w:after="0" w:line="240" w:lineRule="auto"/>
      </w:pPr>
      <w:r>
        <w:continuationSeparator/>
      </w:r>
    </w:p>
  </w:footnote>
  <w:footnote w:id="2">
    <w:p w:rsidR="00994D03" w:rsidRPr="00664DE5" w:rsidP="00A718E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FootnoteReference"/>
          <w:rFonts w:cs="Calibri"/>
        </w:rPr>
        <w:footnoteRef/>
      </w:r>
      <w:r w:rsidRPr="00420567" w:rsidR="00235C63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 w:rsidRPr="00664DE5" w:rsidR="00664DE5">
        <w:rPr>
          <w:rFonts w:ascii="Times New Roman" w:hAnsi="Times New Roman" w:cs="Times New Roman"/>
        </w:rPr>
        <w:t>§ 39 z</w:t>
      </w:r>
      <w:r w:rsidRPr="00664DE5">
        <w:rPr>
          <w:rFonts w:ascii="Times New Roman" w:hAnsi="Times New Roman" w:cs="Times New Roman"/>
          <w:sz w:val="24"/>
          <w:szCs w:val="24"/>
        </w:rPr>
        <w:t>ákon</w:t>
      </w:r>
      <w:r w:rsidRPr="00664DE5" w:rsidR="00664DE5">
        <w:rPr>
          <w:rFonts w:ascii="Times New Roman" w:hAnsi="Times New Roman" w:cs="Times New Roman"/>
          <w:sz w:val="24"/>
          <w:szCs w:val="24"/>
        </w:rPr>
        <w:t>a</w:t>
      </w:r>
      <w:r w:rsidRPr="00664DE5">
        <w:rPr>
          <w:rFonts w:ascii="Times New Roman" w:hAnsi="Times New Roman" w:cs="Times New Roman"/>
          <w:sz w:val="24"/>
          <w:szCs w:val="24"/>
        </w:rPr>
        <w:t xml:space="preserve"> č. 618/2003 Z. z. o autorskom práve a  právach súvisiacich s autorským právom (autorský zákon) v znení neskorších predpisov. </w:t>
      </w:r>
    </w:p>
    <w:p w:rsidP="00A718E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</w:pPr>
    </w:p>
  </w:footnote>
  <w:footnote w:id="3">
    <w:p w:rsidP="00C11521">
      <w:pPr>
        <w:pStyle w:val="ListParagraph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</w:pPr>
      <w:r w:rsidRPr="00943620" w:rsidR="00994D03">
        <w:rPr>
          <w:rStyle w:val="FootnoteReference"/>
          <w:rFonts w:ascii="Times New Roman" w:hAnsi="Times New Roman"/>
        </w:rPr>
        <w:footnoteRef/>
      </w:r>
      <w:r w:rsidRPr="00420567" w:rsidR="00235C63">
        <w:rPr>
          <w:rFonts w:ascii="Times New Roman" w:hAnsi="Times New Roman" w:cs="Times New Roman"/>
          <w:sz w:val="24"/>
          <w:szCs w:val="24"/>
        </w:rPr>
        <w:t>)</w:t>
      </w:r>
      <w:r w:rsidRPr="004061FE" w:rsidR="00994D03">
        <w:rPr>
          <w:vertAlign w:val="superscript"/>
        </w:rPr>
        <w:t xml:space="preserve"> </w:t>
      </w:r>
      <w:r w:rsidRPr="00943620" w:rsidR="00994D03">
        <w:rPr>
          <w:rFonts w:ascii="Times New Roman" w:hAnsi="Times New Roman" w:cs="Times New Roman"/>
          <w:sz w:val="24"/>
          <w:szCs w:val="24"/>
        </w:rPr>
        <w:t>§ 21 zákona č. 523/2004 Z. z. o rozpočtových pravidlách verejnej správy a o zmene a doplnení niektorých zákonov v znení neskorších predpisov.</w:t>
      </w:r>
    </w:p>
  </w:footnote>
  <w:footnote w:id="4">
    <w:p w:rsidP="006F60AE">
      <w:pPr>
        <w:autoSpaceDE w:val="0"/>
        <w:autoSpaceDN w:val="0"/>
        <w:bidi w:val="0"/>
        <w:adjustRightInd w:val="0"/>
        <w:spacing w:after="0" w:line="240" w:lineRule="auto"/>
        <w:jc w:val="both"/>
      </w:pPr>
      <w:r w:rsidRPr="005F2ED5" w:rsidR="00994D03">
        <w:rPr>
          <w:rStyle w:val="FootnoteReference"/>
          <w:rFonts w:ascii="Times New Roman" w:hAnsi="Times New Roman"/>
        </w:rPr>
        <w:footnoteRef/>
      </w:r>
      <w:r w:rsidRPr="00420567" w:rsidR="00235C63">
        <w:rPr>
          <w:rFonts w:ascii="Times New Roman" w:hAnsi="Times New Roman" w:cs="Times New Roman"/>
          <w:sz w:val="24"/>
          <w:szCs w:val="24"/>
        </w:rPr>
        <w:t>)</w:t>
      </w:r>
      <w:r w:rsidRPr="005F2ED5" w:rsidR="00994D03">
        <w:rPr>
          <w:rFonts w:ascii="Times New Roman" w:hAnsi="Times New Roman" w:cs="Times New Roman"/>
          <w:vertAlign w:val="superscript"/>
        </w:rPr>
        <w:t xml:space="preserve"> </w:t>
      </w:r>
      <w:r w:rsidRPr="005F2ED5" w:rsidR="00994D03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994D03">
        <w:rPr>
          <w:rFonts w:ascii="Times New Roman" w:hAnsi="Times New Roman" w:cs="Times New Roman"/>
          <w:sz w:val="24"/>
          <w:szCs w:val="24"/>
        </w:rPr>
        <w:t xml:space="preserve">§ 5 </w:t>
      </w:r>
      <w:r w:rsidRPr="005F2ED5" w:rsidR="00994D03">
        <w:rPr>
          <w:rFonts w:ascii="Times New Roman" w:hAnsi="Times New Roman" w:cs="Times New Roman"/>
          <w:sz w:val="24"/>
          <w:szCs w:val="24"/>
        </w:rPr>
        <w:t>zákon</w:t>
      </w:r>
      <w:r w:rsidR="00994D03">
        <w:rPr>
          <w:rFonts w:ascii="Times New Roman" w:hAnsi="Times New Roman" w:cs="Times New Roman"/>
          <w:sz w:val="24"/>
          <w:szCs w:val="24"/>
        </w:rPr>
        <w:t>a</w:t>
      </w:r>
      <w:r w:rsidRPr="005F2ED5" w:rsidR="00994D03">
        <w:rPr>
          <w:rFonts w:ascii="Times New Roman" w:hAnsi="Times New Roman" w:cs="Times New Roman"/>
          <w:sz w:val="24"/>
          <w:szCs w:val="24"/>
        </w:rPr>
        <w:t xml:space="preserve"> č. 213/1997 Z. z. o neziskových organizáciách poskytujúcich všeobecne prospešné služby</w:t>
      </w:r>
      <w:r w:rsidR="00994D0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5F2ED5" w:rsidR="00994D03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P="00413BB7">
      <w:pPr>
        <w:autoSpaceDE w:val="0"/>
        <w:autoSpaceDN w:val="0"/>
        <w:bidi w:val="0"/>
        <w:adjustRightInd w:val="0"/>
        <w:spacing w:after="0" w:line="240" w:lineRule="auto"/>
        <w:jc w:val="both"/>
      </w:pPr>
      <w:r w:rsidRPr="005F2ED5" w:rsidR="00994D03">
        <w:rPr>
          <w:rStyle w:val="FootnoteReference"/>
          <w:rFonts w:ascii="Times New Roman" w:hAnsi="Times New Roman"/>
        </w:rPr>
        <w:footnoteRef/>
      </w:r>
      <w:r w:rsidRPr="00420567" w:rsidR="00235C63">
        <w:rPr>
          <w:rFonts w:ascii="Times New Roman" w:hAnsi="Times New Roman" w:cs="Times New Roman"/>
          <w:sz w:val="24"/>
          <w:szCs w:val="24"/>
        </w:rPr>
        <w:t>)</w:t>
      </w:r>
      <w:r w:rsidR="00711220">
        <w:rPr>
          <w:rFonts w:ascii="Times New Roman" w:hAnsi="Times New Roman" w:cs="Times New Roman"/>
          <w:sz w:val="24"/>
          <w:szCs w:val="24"/>
        </w:rPr>
        <w:t xml:space="preserve">§ 18 až 20 zákona </w:t>
      </w:r>
      <w:r w:rsidRPr="005F2ED5" w:rsidR="00994D03">
        <w:rPr>
          <w:rFonts w:ascii="Times New Roman" w:hAnsi="Times New Roman" w:cs="Times New Roman"/>
          <w:sz w:val="24"/>
          <w:szCs w:val="24"/>
        </w:rPr>
        <w:t>č. 7/200</w:t>
      </w:r>
      <w:r w:rsidR="00994D03">
        <w:rPr>
          <w:rFonts w:ascii="Times New Roman" w:hAnsi="Times New Roman" w:cs="Times New Roman"/>
          <w:sz w:val="24"/>
          <w:szCs w:val="24"/>
        </w:rPr>
        <w:t>5</w:t>
      </w:r>
      <w:r w:rsidRPr="005F2ED5" w:rsidR="00994D03">
        <w:rPr>
          <w:rFonts w:ascii="Times New Roman" w:hAnsi="Times New Roman" w:cs="Times New Roman"/>
          <w:sz w:val="24"/>
          <w:szCs w:val="24"/>
        </w:rPr>
        <w:t xml:space="preserve"> Z. z. o konkurze a reštrukturalizácii a o zmene a doplnení niektorých zákonov v znení neskorších predpisov.</w:t>
      </w:r>
      <w:r w:rsidR="00711220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">
    <w:p>
      <w:pPr>
        <w:pStyle w:val="FootnoteText"/>
        <w:bidi w:val="0"/>
      </w:pPr>
      <w:r w:rsidRPr="00225494" w:rsidR="00994D0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20567" w:rsidR="00D253D4">
        <w:rPr>
          <w:rFonts w:ascii="Times New Roman" w:hAnsi="Times New Roman" w:cs="Times New Roman"/>
          <w:sz w:val="24"/>
          <w:szCs w:val="24"/>
        </w:rPr>
        <w:t>)</w:t>
      </w:r>
      <w:r w:rsidRPr="00225494" w:rsidR="00994D03">
        <w:rPr>
          <w:rFonts w:ascii="Times New Roman" w:hAnsi="Times New Roman" w:cs="Times New Roman"/>
          <w:sz w:val="24"/>
          <w:szCs w:val="24"/>
        </w:rPr>
        <w:t xml:space="preserve"> § 93 Zákonníka práce v znení neskorších predpisov. </w:t>
      </w:r>
    </w:p>
  </w:footnote>
  <w:footnote w:id="7">
    <w:p w:rsidR="00994D03" w:rsidP="00AB782F">
      <w:pPr>
        <w:pStyle w:val="FootnoteText"/>
        <w:bidi w:val="0"/>
        <w:rPr>
          <w:rFonts w:ascii="Times New Roman" w:hAnsi="Times New Roman" w:cs="Times New Roman"/>
          <w:sz w:val="24"/>
          <w:szCs w:val="24"/>
        </w:rPr>
      </w:pPr>
      <w:r w:rsidRPr="0096676C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20567" w:rsidR="00D253D4">
        <w:rPr>
          <w:rFonts w:ascii="Times New Roman" w:hAnsi="Times New Roman" w:cs="Times New Roman"/>
          <w:sz w:val="24"/>
          <w:szCs w:val="24"/>
        </w:rPr>
        <w:t>)</w:t>
      </w:r>
      <w:r w:rsidRPr="009667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782F">
        <w:rPr>
          <w:rFonts w:ascii="Times New Roman" w:hAnsi="Times New Roman" w:cs="Times New Roman"/>
          <w:sz w:val="24"/>
          <w:szCs w:val="24"/>
        </w:rPr>
        <w:t xml:space="preserve">§ 5 písm. q) zákona </w:t>
      </w:r>
      <w:r w:rsidRPr="00D62B0E">
        <w:rPr>
          <w:rFonts w:ascii="Times New Roman" w:hAnsi="Times New Roman" w:cs="Times New Roman"/>
          <w:sz w:val="24"/>
          <w:szCs w:val="24"/>
        </w:rPr>
        <w:t>č. 532</w:t>
      </w:r>
      <w:r>
        <w:rPr>
          <w:rFonts w:ascii="Times New Roman" w:hAnsi="Times New Roman" w:cs="Times New Roman"/>
          <w:sz w:val="24"/>
          <w:szCs w:val="24"/>
        </w:rPr>
        <w:t xml:space="preserve">/2010 Z. z. o Rozhlase a televízii </w:t>
      </w:r>
      <w:r w:rsidRPr="00D62B0E">
        <w:rPr>
          <w:rFonts w:ascii="Times New Roman" w:hAnsi="Times New Roman" w:cs="Times New Roman"/>
          <w:sz w:val="24"/>
          <w:szCs w:val="24"/>
        </w:rPr>
        <w:t>Slovenska a o zmene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2B0E">
        <w:rPr>
          <w:rFonts w:ascii="Times New Roman" w:hAnsi="Times New Roman" w:cs="Times New Roman"/>
          <w:sz w:val="24"/>
          <w:szCs w:val="24"/>
        </w:rPr>
        <w:t>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="00E02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D03" w:rsidP="001F3137">
      <w:pPr>
        <w:pStyle w:val="FootnoteText"/>
        <w:bidi w:val="0"/>
        <w:jc w:val="both"/>
      </w:pPr>
    </w:p>
    <w:p w:rsidR="00994D03" w:rsidP="0096676C">
      <w:pPr>
        <w:pStyle w:val="Footnote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P="0096676C">
      <w:pPr>
        <w:pStyle w:val="FootnoteText"/>
        <w:bidi w:val="0"/>
        <w:jc w:val="both"/>
      </w:pPr>
    </w:p>
  </w:footnote>
  <w:footnote w:id="8">
    <w:p>
      <w:pPr>
        <w:pStyle w:val="FootnoteText"/>
        <w:bidi w:val="0"/>
      </w:pPr>
      <w:r w:rsidRPr="00A9655C" w:rsidR="00F1597C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20567" w:rsidR="00190057">
        <w:rPr>
          <w:rFonts w:ascii="Times New Roman" w:hAnsi="Times New Roman" w:cs="Times New Roman"/>
          <w:sz w:val="24"/>
          <w:szCs w:val="24"/>
        </w:rPr>
        <w:t>)</w:t>
      </w:r>
      <w:r w:rsidR="00A965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5CFF" w:rsidR="00E75CFF">
        <w:rPr>
          <w:rFonts w:ascii="Times New Roman" w:hAnsi="Times New Roman" w:cs="Times New Roman"/>
          <w:sz w:val="24"/>
          <w:szCs w:val="24"/>
        </w:rPr>
        <w:t>§ 68 Zákonníka práce.</w:t>
      </w:r>
    </w:p>
  </w:footnote>
  <w:footnote w:id="9">
    <w:p>
      <w:pPr>
        <w:pStyle w:val="FootnoteText"/>
        <w:bidi w:val="0"/>
      </w:pPr>
      <w:r w:rsidRPr="00A9655C" w:rsidR="004F4FE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20567" w:rsidR="00190057">
        <w:rPr>
          <w:rFonts w:ascii="Times New Roman" w:hAnsi="Times New Roman" w:cs="Times New Roman"/>
          <w:sz w:val="24"/>
          <w:szCs w:val="24"/>
        </w:rPr>
        <w:t>)</w:t>
      </w:r>
      <w:r w:rsidRPr="00A9655C" w:rsidR="00A9655C">
        <w:rPr>
          <w:rFonts w:ascii="Times New Roman" w:hAnsi="Times New Roman" w:cs="Times New Roman"/>
          <w:sz w:val="24"/>
          <w:szCs w:val="24"/>
        </w:rPr>
        <w:t xml:space="preserve"> § 63 ods. 1 písm. e</w:t>
      </w:r>
      <w:r w:rsidR="00A9655C">
        <w:rPr>
          <w:rFonts w:ascii="Times New Roman" w:hAnsi="Times New Roman" w:cs="Times New Roman"/>
          <w:sz w:val="24"/>
          <w:szCs w:val="24"/>
        </w:rPr>
        <w:t>)</w:t>
      </w:r>
      <w:r w:rsidRPr="00A9655C" w:rsidR="00A9655C">
        <w:rPr>
          <w:rFonts w:ascii="Times New Roman" w:hAnsi="Times New Roman" w:cs="Times New Roman"/>
          <w:sz w:val="24"/>
          <w:szCs w:val="24"/>
        </w:rPr>
        <w:t xml:space="preserve"> Zákonníka práce.</w:t>
      </w:r>
    </w:p>
  </w:footnote>
  <w:footnote w:id="10">
    <w:p w:rsidR="00994D03" w:rsidRPr="00B17432" w:rsidP="0073236B">
      <w:pPr>
        <w:pStyle w:val="FootnoteText"/>
        <w:bidi w:val="0"/>
        <w:rPr>
          <w:rFonts w:ascii="Times New Roman" w:hAnsi="Times New Roman" w:cs="Times New Roman"/>
          <w:sz w:val="24"/>
          <w:szCs w:val="24"/>
        </w:rPr>
      </w:pPr>
      <w:r w:rsidRPr="0041795B" w:rsidR="00647C6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420567" w:rsidR="000A7557">
        <w:rPr>
          <w:rFonts w:ascii="Times New Roman" w:hAnsi="Times New Roman" w:cs="Times New Roman"/>
          <w:sz w:val="24"/>
          <w:szCs w:val="24"/>
        </w:rPr>
        <w:t>)</w:t>
      </w:r>
      <w:r w:rsidRPr="004179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17432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71/1967 Zb. o správnom konaní (správny poriadok) v znení neskorších predpisov.</w:t>
      </w:r>
    </w:p>
    <w:p w:rsidP="0073236B">
      <w:pPr>
        <w:pStyle w:val="FootnoteText"/>
        <w:bidi w:val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9F7"/>
    <w:multiLevelType w:val="hybridMultilevel"/>
    <w:tmpl w:val="71706432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04166F9F"/>
    <w:multiLevelType w:val="hybridMultilevel"/>
    <w:tmpl w:val="303E25F2"/>
    <w:lvl w:ilvl="0">
      <w:start w:val="1"/>
      <w:numFmt w:val="decimal"/>
      <w:lvlText w:val="(%1)"/>
      <w:lvlJc w:val="left"/>
      <w:pPr>
        <w:tabs>
          <w:tab w:val="num" w:pos="1097"/>
        </w:tabs>
        <w:ind w:left="16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0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7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4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1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6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334" w:hanging="180"/>
      </w:pPr>
      <w:rPr>
        <w:rFonts w:cs="Times New Roman"/>
        <w:rtl w:val="0"/>
        <w:cs w:val="0"/>
      </w:rPr>
    </w:lvl>
  </w:abstractNum>
  <w:abstractNum w:abstractNumId="2">
    <w:nsid w:val="072C6490"/>
    <w:multiLevelType w:val="hybridMultilevel"/>
    <w:tmpl w:val="4EEE5D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671A6B"/>
    <w:multiLevelType w:val="hybridMultilevel"/>
    <w:tmpl w:val="FD6250F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FF0370"/>
    <w:multiLevelType w:val="hybridMultilevel"/>
    <w:tmpl w:val="CA7C84D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5">
    <w:nsid w:val="1AA7313B"/>
    <w:multiLevelType w:val="hybridMultilevel"/>
    <w:tmpl w:val="B420A574"/>
    <w:lvl w:ilvl="0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5A14C02"/>
    <w:multiLevelType w:val="hybridMultilevel"/>
    <w:tmpl w:val="9B4E937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9E1E74"/>
    <w:multiLevelType w:val="hybridMultilevel"/>
    <w:tmpl w:val="FC6EBE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8">
    <w:nsid w:val="43781548"/>
    <w:multiLevelType w:val="hybridMultilevel"/>
    <w:tmpl w:val="FDEC11F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0D11730"/>
    <w:multiLevelType w:val="hybridMultilevel"/>
    <w:tmpl w:val="5344C9BA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10">
    <w:nsid w:val="54F03F62"/>
    <w:multiLevelType w:val="hybridMultilevel"/>
    <w:tmpl w:val="EC68E9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1067431"/>
    <w:multiLevelType w:val="hybridMultilevel"/>
    <w:tmpl w:val="E34468E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2">
    <w:nsid w:val="6C007B93"/>
    <w:multiLevelType w:val="hybridMultilevel"/>
    <w:tmpl w:val="C8F60A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5C42F9"/>
    <w:multiLevelType w:val="hybridMultilevel"/>
    <w:tmpl w:val="342CDD68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4">
    <w:nsid w:val="6F2C4604"/>
    <w:multiLevelType w:val="hybridMultilevel"/>
    <w:tmpl w:val="75B4DBE2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cs="Times New Roman"/>
        <w:rtl w:val="0"/>
        <w:cs w:val="0"/>
      </w:rPr>
    </w:lvl>
  </w:abstractNum>
  <w:abstractNum w:abstractNumId="15">
    <w:nsid w:val="7AC952DF"/>
    <w:multiLevelType w:val="hybridMultilevel"/>
    <w:tmpl w:val="681C8BBE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14"/>
  </w:num>
  <w:num w:numId="12">
    <w:abstractNumId w:val="3"/>
  </w:num>
  <w:num w:numId="13">
    <w:abstractNumId w:val="15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DF7DF0"/>
    <w:rsid w:val="00001040"/>
    <w:rsid w:val="00002F53"/>
    <w:rsid w:val="00007051"/>
    <w:rsid w:val="00007398"/>
    <w:rsid w:val="000079D7"/>
    <w:rsid w:val="00007B3D"/>
    <w:rsid w:val="00010D5C"/>
    <w:rsid w:val="0001119A"/>
    <w:rsid w:val="00012AC0"/>
    <w:rsid w:val="00017055"/>
    <w:rsid w:val="0002099B"/>
    <w:rsid w:val="00022E7A"/>
    <w:rsid w:val="000263E9"/>
    <w:rsid w:val="0002765C"/>
    <w:rsid w:val="00032D08"/>
    <w:rsid w:val="00034503"/>
    <w:rsid w:val="00035688"/>
    <w:rsid w:val="00035B2B"/>
    <w:rsid w:val="000364F9"/>
    <w:rsid w:val="0003703F"/>
    <w:rsid w:val="00040C03"/>
    <w:rsid w:val="00041170"/>
    <w:rsid w:val="000414F5"/>
    <w:rsid w:val="000420BD"/>
    <w:rsid w:val="0004252A"/>
    <w:rsid w:val="000445E7"/>
    <w:rsid w:val="0004555B"/>
    <w:rsid w:val="00045EE8"/>
    <w:rsid w:val="00050C29"/>
    <w:rsid w:val="00052F9C"/>
    <w:rsid w:val="00053514"/>
    <w:rsid w:val="00057D92"/>
    <w:rsid w:val="00060D94"/>
    <w:rsid w:val="000626DD"/>
    <w:rsid w:val="00064057"/>
    <w:rsid w:val="00065B79"/>
    <w:rsid w:val="00066698"/>
    <w:rsid w:val="0007020E"/>
    <w:rsid w:val="000709E8"/>
    <w:rsid w:val="00071F57"/>
    <w:rsid w:val="000742AC"/>
    <w:rsid w:val="00074BC3"/>
    <w:rsid w:val="000753CA"/>
    <w:rsid w:val="000759AD"/>
    <w:rsid w:val="00076909"/>
    <w:rsid w:val="00076EF3"/>
    <w:rsid w:val="00080116"/>
    <w:rsid w:val="00081A01"/>
    <w:rsid w:val="0009162E"/>
    <w:rsid w:val="00091AA5"/>
    <w:rsid w:val="00093909"/>
    <w:rsid w:val="000939DE"/>
    <w:rsid w:val="000966F8"/>
    <w:rsid w:val="000A039C"/>
    <w:rsid w:val="000A0B7A"/>
    <w:rsid w:val="000A5D46"/>
    <w:rsid w:val="000A7557"/>
    <w:rsid w:val="000B01C6"/>
    <w:rsid w:val="000B0BB2"/>
    <w:rsid w:val="000B0F86"/>
    <w:rsid w:val="000B2FCF"/>
    <w:rsid w:val="000B469D"/>
    <w:rsid w:val="000B5FD4"/>
    <w:rsid w:val="000B700F"/>
    <w:rsid w:val="000B782A"/>
    <w:rsid w:val="000B7990"/>
    <w:rsid w:val="000B7D9D"/>
    <w:rsid w:val="000C114A"/>
    <w:rsid w:val="000C4552"/>
    <w:rsid w:val="000C49FA"/>
    <w:rsid w:val="000C5311"/>
    <w:rsid w:val="000C61EC"/>
    <w:rsid w:val="000C65D0"/>
    <w:rsid w:val="000C6A7E"/>
    <w:rsid w:val="000D1829"/>
    <w:rsid w:val="000D2553"/>
    <w:rsid w:val="000D3988"/>
    <w:rsid w:val="000D5477"/>
    <w:rsid w:val="000D5F37"/>
    <w:rsid w:val="000D638A"/>
    <w:rsid w:val="000D7CFC"/>
    <w:rsid w:val="000E0E73"/>
    <w:rsid w:val="000E58EE"/>
    <w:rsid w:val="000E6F69"/>
    <w:rsid w:val="000F0574"/>
    <w:rsid w:val="000F0994"/>
    <w:rsid w:val="000F14F6"/>
    <w:rsid w:val="000F1A51"/>
    <w:rsid w:val="000F1E6D"/>
    <w:rsid w:val="000F65ED"/>
    <w:rsid w:val="000F6A82"/>
    <w:rsid w:val="001000E8"/>
    <w:rsid w:val="00100F05"/>
    <w:rsid w:val="001022B7"/>
    <w:rsid w:val="00103180"/>
    <w:rsid w:val="00107B4A"/>
    <w:rsid w:val="0011030D"/>
    <w:rsid w:val="001105E7"/>
    <w:rsid w:val="00110D23"/>
    <w:rsid w:val="00111F0D"/>
    <w:rsid w:val="00114396"/>
    <w:rsid w:val="001151A8"/>
    <w:rsid w:val="00115548"/>
    <w:rsid w:val="00115AA9"/>
    <w:rsid w:val="00117EC5"/>
    <w:rsid w:val="0012011B"/>
    <w:rsid w:val="0012062D"/>
    <w:rsid w:val="00120D66"/>
    <w:rsid w:val="00122B0E"/>
    <w:rsid w:val="0012323D"/>
    <w:rsid w:val="00125589"/>
    <w:rsid w:val="0012671D"/>
    <w:rsid w:val="00130203"/>
    <w:rsid w:val="00130379"/>
    <w:rsid w:val="00131B67"/>
    <w:rsid w:val="00131DB5"/>
    <w:rsid w:val="00134A8E"/>
    <w:rsid w:val="00135C04"/>
    <w:rsid w:val="00135FEB"/>
    <w:rsid w:val="0013667C"/>
    <w:rsid w:val="00136A01"/>
    <w:rsid w:val="001377DD"/>
    <w:rsid w:val="00137C3F"/>
    <w:rsid w:val="001412E0"/>
    <w:rsid w:val="0014332B"/>
    <w:rsid w:val="00145389"/>
    <w:rsid w:val="0014559F"/>
    <w:rsid w:val="00145843"/>
    <w:rsid w:val="00145AFA"/>
    <w:rsid w:val="001507EE"/>
    <w:rsid w:val="00150DF6"/>
    <w:rsid w:val="00152E83"/>
    <w:rsid w:val="0015600B"/>
    <w:rsid w:val="0015739D"/>
    <w:rsid w:val="001579E2"/>
    <w:rsid w:val="00161ACE"/>
    <w:rsid w:val="00161BE6"/>
    <w:rsid w:val="00163B82"/>
    <w:rsid w:val="00164107"/>
    <w:rsid w:val="00165B33"/>
    <w:rsid w:val="00167804"/>
    <w:rsid w:val="00167CEA"/>
    <w:rsid w:val="001703CA"/>
    <w:rsid w:val="001713C7"/>
    <w:rsid w:val="00174B30"/>
    <w:rsid w:val="00174EED"/>
    <w:rsid w:val="001779FA"/>
    <w:rsid w:val="00180089"/>
    <w:rsid w:val="0018111A"/>
    <w:rsid w:val="00184A80"/>
    <w:rsid w:val="00185644"/>
    <w:rsid w:val="001878C0"/>
    <w:rsid w:val="00187D34"/>
    <w:rsid w:val="00190057"/>
    <w:rsid w:val="00190281"/>
    <w:rsid w:val="0019092E"/>
    <w:rsid w:val="0019613E"/>
    <w:rsid w:val="00196DBA"/>
    <w:rsid w:val="0019788F"/>
    <w:rsid w:val="001A03C9"/>
    <w:rsid w:val="001A063F"/>
    <w:rsid w:val="001A0938"/>
    <w:rsid w:val="001A0C87"/>
    <w:rsid w:val="001A135C"/>
    <w:rsid w:val="001A1A9A"/>
    <w:rsid w:val="001A3A33"/>
    <w:rsid w:val="001A4849"/>
    <w:rsid w:val="001A6982"/>
    <w:rsid w:val="001A7E41"/>
    <w:rsid w:val="001B3B1D"/>
    <w:rsid w:val="001B40ED"/>
    <w:rsid w:val="001B5659"/>
    <w:rsid w:val="001B5720"/>
    <w:rsid w:val="001B6335"/>
    <w:rsid w:val="001B65FE"/>
    <w:rsid w:val="001B74B1"/>
    <w:rsid w:val="001B79D7"/>
    <w:rsid w:val="001B7CDF"/>
    <w:rsid w:val="001C049A"/>
    <w:rsid w:val="001C35F2"/>
    <w:rsid w:val="001C473C"/>
    <w:rsid w:val="001C6454"/>
    <w:rsid w:val="001D05EC"/>
    <w:rsid w:val="001D3176"/>
    <w:rsid w:val="001D6861"/>
    <w:rsid w:val="001E2684"/>
    <w:rsid w:val="001E485C"/>
    <w:rsid w:val="001E790D"/>
    <w:rsid w:val="001F01BB"/>
    <w:rsid w:val="001F3137"/>
    <w:rsid w:val="001F3217"/>
    <w:rsid w:val="001F355D"/>
    <w:rsid w:val="001F4A14"/>
    <w:rsid w:val="001F54C0"/>
    <w:rsid w:val="001F6223"/>
    <w:rsid w:val="00200232"/>
    <w:rsid w:val="002021F4"/>
    <w:rsid w:val="002023FA"/>
    <w:rsid w:val="00205109"/>
    <w:rsid w:val="00205D7F"/>
    <w:rsid w:val="0020697A"/>
    <w:rsid w:val="00207592"/>
    <w:rsid w:val="0020772D"/>
    <w:rsid w:val="002126A2"/>
    <w:rsid w:val="002127DE"/>
    <w:rsid w:val="002129C4"/>
    <w:rsid w:val="00215048"/>
    <w:rsid w:val="00216259"/>
    <w:rsid w:val="002170AD"/>
    <w:rsid w:val="00220EB6"/>
    <w:rsid w:val="00221C0B"/>
    <w:rsid w:val="0022327D"/>
    <w:rsid w:val="00225494"/>
    <w:rsid w:val="00226ADF"/>
    <w:rsid w:val="00227C82"/>
    <w:rsid w:val="00234FE2"/>
    <w:rsid w:val="00235283"/>
    <w:rsid w:val="00235C63"/>
    <w:rsid w:val="0024003A"/>
    <w:rsid w:val="00240996"/>
    <w:rsid w:val="002416FF"/>
    <w:rsid w:val="002417CE"/>
    <w:rsid w:val="002426A7"/>
    <w:rsid w:val="00247578"/>
    <w:rsid w:val="00247DFD"/>
    <w:rsid w:val="0025015E"/>
    <w:rsid w:val="00250873"/>
    <w:rsid w:val="00250F41"/>
    <w:rsid w:val="002512A8"/>
    <w:rsid w:val="00251E40"/>
    <w:rsid w:val="00251E6C"/>
    <w:rsid w:val="0025639B"/>
    <w:rsid w:val="002569A4"/>
    <w:rsid w:val="00261C82"/>
    <w:rsid w:val="002629E4"/>
    <w:rsid w:val="00263D5B"/>
    <w:rsid w:val="002660B2"/>
    <w:rsid w:val="0026624F"/>
    <w:rsid w:val="002736B7"/>
    <w:rsid w:val="00274B5A"/>
    <w:rsid w:val="00274DB9"/>
    <w:rsid w:val="0028040E"/>
    <w:rsid w:val="002837EE"/>
    <w:rsid w:val="00285A89"/>
    <w:rsid w:val="00292DEA"/>
    <w:rsid w:val="00292E3F"/>
    <w:rsid w:val="002961B1"/>
    <w:rsid w:val="0029675D"/>
    <w:rsid w:val="00297757"/>
    <w:rsid w:val="002A3122"/>
    <w:rsid w:val="002A4BF1"/>
    <w:rsid w:val="002B0120"/>
    <w:rsid w:val="002B2932"/>
    <w:rsid w:val="002B6E9F"/>
    <w:rsid w:val="002B748D"/>
    <w:rsid w:val="002C1C3D"/>
    <w:rsid w:val="002C2AB0"/>
    <w:rsid w:val="002C3917"/>
    <w:rsid w:val="002C4A30"/>
    <w:rsid w:val="002C719E"/>
    <w:rsid w:val="002D1693"/>
    <w:rsid w:val="002D4246"/>
    <w:rsid w:val="002D45B6"/>
    <w:rsid w:val="002E3145"/>
    <w:rsid w:val="002E7E66"/>
    <w:rsid w:val="002F2268"/>
    <w:rsid w:val="002F3A24"/>
    <w:rsid w:val="002F4C79"/>
    <w:rsid w:val="002F7E0B"/>
    <w:rsid w:val="00300B51"/>
    <w:rsid w:val="0030134F"/>
    <w:rsid w:val="00301D54"/>
    <w:rsid w:val="003026C8"/>
    <w:rsid w:val="0030280F"/>
    <w:rsid w:val="00303444"/>
    <w:rsid w:val="0030371D"/>
    <w:rsid w:val="0030488B"/>
    <w:rsid w:val="00310BFB"/>
    <w:rsid w:val="00313DF5"/>
    <w:rsid w:val="00315CD5"/>
    <w:rsid w:val="0032092C"/>
    <w:rsid w:val="003215FE"/>
    <w:rsid w:val="00322AF4"/>
    <w:rsid w:val="00323540"/>
    <w:rsid w:val="003241E9"/>
    <w:rsid w:val="00324300"/>
    <w:rsid w:val="003255FD"/>
    <w:rsid w:val="00325A44"/>
    <w:rsid w:val="00326B31"/>
    <w:rsid w:val="00327C2B"/>
    <w:rsid w:val="0033067C"/>
    <w:rsid w:val="003331EB"/>
    <w:rsid w:val="003352B3"/>
    <w:rsid w:val="0033531E"/>
    <w:rsid w:val="003365CE"/>
    <w:rsid w:val="00337926"/>
    <w:rsid w:val="00340738"/>
    <w:rsid w:val="00340AF0"/>
    <w:rsid w:val="00342FFC"/>
    <w:rsid w:val="00343DB3"/>
    <w:rsid w:val="00344586"/>
    <w:rsid w:val="003467BD"/>
    <w:rsid w:val="00347EE3"/>
    <w:rsid w:val="00350664"/>
    <w:rsid w:val="003525E2"/>
    <w:rsid w:val="00357B20"/>
    <w:rsid w:val="00361005"/>
    <w:rsid w:val="00362E06"/>
    <w:rsid w:val="003634C7"/>
    <w:rsid w:val="00364906"/>
    <w:rsid w:val="00366370"/>
    <w:rsid w:val="003669EE"/>
    <w:rsid w:val="00366D14"/>
    <w:rsid w:val="00367B90"/>
    <w:rsid w:val="00367D21"/>
    <w:rsid w:val="00370C2E"/>
    <w:rsid w:val="00372B83"/>
    <w:rsid w:val="00374F94"/>
    <w:rsid w:val="0037616C"/>
    <w:rsid w:val="00376363"/>
    <w:rsid w:val="00376DF6"/>
    <w:rsid w:val="00380002"/>
    <w:rsid w:val="0038186C"/>
    <w:rsid w:val="00383C50"/>
    <w:rsid w:val="003870AB"/>
    <w:rsid w:val="00387825"/>
    <w:rsid w:val="003914A4"/>
    <w:rsid w:val="003924ED"/>
    <w:rsid w:val="0039367E"/>
    <w:rsid w:val="00393681"/>
    <w:rsid w:val="00394BE7"/>
    <w:rsid w:val="00395643"/>
    <w:rsid w:val="00395EB6"/>
    <w:rsid w:val="003961A4"/>
    <w:rsid w:val="00396617"/>
    <w:rsid w:val="00396C37"/>
    <w:rsid w:val="003976F9"/>
    <w:rsid w:val="003A1147"/>
    <w:rsid w:val="003A1CD8"/>
    <w:rsid w:val="003A4254"/>
    <w:rsid w:val="003A46ED"/>
    <w:rsid w:val="003A5EC3"/>
    <w:rsid w:val="003A5FEA"/>
    <w:rsid w:val="003A6942"/>
    <w:rsid w:val="003A7A77"/>
    <w:rsid w:val="003A7DB2"/>
    <w:rsid w:val="003B1076"/>
    <w:rsid w:val="003B234A"/>
    <w:rsid w:val="003B2C9E"/>
    <w:rsid w:val="003B3E28"/>
    <w:rsid w:val="003B4DB5"/>
    <w:rsid w:val="003B7142"/>
    <w:rsid w:val="003C2910"/>
    <w:rsid w:val="003C6E00"/>
    <w:rsid w:val="003D2177"/>
    <w:rsid w:val="003D60F5"/>
    <w:rsid w:val="003D63F1"/>
    <w:rsid w:val="003D69EE"/>
    <w:rsid w:val="003D795C"/>
    <w:rsid w:val="003E0386"/>
    <w:rsid w:val="003E1662"/>
    <w:rsid w:val="003E2C58"/>
    <w:rsid w:val="003E4762"/>
    <w:rsid w:val="003E56D1"/>
    <w:rsid w:val="003E58BC"/>
    <w:rsid w:val="003F1C7E"/>
    <w:rsid w:val="003F2C01"/>
    <w:rsid w:val="003F439B"/>
    <w:rsid w:val="003F4EF6"/>
    <w:rsid w:val="00400819"/>
    <w:rsid w:val="004031DD"/>
    <w:rsid w:val="0040566A"/>
    <w:rsid w:val="00405B30"/>
    <w:rsid w:val="004061FE"/>
    <w:rsid w:val="00407CB3"/>
    <w:rsid w:val="0041142D"/>
    <w:rsid w:val="0041219C"/>
    <w:rsid w:val="00412584"/>
    <w:rsid w:val="00412720"/>
    <w:rsid w:val="00413BB7"/>
    <w:rsid w:val="00416C81"/>
    <w:rsid w:val="0041795B"/>
    <w:rsid w:val="00420567"/>
    <w:rsid w:val="00422104"/>
    <w:rsid w:val="00423013"/>
    <w:rsid w:val="00423149"/>
    <w:rsid w:val="00423F22"/>
    <w:rsid w:val="00431771"/>
    <w:rsid w:val="00434E45"/>
    <w:rsid w:val="00435662"/>
    <w:rsid w:val="00436099"/>
    <w:rsid w:val="00437671"/>
    <w:rsid w:val="004377AB"/>
    <w:rsid w:val="004404F5"/>
    <w:rsid w:val="0044096A"/>
    <w:rsid w:val="00440A19"/>
    <w:rsid w:val="00440D42"/>
    <w:rsid w:val="00440EDE"/>
    <w:rsid w:val="00441764"/>
    <w:rsid w:val="00443933"/>
    <w:rsid w:val="00443A78"/>
    <w:rsid w:val="004471D3"/>
    <w:rsid w:val="00453817"/>
    <w:rsid w:val="0045482A"/>
    <w:rsid w:val="004551AF"/>
    <w:rsid w:val="00455222"/>
    <w:rsid w:val="004554EE"/>
    <w:rsid w:val="0045746F"/>
    <w:rsid w:val="004628F3"/>
    <w:rsid w:val="00462DF8"/>
    <w:rsid w:val="00464CBC"/>
    <w:rsid w:val="004666CD"/>
    <w:rsid w:val="0047018A"/>
    <w:rsid w:val="00470DA1"/>
    <w:rsid w:val="00471104"/>
    <w:rsid w:val="0047307A"/>
    <w:rsid w:val="00473529"/>
    <w:rsid w:val="0047386C"/>
    <w:rsid w:val="00475235"/>
    <w:rsid w:val="00476A5A"/>
    <w:rsid w:val="004778B1"/>
    <w:rsid w:val="00482CC2"/>
    <w:rsid w:val="0048334C"/>
    <w:rsid w:val="004834D2"/>
    <w:rsid w:val="00483A4C"/>
    <w:rsid w:val="00485B01"/>
    <w:rsid w:val="0048625E"/>
    <w:rsid w:val="00486396"/>
    <w:rsid w:val="004873AF"/>
    <w:rsid w:val="00491441"/>
    <w:rsid w:val="004917E7"/>
    <w:rsid w:val="00491ADB"/>
    <w:rsid w:val="00493354"/>
    <w:rsid w:val="00494D06"/>
    <w:rsid w:val="00495BD3"/>
    <w:rsid w:val="00497B29"/>
    <w:rsid w:val="004A0ABB"/>
    <w:rsid w:val="004A1C01"/>
    <w:rsid w:val="004A3074"/>
    <w:rsid w:val="004A388B"/>
    <w:rsid w:val="004A482B"/>
    <w:rsid w:val="004A4A2F"/>
    <w:rsid w:val="004A58C5"/>
    <w:rsid w:val="004A59C6"/>
    <w:rsid w:val="004A7A10"/>
    <w:rsid w:val="004B059D"/>
    <w:rsid w:val="004B0F55"/>
    <w:rsid w:val="004B46B0"/>
    <w:rsid w:val="004B59C2"/>
    <w:rsid w:val="004C0583"/>
    <w:rsid w:val="004C26B9"/>
    <w:rsid w:val="004C3E9A"/>
    <w:rsid w:val="004C4EA8"/>
    <w:rsid w:val="004D24E8"/>
    <w:rsid w:val="004D33A7"/>
    <w:rsid w:val="004D484C"/>
    <w:rsid w:val="004D4BF9"/>
    <w:rsid w:val="004D4CC6"/>
    <w:rsid w:val="004D4E01"/>
    <w:rsid w:val="004D5900"/>
    <w:rsid w:val="004D6953"/>
    <w:rsid w:val="004E0382"/>
    <w:rsid w:val="004E0BD5"/>
    <w:rsid w:val="004E30C7"/>
    <w:rsid w:val="004E35A4"/>
    <w:rsid w:val="004E4E33"/>
    <w:rsid w:val="004E4E87"/>
    <w:rsid w:val="004E70CA"/>
    <w:rsid w:val="004E753F"/>
    <w:rsid w:val="004E7920"/>
    <w:rsid w:val="004F3ABB"/>
    <w:rsid w:val="004F4950"/>
    <w:rsid w:val="004F4B73"/>
    <w:rsid w:val="004F4FE8"/>
    <w:rsid w:val="004F6D90"/>
    <w:rsid w:val="00501C36"/>
    <w:rsid w:val="0050503B"/>
    <w:rsid w:val="00505C96"/>
    <w:rsid w:val="00507182"/>
    <w:rsid w:val="00510474"/>
    <w:rsid w:val="005106AB"/>
    <w:rsid w:val="005108D5"/>
    <w:rsid w:val="00513449"/>
    <w:rsid w:val="00514F1A"/>
    <w:rsid w:val="005156E5"/>
    <w:rsid w:val="00515995"/>
    <w:rsid w:val="0052095A"/>
    <w:rsid w:val="0052443C"/>
    <w:rsid w:val="00525489"/>
    <w:rsid w:val="00526BBC"/>
    <w:rsid w:val="0054023F"/>
    <w:rsid w:val="00543BAE"/>
    <w:rsid w:val="00544DE9"/>
    <w:rsid w:val="0055173E"/>
    <w:rsid w:val="00551FD7"/>
    <w:rsid w:val="0055265A"/>
    <w:rsid w:val="0055283C"/>
    <w:rsid w:val="00552F6C"/>
    <w:rsid w:val="00553017"/>
    <w:rsid w:val="00554F30"/>
    <w:rsid w:val="005553C1"/>
    <w:rsid w:val="0055664E"/>
    <w:rsid w:val="00556D1D"/>
    <w:rsid w:val="00563804"/>
    <w:rsid w:val="00563B35"/>
    <w:rsid w:val="00564D39"/>
    <w:rsid w:val="00566242"/>
    <w:rsid w:val="00570E2B"/>
    <w:rsid w:val="0057121D"/>
    <w:rsid w:val="005712EE"/>
    <w:rsid w:val="005744F7"/>
    <w:rsid w:val="00580066"/>
    <w:rsid w:val="00583B90"/>
    <w:rsid w:val="005870EF"/>
    <w:rsid w:val="005879B7"/>
    <w:rsid w:val="005916EE"/>
    <w:rsid w:val="00591DCC"/>
    <w:rsid w:val="00592472"/>
    <w:rsid w:val="00595E08"/>
    <w:rsid w:val="00597E81"/>
    <w:rsid w:val="005A08C2"/>
    <w:rsid w:val="005A3AAD"/>
    <w:rsid w:val="005A4624"/>
    <w:rsid w:val="005A6668"/>
    <w:rsid w:val="005A7DBE"/>
    <w:rsid w:val="005B0D23"/>
    <w:rsid w:val="005B20D9"/>
    <w:rsid w:val="005B29BA"/>
    <w:rsid w:val="005B6FB7"/>
    <w:rsid w:val="005C03B6"/>
    <w:rsid w:val="005C0C01"/>
    <w:rsid w:val="005C204F"/>
    <w:rsid w:val="005C2182"/>
    <w:rsid w:val="005C21C9"/>
    <w:rsid w:val="005C319D"/>
    <w:rsid w:val="005D0788"/>
    <w:rsid w:val="005D0A5E"/>
    <w:rsid w:val="005D2489"/>
    <w:rsid w:val="005D4B28"/>
    <w:rsid w:val="005D5E29"/>
    <w:rsid w:val="005D6FE7"/>
    <w:rsid w:val="005D7863"/>
    <w:rsid w:val="005E107D"/>
    <w:rsid w:val="005E11C0"/>
    <w:rsid w:val="005E14E5"/>
    <w:rsid w:val="005E1B8F"/>
    <w:rsid w:val="005E4A24"/>
    <w:rsid w:val="005F1EE2"/>
    <w:rsid w:val="005F2ED5"/>
    <w:rsid w:val="005F35DA"/>
    <w:rsid w:val="005F601C"/>
    <w:rsid w:val="005F6192"/>
    <w:rsid w:val="005F7FBF"/>
    <w:rsid w:val="0060146A"/>
    <w:rsid w:val="00601715"/>
    <w:rsid w:val="0060291D"/>
    <w:rsid w:val="00604C7E"/>
    <w:rsid w:val="00611089"/>
    <w:rsid w:val="00611DA1"/>
    <w:rsid w:val="006137CF"/>
    <w:rsid w:val="00613986"/>
    <w:rsid w:val="00616BAA"/>
    <w:rsid w:val="00616C42"/>
    <w:rsid w:val="006204B2"/>
    <w:rsid w:val="00621427"/>
    <w:rsid w:val="0062150D"/>
    <w:rsid w:val="00621CE5"/>
    <w:rsid w:val="00625FB5"/>
    <w:rsid w:val="00626036"/>
    <w:rsid w:val="00627777"/>
    <w:rsid w:val="0063260D"/>
    <w:rsid w:val="0063386B"/>
    <w:rsid w:val="00633ADD"/>
    <w:rsid w:val="00640E24"/>
    <w:rsid w:val="006431B4"/>
    <w:rsid w:val="00646771"/>
    <w:rsid w:val="00647C61"/>
    <w:rsid w:val="00652AC5"/>
    <w:rsid w:val="00654996"/>
    <w:rsid w:val="00655946"/>
    <w:rsid w:val="00661567"/>
    <w:rsid w:val="00663F1D"/>
    <w:rsid w:val="00664DE5"/>
    <w:rsid w:val="00667398"/>
    <w:rsid w:val="0067019D"/>
    <w:rsid w:val="00671611"/>
    <w:rsid w:val="0067215E"/>
    <w:rsid w:val="006729E5"/>
    <w:rsid w:val="00672EC6"/>
    <w:rsid w:val="00673BF9"/>
    <w:rsid w:val="00674198"/>
    <w:rsid w:val="006741E8"/>
    <w:rsid w:val="006762F6"/>
    <w:rsid w:val="0068091A"/>
    <w:rsid w:val="00680AF8"/>
    <w:rsid w:val="00681DBC"/>
    <w:rsid w:val="006855EE"/>
    <w:rsid w:val="0068796E"/>
    <w:rsid w:val="006936A4"/>
    <w:rsid w:val="00693F3B"/>
    <w:rsid w:val="00694170"/>
    <w:rsid w:val="00694928"/>
    <w:rsid w:val="00694FEC"/>
    <w:rsid w:val="00695690"/>
    <w:rsid w:val="006A03F9"/>
    <w:rsid w:val="006A0EB6"/>
    <w:rsid w:val="006A2124"/>
    <w:rsid w:val="006A26C5"/>
    <w:rsid w:val="006A4F8E"/>
    <w:rsid w:val="006A756D"/>
    <w:rsid w:val="006B1660"/>
    <w:rsid w:val="006B1961"/>
    <w:rsid w:val="006B66FE"/>
    <w:rsid w:val="006B6E9F"/>
    <w:rsid w:val="006B78BE"/>
    <w:rsid w:val="006C0A5A"/>
    <w:rsid w:val="006C17F2"/>
    <w:rsid w:val="006C2CA1"/>
    <w:rsid w:val="006C4B04"/>
    <w:rsid w:val="006C5AAE"/>
    <w:rsid w:val="006D02BF"/>
    <w:rsid w:val="006D108E"/>
    <w:rsid w:val="006D347B"/>
    <w:rsid w:val="006D4417"/>
    <w:rsid w:val="006E13AE"/>
    <w:rsid w:val="006E29BE"/>
    <w:rsid w:val="006E69F4"/>
    <w:rsid w:val="006E7628"/>
    <w:rsid w:val="006F095D"/>
    <w:rsid w:val="006F2E60"/>
    <w:rsid w:val="006F32A2"/>
    <w:rsid w:val="006F37E7"/>
    <w:rsid w:val="006F38E0"/>
    <w:rsid w:val="006F5518"/>
    <w:rsid w:val="006F5F14"/>
    <w:rsid w:val="006F60AE"/>
    <w:rsid w:val="006F630E"/>
    <w:rsid w:val="006F6BC4"/>
    <w:rsid w:val="006F78D9"/>
    <w:rsid w:val="00701B0C"/>
    <w:rsid w:val="00705932"/>
    <w:rsid w:val="00705F1D"/>
    <w:rsid w:val="007060AF"/>
    <w:rsid w:val="00706E5F"/>
    <w:rsid w:val="00710390"/>
    <w:rsid w:val="00711220"/>
    <w:rsid w:val="00711505"/>
    <w:rsid w:val="00711B90"/>
    <w:rsid w:val="0071389C"/>
    <w:rsid w:val="0071423A"/>
    <w:rsid w:val="00714B32"/>
    <w:rsid w:val="00715DCD"/>
    <w:rsid w:val="00716321"/>
    <w:rsid w:val="007178E8"/>
    <w:rsid w:val="0072112D"/>
    <w:rsid w:val="0072122F"/>
    <w:rsid w:val="0072181E"/>
    <w:rsid w:val="00721A21"/>
    <w:rsid w:val="00723AA8"/>
    <w:rsid w:val="007257CB"/>
    <w:rsid w:val="00725935"/>
    <w:rsid w:val="00726D2D"/>
    <w:rsid w:val="00730818"/>
    <w:rsid w:val="0073236B"/>
    <w:rsid w:val="0073303E"/>
    <w:rsid w:val="00733A63"/>
    <w:rsid w:val="00733F3C"/>
    <w:rsid w:val="007371AC"/>
    <w:rsid w:val="00740A82"/>
    <w:rsid w:val="0074367D"/>
    <w:rsid w:val="007436B4"/>
    <w:rsid w:val="00743A81"/>
    <w:rsid w:val="00745A73"/>
    <w:rsid w:val="00745BD7"/>
    <w:rsid w:val="00753F41"/>
    <w:rsid w:val="00754F51"/>
    <w:rsid w:val="00755A00"/>
    <w:rsid w:val="00755A18"/>
    <w:rsid w:val="007560F4"/>
    <w:rsid w:val="00762C1D"/>
    <w:rsid w:val="00763403"/>
    <w:rsid w:val="00763D87"/>
    <w:rsid w:val="0076534C"/>
    <w:rsid w:val="00772884"/>
    <w:rsid w:val="007752B8"/>
    <w:rsid w:val="007756F2"/>
    <w:rsid w:val="00777BC6"/>
    <w:rsid w:val="007815BD"/>
    <w:rsid w:val="007816CC"/>
    <w:rsid w:val="0078177B"/>
    <w:rsid w:val="007818F6"/>
    <w:rsid w:val="007869B9"/>
    <w:rsid w:val="00793739"/>
    <w:rsid w:val="007969C0"/>
    <w:rsid w:val="007A20C1"/>
    <w:rsid w:val="007A3E7D"/>
    <w:rsid w:val="007A7016"/>
    <w:rsid w:val="007A7B13"/>
    <w:rsid w:val="007B23A2"/>
    <w:rsid w:val="007B2D19"/>
    <w:rsid w:val="007C0F51"/>
    <w:rsid w:val="007C130D"/>
    <w:rsid w:val="007C4E26"/>
    <w:rsid w:val="007C4F53"/>
    <w:rsid w:val="007C631A"/>
    <w:rsid w:val="007C68B8"/>
    <w:rsid w:val="007C7088"/>
    <w:rsid w:val="007D1942"/>
    <w:rsid w:val="007D21F1"/>
    <w:rsid w:val="007D2A74"/>
    <w:rsid w:val="007D7139"/>
    <w:rsid w:val="007D7BD8"/>
    <w:rsid w:val="007E062A"/>
    <w:rsid w:val="007E3698"/>
    <w:rsid w:val="007E60D3"/>
    <w:rsid w:val="007E6198"/>
    <w:rsid w:val="007E63E7"/>
    <w:rsid w:val="007E67FB"/>
    <w:rsid w:val="007E6DD3"/>
    <w:rsid w:val="007F021E"/>
    <w:rsid w:val="007F1AC5"/>
    <w:rsid w:val="007F277F"/>
    <w:rsid w:val="007F4485"/>
    <w:rsid w:val="007F6161"/>
    <w:rsid w:val="007F65E0"/>
    <w:rsid w:val="00801313"/>
    <w:rsid w:val="0080271F"/>
    <w:rsid w:val="0080281F"/>
    <w:rsid w:val="00804624"/>
    <w:rsid w:val="00806089"/>
    <w:rsid w:val="00806114"/>
    <w:rsid w:val="00806E14"/>
    <w:rsid w:val="00810146"/>
    <w:rsid w:val="00810D2D"/>
    <w:rsid w:val="008131DF"/>
    <w:rsid w:val="0081364C"/>
    <w:rsid w:val="008157C2"/>
    <w:rsid w:val="00816BB4"/>
    <w:rsid w:val="00816F5B"/>
    <w:rsid w:val="00817663"/>
    <w:rsid w:val="00820D7F"/>
    <w:rsid w:val="008225CB"/>
    <w:rsid w:val="00823735"/>
    <w:rsid w:val="0082500E"/>
    <w:rsid w:val="0082667B"/>
    <w:rsid w:val="008308C6"/>
    <w:rsid w:val="00831B93"/>
    <w:rsid w:val="0083284E"/>
    <w:rsid w:val="00832B08"/>
    <w:rsid w:val="00833695"/>
    <w:rsid w:val="00835EAA"/>
    <w:rsid w:val="00837493"/>
    <w:rsid w:val="00837DB7"/>
    <w:rsid w:val="0084167B"/>
    <w:rsid w:val="00851302"/>
    <w:rsid w:val="00851AAC"/>
    <w:rsid w:val="00851B95"/>
    <w:rsid w:val="00852B75"/>
    <w:rsid w:val="00853550"/>
    <w:rsid w:val="008535A1"/>
    <w:rsid w:val="00853CAA"/>
    <w:rsid w:val="008552FA"/>
    <w:rsid w:val="0085685A"/>
    <w:rsid w:val="00856E0D"/>
    <w:rsid w:val="00856F4A"/>
    <w:rsid w:val="008624A6"/>
    <w:rsid w:val="00862E32"/>
    <w:rsid w:val="008648EF"/>
    <w:rsid w:val="00864F10"/>
    <w:rsid w:val="008665A3"/>
    <w:rsid w:val="00867831"/>
    <w:rsid w:val="008706E8"/>
    <w:rsid w:val="00870A03"/>
    <w:rsid w:val="00870F8F"/>
    <w:rsid w:val="00872AD0"/>
    <w:rsid w:val="00872EED"/>
    <w:rsid w:val="0087691A"/>
    <w:rsid w:val="00881F34"/>
    <w:rsid w:val="00882591"/>
    <w:rsid w:val="008852AA"/>
    <w:rsid w:val="008853A4"/>
    <w:rsid w:val="008874AA"/>
    <w:rsid w:val="00887E65"/>
    <w:rsid w:val="00890C21"/>
    <w:rsid w:val="008921AE"/>
    <w:rsid w:val="008942C4"/>
    <w:rsid w:val="00894D6D"/>
    <w:rsid w:val="008950D7"/>
    <w:rsid w:val="0089547E"/>
    <w:rsid w:val="0089771F"/>
    <w:rsid w:val="008A08BD"/>
    <w:rsid w:val="008A0AF6"/>
    <w:rsid w:val="008A1BA3"/>
    <w:rsid w:val="008A1BD1"/>
    <w:rsid w:val="008A3DE2"/>
    <w:rsid w:val="008A4B8F"/>
    <w:rsid w:val="008B004D"/>
    <w:rsid w:val="008B255E"/>
    <w:rsid w:val="008B2726"/>
    <w:rsid w:val="008B368D"/>
    <w:rsid w:val="008B3B24"/>
    <w:rsid w:val="008B4F38"/>
    <w:rsid w:val="008B5F12"/>
    <w:rsid w:val="008C1345"/>
    <w:rsid w:val="008C4058"/>
    <w:rsid w:val="008C54B1"/>
    <w:rsid w:val="008C6280"/>
    <w:rsid w:val="008C682A"/>
    <w:rsid w:val="008D0E1A"/>
    <w:rsid w:val="008D1C60"/>
    <w:rsid w:val="008D665D"/>
    <w:rsid w:val="008E1EEA"/>
    <w:rsid w:val="008E2C42"/>
    <w:rsid w:val="008E5108"/>
    <w:rsid w:val="008E5562"/>
    <w:rsid w:val="008E5C96"/>
    <w:rsid w:val="008E6EE6"/>
    <w:rsid w:val="008E7B3C"/>
    <w:rsid w:val="008F1205"/>
    <w:rsid w:val="008F2A7D"/>
    <w:rsid w:val="008F6881"/>
    <w:rsid w:val="009023D4"/>
    <w:rsid w:val="009026EA"/>
    <w:rsid w:val="009030E4"/>
    <w:rsid w:val="00905A75"/>
    <w:rsid w:val="00906CC4"/>
    <w:rsid w:val="00911331"/>
    <w:rsid w:val="00913E0C"/>
    <w:rsid w:val="009141C4"/>
    <w:rsid w:val="00915EB3"/>
    <w:rsid w:val="00916C91"/>
    <w:rsid w:val="009170D9"/>
    <w:rsid w:val="00917D6B"/>
    <w:rsid w:val="009226B1"/>
    <w:rsid w:val="009235A8"/>
    <w:rsid w:val="00932483"/>
    <w:rsid w:val="009329C7"/>
    <w:rsid w:val="00932D17"/>
    <w:rsid w:val="00934968"/>
    <w:rsid w:val="009400B9"/>
    <w:rsid w:val="00941DC8"/>
    <w:rsid w:val="009420DF"/>
    <w:rsid w:val="00943620"/>
    <w:rsid w:val="00945251"/>
    <w:rsid w:val="009452B8"/>
    <w:rsid w:val="009460A4"/>
    <w:rsid w:val="00950889"/>
    <w:rsid w:val="00953E9C"/>
    <w:rsid w:val="009545A8"/>
    <w:rsid w:val="00954E94"/>
    <w:rsid w:val="0095537F"/>
    <w:rsid w:val="00956338"/>
    <w:rsid w:val="00956B8A"/>
    <w:rsid w:val="00957830"/>
    <w:rsid w:val="00960846"/>
    <w:rsid w:val="009612ED"/>
    <w:rsid w:val="009635FF"/>
    <w:rsid w:val="0096676C"/>
    <w:rsid w:val="00967D45"/>
    <w:rsid w:val="0097041C"/>
    <w:rsid w:val="00970763"/>
    <w:rsid w:val="00970C37"/>
    <w:rsid w:val="009714AE"/>
    <w:rsid w:val="00971FE8"/>
    <w:rsid w:val="00972A70"/>
    <w:rsid w:val="00974418"/>
    <w:rsid w:val="0097585F"/>
    <w:rsid w:val="009809DF"/>
    <w:rsid w:val="00980C7E"/>
    <w:rsid w:val="0098140A"/>
    <w:rsid w:val="0098213E"/>
    <w:rsid w:val="00983E58"/>
    <w:rsid w:val="0098681F"/>
    <w:rsid w:val="00991F84"/>
    <w:rsid w:val="00992F28"/>
    <w:rsid w:val="00994A01"/>
    <w:rsid w:val="00994D03"/>
    <w:rsid w:val="00996781"/>
    <w:rsid w:val="009A1BCA"/>
    <w:rsid w:val="009A296E"/>
    <w:rsid w:val="009A3C9E"/>
    <w:rsid w:val="009A3CA9"/>
    <w:rsid w:val="009A6AD6"/>
    <w:rsid w:val="009A7334"/>
    <w:rsid w:val="009B20B8"/>
    <w:rsid w:val="009B3B99"/>
    <w:rsid w:val="009B7B8C"/>
    <w:rsid w:val="009C01ED"/>
    <w:rsid w:val="009C01F1"/>
    <w:rsid w:val="009C02E9"/>
    <w:rsid w:val="009C10AD"/>
    <w:rsid w:val="009C5C0B"/>
    <w:rsid w:val="009D25D2"/>
    <w:rsid w:val="009D35CE"/>
    <w:rsid w:val="009D3C2F"/>
    <w:rsid w:val="009D4002"/>
    <w:rsid w:val="009D5D1E"/>
    <w:rsid w:val="009D78C7"/>
    <w:rsid w:val="009D7ED0"/>
    <w:rsid w:val="009E2E6C"/>
    <w:rsid w:val="009E38F6"/>
    <w:rsid w:val="009E45DB"/>
    <w:rsid w:val="009E4D6F"/>
    <w:rsid w:val="009E5143"/>
    <w:rsid w:val="009E61E9"/>
    <w:rsid w:val="009E7154"/>
    <w:rsid w:val="009E79B2"/>
    <w:rsid w:val="009F0DF9"/>
    <w:rsid w:val="009F452D"/>
    <w:rsid w:val="00A03202"/>
    <w:rsid w:val="00A033C1"/>
    <w:rsid w:val="00A038AB"/>
    <w:rsid w:val="00A03A45"/>
    <w:rsid w:val="00A04437"/>
    <w:rsid w:val="00A05F20"/>
    <w:rsid w:val="00A05F5D"/>
    <w:rsid w:val="00A067BC"/>
    <w:rsid w:val="00A06E89"/>
    <w:rsid w:val="00A10CCB"/>
    <w:rsid w:val="00A1203D"/>
    <w:rsid w:val="00A12846"/>
    <w:rsid w:val="00A12A77"/>
    <w:rsid w:val="00A14298"/>
    <w:rsid w:val="00A14B3E"/>
    <w:rsid w:val="00A16F18"/>
    <w:rsid w:val="00A172C0"/>
    <w:rsid w:val="00A22892"/>
    <w:rsid w:val="00A2744F"/>
    <w:rsid w:val="00A333D1"/>
    <w:rsid w:val="00A34307"/>
    <w:rsid w:val="00A34DE9"/>
    <w:rsid w:val="00A36602"/>
    <w:rsid w:val="00A37FF6"/>
    <w:rsid w:val="00A43BBE"/>
    <w:rsid w:val="00A4484F"/>
    <w:rsid w:val="00A52EF1"/>
    <w:rsid w:val="00A53809"/>
    <w:rsid w:val="00A5699B"/>
    <w:rsid w:val="00A57EA0"/>
    <w:rsid w:val="00A64D60"/>
    <w:rsid w:val="00A65404"/>
    <w:rsid w:val="00A666B4"/>
    <w:rsid w:val="00A667B6"/>
    <w:rsid w:val="00A718EE"/>
    <w:rsid w:val="00A720DA"/>
    <w:rsid w:val="00A733C1"/>
    <w:rsid w:val="00A74B38"/>
    <w:rsid w:val="00A75F36"/>
    <w:rsid w:val="00A76698"/>
    <w:rsid w:val="00A80948"/>
    <w:rsid w:val="00A80AFD"/>
    <w:rsid w:val="00A82B77"/>
    <w:rsid w:val="00A84170"/>
    <w:rsid w:val="00A84EF6"/>
    <w:rsid w:val="00A85733"/>
    <w:rsid w:val="00A90534"/>
    <w:rsid w:val="00A91D15"/>
    <w:rsid w:val="00A921E2"/>
    <w:rsid w:val="00A95954"/>
    <w:rsid w:val="00A9624E"/>
    <w:rsid w:val="00A9655C"/>
    <w:rsid w:val="00A97806"/>
    <w:rsid w:val="00A97E15"/>
    <w:rsid w:val="00AA052B"/>
    <w:rsid w:val="00AA2880"/>
    <w:rsid w:val="00AA4415"/>
    <w:rsid w:val="00AA7F2E"/>
    <w:rsid w:val="00AB088F"/>
    <w:rsid w:val="00AB15BD"/>
    <w:rsid w:val="00AB2873"/>
    <w:rsid w:val="00AB4FAF"/>
    <w:rsid w:val="00AB782F"/>
    <w:rsid w:val="00AC01A5"/>
    <w:rsid w:val="00AC1E29"/>
    <w:rsid w:val="00AC2244"/>
    <w:rsid w:val="00AC2246"/>
    <w:rsid w:val="00AC4320"/>
    <w:rsid w:val="00AC47E9"/>
    <w:rsid w:val="00AD0237"/>
    <w:rsid w:val="00AD097C"/>
    <w:rsid w:val="00AD0D3B"/>
    <w:rsid w:val="00AD1C04"/>
    <w:rsid w:val="00AD3914"/>
    <w:rsid w:val="00AD4521"/>
    <w:rsid w:val="00AD4DDE"/>
    <w:rsid w:val="00AD51AF"/>
    <w:rsid w:val="00AD7056"/>
    <w:rsid w:val="00AE070E"/>
    <w:rsid w:val="00AE1948"/>
    <w:rsid w:val="00AE45A3"/>
    <w:rsid w:val="00AE5605"/>
    <w:rsid w:val="00AF00EC"/>
    <w:rsid w:val="00AF0DCF"/>
    <w:rsid w:val="00AF283E"/>
    <w:rsid w:val="00B00344"/>
    <w:rsid w:val="00B048B2"/>
    <w:rsid w:val="00B06A74"/>
    <w:rsid w:val="00B13841"/>
    <w:rsid w:val="00B139A3"/>
    <w:rsid w:val="00B15B52"/>
    <w:rsid w:val="00B17432"/>
    <w:rsid w:val="00B17664"/>
    <w:rsid w:val="00B2130A"/>
    <w:rsid w:val="00B21355"/>
    <w:rsid w:val="00B226F4"/>
    <w:rsid w:val="00B22EB0"/>
    <w:rsid w:val="00B22FE0"/>
    <w:rsid w:val="00B24156"/>
    <w:rsid w:val="00B24A0D"/>
    <w:rsid w:val="00B26554"/>
    <w:rsid w:val="00B27D73"/>
    <w:rsid w:val="00B27E39"/>
    <w:rsid w:val="00B30BC9"/>
    <w:rsid w:val="00B326E8"/>
    <w:rsid w:val="00B327F9"/>
    <w:rsid w:val="00B32C23"/>
    <w:rsid w:val="00B33615"/>
    <w:rsid w:val="00B338C7"/>
    <w:rsid w:val="00B35A90"/>
    <w:rsid w:val="00B35E97"/>
    <w:rsid w:val="00B41296"/>
    <w:rsid w:val="00B467B3"/>
    <w:rsid w:val="00B526BF"/>
    <w:rsid w:val="00B52BCD"/>
    <w:rsid w:val="00B54192"/>
    <w:rsid w:val="00B55080"/>
    <w:rsid w:val="00B55261"/>
    <w:rsid w:val="00B57150"/>
    <w:rsid w:val="00B579BA"/>
    <w:rsid w:val="00B608C8"/>
    <w:rsid w:val="00B61C17"/>
    <w:rsid w:val="00B6383D"/>
    <w:rsid w:val="00B64193"/>
    <w:rsid w:val="00B67377"/>
    <w:rsid w:val="00B67E04"/>
    <w:rsid w:val="00B74F12"/>
    <w:rsid w:val="00B753CB"/>
    <w:rsid w:val="00B76BC2"/>
    <w:rsid w:val="00B77556"/>
    <w:rsid w:val="00B801A0"/>
    <w:rsid w:val="00B81C95"/>
    <w:rsid w:val="00B81D44"/>
    <w:rsid w:val="00B8241E"/>
    <w:rsid w:val="00B82824"/>
    <w:rsid w:val="00B83DD7"/>
    <w:rsid w:val="00B86E13"/>
    <w:rsid w:val="00B875F8"/>
    <w:rsid w:val="00B94474"/>
    <w:rsid w:val="00B95510"/>
    <w:rsid w:val="00B95886"/>
    <w:rsid w:val="00B959A5"/>
    <w:rsid w:val="00B95F9A"/>
    <w:rsid w:val="00B96397"/>
    <w:rsid w:val="00B964A9"/>
    <w:rsid w:val="00B96D7F"/>
    <w:rsid w:val="00B973EF"/>
    <w:rsid w:val="00BA10EB"/>
    <w:rsid w:val="00BA4F17"/>
    <w:rsid w:val="00BA633A"/>
    <w:rsid w:val="00BB0034"/>
    <w:rsid w:val="00BB0893"/>
    <w:rsid w:val="00BB31A7"/>
    <w:rsid w:val="00BB36E9"/>
    <w:rsid w:val="00BB4576"/>
    <w:rsid w:val="00BB5D00"/>
    <w:rsid w:val="00BB5DA4"/>
    <w:rsid w:val="00BB6E01"/>
    <w:rsid w:val="00BC432C"/>
    <w:rsid w:val="00BC4B5A"/>
    <w:rsid w:val="00BC5585"/>
    <w:rsid w:val="00BC5713"/>
    <w:rsid w:val="00BD13BE"/>
    <w:rsid w:val="00BD366F"/>
    <w:rsid w:val="00BD3A75"/>
    <w:rsid w:val="00BD5706"/>
    <w:rsid w:val="00BD5DAE"/>
    <w:rsid w:val="00BD6FF8"/>
    <w:rsid w:val="00BE68BA"/>
    <w:rsid w:val="00BF09D2"/>
    <w:rsid w:val="00BF24A0"/>
    <w:rsid w:val="00BF2ABE"/>
    <w:rsid w:val="00BF366F"/>
    <w:rsid w:val="00BF3B20"/>
    <w:rsid w:val="00BF5446"/>
    <w:rsid w:val="00BF69FF"/>
    <w:rsid w:val="00BF6D3E"/>
    <w:rsid w:val="00C02B71"/>
    <w:rsid w:val="00C04DDA"/>
    <w:rsid w:val="00C0595C"/>
    <w:rsid w:val="00C0799B"/>
    <w:rsid w:val="00C11521"/>
    <w:rsid w:val="00C120C6"/>
    <w:rsid w:val="00C13B29"/>
    <w:rsid w:val="00C13C39"/>
    <w:rsid w:val="00C14236"/>
    <w:rsid w:val="00C14984"/>
    <w:rsid w:val="00C14F87"/>
    <w:rsid w:val="00C1795D"/>
    <w:rsid w:val="00C17E0C"/>
    <w:rsid w:val="00C23092"/>
    <w:rsid w:val="00C23B7A"/>
    <w:rsid w:val="00C24749"/>
    <w:rsid w:val="00C25E84"/>
    <w:rsid w:val="00C2639D"/>
    <w:rsid w:val="00C27D16"/>
    <w:rsid w:val="00C31889"/>
    <w:rsid w:val="00C34468"/>
    <w:rsid w:val="00C349DB"/>
    <w:rsid w:val="00C3621E"/>
    <w:rsid w:val="00C41F90"/>
    <w:rsid w:val="00C4247D"/>
    <w:rsid w:val="00C42BE3"/>
    <w:rsid w:val="00C43224"/>
    <w:rsid w:val="00C43904"/>
    <w:rsid w:val="00C441DC"/>
    <w:rsid w:val="00C44783"/>
    <w:rsid w:val="00C504C7"/>
    <w:rsid w:val="00C507B6"/>
    <w:rsid w:val="00C53A7C"/>
    <w:rsid w:val="00C54370"/>
    <w:rsid w:val="00C54505"/>
    <w:rsid w:val="00C557CD"/>
    <w:rsid w:val="00C57BA9"/>
    <w:rsid w:val="00C621C2"/>
    <w:rsid w:val="00C63009"/>
    <w:rsid w:val="00C633CD"/>
    <w:rsid w:val="00C662A6"/>
    <w:rsid w:val="00C67C15"/>
    <w:rsid w:val="00C7302A"/>
    <w:rsid w:val="00C75BB4"/>
    <w:rsid w:val="00C768A2"/>
    <w:rsid w:val="00C77A4F"/>
    <w:rsid w:val="00C80619"/>
    <w:rsid w:val="00C8429B"/>
    <w:rsid w:val="00C92F42"/>
    <w:rsid w:val="00C930E5"/>
    <w:rsid w:val="00C975A6"/>
    <w:rsid w:val="00CA097E"/>
    <w:rsid w:val="00CA137C"/>
    <w:rsid w:val="00CA525D"/>
    <w:rsid w:val="00CB091A"/>
    <w:rsid w:val="00CB178A"/>
    <w:rsid w:val="00CB3CBD"/>
    <w:rsid w:val="00CB40FC"/>
    <w:rsid w:val="00CB5AC9"/>
    <w:rsid w:val="00CB6AE9"/>
    <w:rsid w:val="00CB754D"/>
    <w:rsid w:val="00CB7BF6"/>
    <w:rsid w:val="00CC108C"/>
    <w:rsid w:val="00CC1B9D"/>
    <w:rsid w:val="00CC2548"/>
    <w:rsid w:val="00CC2AB0"/>
    <w:rsid w:val="00CC2B87"/>
    <w:rsid w:val="00CC37C9"/>
    <w:rsid w:val="00CD027B"/>
    <w:rsid w:val="00CD0EE6"/>
    <w:rsid w:val="00CD1AF9"/>
    <w:rsid w:val="00CD2571"/>
    <w:rsid w:val="00CD2F50"/>
    <w:rsid w:val="00CD4A8D"/>
    <w:rsid w:val="00CD5FC1"/>
    <w:rsid w:val="00CE05A4"/>
    <w:rsid w:val="00CE0EFC"/>
    <w:rsid w:val="00CE3B29"/>
    <w:rsid w:val="00CE3B8C"/>
    <w:rsid w:val="00CE4F18"/>
    <w:rsid w:val="00CE739F"/>
    <w:rsid w:val="00CF0B1D"/>
    <w:rsid w:val="00CF0BA9"/>
    <w:rsid w:val="00CF0E50"/>
    <w:rsid w:val="00CF204F"/>
    <w:rsid w:val="00CF359F"/>
    <w:rsid w:val="00CF375C"/>
    <w:rsid w:val="00CF5BE9"/>
    <w:rsid w:val="00D0029D"/>
    <w:rsid w:val="00D002DD"/>
    <w:rsid w:val="00D02A08"/>
    <w:rsid w:val="00D034F0"/>
    <w:rsid w:val="00D045DD"/>
    <w:rsid w:val="00D1081A"/>
    <w:rsid w:val="00D116C1"/>
    <w:rsid w:val="00D121F4"/>
    <w:rsid w:val="00D12E36"/>
    <w:rsid w:val="00D17C8C"/>
    <w:rsid w:val="00D2119E"/>
    <w:rsid w:val="00D21796"/>
    <w:rsid w:val="00D221BA"/>
    <w:rsid w:val="00D24437"/>
    <w:rsid w:val="00D25046"/>
    <w:rsid w:val="00D253D4"/>
    <w:rsid w:val="00D312E3"/>
    <w:rsid w:val="00D3285F"/>
    <w:rsid w:val="00D334B5"/>
    <w:rsid w:val="00D356DA"/>
    <w:rsid w:val="00D400DD"/>
    <w:rsid w:val="00D409C5"/>
    <w:rsid w:val="00D415DF"/>
    <w:rsid w:val="00D41CE3"/>
    <w:rsid w:val="00D44ECC"/>
    <w:rsid w:val="00D50206"/>
    <w:rsid w:val="00D51EDB"/>
    <w:rsid w:val="00D5276A"/>
    <w:rsid w:val="00D57B11"/>
    <w:rsid w:val="00D57B2F"/>
    <w:rsid w:val="00D57F8F"/>
    <w:rsid w:val="00D600B1"/>
    <w:rsid w:val="00D60814"/>
    <w:rsid w:val="00D62B0E"/>
    <w:rsid w:val="00D65F46"/>
    <w:rsid w:val="00D66139"/>
    <w:rsid w:val="00D66551"/>
    <w:rsid w:val="00D67D6E"/>
    <w:rsid w:val="00D720BE"/>
    <w:rsid w:val="00D72234"/>
    <w:rsid w:val="00D73513"/>
    <w:rsid w:val="00D741E1"/>
    <w:rsid w:val="00D74563"/>
    <w:rsid w:val="00D7534B"/>
    <w:rsid w:val="00D75AC7"/>
    <w:rsid w:val="00D7625D"/>
    <w:rsid w:val="00D771B0"/>
    <w:rsid w:val="00D84221"/>
    <w:rsid w:val="00D84D0C"/>
    <w:rsid w:val="00D87D76"/>
    <w:rsid w:val="00D90529"/>
    <w:rsid w:val="00D91BDC"/>
    <w:rsid w:val="00DA03E9"/>
    <w:rsid w:val="00DA1467"/>
    <w:rsid w:val="00DA5C2E"/>
    <w:rsid w:val="00DA6FD5"/>
    <w:rsid w:val="00DB08A2"/>
    <w:rsid w:val="00DB11C7"/>
    <w:rsid w:val="00DB29C3"/>
    <w:rsid w:val="00DB4DC3"/>
    <w:rsid w:val="00DB5311"/>
    <w:rsid w:val="00DC0AE6"/>
    <w:rsid w:val="00DC11FA"/>
    <w:rsid w:val="00DC13BC"/>
    <w:rsid w:val="00DC182D"/>
    <w:rsid w:val="00DC22A9"/>
    <w:rsid w:val="00DC4D75"/>
    <w:rsid w:val="00DC592A"/>
    <w:rsid w:val="00DC6051"/>
    <w:rsid w:val="00DD0C95"/>
    <w:rsid w:val="00DD3FC3"/>
    <w:rsid w:val="00DD5789"/>
    <w:rsid w:val="00DD662E"/>
    <w:rsid w:val="00DD746C"/>
    <w:rsid w:val="00DE092E"/>
    <w:rsid w:val="00DE1B9E"/>
    <w:rsid w:val="00DE5E80"/>
    <w:rsid w:val="00DF1151"/>
    <w:rsid w:val="00DF4EC7"/>
    <w:rsid w:val="00DF50A7"/>
    <w:rsid w:val="00DF5662"/>
    <w:rsid w:val="00DF5CE3"/>
    <w:rsid w:val="00DF7963"/>
    <w:rsid w:val="00DF7ADC"/>
    <w:rsid w:val="00DF7DF0"/>
    <w:rsid w:val="00E00C85"/>
    <w:rsid w:val="00E01A67"/>
    <w:rsid w:val="00E01F69"/>
    <w:rsid w:val="00E02E08"/>
    <w:rsid w:val="00E034F2"/>
    <w:rsid w:val="00E03CD8"/>
    <w:rsid w:val="00E051C9"/>
    <w:rsid w:val="00E0577D"/>
    <w:rsid w:val="00E10505"/>
    <w:rsid w:val="00E134D7"/>
    <w:rsid w:val="00E139B9"/>
    <w:rsid w:val="00E141B9"/>
    <w:rsid w:val="00E14F52"/>
    <w:rsid w:val="00E157C9"/>
    <w:rsid w:val="00E15D16"/>
    <w:rsid w:val="00E16128"/>
    <w:rsid w:val="00E17556"/>
    <w:rsid w:val="00E20E3D"/>
    <w:rsid w:val="00E22123"/>
    <w:rsid w:val="00E22DD0"/>
    <w:rsid w:val="00E23D2D"/>
    <w:rsid w:val="00E2407B"/>
    <w:rsid w:val="00E258D8"/>
    <w:rsid w:val="00E32721"/>
    <w:rsid w:val="00E32C03"/>
    <w:rsid w:val="00E34B24"/>
    <w:rsid w:val="00E34F06"/>
    <w:rsid w:val="00E350CA"/>
    <w:rsid w:val="00E36331"/>
    <w:rsid w:val="00E3643D"/>
    <w:rsid w:val="00E36AAA"/>
    <w:rsid w:val="00E41231"/>
    <w:rsid w:val="00E42E12"/>
    <w:rsid w:val="00E43290"/>
    <w:rsid w:val="00E4594B"/>
    <w:rsid w:val="00E50883"/>
    <w:rsid w:val="00E508A1"/>
    <w:rsid w:val="00E50A2B"/>
    <w:rsid w:val="00E51DD0"/>
    <w:rsid w:val="00E51E81"/>
    <w:rsid w:val="00E53FAA"/>
    <w:rsid w:val="00E54CC5"/>
    <w:rsid w:val="00E567BD"/>
    <w:rsid w:val="00E56B5A"/>
    <w:rsid w:val="00E56CA2"/>
    <w:rsid w:val="00E606B3"/>
    <w:rsid w:val="00E64AC7"/>
    <w:rsid w:val="00E70EE1"/>
    <w:rsid w:val="00E710AB"/>
    <w:rsid w:val="00E71323"/>
    <w:rsid w:val="00E726BE"/>
    <w:rsid w:val="00E75CFF"/>
    <w:rsid w:val="00E76682"/>
    <w:rsid w:val="00E76ED7"/>
    <w:rsid w:val="00E77EFD"/>
    <w:rsid w:val="00E80DD5"/>
    <w:rsid w:val="00E8203A"/>
    <w:rsid w:val="00E82BD0"/>
    <w:rsid w:val="00E82E25"/>
    <w:rsid w:val="00E830AE"/>
    <w:rsid w:val="00E83CEB"/>
    <w:rsid w:val="00E83F5C"/>
    <w:rsid w:val="00E84679"/>
    <w:rsid w:val="00E87273"/>
    <w:rsid w:val="00E94075"/>
    <w:rsid w:val="00E94A1C"/>
    <w:rsid w:val="00E94E3C"/>
    <w:rsid w:val="00E95021"/>
    <w:rsid w:val="00E9527A"/>
    <w:rsid w:val="00EA3F01"/>
    <w:rsid w:val="00EA5412"/>
    <w:rsid w:val="00EA58D9"/>
    <w:rsid w:val="00EB1F64"/>
    <w:rsid w:val="00EB67CB"/>
    <w:rsid w:val="00EB7AB6"/>
    <w:rsid w:val="00EC1773"/>
    <w:rsid w:val="00EC1858"/>
    <w:rsid w:val="00EC5E98"/>
    <w:rsid w:val="00EC6ED4"/>
    <w:rsid w:val="00ED0AB5"/>
    <w:rsid w:val="00ED16DF"/>
    <w:rsid w:val="00ED1836"/>
    <w:rsid w:val="00ED1A31"/>
    <w:rsid w:val="00ED2108"/>
    <w:rsid w:val="00ED4E22"/>
    <w:rsid w:val="00ED783F"/>
    <w:rsid w:val="00EE0C8F"/>
    <w:rsid w:val="00EE3DF4"/>
    <w:rsid w:val="00EE3FA8"/>
    <w:rsid w:val="00EE4AE7"/>
    <w:rsid w:val="00EE4E75"/>
    <w:rsid w:val="00EE5A69"/>
    <w:rsid w:val="00EE5CFC"/>
    <w:rsid w:val="00EE79E6"/>
    <w:rsid w:val="00EE7DC9"/>
    <w:rsid w:val="00EF2562"/>
    <w:rsid w:val="00EF3811"/>
    <w:rsid w:val="00EF7CC5"/>
    <w:rsid w:val="00EF7E8F"/>
    <w:rsid w:val="00F00053"/>
    <w:rsid w:val="00F003B2"/>
    <w:rsid w:val="00F00603"/>
    <w:rsid w:val="00F0357A"/>
    <w:rsid w:val="00F03D20"/>
    <w:rsid w:val="00F06973"/>
    <w:rsid w:val="00F07873"/>
    <w:rsid w:val="00F11045"/>
    <w:rsid w:val="00F12C55"/>
    <w:rsid w:val="00F12E24"/>
    <w:rsid w:val="00F15609"/>
    <w:rsid w:val="00F1597C"/>
    <w:rsid w:val="00F15BB1"/>
    <w:rsid w:val="00F17EEB"/>
    <w:rsid w:val="00F21293"/>
    <w:rsid w:val="00F21799"/>
    <w:rsid w:val="00F21B58"/>
    <w:rsid w:val="00F2476F"/>
    <w:rsid w:val="00F250E2"/>
    <w:rsid w:val="00F26452"/>
    <w:rsid w:val="00F27374"/>
    <w:rsid w:val="00F27715"/>
    <w:rsid w:val="00F30A03"/>
    <w:rsid w:val="00F3392F"/>
    <w:rsid w:val="00F35157"/>
    <w:rsid w:val="00F356B7"/>
    <w:rsid w:val="00F3701B"/>
    <w:rsid w:val="00F3771F"/>
    <w:rsid w:val="00F41AEC"/>
    <w:rsid w:val="00F45C62"/>
    <w:rsid w:val="00F47F95"/>
    <w:rsid w:val="00F532F7"/>
    <w:rsid w:val="00F538D7"/>
    <w:rsid w:val="00F5398F"/>
    <w:rsid w:val="00F53E1A"/>
    <w:rsid w:val="00F566CA"/>
    <w:rsid w:val="00F57B42"/>
    <w:rsid w:val="00F60413"/>
    <w:rsid w:val="00F612AE"/>
    <w:rsid w:val="00F62BB7"/>
    <w:rsid w:val="00F644F1"/>
    <w:rsid w:val="00F70484"/>
    <w:rsid w:val="00F723A6"/>
    <w:rsid w:val="00F75F84"/>
    <w:rsid w:val="00F76A20"/>
    <w:rsid w:val="00F77903"/>
    <w:rsid w:val="00F8092E"/>
    <w:rsid w:val="00F82E2B"/>
    <w:rsid w:val="00F834B2"/>
    <w:rsid w:val="00F85810"/>
    <w:rsid w:val="00F85D0E"/>
    <w:rsid w:val="00F85F9F"/>
    <w:rsid w:val="00F864E4"/>
    <w:rsid w:val="00F91D9B"/>
    <w:rsid w:val="00F94E08"/>
    <w:rsid w:val="00F9789C"/>
    <w:rsid w:val="00FA071C"/>
    <w:rsid w:val="00FA0AC1"/>
    <w:rsid w:val="00FA1287"/>
    <w:rsid w:val="00FA3C5E"/>
    <w:rsid w:val="00FA45FA"/>
    <w:rsid w:val="00FA4745"/>
    <w:rsid w:val="00FA65C2"/>
    <w:rsid w:val="00FA6CED"/>
    <w:rsid w:val="00FA7117"/>
    <w:rsid w:val="00FA7445"/>
    <w:rsid w:val="00FA744F"/>
    <w:rsid w:val="00FA7D52"/>
    <w:rsid w:val="00FB2B4E"/>
    <w:rsid w:val="00FB5B27"/>
    <w:rsid w:val="00FB7B66"/>
    <w:rsid w:val="00FC2239"/>
    <w:rsid w:val="00FC35FF"/>
    <w:rsid w:val="00FC3730"/>
    <w:rsid w:val="00FC3928"/>
    <w:rsid w:val="00FC48A1"/>
    <w:rsid w:val="00FC6C8B"/>
    <w:rsid w:val="00FC781F"/>
    <w:rsid w:val="00FD62F2"/>
    <w:rsid w:val="00FD7A0B"/>
    <w:rsid w:val="00FE0475"/>
    <w:rsid w:val="00FE1C63"/>
    <w:rsid w:val="00FE3A89"/>
    <w:rsid w:val="00FE542F"/>
    <w:rsid w:val="00FE55E5"/>
    <w:rsid w:val="00FE6625"/>
    <w:rsid w:val="00FE6EA8"/>
    <w:rsid w:val="00FF0249"/>
    <w:rsid w:val="00FF205C"/>
    <w:rsid w:val="00FF3EF5"/>
    <w:rsid w:val="00FF41D9"/>
    <w:rsid w:val="00FF46EA"/>
    <w:rsid w:val="00FF54C0"/>
    <w:rsid w:val="00FF6B1E"/>
    <w:rsid w:val="00FF6B5D"/>
    <w:rsid w:val="00FF7518"/>
    <w:rsid w:val="00FF78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F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E60D3"/>
    <w:pPr>
      <w:keepNext/>
      <w:keepLines/>
      <w:spacing w:before="480" w:after="0"/>
      <w:jc w:val="left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rsid w:val="007E60D3"/>
    <w:pPr>
      <w:keepNext/>
      <w:keepLines/>
      <w:spacing w:before="200" w:after="0"/>
      <w:jc w:val="left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7E60D3"/>
    <w:pPr>
      <w:keepNext/>
      <w:keepLines/>
      <w:spacing w:before="200" w:after="0"/>
      <w:jc w:val="left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E60D3"/>
    <w:rPr>
      <w:rFonts w:ascii="Cambria" w:hAnsi="Cambria" w:cs="Cambria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7E60D3"/>
    <w:rPr>
      <w:rFonts w:ascii="Cambria" w:hAnsi="Cambria" w:cs="Cambria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7E60D3"/>
    <w:rPr>
      <w:rFonts w:ascii="Cambria" w:hAnsi="Cambria" w:cs="Cambria"/>
      <w:b/>
      <w:bCs/>
      <w:color w:val="4F81BD"/>
      <w:rtl w:val="0"/>
      <w:cs w:val="0"/>
    </w:rPr>
  </w:style>
  <w:style w:type="paragraph" w:styleId="ListParagraph">
    <w:name w:val="List Paragraph"/>
    <w:basedOn w:val="Normal"/>
    <w:uiPriority w:val="99"/>
    <w:qFormat/>
    <w:rsid w:val="00DF7DF0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rsid w:val="00325A4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25A44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325A4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25A44"/>
    <w:rPr>
      <w:rFonts w:eastAsia="Times New Roman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325A4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25A44"/>
    <w:rPr>
      <w:rFonts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325A44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4393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3933"/>
    <w:rPr>
      <w:rFonts w:ascii="Tahoma" w:hAnsi="Tahoma" w:cs="Tahoma"/>
      <w:sz w:val="16"/>
      <w:szCs w:val="16"/>
      <w:rtl w:val="0"/>
      <w:cs w:val="0"/>
    </w:rPr>
  </w:style>
  <w:style w:type="paragraph" w:styleId="NoSpacing">
    <w:name w:val="No Spacing"/>
    <w:uiPriority w:val="99"/>
    <w:qFormat/>
    <w:rsid w:val="00196D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99"/>
    <w:qFormat/>
    <w:rsid w:val="004E70CA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310BFB"/>
    <w:rPr>
      <w:rFonts w:cs="Times New Roman"/>
      <w:color w:val="auto"/>
      <w:u w:val="none"/>
      <w:effect w:val="none"/>
      <w:rtl w:val="0"/>
      <w:cs w:val="0"/>
    </w:rPr>
  </w:style>
  <w:style w:type="paragraph" w:customStyle="1" w:styleId="l31">
    <w:name w:val="l31"/>
    <w:basedOn w:val="Normal"/>
    <w:uiPriority w:val="99"/>
    <w:rsid w:val="00310BFB"/>
    <w:pPr>
      <w:spacing w:after="0" w:line="240" w:lineRule="auto"/>
      <w:jc w:val="both"/>
    </w:pPr>
    <w:rPr>
      <w:sz w:val="24"/>
      <w:szCs w:val="24"/>
      <w:lang w:eastAsia="sk-SK"/>
    </w:rPr>
  </w:style>
  <w:style w:type="character" w:customStyle="1" w:styleId="num1">
    <w:name w:val="num1"/>
    <w:basedOn w:val="DefaultParagraphFont"/>
    <w:uiPriority w:val="99"/>
    <w:rsid w:val="00310BFB"/>
    <w:rPr>
      <w:rFonts w:cs="Times New Roman"/>
      <w:b/>
      <w:bCs/>
      <w:color w:val="303030"/>
      <w:rtl w:val="0"/>
      <w:cs w:val="0"/>
    </w:rPr>
  </w:style>
  <w:style w:type="paragraph" w:customStyle="1" w:styleId="l21">
    <w:name w:val="l21"/>
    <w:basedOn w:val="Normal"/>
    <w:uiPriority w:val="99"/>
    <w:rsid w:val="00310BFB"/>
    <w:pPr>
      <w:spacing w:after="0" w:line="240" w:lineRule="auto"/>
      <w:jc w:val="both"/>
    </w:pPr>
    <w:rPr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862E32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paragraph" w:customStyle="1" w:styleId="l3go">
    <w:name w:val="l3  go"/>
    <w:basedOn w:val="Normal"/>
    <w:uiPriority w:val="99"/>
    <w:rsid w:val="00862E32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num">
    <w:name w:val="num"/>
    <w:basedOn w:val="DefaultParagraphFont"/>
    <w:uiPriority w:val="99"/>
    <w:rsid w:val="00862E32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sid w:val="00862E32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563B3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563B3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63B35"/>
    <w:rPr>
      <w:rFonts w:cs="Times New Roman"/>
      <w:sz w:val="20"/>
      <w:szCs w:val="20"/>
      <w:rtl w:val="0"/>
      <w:cs w:val="0"/>
      <w:lang w:val="x-none" w:eastAsia="en-US"/>
    </w:rPr>
  </w:style>
  <w:style w:type="character" w:customStyle="1" w:styleId="ppp-input-value1">
    <w:name w:val="ppp-input-value1"/>
    <w:uiPriority w:val="99"/>
    <w:rsid w:val="00CA525D"/>
    <w:rPr>
      <w:rFonts w:ascii="Tahoma" w:hAnsi="Tahoma" w:cs="Tahoma"/>
      <w:color w:val="auto"/>
      <w:sz w:val="16"/>
    </w:rPr>
  </w:style>
  <w:style w:type="paragraph" w:styleId="EndnoteText">
    <w:name w:val="endnote text"/>
    <w:basedOn w:val="Normal"/>
    <w:link w:val="TextvysvetlivkyChar"/>
    <w:uiPriority w:val="99"/>
    <w:semiHidden/>
    <w:rsid w:val="001F3137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sid w:val="001F3137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13</Pages>
  <Words>3774</Words>
  <Characters>21515</Characters>
  <Application>Microsoft Office Word</Application>
  <DocSecurity>0</DocSecurity>
  <Lines>0</Lines>
  <Paragraphs>0</Paragraphs>
  <ScaleCrop>false</ScaleCrop>
  <Company>MKSR</Company>
  <LinksUpToDate>false</LinksUpToDate>
  <CharactersWithSpaces>25239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SUŠJ + SLP+VSÚ – 22</dc:title>
  <dc:creator>Štrbíková Helena</dc:creator>
  <cp:lastModifiedBy>Horváthová Božena</cp:lastModifiedBy>
  <cp:revision>3</cp:revision>
  <cp:lastPrinted>2013-11-28T09:32:00Z</cp:lastPrinted>
  <dcterms:created xsi:type="dcterms:W3CDTF">2013-12-11T15:19:00Z</dcterms:created>
  <dcterms:modified xsi:type="dcterms:W3CDTF">2013-12-13T09:53:00Z</dcterms:modified>
</cp:coreProperties>
</file>