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05301B" w:rsidRPr="0005301B" w:rsidP="0005301B">
      <w:pPr>
        <w:widowControl w:val="0"/>
        <w:autoSpaceDE w:val="0"/>
        <w:autoSpaceDN w:val="0"/>
        <w:bidi w:val="0"/>
        <w:adjustRightInd w:val="0"/>
        <w:spacing w:after="0" w:line="240" w:lineRule="auto"/>
        <w:jc w:val="center"/>
        <w:rPr>
          <w:rFonts w:ascii="Times New Roman" w:hAnsi="Times New Roman"/>
          <w:b/>
          <w:bCs/>
          <w:sz w:val="24"/>
          <w:szCs w:val="24"/>
        </w:rPr>
      </w:pPr>
    </w:p>
    <w:p w:rsidR="0005301B" w:rsidRPr="0005301B" w:rsidP="0005301B">
      <w:pPr>
        <w:widowControl w:val="0"/>
        <w:autoSpaceDE w:val="0"/>
        <w:autoSpaceDN w:val="0"/>
        <w:bidi w:val="0"/>
        <w:adjustRightInd w:val="0"/>
        <w:spacing w:after="0" w:line="240" w:lineRule="auto"/>
        <w:jc w:val="center"/>
        <w:rPr>
          <w:rFonts w:ascii="Times New Roman" w:hAnsi="Times New Roman"/>
          <w:b/>
          <w:bCs/>
          <w:sz w:val="24"/>
          <w:szCs w:val="24"/>
        </w:rPr>
      </w:pPr>
    </w:p>
    <w:p w:rsidR="0005301B" w:rsidRPr="0005301B" w:rsidP="0005301B">
      <w:pPr>
        <w:widowControl w:val="0"/>
        <w:autoSpaceDE w:val="0"/>
        <w:autoSpaceDN w:val="0"/>
        <w:bidi w:val="0"/>
        <w:adjustRightInd w:val="0"/>
        <w:spacing w:after="0" w:line="240" w:lineRule="auto"/>
        <w:jc w:val="center"/>
        <w:rPr>
          <w:rFonts w:ascii="Times New Roman" w:hAnsi="Times New Roman"/>
          <w:b/>
          <w:bCs/>
          <w:sz w:val="24"/>
          <w:szCs w:val="24"/>
        </w:rPr>
      </w:pPr>
    </w:p>
    <w:p w:rsidR="0005301B" w:rsidRPr="0005301B" w:rsidP="0005301B">
      <w:pPr>
        <w:widowControl w:val="0"/>
        <w:autoSpaceDE w:val="0"/>
        <w:autoSpaceDN w:val="0"/>
        <w:bidi w:val="0"/>
        <w:adjustRightInd w:val="0"/>
        <w:spacing w:after="0" w:line="240" w:lineRule="auto"/>
        <w:jc w:val="center"/>
        <w:rPr>
          <w:rFonts w:ascii="Times New Roman" w:hAnsi="Times New Roman"/>
          <w:b/>
          <w:bCs/>
          <w:sz w:val="24"/>
          <w:szCs w:val="24"/>
        </w:rPr>
      </w:pPr>
    </w:p>
    <w:p w:rsidR="0005301B" w:rsidRPr="0005301B" w:rsidP="0005301B">
      <w:pPr>
        <w:widowControl w:val="0"/>
        <w:autoSpaceDE w:val="0"/>
        <w:autoSpaceDN w:val="0"/>
        <w:bidi w:val="0"/>
        <w:adjustRightInd w:val="0"/>
        <w:spacing w:after="0" w:line="240" w:lineRule="auto"/>
        <w:jc w:val="center"/>
        <w:rPr>
          <w:rFonts w:ascii="Times New Roman" w:hAnsi="Times New Roman"/>
          <w:b/>
          <w:bCs/>
          <w:sz w:val="24"/>
          <w:szCs w:val="24"/>
        </w:rPr>
      </w:pPr>
    </w:p>
    <w:p w:rsidR="0005301B" w:rsidRPr="0005301B" w:rsidP="0005301B">
      <w:pPr>
        <w:widowControl w:val="0"/>
        <w:autoSpaceDE w:val="0"/>
        <w:autoSpaceDN w:val="0"/>
        <w:bidi w:val="0"/>
        <w:adjustRightInd w:val="0"/>
        <w:spacing w:after="0" w:line="240" w:lineRule="auto"/>
        <w:jc w:val="center"/>
        <w:rPr>
          <w:rFonts w:ascii="Times New Roman" w:hAnsi="Times New Roman"/>
          <w:b/>
          <w:bCs/>
          <w:sz w:val="24"/>
          <w:szCs w:val="24"/>
        </w:rPr>
      </w:pPr>
    </w:p>
    <w:p w:rsidR="0005301B" w:rsidRPr="0005301B" w:rsidP="0005301B">
      <w:pPr>
        <w:widowControl w:val="0"/>
        <w:autoSpaceDE w:val="0"/>
        <w:autoSpaceDN w:val="0"/>
        <w:bidi w:val="0"/>
        <w:adjustRightInd w:val="0"/>
        <w:spacing w:after="0" w:line="240" w:lineRule="auto"/>
        <w:jc w:val="center"/>
        <w:rPr>
          <w:rFonts w:ascii="Times New Roman" w:hAnsi="Times New Roman"/>
          <w:b/>
          <w:bCs/>
          <w:sz w:val="24"/>
          <w:szCs w:val="24"/>
        </w:rPr>
      </w:pPr>
    </w:p>
    <w:p w:rsidR="0005301B" w:rsidRPr="0005301B" w:rsidP="0005301B">
      <w:pPr>
        <w:widowControl w:val="0"/>
        <w:autoSpaceDE w:val="0"/>
        <w:autoSpaceDN w:val="0"/>
        <w:bidi w:val="0"/>
        <w:adjustRightInd w:val="0"/>
        <w:spacing w:after="0" w:line="240" w:lineRule="auto"/>
        <w:jc w:val="center"/>
        <w:rPr>
          <w:rFonts w:ascii="Times New Roman" w:hAnsi="Times New Roman"/>
          <w:b/>
          <w:bCs/>
          <w:sz w:val="24"/>
          <w:szCs w:val="24"/>
        </w:rPr>
      </w:pPr>
    </w:p>
    <w:p w:rsidR="0005301B" w:rsidRPr="0005301B" w:rsidP="0005301B">
      <w:pPr>
        <w:widowControl w:val="0"/>
        <w:autoSpaceDE w:val="0"/>
        <w:autoSpaceDN w:val="0"/>
        <w:bidi w:val="0"/>
        <w:adjustRightInd w:val="0"/>
        <w:spacing w:after="0" w:line="240" w:lineRule="auto"/>
        <w:jc w:val="center"/>
        <w:rPr>
          <w:rFonts w:ascii="Times New Roman" w:hAnsi="Times New Roman"/>
          <w:b/>
          <w:bCs/>
          <w:sz w:val="24"/>
          <w:szCs w:val="24"/>
        </w:rPr>
      </w:pPr>
    </w:p>
    <w:p w:rsidR="0005301B" w:rsidRPr="0005301B" w:rsidP="0005301B">
      <w:pPr>
        <w:widowControl w:val="0"/>
        <w:autoSpaceDE w:val="0"/>
        <w:autoSpaceDN w:val="0"/>
        <w:bidi w:val="0"/>
        <w:adjustRightInd w:val="0"/>
        <w:spacing w:after="0" w:line="240" w:lineRule="auto"/>
        <w:jc w:val="center"/>
        <w:rPr>
          <w:rFonts w:ascii="Times New Roman" w:hAnsi="Times New Roman"/>
          <w:b/>
          <w:bCs/>
          <w:sz w:val="24"/>
          <w:szCs w:val="24"/>
        </w:rPr>
      </w:pPr>
    </w:p>
    <w:p w:rsidR="0005301B" w:rsidRPr="0005301B" w:rsidP="0005301B">
      <w:pPr>
        <w:widowControl w:val="0"/>
        <w:autoSpaceDE w:val="0"/>
        <w:autoSpaceDN w:val="0"/>
        <w:bidi w:val="0"/>
        <w:adjustRightInd w:val="0"/>
        <w:spacing w:after="0" w:line="240" w:lineRule="auto"/>
        <w:jc w:val="center"/>
        <w:rPr>
          <w:rFonts w:ascii="Times New Roman" w:hAnsi="Times New Roman"/>
          <w:b/>
          <w:bCs/>
          <w:sz w:val="24"/>
          <w:szCs w:val="24"/>
        </w:rPr>
      </w:pPr>
    </w:p>
    <w:p w:rsidR="0005301B" w:rsidRPr="0005301B" w:rsidP="0005301B">
      <w:pPr>
        <w:widowControl w:val="0"/>
        <w:autoSpaceDE w:val="0"/>
        <w:autoSpaceDN w:val="0"/>
        <w:bidi w:val="0"/>
        <w:adjustRightInd w:val="0"/>
        <w:spacing w:after="0" w:line="240" w:lineRule="auto"/>
        <w:jc w:val="center"/>
        <w:rPr>
          <w:rFonts w:ascii="Times New Roman" w:hAnsi="Times New Roman"/>
          <w:b/>
          <w:bCs/>
          <w:sz w:val="24"/>
          <w:szCs w:val="24"/>
        </w:rPr>
      </w:pPr>
    </w:p>
    <w:p w:rsidR="0005301B" w:rsidRPr="0005301B" w:rsidP="0005301B">
      <w:pPr>
        <w:widowControl w:val="0"/>
        <w:autoSpaceDE w:val="0"/>
        <w:autoSpaceDN w:val="0"/>
        <w:bidi w:val="0"/>
        <w:adjustRightInd w:val="0"/>
        <w:spacing w:after="0" w:line="240" w:lineRule="auto"/>
        <w:jc w:val="center"/>
        <w:rPr>
          <w:rFonts w:ascii="Times New Roman" w:hAnsi="Times New Roman"/>
          <w:b/>
          <w:bCs/>
          <w:sz w:val="24"/>
          <w:szCs w:val="24"/>
        </w:rPr>
      </w:pPr>
    </w:p>
    <w:p w:rsidR="0005301B" w:rsidRPr="0005301B" w:rsidP="0005301B">
      <w:pPr>
        <w:widowControl w:val="0"/>
        <w:autoSpaceDE w:val="0"/>
        <w:autoSpaceDN w:val="0"/>
        <w:bidi w:val="0"/>
        <w:adjustRightInd w:val="0"/>
        <w:spacing w:after="0" w:line="240" w:lineRule="auto"/>
        <w:jc w:val="center"/>
        <w:rPr>
          <w:rFonts w:ascii="Times New Roman" w:hAnsi="Times New Roman"/>
          <w:b/>
          <w:bCs/>
          <w:sz w:val="24"/>
          <w:szCs w:val="24"/>
        </w:rPr>
      </w:pPr>
    </w:p>
    <w:p w:rsidR="0005301B" w:rsidRPr="0005301B" w:rsidP="0005301B">
      <w:pPr>
        <w:widowControl w:val="0"/>
        <w:autoSpaceDE w:val="0"/>
        <w:autoSpaceDN w:val="0"/>
        <w:bidi w:val="0"/>
        <w:adjustRightInd w:val="0"/>
        <w:spacing w:after="0" w:line="240" w:lineRule="auto"/>
        <w:jc w:val="center"/>
        <w:rPr>
          <w:rFonts w:ascii="Times New Roman" w:hAnsi="Times New Roman"/>
          <w:b/>
          <w:bCs/>
          <w:sz w:val="24"/>
          <w:szCs w:val="24"/>
        </w:rPr>
      </w:pPr>
    </w:p>
    <w:p w:rsidR="0005301B" w:rsidRPr="0005301B" w:rsidP="0005301B">
      <w:pPr>
        <w:widowControl w:val="0"/>
        <w:autoSpaceDE w:val="0"/>
        <w:autoSpaceDN w:val="0"/>
        <w:bidi w:val="0"/>
        <w:adjustRightInd w:val="0"/>
        <w:spacing w:after="0" w:line="240" w:lineRule="auto"/>
        <w:jc w:val="center"/>
        <w:rPr>
          <w:rFonts w:ascii="Times New Roman" w:hAnsi="Times New Roman"/>
          <w:sz w:val="24"/>
          <w:szCs w:val="24"/>
        </w:rPr>
      </w:pPr>
    </w:p>
    <w:p w:rsidR="0005301B" w:rsidRPr="0005301B" w:rsidP="0005301B">
      <w:pPr>
        <w:widowControl w:val="0"/>
        <w:autoSpaceDE w:val="0"/>
        <w:autoSpaceDN w:val="0"/>
        <w:bidi w:val="0"/>
        <w:adjustRightInd w:val="0"/>
        <w:spacing w:after="0" w:line="240" w:lineRule="auto"/>
        <w:jc w:val="center"/>
        <w:rPr>
          <w:rFonts w:ascii="Times New Roman" w:hAnsi="Times New Roman"/>
          <w:b/>
          <w:sz w:val="24"/>
          <w:szCs w:val="24"/>
        </w:rPr>
      </w:pPr>
      <w:r w:rsidRPr="0005301B">
        <w:rPr>
          <w:rFonts w:ascii="Times New Roman" w:hAnsi="Times New Roman"/>
          <w:b/>
          <w:sz w:val="24"/>
          <w:szCs w:val="24"/>
        </w:rPr>
        <w:t xml:space="preserve">zo 4. decembra 2013, </w:t>
      </w:r>
    </w:p>
    <w:p w:rsidR="0005301B" w:rsidRPr="0005301B" w:rsidP="0005301B">
      <w:pPr>
        <w:widowControl w:val="0"/>
        <w:autoSpaceDE w:val="0"/>
        <w:autoSpaceDN w:val="0"/>
        <w:bidi w:val="0"/>
        <w:adjustRightInd w:val="0"/>
        <w:spacing w:after="0" w:line="240" w:lineRule="auto"/>
        <w:rPr>
          <w:rFonts w:ascii="Times New Roman" w:hAnsi="Times New Roman"/>
          <w:sz w:val="24"/>
          <w:szCs w:val="24"/>
        </w:rPr>
      </w:pPr>
    </w:p>
    <w:p w:rsidR="0005301B" w:rsidRPr="0005301B" w:rsidP="0005301B">
      <w:pPr>
        <w:widowControl w:val="0"/>
        <w:autoSpaceDE w:val="0"/>
        <w:autoSpaceDN w:val="0"/>
        <w:bidi w:val="0"/>
        <w:adjustRightInd w:val="0"/>
        <w:spacing w:after="0" w:line="240" w:lineRule="auto"/>
        <w:rPr>
          <w:rFonts w:ascii="Times New Roman" w:hAnsi="Times New Roman"/>
          <w:sz w:val="24"/>
          <w:szCs w:val="24"/>
        </w:rPr>
      </w:pPr>
    </w:p>
    <w:p w:rsidR="0005301B" w:rsidRPr="0005301B" w:rsidP="0005301B">
      <w:pPr>
        <w:widowControl w:val="0"/>
        <w:autoSpaceDE w:val="0"/>
        <w:autoSpaceDN w:val="0"/>
        <w:bidi w:val="0"/>
        <w:adjustRightInd w:val="0"/>
        <w:spacing w:after="0" w:line="240" w:lineRule="auto"/>
        <w:jc w:val="center"/>
        <w:rPr>
          <w:rFonts w:ascii="Times New Roman" w:hAnsi="Times New Roman"/>
          <w:b/>
          <w:bCs/>
          <w:sz w:val="24"/>
          <w:szCs w:val="24"/>
        </w:rPr>
      </w:pPr>
      <w:r w:rsidRPr="0005301B">
        <w:rPr>
          <w:rFonts w:ascii="Times New Roman" w:hAnsi="Times New Roman"/>
          <w:b/>
          <w:bCs/>
          <w:sz w:val="24"/>
          <w:szCs w:val="24"/>
        </w:rPr>
        <w:t>ktorým sa mení a dopĺňa zákon č. 245/2008 Z. z. o výchove a vzdelávaní (školský zákon) a o zmene a doplnení niektorých zákonov v znení neskorších predpisov a ktorým sa menia a dopĺňajú niektoré zákony</w:t>
      </w:r>
    </w:p>
    <w:p w:rsidR="0005301B" w:rsidRPr="0005301B" w:rsidP="0005301B">
      <w:pPr>
        <w:widowControl w:val="0"/>
        <w:autoSpaceDE w:val="0"/>
        <w:autoSpaceDN w:val="0"/>
        <w:bidi w:val="0"/>
        <w:adjustRightInd w:val="0"/>
        <w:spacing w:after="0" w:line="240" w:lineRule="auto"/>
        <w:rPr>
          <w:rFonts w:ascii="Times New Roman" w:hAnsi="Times New Roman"/>
          <w:b/>
          <w:bCs/>
          <w:sz w:val="24"/>
          <w:szCs w:val="24"/>
        </w:rPr>
      </w:pPr>
    </w:p>
    <w:p w:rsidR="0005301B" w:rsidRPr="0005301B" w:rsidP="0005301B">
      <w:pPr>
        <w:widowControl w:val="0"/>
        <w:autoSpaceDE w:val="0"/>
        <w:autoSpaceDN w:val="0"/>
        <w:bidi w:val="0"/>
        <w:adjustRightInd w:val="0"/>
        <w:spacing w:after="0" w:line="240" w:lineRule="auto"/>
        <w:rPr>
          <w:rFonts w:ascii="Times New Roman" w:hAnsi="Times New Roman"/>
          <w:sz w:val="24"/>
          <w:szCs w:val="24"/>
        </w:rPr>
      </w:pPr>
    </w:p>
    <w:p w:rsidR="0005301B" w:rsidRPr="0005301B" w:rsidP="0005301B">
      <w:pPr>
        <w:widowControl w:val="0"/>
        <w:autoSpaceDE w:val="0"/>
        <w:autoSpaceDN w:val="0"/>
        <w:bidi w:val="0"/>
        <w:adjustRightInd w:val="0"/>
        <w:spacing w:after="0" w:line="240" w:lineRule="auto"/>
        <w:jc w:val="center"/>
        <w:rPr>
          <w:rFonts w:ascii="Times New Roman" w:hAnsi="Times New Roman"/>
          <w:sz w:val="24"/>
          <w:szCs w:val="24"/>
        </w:rPr>
      </w:pPr>
      <w:r w:rsidRPr="0005301B">
        <w:rPr>
          <w:rFonts w:ascii="Times New Roman" w:hAnsi="Times New Roman"/>
          <w:sz w:val="24"/>
          <w:szCs w:val="24"/>
        </w:rPr>
        <w:t>Národná rada Slovenskej republiky sa uzniesla na tomto zákone:</w:t>
      </w:r>
    </w:p>
    <w:p w:rsidR="0005301B" w:rsidRPr="0005301B" w:rsidP="0005301B">
      <w:pPr>
        <w:widowControl w:val="0"/>
        <w:autoSpaceDE w:val="0"/>
        <w:autoSpaceDN w:val="0"/>
        <w:bidi w:val="0"/>
        <w:adjustRightInd w:val="0"/>
        <w:spacing w:after="0" w:line="240" w:lineRule="auto"/>
        <w:rPr>
          <w:rFonts w:ascii="Times New Roman" w:hAnsi="Times New Roman"/>
          <w:sz w:val="24"/>
          <w:szCs w:val="24"/>
        </w:rPr>
      </w:pPr>
    </w:p>
    <w:p w:rsidR="0005301B" w:rsidRPr="0005301B" w:rsidP="0005301B">
      <w:pPr>
        <w:widowControl w:val="0"/>
        <w:autoSpaceDE w:val="0"/>
        <w:autoSpaceDN w:val="0"/>
        <w:bidi w:val="0"/>
        <w:adjustRightInd w:val="0"/>
        <w:spacing w:after="0" w:line="240" w:lineRule="auto"/>
        <w:jc w:val="center"/>
        <w:rPr>
          <w:rFonts w:ascii="Times New Roman" w:hAnsi="Times New Roman"/>
          <w:sz w:val="24"/>
          <w:szCs w:val="24"/>
        </w:rPr>
      </w:pPr>
      <w:r w:rsidRPr="0005301B">
        <w:rPr>
          <w:rFonts w:ascii="Times New Roman" w:hAnsi="Times New Roman"/>
          <w:sz w:val="24"/>
          <w:szCs w:val="24"/>
        </w:rPr>
        <w:t>Čl. I</w:t>
      </w:r>
    </w:p>
    <w:p w:rsidR="0005301B" w:rsidRPr="0005301B" w:rsidP="0005301B">
      <w:pPr>
        <w:widowControl w:val="0"/>
        <w:autoSpaceDE w:val="0"/>
        <w:autoSpaceDN w:val="0"/>
        <w:bidi w:val="0"/>
        <w:adjustRightInd w:val="0"/>
        <w:spacing w:after="0" w:line="240" w:lineRule="auto"/>
        <w:jc w:val="center"/>
        <w:rPr>
          <w:rFonts w:ascii="Times New Roman" w:hAnsi="Times New Roman"/>
          <w:sz w:val="24"/>
          <w:szCs w:val="24"/>
        </w:rPr>
      </w:pPr>
    </w:p>
    <w:p w:rsidR="0005301B" w:rsidRPr="0005301B" w:rsidP="0005301B">
      <w:pPr>
        <w:bidi w:val="0"/>
        <w:spacing w:line="240" w:lineRule="auto"/>
        <w:jc w:val="both"/>
        <w:rPr>
          <w:rFonts w:ascii="Times New Roman" w:hAnsi="Times New Roman"/>
          <w:sz w:val="24"/>
          <w:szCs w:val="24"/>
        </w:rPr>
      </w:pPr>
      <w:r w:rsidRPr="0005301B">
        <w:rPr>
          <w:rFonts w:ascii="Times New Roman" w:hAnsi="Times New Roman"/>
          <w:sz w:val="24"/>
          <w:szCs w:val="24"/>
        </w:rPr>
        <w:t xml:space="preserve">Zákon č. 245/2008 Z. z. </w:t>
      </w:r>
      <w:r w:rsidRPr="0005301B">
        <w:rPr>
          <w:rFonts w:ascii="Times New Roman" w:hAnsi="Times New Roman"/>
          <w:bCs/>
          <w:sz w:val="24"/>
          <w:szCs w:val="24"/>
        </w:rPr>
        <w:t>o výchove a vzdelávaní (školský zákon) a o zmene a doplnení niektorých zákonov</w:t>
      </w:r>
      <w:r w:rsidRPr="0005301B">
        <w:rPr>
          <w:rFonts w:ascii="Times New Roman" w:hAnsi="Times New Roman"/>
          <w:sz w:val="24"/>
          <w:szCs w:val="24"/>
        </w:rPr>
        <w:t xml:space="preserve"> v znení zákona č. 462/2008 Z. z., zákona č. 37/2009 Z. z., zákona č. 184/2009 Z. z., zákona č. 37/2011 Z. z., zákona č. 390/2011 Z. z., zákona č. 324/2012 Z. z. a zákona č. 125/2013 Z. z. sa mení a dopĺňa takto:</w:t>
      </w:r>
    </w:p>
    <w:p w:rsidR="0005301B" w:rsidRPr="0005301B" w:rsidP="0005301B">
      <w:pPr>
        <w:bidi w:val="0"/>
        <w:spacing w:line="240" w:lineRule="auto"/>
        <w:jc w:val="both"/>
        <w:rPr>
          <w:rFonts w:ascii="Times New Roman" w:hAnsi="Times New Roman"/>
          <w:sz w:val="24"/>
          <w:szCs w:val="24"/>
        </w:rPr>
      </w:pPr>
    </w:p>
    <w:p w:rsidR="0005301B" w:rsidRPr="0005301B" w:rsidP="0005301B">
      <w:pPr>
        <w:pStyle w:val="NormalWeb"/>
        <w:bidi w:val="0"/>
        <w:spacing w:before="0" w:beforeAutospacing="0" w:after="0" w:afterAutospacing="0"/>
        <w:jc w:val="both"/>
        <w:rPr>
          <w:rFonts w:ascii="Times New Roman" w:hAnsi="Times New Roman"/>
        </w:rPr>
      </w:pPr>
      <w:r w:rsidRPr="0005301B">
        <w:rPr>
          <w:rFonts w:ascii="Times New Roman" w:hAnsi="Times New Roman"/>
        </w:rPr>
        <w:t>1. V § 11 odsek 3 znie:</w:t>
      </w:r>
    </w:p>
    <w:p w:rsidR="0005301B" w:rsidRPr="0005301B" w:rsidP="0005301B">
      <w:pPr>
        <w:pStyle w:val="NormalWeb"/>
        <w:bidi w:val="0"/>
        <w:spacing w:before="0" w:beforeAutospacing="0" w:after="0" w:afterAutospacing="0"/>
        <w:ind w:left="284"/>
        <w:jc w:val="both"/>
        <w:rPr>
          <w:rFonts w:ascii="Times New Roman" w:hAnsi="Times New Roman"/>
        </w:rPr>
      </w:pPr>
      <w:r w:rsidRPr="0005301B">
        <w:rPr>
          <w:rFonts w:ascii="Times New Roman" w:hAnsi="Times New Roman"/>
        </w:rPr>
        <w:t>„(3) Pedagogickú dokumentáciu tvoria</w:t>
      </w:r>
    </w:p>
    <w:p w:rsidR="0005301B" w:rsidRPr="0005301B" w:rsidP="0005301B">
      <w:pPr>
        <w:pStyle w:val="NormalWeb"/>
        <w:numPr>
          <w:numId w:val="1"/>
        </w:numPr>
        <w:bidi w:val="0"/>
        <w:spacing w:before="0" w:beforeAutospacing="0" w:after="0" w:afterAutospacing="0"/>
        <w:ind w:firstLine="66"/>
        <w:jc w:val="both"/>
        <w:rPr>
          <w:rFonts w:ascii="Times New Roman" w:hAnsi="Times New Roman"/>
        </w:rPr>
      </w:pPr>
      <w:r w:rsidRPr="0005301B">
        <w:rPr>
          <w:rFonts w:ascii="Times New Roman" w:hAnsi="Times New Roman"/>
        </w:rPr>
        <w:t xml:space="preserve">triedna kniha, </w:t>
      </w:r>
    </w:p>
    <w:p w:rsidR="0005301B" w:rsidRPr="0005301B" w:rsidP="0005301B">
      <w:pPr>
        <w:pStyle w:val="NormalWeb"/>
        <w:numPr>
          <w:numId w:val="1"/>
        </w:numPr>
        <w:bidi w:val="0"/>
        <w:spacing w:before="0" w:beforeAutospacing="0" w:after="0" w:afterAutospacing="0"/>
        <w:ind w:firstLine="66"/>
        <w:jc w:val="both"/>
        <w:rPr>
          <w:rFonts w:ascii="Times New Roman" w:hAnsi="Times New Roman"/>
        </w:rPr>
      </w:pPr>
      <w:r w:rsidRPr="0005301B">
        <w:rPr>
          <w:rFonts w:ascii="Times New Roman" w:hAnsi="Times New Roman"/>
        </w:rPr>
        <w:t xml:space="preserve">triedny výkaz, </w:t>
      </w:r>
    </w:p>
    <w:p w:rsidR="0005301B" w:rsidRPr="0005301B" w:rsidP="0005301B">
      <w:pPr>
        <w:pStyle w:val="NormalWeb"/>
        <w:numPr>
          <w:numId w:val="1"/>
        </w:numPr>
        <w:bidi w:val="0"/>
        <w:spacing w:before="0" w:beforeAutospacing="0" w:after="0" w:afterAutospacing="0"/>
        <w:ind w:firstLine="66"/>
        <w:jc w:val="both"/>
        <w:rPr>
          <w:rFonts w:ascii="Times New Roman" w:hAnsi="Times New Roman"/>
        </w:rPr>
      </w:pPr>
      <w:r w:rsidRPr="0005301B">
        <w:rPr>
          <w:rFonts w:ascii="Times New Roman" w:hAnsi="Times New Roman"/>
        </w:rPr>
        <w:t>katalógový list žiaka,</w:t>
      </w:r>
    </w:p>
    <w:p w:rsidR="0005301B" w:rsidRPr="0005301B" w:rsidP="0005301B">
      <w:pPr>
        <w:pStyle w:val="NormalWeb"/>
        <w:numPr>
          <w:numId w:val="1"/>
        </w:numPr>
        <w:bidi w:val="0"/>
        <w:spacing w:before="0" w:beforeAutospacing="0" w:after="0" w:afterAutospacing="0"/>
        <w:ind w:firstLine="66"/>
        <w:jc w:val="both"/>
        <w:rPr>
          <w:rFonts w:ascii="Times New Roman" w:hAnsi="Times New Roman"/>
        </w:rPr>
      </w:pPr>
      <w:r w:rsidRPr="0005301B">
        <w:rPr>
          <w:rFonts w:ascii="Times New Roman" w:hAnsi="Times New Roman"/>
        </w:rPr>
        <w:t>osobný spis dieťaťa,</w:t>
      </w:r>
    </w:p>
    <w:p w:rsidR="0005301B" w:rsidRPr="0005301B" w:rsidP="0005301B">
      <w:pPr>
        <w:pStyle w:val="NormalWeb"/>
        <w:numPr>
          <w:numId w:val="1"/>
        </w:numPr>
        <w:bidi w:val="0"/>
        <w:spacing w:before="0" w:beforeAutospacing="0" w:after="0" w:afterAutospacing="0"/>
        <w:ind w:firstLine="66"/>
        <w:jc w:val="both"/>
        <w:rPr>
          <w:rFonts w:ascii="Times New Roman" w:hAnsi="Times New Roman"/>
        </w:rPr>
      </w:pPr>
      <w:r w:rsidRPr="0005301B">
        <w:rPr>
          <w:rFonts w:ascii="Times New Roman" w:hAnsi="Times New Roman"/>
        </w:rPr>
        <w:t>denník evidencie odborného výcviku,</w:t>
      </w:r>
    </w:p>
    <w:p w:rsidR="0005301B" w:rsidRPr="0005301B" w:rsidP="0005301B">
      <w:pPr>
        <w:pStyle w:val="NormalWeb"/>
        <w:numPr>
          <w:numId w:val="1"/>
        </w:numPr>
        <w:bidi w:val="0"/>
        <w:spacing w:before="0" w:beforeAutospacing="0" w:after="0" w:afterAutospacing="0"/>
        <w:ind w:firstLine="66"/>
        <w:jc w:val="both"/>
        <w:rPr>
          <w:rFonts w:ascii="Times New Roman" w:hAnsi="Times New Roman"/>
        </w:rPr>
      </w:pPr>
      <w:r w:rsidRPr="0005301B">
        <w:rPr>
          <w:rFonts w:ascii="Times New Roman" w:hAnsi="Times New Roman"/>
        </w:rPr>
        <w:t xml:space="preserve">protokol o maturitnej skúške, </w:t>
      </w:r>
    </w:p>
    <w:p w:rsidR="0005301B" w:rsidRPr="0005301B" w:rsidP="0005301B">
      <w:pPr>
        <w:pStyle w:val="NormalWeb"/>
        <w:numPr>
          <w:numId w:val="1"/>
        </w:numPr>
        <w:bidi w:val="0"/>
        <w:spacing w:before="0" w:beforeAutospacing="0" w:after="0" w:afterAutospacing="0"/>
        <w:ind w:firstLine="66"/>
        <w:jc w:val="both"/>
        <w:rPr>
          <w:rFonts w:ascii="Times New Roman" w:hAnsi="Times New Roman"/>
        </w:rPr>
      </w:pPr>
      <w:r w:rsidRPr="0005301B">
        <w:rPr>
          <w:rFonts w:ascii="Times New Roman" w:hAnsi="Times New Roman"/>
        </w:rPr>
        <w:t>protokol o záverečnej skúške,</w:t>
      </w:r>
    </w:p>
    <w:p w:rsidR="0005301B" w:rsidRPr="0005301B" w:rsidP="0005301B">
      <w:pPr>
        <w:pStyle w:val="NormalWeb"/>
        <w:numPr>
          <w:numId w:val="1"/>
        </w:numPr>
        <w:bidi w:val="0"/>
        <w:spacing w:before="0" w:beforeAutospacing="0" w:after="0" w:afterAutospacing="0"/>
        <w:ind w:firstLine="66"/>
        <w:jc w:val="both"/>
        <w:rPr>
          <w:rFonts w:ascii="Times New Roman" w:hAnsi="Times New Roman"/>
        </w:rPr>
      </w:pPr>
      <w:r w:rsidRPr="0005301B">
        <w:rPr>
          <w:rFonts w:ascii="Times New Roman" w:hAnsi="Times New Roman"/>
        </w:rPr>
        <w:t>protokol o absolutóriu,</w:t>
      </w:r>
    </w:p>
    <w:p w:rsidR="0005301B" w:rsidRPr="0005301B" w:rsidP="0005301B">
      <w:pPr>
        <w:pStyle w:val="NormalWeb"/>
        <w:numPr>
          <w:numId w:val="1"/>
        </w:numPr>
        <w:bidi w:val="0"/>
        <w:spacing w:before="0" w:beforeAutospacing="0" w:after="0" w:afterAutospacing="0"/>
        <w:ind w:firstLine="66"/>
        <w:jc w:val="both"/>
        <w:rPr>
          <w:rFonts w:ascii="Times New Roman" w:hAnsi="Times New Roman"/>
        </w:rPr>
      </w:pPr>
      <w:r w:rsidRPr="0005301B">
        <w:rPr>
          <w:rFonts w:ascii="Times New Roman" w:hAnsi="Times New Roman"/>
        </w:rPr>
        <w:t>protokol o komisionálnych skúškach,</w:t>
      </w:r>
    </w:p>
    <w:p w:rsidR="0005301B" w:rsidRPr="0005301B" w:rsidP="0005301B">
      <w:pPr>
        <w:pStyle w:val="NormalWeb"/>
        <w:numPr>
          <w:numId w:val="1"/>
        </w:numPr>
        <w:bidi w:val="0"/>
        <w:spacing w:before="0" w:beforeAutospacing="0" w:after="0" w:afterAutospacing="0"/>
        <w:ind w:firstLine="66"/>
        <w:jc w:val="both"/>
        <w:rPr>
          <w:rFonts w:ascii="Times New Roman" w:hAnsi="Times New Roman"/>
        </w:rPr>
      </w:pPr>
      <w:r w:rsidRPr="0005301B">
        <w:rPr>
          <w:rFonts w:ascii="Times New Roman" w:hAnsi="Times New Roman"/>
        </w:rPr>
        <w:t xml:space="preserve">denný záznam školského zariadenia, </w:t>
      </w:r>
    </w:p>
    <w:p w:rsidR="0005301B" w:rsidRPr="0005301B" w:rsidP="0005301B">
      <w:pPr>
        <w:pStyle w:val="NormalWeb"/>
        <w:numPr>
          <w:numId w:val="1"/>
        </w:numPr>
        <w:bidi w:val="0"/>
        <w:spacing w:before="0" w:beforeAutospacing="0" w:after="0" w:afterAutospacing="0"/>
        <w:ind w:firstLine="66"/>
        <w:jc w:val="both"/>
        <w:rPr>
          <w:rFonts w:ascii="Times New Roman" w:hAnsi="Times New Roman"/>
        </w:rPr>
      </w:pPr>
      <w:r w:rsidRPr="0005301B">
        <w:rPr>
          <w:rFonts w:ascii="Times New Roman" w:hAnsi="Times New Roman"/>
        </w:rPr>
        <w:t>protokol o štátnej jazykovej skúške,</w:t>
      </w:r>
    </w:p>
    <w:p w:rsidR="0005301B" w:rsidRPr="0005301B" w:rsidP="0005301B">
      <w:pPr>
        <w:pStyle w:val="NormalWeb"/>
        <w:numPr>
          <w:numId w:val="1"/>
        </w:numPr>
        <w:bidi w:val="0"/>
        <w:spacing w:before="0" w:beforeAutospacing="0" w:after="0" w:afterAutospacing="0"/>
        <w:ind w:firstLine="66"/>
        <w:jc w:val="both"/>
        <w:rPr>
          <w:rFonts w:ascii="Times New Roman" w:hAnsi="Times New Roman"/>
        </w:rPr>
      </w:pPr>
      <w:r w:rsidRPr="0005301B">
        <w:rPr>
          <w:rFonts w:ascii="Times New Roman" w:hAnsi="Times New Roman"/>
        </w:rPr>
        <w:t>denník výchovnej  skupiny,</w:t>
      </w:r>
    </w:p>
    <w:p w:rsidR="0005301B" w:rsidRPr="0005301B" w:rsidP="0005301B">
      <w:pPr>
        <w:pStyle w:val="NormalWeb"/>
        <w:numPr>
          <w:numId w:val="1"/>
        </w:numPr>
        <w:bidi w:val="0"/>
        <w:spacing w:before="0" w:beforeAutospacing="0" w:after="0" w:afterAutospacing="0"/>
        <w:ind w:firstLine="66"/>
        <w:jc w:val="both"/>
        <w:rPr>
          <w:rFonts w:ascii="Times New Roman" w:hAnsi="Times New Roman"/>
        </w:rPr>
      </w:pPr>
      <w:r w:rsidRPr="0005301B">
        <w:rPr>
          <w:rFonts w:ascii="Times New Roman" w:hAnsi="Times New Roman"/>
        </w:rPr>
        <w:t>rozvrh hodín,</w:t>
      </w:r>
    </w:p>
    <w:p w:rsidR="0005301B" w:rsidRPr="0005301B" w:rsidP="0005301B">
      <w:pPr>
        <w:pStyle w:val="NormalWeb"/>
        <w:numPr>
          <w:numId w:val="1"/>
        </w:numPr>
        <w:bidi w:val="0"/>
        <w:spacing w:before="0" w:beforeAutospacing="0" w:after="0" w:afterAutospacing="0"/>
        <w:ind w:firstLine="66"/>
        <w:jc w:val="both"/>
        <w:rPr>
          <w:rFonts w:ascii="Times New Roman" w:hAnsi="Times New Roman"/>
        </w:rPr>
      </w:pPr>
      <w:r w:rsidRPr="0005301B">
        <w:rPr>
          <w:rFonts w:ascii="Times New Roman" w:hAnsi="Times New Roman"/>
        </w:rPr>
        <w:t>školský poriadok.“.</w:t>
      </w:r>
    </w:p>
    <w:p w:rsidR="0005301B" w:rsidRPr="0005301B" w:rsidP="0005301B">
      <w:pPr>
        <w:pStyle w:val="NormalWeb"/>
        <w:bidi w:val="0"/>
        <w:spacing w:before="0" w:beforeAutospacing="0" w:after="0" w:afterAutospacing="0"/>
        <w:ind w:left="360"/>
        <w:jc w:val="both"/>
        <w:rPr>
          <w:rFonts w:ascii="Times New Roman" w:hAnsi="Times New Roman"/>
        </w:rPr>
      </w:pPr>
    </w:p>
    <w:p w:rsidR="0005301B" w:rsidRPr="0005301B" w:rsidP="0005301B">
      <w:pPr>
        <w:pStyle w:val="NormalWeb"/>
        <w:numPr>
          <w:numId w:val="8"/>
        </w:numPr>
        <w:bidi w:val="0"/>
        <w:spacing w:before="0" w:beforeAutospacing="0" w:after="0" w:afterAutospacing="0"/>
        <w:jc w:val="both"/>
        <w:rPr>
          <w:rFonts w:ascii="Times New Roman" w:hAnsi="Times New Roman"/>
        </w:rPr>
      </w:pPr>
      <w:r w:rsidRPr="0005301B">
        <w:rPr>
          <w:rFonts w:ascii="Times New Roman" w:hAnsi="Times New Roman"/>
        </w:rPr>
        <w:t xml:space="preserve">V  § 11 sa vypúšťa odsek 4. </w:t>
      </w:r>
    </w:p>
    <w:p w:rsidR="0005301B" w:rsidRPr="0005301B" w:rsidP="0005301B">
      <w:pPr>
        <w:pStyle w:val="NormalWeb"/>
        <w:bidi w:val="0"/>
        <w:spacing w:before="0" w:beforeAutospacing="0" w:after="0" w:afterAutospacing="0"/>
        <w:jc w:val="both"/>
        <w:rPr>
          <w:rFonts w:ascii="Times New Roman" w:hAnsi="Times New Roman"/>
        </w:rPr>
      </w:pPr>
    </w:p>
    <w:p w:rsidR="0005301B" w:rsidRPr="0005301B" w:rsidP="0005301B">
      <w:pPr>
        <w:pStyle w:val="NormalWeb"/>
        <w:bidi w:val="0"/>
        <w:spacing w:before="0" w:beforeAutospacing="0" w:after="0" w:afterAutospacing="0"/>
        <w:jc w:val="both"/>
        <w:rPr>
          <w:rFonts w:ascii="Times New Roman" w:hAnsi="Times New Roman"/>
        </w:rPr>
      </w:pPr>
      <w:r w:rsidRPr="0005301B">
        <w:rPr>
          <w:rFonts w:ascii="Times New Roman" w:hAnsi="Times New Roman"/>
        </w:rPr>
        <w:t>Doterajšie odseky 5 až 12 sa označujú ako odseky 4 až 11.</w:t>
      </w:r>
    </w:p>
    <w:p w:rsidR="0005301B" w:rsidRPr="0005301B" w:rsidP="0005301B">
      <w:pPr>
        <w:pStyle w:val="NormalWeb"/>
        <w:bidi w:val="0"/>
        <w:spacing w:before="0" w:beforeAutospacing="0" w:after="0" w:afterAutospacing="0"/>
        <w:jc w:val="both"/>
        <w:rPr>
          <w:rFonts w:ascii="Times New Roman" w:hAnsi="Times New Roman"/>
        </w:rPr>
      </w:pPr>
    </w:p>
    <w:p w:rsidR="0005301B" w:rsidRPr="0005301B" w:rsidP="0005301B">
      <w:pPr>
        <w:pStyle w:val="NormalWeb"/>
        <w:numPr>
          <w:numId w:val="8"/>
        </w:numPr>
        <w:bidi w:val="0"/>
        <w:spacing w:before="0" w:beforeAutospacing="0" w:after="0" w:afterAutospacing="0"/>
        <w:jc w:val="both"/>
        <w:rPr>
          <w:rFonts w:ascii="Times New Roman" w:hAnsi="Times New Roman"/>
        </w:rPr>
      </w:pPr>
      <w:r w:rsidRPr="0005301B">
        <w:rPr>
          <w:rFonts w:ascii="Times New Roman" w:hAnsi="Times New Roman"/>
        </w:rPr>
        <w:t>V § 11 ods. 4 sa slová „ písm. g) až s)“ nahrádzajú slovami „písm. a) až k)“.</w:t>
      </w:r>
    </w:p>
    <w:p w:rsidR="0005301B" w:rsidRPr="0005301B" w:rsidP="0005301B">
      <w:pPr>
        <w:pStyle w:val="NormalWeb"/>
        <w:bidi w:val="0"/>
        <w:spacing w:before="0" w:beforeAutospacing="0" w:after="0" w:afterAutospacing="0"/>
        <w:ind w:left="360"/>
        <w:jc w:val="both"/>
        <w:rPr>
          <w:rFonts w:ascii="Times New Roman" w:hAnsi="Times New Roman"/>
        </w:rPr>
      </w:pPr>
    </w:p>
    <w:p w:rsidR="0005301B" w:rsidRPr="0005301B" w:rsidP="0005301B">
      <w:pPr>
        <w:pStyle w:val="NormalWeb"/>
        <w:numPr>
          <w:numId w:val="8"/>
        </w:numPr>
        <w:bidi w:val="0"/>
        <w:spacing w:before="0" w:beforeAutospacing="0" w:after="0" w:afterAutospacing="0"/>
        <w:jc w:val="both"/>
        <w:rPr>
          <w:rFonts w:ascii="Times New Roman" w:hAnsi="Times New Roman"/>
        </w:rPr>
      </w:pPr>
      <w:r w:rsidRPr="0005301B">
        <w:rPr>
          <w:rFonts w:ascii="Times New Roman" w:hAnsi="Times New Roman"/>
        </w:rPr>
        <w:t>V § 11 ods. 6 písm. b) sa slová „telefónny kontakt“ nahrádzajú slovami „kontakt na účely komunikácie“.</w:t>
      </w:r>
    </w:p>
    <w:p w:rsidR="0005301B" w:rsidRPr="0005301B" w:rsidP="0005301B">
      <w:pPr>
        <w:pStyle w:val="NormalWeb"/>
        <w:bidi w:val="0"/>
        <w:spacing w:before="0" w:beforeAutospacing="0" w:after="0" w:afterAutospacing="0"/>
        <w:ind w:left="360"/>
        <w:jc w:val="both"/>
        <w:rPr>
          <w:rFonts w:ascii="Times New Roman" w:hAnsi="Times New Roman"/>
        </w:rPr>
      </w:pPr>
    </w:p>
    <w:p w:rsidR="0005301B" w:rsidRPr="0005301B" w:rsidP="0005301B">
      <w:pPr>
        <w:pStyle w:val="NormalWeb"/>
        <w:numPr>
          <w:numId w:val="8"/>
        </w:numPr>
        <w:bidi w:val="0"/>
        <w:spacing w:before="0" w:beforeAutospacing="0" w:after="0" w:afterAutospacing="0"/>
        <w:jc w:val="both"/>
        <w:rPr>
          <w:rFonts w:ascii="Times New Roman" w:hAnsi="Times New Roman"/>
        </w:rPr>
      </w:pPr>
      <w:r w:rsidRPr="0005301B">
        <w:rPr>
          <w:rFonts w:ascii="Times New Roman" w:hAnsi="Times New Roman"/>
        </w:rPr>
        <w:t>V § 11 ods. 7 sa slová „odseku 7“ nahrádzajú slovami „odseku 6“.</w:t>
      </w:r>
    </w:p>
    <w:p w:rsidR="0005301B" w:rsidRPr="0005301B" w:rsidP="0005301B">
      <w:pPr>
        <w:pStyle w:val="NormalWeb"/>
        <w:bidi w:val="0"/>
        <w:spacing w:before="0" w:beforeAutospacing="0" w:after="0" w:afterAutospacing="0"/>
        <w:ind w:left="360"/>
        <w:jc w:val="both"/>
        <w:rPr>
          <w:rFonts w:ascii="Times New Roman" w:hAnsi="Times New Roman"/>
        </w:rPr>
      </w:pPr>
    </w:p>
    <w:p w:rsidR="0005301B" w:rsidRPr="0005301B" w:rsidP="0005301B">
      <w:pPr>
        <w:pStyle w:val="NormalWeb"/>
        <w:numPr>
          <w:numId w:val="8"/>
        </w:numPr>
        <w:bidi w:val="0"/>
        <w:spacing w:before="0" w:beforeAutospacing="0" w:after="0" w:afterAutospacing="0"/>
        <w:jc w:val="both"/>
        <w:rPr>
          <w:rFonts w:ascii="Times New Roman" w:hAnsi="Times New Roman"/>
        </w:rPr>
      </w:pPr>
      <w:r w:rsidRPr="0005301B">
        <w:rPr>
          <w:rFonts w:ascii="Times New Roman" w:hAnsi="Times New Roman"/>
        </w:rPr>
        <w:t>V § 11 odsek 9 znie:</w:t>
      </w:r>
    </w:p>
    <w:p w:rsidR="0005301B" w:rsidRPr="0005301B" w:rsidP="0005301B">
      <w:pPr>
        <w:pStyle w:val="NormalWeb"/>
        <w:bidi w:val="0"/>
        <w:spacing w:before="0" w:beforeAutospacing="0" w:after="0" w:afterAutospacing="0"/>
        <w:ind w:left="426"/>
        <w:jc w:val="both"/>
        <w:rPr>
          <w:rFonts w:ascii="Times New Roman" w:hAnsi="Times New Roman"/>
        </w:rPr>
      </w:pPr>
      <w:r w:rsidRPr="0005301B">
        <w:rPr>
          <w:rFonts w:ascii="Times New Roman" w:hAnsi="Times New Roman"/>
        </w:rPr>
        <w:t>„(9) Ďalšiu dokumentáciu tvorí najmä</w:t>
      </w:r>
    </w:p>
    <w:p w:rsidR="0005301B" w:rsidRPr="0005301B" w:rsidP="0005301B">
      <w:pPr>
        <w:pStyle w:val="NormalWeb"/>
        <w:bidi w:val="0"/>
        <w:spacing w:before="0" w:beforeAutospacing="0" w:after="0" w:afterAutospacing="0"/>
        <w:ind w:left="426"/>
        <w:jc w:val="both"/>
        <w:rPr>
          <w:rFonts w:ascii="Times New Roman" w:hAnsi="Times New Roman"/>
        </w:rPr>
      </w:pPr>
      <w:r w:rsidRPr="0005301B">
        <w:rPr>
          <w:rFonts w:ascii="Times New Roman" w:hAnsi="Times New Roman"/>
        </w:rPr>
        <w:t>a) návrh na vzdelávanie dieťaťa alebo žiaka so špeciálnymi výchovno-vzdelávacími potrebami v materskej škole, v základnej škole, v strednej škole a v špeciálnej škole,</w:t>
      </w:r>
    </w:p>
    <w:p w:rsidR="0005301B" w:rsidRPr="0005301B" w:rsidP="0005301B">
      <w:pPr>
        <w:pStyle w:val="NormalWeb"/>
        <w:bidi w:val="0"/>
        <w:spacing w:before="0" w:beforeAutospacing="0" w:after="0" w:afterAutospacing="0"/>
        <w:ind w:left="426"/>
        <w:jc w:val="both"/>
        <w:rPr>
          <w:rFonts w:ascii="Times New Roman" w:hAnsi="Times New Roman"/>
        </w:rPr>
      </w:pPr>
      <w:r w:rsidRPr="0005301B">
        <w:rPr>
          <w:rFonts w:ascii="Times New Roman" w:hAnsi="Times New Roman"/>
        </w:rPr>
        <w:t>b) organizačný poriadok.“.</w:t>
      </w:r>
    </w:p>
    <w:p w:rsidR="0005301B" w:rsidRPr="0005301B" w:rsidP="0005301B">
      <w:pPr>
        <w:pStyle w:val="NormalWeb"/>
        <w:bidi w:val="0"/>
        <w:spacing w:before="0" w:beforeAutospacing="0" w:after="0" w:afterAutospacing="0"/>
        <w:jc w:val="both"/>
        <w:rPr>
          <w:rFonts w:ascii="Times New Roman" w:hAnsi="Times New Roman"/>
        </w:rPr>
      </w:pPr>
    </w:p>
    <w:p w:rsidR="0005301B" w:rsidRPr="0005301B" w:rsidP="0005301B">
      <w:pPr>
        <w:pStyle w:val="NormalWeb"/>
        <w:numPr>
          <w:numId w:val="8"/>
        </w:numPr>
        <w:bidi w:val="0"/>
        <w:spacing w:before="0" w:beforeAutospacing="0" w:after="0" w:afterAutospacing="0"/>
        <w:jc w:val="both"/>
        <w:rPr>
          <w:rFonts w:ascii="Times New Roman" w:hAnsi="Times New Roman"/>
        </w:rPr>
      </w:pPr>
      <w:r w:rsidRPr="0005301B">
        <w:rPr>
          <w:rFonts w:ascii="Times New Roman" w:hAnsi="Times New Roman"/>
        </w:rPr>
        <w:t>V § 11 ods. 10 sa slová „odseku 10 písm. a), b), c) a d)“ nahrádzajú slovami „odseku 9 písm. a)“.</w:t>
      </w:r>
    </w:p>
    <w:p w:rsidR="0005301B" w:rsidRPr="0005301B" w:rsidP="0005301B">
      <w:pPr>
        <w:pStyle w:val="NormalWeb"/>
        <w:bidi w:val="0"/>
        <w:spacing w:before="0" w:beforeAutospacing="0" w:after="0" w:afterAutospacing="0"/>
        <w:ind w:left="360"/>
        <w:jc w:val="both"/>
        <w:rPr>
          <w:rFonts w:ascii="Times New Roman" w:hAnsi="Times New Roman"/>
        </w:rPr>
      </w:pPr>
    </w:p>
    <w:p w:rsidR="0005301B" w:rsidRPr="0005301B" w:rsidP="0005301B">
      <w:pPr>
        <w:pStyle w:val="NormalWeb"/>
        <w:numPr>
          <w:numId w:val="8"/>
        </w:numPr>
        <w:bidi w:val="0"/>
        <w:spacing w:before="0" w:beforeAutospacing="0" w:after="0" w:afterAutospacing="0"/>
        <w:jc w:val="both"/>
        <w:rPr>
          <w:rFonts w:ascii="Times New Roman" w:hAnsi="Times New Roman"/>
        </w:rPr>
      </w:pPr>
      <w:r w:rsidRPr="0005301B">
        <w:rPr>
          <w:rFonts w:ascii="Times New Roman" w:hAnsi="Times New Roman"/>
        </w:rPr>
        <w:t>V § 11 ods. 11 sa slová „odseku 10“ nahrádzajú slovami „odseku 9“.</w:t>
      </w:r>
    </w:p>
    <w:p w:rsidR="0005301B" w:rsidRPr="0005301B" w:rsidP="0005301B">
      <w:pPr>
        <w:widowControl w:val="0"/>
        <w:autoSpaceDE w:val="0"/>
        <w:autoSpaceDN w:val="0"/>
        <w:bidi w:val="0"/>
        <w:adjustRightInd w:val="0"/>
        <w:spacing w:after="0" w:line="240" w:lineRule="auto"/>
        <w:ind w:left="360"/>
        <w:rPr>
          <w:rFonts w:ascii="Times New Roman" w:hAnsi="Times New Roman"/>
          <w:sz w:val="24"/>
          <w:szCs w:val="24"/>
        </w:rPr>
      </w:pPr>
    </w:p>
    <w:p w:rsidR="0005301B" w:rsidRPr="0005301B" w:rsidP="0005301B">
      <w:pPr>
        <w:widowControl w:val="0"/>
        <w:numPr>
          <w:numId w:val="8"/>
        </w:numPr>
        <w:autoSpaceDE w:val="0"/>
        <w:autoSpaceDN w:val="0"/>
        <w:bidi w:val="0"/>
        <w:adjustRightInd w:val="0"/>
        <w:spacing w:after="0" w:line="240" w:lineRule="auto"/>
        <w:rPr>
          <w:rFonts w:ascii="Times New Roman" w:hAnsi="Times New Roman"/>
          <w:sz w:val="24"/>
          <w:szCs w:val="24"/>
        </w:rPr>
      </w:pPr>
      <w:r w:rsidRPr="0005301B">
        <w:rPr>
          <w:rFonts w:ascii="Times New Roman" w:hAnsi="Times New Roman"/>
          <w:sz w:val="24"/>
          <w:szCs w:val="24"/>
        </w:rPr>
        <w:t>V § 29 odsek 5 znie:</w:t>
      </w:r>
    </w:p>
    <w:p w:rsidR="0005301B" w:rsidRPr="0005301B" w:rsidP="0005301B">
      <w:pPr>
        <w:widowControl w:val="0"/>
        <w:autoSpaceDE w:val="0"/>
        <w:autoSpaceDN w:val="0"/>
        <w:bidi w:val="0"/>
        <w:adjustRightInd w:val="0"/>
        <w:spacing w:after="0" w:line="240" w:lineRule="auto"/>
        <w:ind w:left="360"/>
        <w:rPr>
          <w:rFonts w:ascii="Times New Roman" w:hAnsi="Times New Roman"/>
          <w:sz w:val="24"/>
          <w:szCs w:val="24"/>
        </w:rPr>
      </w:pPr>
      <w:r w:rsidRPr="0005301B">
        <w:rPr>
          <w:rFonts w:ascii="Times New Roman" w:hAnsi="Times New Roman"/>
          <w:sz w:val="24"/>
          <w:szCs w:val="24"/>
        </w:rPr>
        <w:t>„(5) Najvyšší počet žiakov v triede základnej školy je</w:t>
      </w:r>
    </w:p>
    <w:p w:rsidR="0005301B" w:rsidRPr="0005301B" w:rsidP="0005301B">
      <w:pPr>
        <w:widowControl w:val="0"/>
        <w:numPr>
          <w:ilvl w:val="1"/>
          <w:numId w:val="7"/>
        </w:numPr>
        <w:autoSpaceDE w:val="0"/>
        <w:autoSpaceDN w:val="0"/>
        <w:bidi w:val="0"/>
        <w:adjustRightInd w:val="0"/>
        <w:spacing w:after="0" w:line="240" w:lineRule="auto"/>
        <w:rPr>
          <w:rFonts w:ascii="Times New Roman" w:hAnsi="Times New Roman"/>
          <w:sz w:val="24"/>
          <w:szCs w:val="24"/>
        </w:rPr>
      </w:pPr>
      <w:r w:rsidRPr="0005301B">
        <w:rPr>
          <w:rFonts w:ascii="Times New Roman" w:hAnsi="Times New Roman"/>
          <w:sz w:val="24"/>
          <w:szCs w:val="24"/>
        </w:rPr>
        <w:t>16 žiakov v triede nultého ročníka,</w:t>
      </w:r>
    </w:p>
    <w:p w:rsidR="0005301B" w:rsidRPr="0005301B" w:rsidP="0005301B">
      <w:pPr>
        <w:widowControl w:val="0"/>
        <w:numPr>
          <w:ilvl w:val="1"/>
          <w:numId w:val="7"/>
        </w:numPr>
        <w:autoSpaceDE w:val="0"/>
        <w:autoSpaceDN w:val="0"/>
        <w:bidi w:val="0"/>
        <w:adjustRightInd w:val="0"/>
        <w:spacing w:after="0" w:line="240" w:lineRule="auto"/>
        <w:jc w:val="both"/>
        <w:rPr>
          <w:rFonts w:ascii="Times New Roman" w:hAnsi="Times New Roman"/>
          <w:sz w:val="24"/>
          <w:szCs w:val="24"/>
        </w:rPr>
      </w:pPr>
      <w:r w:rsidRPr="0005301B">
        <w:rPr>
          <w:rFonts w:ascii="Times New Roman" w:hAnsi="Times New Roman"/>
          <w:sz w:val="24"/>
          <w:szCs w:val="24"/>
        </w:rPr>
        <w:t>24 žiakov v triede, v ktorej sú žiaci dvoch ročníkov prvého stupňa základnej školy,</w:t>
      </w:r>
    </w:p>
    <w:p w:rsidR="0005301B" w:rsidRPr="0005301B" w:rsidP="0005301B">
      <w:pPr>
        <w:widowControl w:val="0"/>
        <w:numPr>
          <w:ilvl w:val="1"/>
          <w:numId w:val="7"/>
        </w:numPr>
        <w:autoSpaceDE w:val="0"/>
        <w:autoSpaceDN w:val="0"/>
        <w:bidi w:val="0"/>
        <w:adjustRightInd w:val="0"/>
        <w:spacing w:after="0" w:line="240" w:lineRule="auto"/>
        <w:rPr>
          <w:rFonts w:ascii="Times New Roman" w:hAnsi="Times New Roman"/>
          <w:sz w:val="24"/>
          <w:szCs w:val="24"/>
        </w:rPr>
      </w:pPr>
      <w:r w:rsidRPr="0005301B">
        <w:rPr>
          <w:rFonts w:ascii="Times New Roman" w:hAnsi="Times New Roman"/>
          <w:sz w:val="24"/>
          <w:szCs w:val="24"/>
        </w:rPr>
        <w:t>22 žiakov v triede prvého ročníka,</w:t>
      </w:r>
    </w:p>
    <w:p w:rsidR="0005301B" w:rsidRPr="0005301B" w:rsidP="0005301B">
      <w:pPr>
        <w:widowControl w:val="0"/>
        <w:numPr>
          <w:ilvl w:val="1"/>
          <w:numId w:val="7"/>
        </w:numPr>
        <w:autoSpaceDE w:val="0"/>
        <w:autoSpaceDN w:val="0"/>
        <w:bidi w:val="0"/>
        <w:adjustRightInd w:val="0"/>
        <w:spacing w:after="0" w:line="240" w:lineRule="auto"/>
        <w:rPr>
          <w:rFonts w:ascii="Times New Roman" w:hAnsi="Times New Roman"/>
          <w:sz w:val="24"/>
          <w:szCs w:val="24"/>
        </w:rPr>
      </w:pPr>
      <w:r w:rsidRPr="0005301B">
        <w:rPr>
          <w:rFonts w:ascii="Times New Roman" w:hAnsi="Times New Roman"/>
          <w:sz w:val="24"/>
          <w:szCs w:val="24"/>
        </w:rPr>
        <w:t>25 žiakov v triede druhého až štvrtého ročníka,</w:t>
      </w:r>
    </w:p>
    <w:p w:rsidR="0005301B" w:rsidRPr="0005301B" w:rsidP="0005301B">
      <w:pPr>
        <w:widowControl w:val="0"/>
        <w:numPr>
          <w:ilvl w:val="1"/>
          <w:numId w:val="7"/>
        </w:numPr>
        <w:autoSpaceDE w:val="0"/>
        <w:autoSpaceDN w:val="0"/>
        <w:bidi w:val="0"/>
        <w:adjustRightInd w:val="0"/>
        <w:spacing w:after="0" w:line="240" w:lineRule="auto"/>
        <w:rPr>
          <w:rFonts w:ascii="Times New Roman" w:hAnsi="Times New Roman"/>
          <w:sz w:val="24"/>
          <w:szCs w:val="24"/>
        </w:rPr>
      </w:pPr>
      <w:r w:rsidRPr="0005301B">
        <w:rPr>
          <w:rFonts w:ascii="Times New Roman" w:hAnsi="Times New Roman"/>
          <w:sz w:val="24"/>
          <w:szCs w:val="24"/>
        </w:rPr>
        <w:t>29 žiakov v triede piateho až deviateho ročníka.“.</w:t>
      </w:r>
    </w:p>
    <w:p w:rsidR="0005301B" w:rsidRPr="0005301B" w:rsidP="0005301B">
      <w:pPr>
        <w:widowControl w:val="0"/>
        <w:autoSpaceDE w:val="0"/>
        <w:autoSpaceDN w:val="0"/>
        <w:bidi w:val="0"/>
        <w:adjustRightInd w:val="0"/>
        <w:spacing w:after="0" w:line="240" w:lineRule="auto"/>
        <w:ind w:left="360"/>
        <w:rPr>
          <w:rFonts w:ascii="Times New Roman" w:hAnsi="Times New Roman"/>
          <w:sz w:val="24"/>
          <w:szCs w:val="24"/>
        </w:rPr>
      </w:pPr>
    </w:p>
    <w:p w:rsidR="0005301B" w:rsidRPr="0005301B" w:rsidP="0005301B">
      <w:pPr>
        <w:widowControl w:val="0"/>
        <w:numPr>
          <w:numId w:val="8"/>
        </w:numPr>
        <w:autoSpaceDE w:val="0"/>
        <w:autoSpaceDN w:val="0"/>
        <w:bidi w:val="0"/>
        <w:adjustRightInd w:val="0"/>
        <w:spacing w:after="0" w:line="240" w:lineRule="auto"/>
        <w:rPr>
          <w:rFonts w:ascii="Times New Roman" w:hAnsi="Times New Roman"/>
          <w:sz w:val="24"/>
          <w:szCs w:val="24"/>
        </w:rPr>
      </w:pPr>
      <w:r w:rsidRPr="0005301B">
        <w:rPr>
          <w:rFonts w:ascii="Times New Roman" w:hAnsi="Times New Roman"/>
          <w:sz w:val="24"/>
          <w:szCs w:val="24"/>
        </w:rPr>
        <w:t>V § 29 odsek 8 znie:</w:t>
      </w:r>
    </w:p>
    <w:p w:rsidR="0005301B" w:rsidRPr="0005301B" w:rsidP="0005301B">
      <w:pPr>
        <w:widowControl w:val="0"/>
        <w:autoSpaceDE w:val="0"/>
        <w:autoSpaceDN w:val="0"/>
        <w:bidi w:val="0"/>
        <w:adjustRightInd w:val="0"/>
        <w:spacing w:after="0" w:line="240" w:lineRule="auto"/>
        <w:ind w:firstLine="360"/>
        <w:jc w:val="both"/>
        <w:rPr>
          <w:rFonts w:ascii="Times New Roman" w:hAnsi="Times New Roman"/>
          <w:sz w:val="24"/>
          <w:szCs w:val="24"/>
        </w:rPr>
      </w:pPr>
      <w:r w:rsidRPr="0005301B">
        <w:rPr>
          <w:rFonts w:ascii="Times New Roman" w:hAnsi="Times New Roman"/>
          <w:sz w:val="24"/>
          <w:szCs w:val="24"/>
        </w:rPr>
        <w:t>„(8) Najnižší počet žiakov v triede základnej školy je</w:t>
      </w:r>
    </w:p>
    <w:p w:rsidR="0005301B" w:rsidRPr="0005301B" w:rsidP="0005301B">
      <w:pPr>
        <w:widowControl w:val="0"/>
        <w:numPr>
          <w:numId w:val="4"/>
        </w:numPr>
        <w:autoSpaceDE w:val="0"/>
        <w:autoSpaceDN w:val="0"/>
        <w:bidi w:val="0"/>
        <w:adjustRightInd w:val="0"/>
        <w:spacing w:after="0" w:line="240" w:lineRule="auto"/>
        <w:jc w:val="both"/>
        <w:rPr>
          <w:rFonts w:ascii="Times New Roman" w:hAnsi="Times New Roman"/>
          <w:sz w:val="24"/>
          <w:szCs w:val="24"/>
        </w:rPr>
      </w:pPr>
      <w:r w:rsidRPr="0005301B">
        <w:rPr>
          <w:rFonts w:ascii="Times New Roman" w:hAnsi="Times New Roman"/>
          <w:sz w:val="24"/>
          <w:szCs w:val="24"/>
        </w:rPr>
        <w:t>osem žiakov v triede nultého ročníka; šesť žiakov v triede nultého ročníka v neplnoorganizovanej základnej škole,</w:t>
      </w:r>
    </w:p>
    <w:p w:rsidR="0005301B" w:rsidRPr="0005301B" w:rsidP="0005301B">
      <w:pPr>
        <w:widowControl w:val="0"/>
        <w:numPr>
          <w:numId w:val="4"/>
        </w:numPr>
        <w:autoSpaceDE w:val="0"/>
        <w:autoSpaceDN w:val="0"/>
        <w:bidi w:val="0"/>
        <w:adjustRightInd w:val="0"/>
        <w:spacing w:after="0" w:line="240" w:lineRule="auto"/>
        <w:jc w:val="both"/>
        <w:rPr>
          <w:rFonts w:ascii="Times New Roman" w:hAnsi="Times New Roman"/>
          <w:sz w:val="24"/>
          <w:szCs w:val="24"/>
        </w:rPr>
      </w:pPr>
      <w:r w:rsidRPr="0005301B">
        <w:rPr>
          <w:rFonts w:ascii="Times New Roman" w:hAnsi="Times New Roman"/>
          <w:sz w:val="24"/>
          <w:szCs w:val="24"/>
        </w:rPr>
        <w:t xml:space="preserve">12 žiakov v triede, v ktorej sú žiaci dvoch ročníkov prvého stupňa základnej školy, </w:t>
      </w:r>
    </w:p>
    <w:p w:rsidR="0005301B" w:rsidRPr="0005301B" w:rsidP="0005301B">
      <w:pPr>
        <w:widowControl w:val="0"/>
        <w:numPr>
          <w:numId w:val="4"/>
        </w:numPr>
        <w:autoSpaceDE w:val="0"/>
        <w:autoSpaceDN w:val="0"/>
        <w:bidi w:val="0"/>
        <w:adjustRightInd w:val="0"/>
        <w:spacing w:after="0" w:line="240" w:lineRule="auto"/>
        <w:jc w:val="both"/>
        <w:rPr>
          <w:rFonts w:ascii="Times New Roman" w:hAnsi="Times New Roman"/>
          <w:sz w:val="24"/>
          <w:szCs w:val="24"/>
        </w:rPr>
      </w:pPr>
      <w:r w:rsidRPr="0005301B">
        <w:rPr>
          <w:rFonts w:ascii="Times New Roman" w:hAnsi="Times New Roman"/>
          <w:sz w:val="24"/>
          <w:szCs w:val="24"/>
        </w:rPr>
        <w:t>11 žiakov v triede prvého ročníka,</w:t>
      </w:r>
    </w:p>
    <w:p w:rsidR="0005301B" w:rsidRPr="0005301B" w:rsidP="0005301B">
      <w:pPr>
        <w:widowControl w:val="0"/>
        <w:numPr>
          <w:numId w:val="4"/>
        </w:numPr>
        <w:autoSpaceDE w:val="0"/>
        <w:autoSpaceDN w:val="0"/>
        <w:bidi w:val="0"/>
        <w:adjustRightInd w:val="0"/>
        <w:spacing w:after="0" w:line="240" w:lineRule="auto"/>
        <w:jc w:val="both"/>
        <w:rPr>
          <w:rFonts w:ascii="Times New Roman" w:hAnsi="Times New Roman"/>
          <w:sz w:val="24"/>
          <w:szCs w:val="24"/>
        </w:rPr>
      </w:pPr>
      <w:r w:rsidRPr="0005301B">
        <w:rPr>
          <w:rFonts w:ascii="Times New Roman" w:hAnsi="Times New Roman"/>
          <w:sz w:val="24"/>
          <w:szCs w:val="24"/>
        </w:rPr>
        <w:t>13 žiakov v triede druhého až štvrtého ročníka,</w:t>
      </w:r>
    </w:p>
    <w:p w:rsidR="0005301B" w:rsidRPr="0005301B" w:rsidP="0005301B">
      <w:pPr>
        <w:widowControl w:val="0"/>
        <w:numPr>
          <w:numId w:val="4"/>
        </w:numPr>
        <w:autoSpaceDE w:val="0"/>
        <w:autoSpaceDN w:val="0"/>
        <w:bidi w:val="0"/>
        <w:adjustRightInd w:val="0"/>
        <w:spacing w:after="0" w:line="240" w:lineRule="auto"/>
        <w:jc w:val="both"/>
        <w:rPr>
          <w:rFonts w:ascii="Times New Roman" w:hAnsi="Times New Roman"/>
          <w:sz w:val="24"/>
          <w:szCs w:val="24"/>
        </w:rPr>
      </w:pPr>
      <w:r w:rsidRPr="0005301B">
        <w:rPr>
          <w:rFonts w:ascii="Times New Roman" w:hAnsi="Times New Roman"/>
          <w:sz w:val="24"/>
          <w:szCs w:val="24"/>
        </w:rPr>
        <w:t>15 žiakov v triede piateho až deviateho ročníka.“.</w:t>
      </w:r>
    </w:p>
    <w:p w:rsidR="0005301B" w:rsidRPr="0005301B" w:rsidP="0005301B">
      <w:pPr>
        <w:pStyle w:val="ListParagraph"/>
        <w:bidi w:val="0"/>
        <w:spacing w:after="0" w:line="240" w:lineRule="auto"/>
        <w:rPr>
          <w:rFonts w:ascii="Times New Roman" w:hAnsi="Times New Roman"/>
          <w:sz w:val="24"/>
          <w:szCs w:val="24"/>
        </w:rPr>
      </w:pPr>
    </w:p>
    <w:p w:rsidR="0005301B" w:rsidRPr="0005301B" w:rsidP="0005301B">
      <w:pPr>
        <w:widowControl w:val="0"/>
        <w:numPr>
          <w:numId w:val="8"/>
        </w:numPr>
        <w:autoSpaceDE w:val="0"/>
        <w:autoSpaceDN w:val="0"/>
        <w:bidi w:val="0"/>
        <w:adjustRightInd w:val="0"/>
        <w:spacing w:after="0" w:line="240" w:lineRule="auto"/>
        <w:rPr>
          <w:rFonts w:ascii="Times New Roman" w:hAnsi="Times New Roman"/>
          <w:sz w:val="24"/>
          <w:szCs w:val="24"/>
        </w:rPr>
      </w:pPr>
      <w:r w:rsidRPr="0005301B">
        <w:rPr>
          <w:rFonts w:ascii="Times New Roman" w:hAnsi="Times New Roman"/>
          <w:sz w:val="24"/>
          <w:szCs w:val="24"/>
        </w:rPr>
        <w:t>§ 29 sa dopĺňa odsekmi 14 až 16, ktoré znejú:</w:t>
      </w:r>
    </w:p>
    <w:p w:rsidR="0005301B" w:rsidRPr="0005301B" w:rsidP="0005301B">
      <w:pPr>
        <w:widowControl w:val="0"/>
        <w:autoSpaceDE w:val="0"/>
        <w:autoSpaceDN w:val="0"/>
        <w:bidi w:val="0"/>
        <w:adjustRightInd w:val="0"/>
        <w:spacing w:after="0" w:line="240" w:lineRule="auto"/>
        <w:ind w:left="360"/>
        <w:jc w:val="both"/>
        <w:rPr>
          <w:rFonts w:ascii="Times New Roman" w:hAnsi="Times New Roman"/>
          <w:sz w:val="24"/>
          <w:szCs w:val="24"/>
        </w:rPr>
      </w:pPr>
      <w:r w:rsidRPr="0005301B">
        <w:rPr>
          <w:rFonts w:ascii="Times New Roman" w:hAnsi="Times New Roman"/>
          <w:sz w:val="24"/>
          <w:szCs w:val="24"/>
        </w:rPr>
        <w:t>„(14) Ak riaditeľ základnej školy povolil plniť povinnú školskú dochádzku mimo územia Slovenskej republiky a preto je počet žiakov vzdelávaných v triede nižší ako počet žiakov v triede podľa odseku 5, riaditeľ základnej školy môže navýšiť počet vzdelávaných žiakov v triede o počet žiakov, ktorí plnia povinnú školskú dochádzku mimo územia Slovenskej republiky.</w:t>
      </w:r>
    </w:p>
    <w:p w:rsidR="0005301B" w:rsidRPr="0005301B" w:rsidP="0005301B">
      <w:pPr>
        <w:widowControl w:val="0"/>
        <w:autoSpaceDE w:val="0"/>
        <w:autoSpaceDN w:val="0"/>
        <w:bidi w:val="0"/>
        <w:adjustRightInd w:val="0"/>
        <w:spacing w:after="0" w:line="240" w:lineRule="auto"/>
        <w:ind w:left="360"/>
        <w:jc w:val="both"/>
        <w:rPr>
          <w:rFonts w:ascii="Times New Roman" w:hAnsi="Times New Roman"/>
          <w:sz w:val="24"/>
          <w:szCs w:val="24"/>
        </w:rPr>
      </w:pPr>
    </w:p>
    <w:p w:rsidR="0005301B" w:rsidRPr="0005301B" w:rsidP="0005301B">
      <w:pPr>
        <w:widowControl w:val="0"/>
        <w:autoSpaceDE w:val="0"/>
        <w:autoSpaceDN w:val="0"/>
        <w:bidi w:val="0"/>
        <w:adjustRightInd w:val="0"/>
        <w:spacing w:after="0" w:line="240" w:lineRule="auto"/>
        <w:ind w:left="360"/>
        <w:jc w:val="both"/>
        <w:rPr>
          <w:rFonts w:ascii="Times New Roman" w:hAnsi="Times New Roman"/>
          <w:sz w:val="24"/>
          <w:szCs w:val="24"/>
        </w:rPr>
      </w:pPr>
      <w:r w:rsidRPr="0005301B">
        <w:rPr>
          <w:rFonts w:ascii="Times New Roman" w:hAnsi="Times New Roman"/>
          <w:sz w:val="24"/>
          <w:szCs w:val="24"/>
        </w:rPr>
        <w:t>(15) Ak je na území obce zriadená základná škola, v ktorej sa výchova a vzdelávanie uskutočňuje v štátnom jazyku a súčasne v jazyku príslušnej národnostnej menšiny, alebo ak je na území obce zriadená základná škola, v ktorej sa výchova a vzdelávanie uskutočňuje v štátnom jazyku a súčasne základná škola, v ktorej sa výchova  a vzdelávanie uskutočňuje v jazyku príslušnej národnostnej menšiny s rovnakým zriaďovateľom, počet žiakov v triede podľa odseku 8 sa môže znížiť o dvoch žiakov.</w:t>
      </w:r>
    </w:p>
    <w:p w:rsidR="0005301B" w:rsidRPr="0005301B" w:rsidP="0005301B">
      <w:pPr>
        <w:widowControl w:val="0"/>
        <w:autoSpaceDE w:val="0"/>
        <w:autoSpaceDN w:val="0"/>
        <w:bidi w:val="0"/>
        <w:adjustRightInd w:val="0"/>
        <w:spacing w:after="0" w:line="240" w:lineRule="auto"/>
        <w:ind w:left="360"/>
        <w:jc w:val="both"/>
        <w:rPr>
          <w:rFonts w:ascii="Times New Roman" w:hAnsi="Times New Roman"/>
          <w:sz w:val="24"/>
          <w:szCs w:val="24"/>
        </w:rPr>
      </w:pPr>
    </w:p>
    <w:p w:rsidR="0005301B" w:rsidRPr="0005301B" w:rsidP="0005301B">
      <w:pPr>
        <w:widowControl w:val="0"/>
        <w:autoSpaceDE w:val="0"/>
        <w:autoSpaceDN w:val="0"/>
        <w:bidi w:val="0"/>
        <w:adjustRightInd w:val="0"/>
        <w:spacing w:after="0" w:line="240" w:lineRule="auto"/>
        <w:ind w:left="360"/>
        <w:jc w:val="both"/>
        <w:rPr>
          <w:rFonts w:ascii="Times New Roman" w:hAnsi="Times New Roman"/>
          <w:sz w:val="24"/>
          <w:szCs w:val="24"/>
        </w:rPr>
      </w:pPr>
      <w:r w:rsidRPr="0005301B">
        <w:rPr>
          <w:rFonts w:ascii="Times New Roman" w:hAnsi="Times New Roman"/>
          <w:sz w:val="24"/>
          <w:szCs w:val="24"/>
        </w:rPr>
        <w:t>(16) Zriaďovateľ základnej školy môže určiť v osobitných prípadoch aj nižší počet žiakov v triede ako je počet žiakov uvedený v odsekoch 8 a 15. Za osobitný prípad sa považuje:</w:t>
      </w:r>
    </w:p>
    <w:p w:rsidR="0005301B" w:rsidRPr="0005301B" w:rsidP="0005301B">
      <w:pPr>
        <w:widowControl w:val="0"/>
        <w:numPr>
          <w:numId w:val="6"/>
        </w:numPr>
        <w:autoSpaceDE w:val="0"/>
        <w:autoSpaceDN w:val="0"/>
        <w:bidi w:val="0"/>
        <w:adjustRightInd w:val="0"/>
        <w:spacing w:after="0" w:line="240" w:lineRule="auto"/>
        <w:jc w:val="both"/>
        <w:rPr>
          <w:rFonts w:ascii="Times New Roman" w:hAnsi="Times New Roman"/>
          <w:sz w:val="24"/>
          <w:szCs w:val="24"/>
        </w:rPr>
      </w:pPr>
      <w:r w:rsidRPr="0005301B">
        <w:rPr>
          <w:rFonts w:ascii="Times New Roman" w:hAnsi="Times New Roman"/>
          <w:sz w:val="24"/>
          <w:szCs w:val="24"/>
        </w:rPr>
        <w:t>znížená dostupnosť žiakov do školy; za zníženú dostupnosť žiakov do školy sa považuje dĺžka dopravnej cesty vlakom alebo autobusom z miesta trvalého pobytu žiaka dlhšia ako 6 kilometrov,</w:t>
      </w:r>
    </w:p>
    <w:p w:rsidR="0005301B" w:rsidRPr="0005301B" w:rsidP="0005301B">
      <w:pPr>
        <w:widowControl w:val="0"/>
        <w:numPr>
          <w:numId w:val="6"/>
        </w:numPr>
        <w:autoSpaceDE w:val="0"/>
        <w:autoSpaceDN w:val="0"/>
        <w:bidi w:val="0"/>
        <w:adjustRightInd w:val="0"/>
        <w:spacing w:after="0" w:line="240" w:lineRule="auto"/>
        <w:jc w:val="both"/>
        <w:rPr>
          <w:rFonts w:ascii="Times New Roman" w:hAnsi="Times New Roman"/>
          <w:sz w:val="24"/>
          <w:szCs w:val="24"/>
        </w:rPr>
      </w:pPr>
      <w:r w:rsidRPr="0005301B">
        <w:rPr>
          <w:rFonts w:ascii="Times New Roman" w:hAnsi="Times New Roman"/>
          <w:sz w:val="24"/>
          <w:szCs w:val="24"/>
        </w:rPr>
        <w:t>vzdelávanie žiakov v jazyku národnostnej menšiny, ak v okruhu 6 kilometrov od miesta trvalého pobytu žiaka nie je žiadna iná základná škola s vyučovacím jazykom národnostnej menšiny,</w:t>
      </w:r>
    </w:p>
    <w:p w:rsidR="0005301B" w:rsidRPr="0005301B" w:rsidP="0005301B">
      <w:pPr>
        <w:widowControl w:val="0"/>
        <w:numPr>
          <w:numId w:val="6"/>
        </w:numPr>
        <w:autoSpaceDE w:val="0"/>
        <w:autoSpaceDN w:val="0"/>
        <w:bidi w:val="0"/>
        <w:adjustRightInd w:val="0"/>
        <w:spacing w:after="0" w:line="240" w:lineRule="auto"/>
        <w:jc w:val="both"/>
        <w:rPr>
          <w:rFonts w:ascii="Times New Roman" w:hAnsi="Times New Roman"/>
          <w:sz w:val="24"/>
          <w:szCs w:val="24"/>
        </w:rPr>
      </w:pPr>
      <w:r w:rsidRPr="0005301B">
        <w:rPr>
          <w:rFonts w:ascii="Times New Roman" w:hAnsi="Times New Roman"/>
          <w:sz w:val="24"/>
          <w:szCs w:val="24"/>
        </w:rPr>
        <w:t>vzdelávanie žiakov zo sociálne znevýhodneného prostredia, ak je z celkového počtu žiakov školy viac ako 80 % žiakov zo sociálne znevýhodneného prostredia alebo</w:t>
      </w:r>
    </w:p>
    <w:p w:rsidR="0005301B" w:rsidRPr="0005301B" w:rsidP="0005301B">
      <w:pPr>
        <w:widowControl w:val="0"/>
        <w:numPr>
          <w:numId w:val="6"/>
        </w:numPr>
        <w:autoSpaceDE w:val="0"/>
        <w:autoSpaceDN w:val="0"/>
        <w:bidi w:val="0"/>
        <w:adjustRightInd w:val="0"/>
        <w:spacing w:after="0" w:line="240" w:lineRule="auto"/>
        <w:jc w:val="both"/>
        <w:rPr>
          <w:rFonts w:ascii="Times New Roman" w:hAnsi="Times New Roman"/>
          <w:sz w:val="24"/>
          <w:szCs w:val="24"/>
        </w:rPr>
      </w:pPr>
      <w:r w:rsidRPr="0005301B">
        <w:rPr>
          <w:rFonts w:ascii="Times New Roman" w:hAnsi="Times New Roman"/>
          <w:sz w:val="24"/>
          <w:szCs w:val="24"/>
        </w:rPr>
        <w:t>ďalšie prípady hodné osobitného zreteľa.“.</w:t>
      </w:r>
    </w:p>
    <w:p w:rsidR="0005301B" w:rsidRPr="0005301B" w:rsidP="0005301B">
      <w:pPr>
        <w:widowControl w:val="0"/>
        <w:autoSpaceDE w:val="0"/>
        <w:autoSpaceDN w:val="0"/>
        <w:bidi w:val="0"/>
        <w:adjustRightInd w:val="0"/>
        <w:spacing w:after="0" w:line="240" w:lineRule="auto"/>
        <w:ind w:left="360"/>
        <w:jc w:val="both"/>
        <w:rPr>
          <w:rFonts w:ascii="Times New Roman" w:hAnsi="Times New Roman"/>
          <w:sz w:val="24"/>
          <w:szCs w:val="24"/>
        </w:rPr>
      </w:pPr>
    </w:p>
    <w:p w:rsidR="0005301B" w:rsidRPr="0005301B" w:rsidP="0005301B">
      <w:pPr>
        <w:widowControl w:val="0"/>
        <w:numPr>
          <w:numId w:val="8"/>
        </w:numPr>
        <w:autoSpaceDE w:val="0"/>
        <w:autoSpaceDN w:val="0"/>
        <w:bidi w:val="0"/>
        <w:adjustRightInd w:val="0"/>
        <w:spacing w:after="0" w:line="240" w:lineRule="auto"/>
        <w:rPr>
          <w:rFonts w:ascii="Times New Roman" w:hAnsi="Times New Roman"/>
          <w:sz w:val="24"/>
          <w:szCs w:val="24"/>
        </w:rPr>
      </w:pPr>
      <w:r w:rsidRPr="0005301B">
        <w:rPr>
          <w:rFonts w:ascii="Times New Roman" w:hAnsi="Times New Roman"/>
          <w:sz w:val="24"/>
          <w:szCs w:val="24"/>
        </w:rPr>
        <w:t>V § 33 ods. 1 sa číslo „30“ nahrádza číslom „31“.</w:t>
      </w:r>
    </w:p>
    <w:p w:rsidR="0005301B" w:rsidRPr="0005301B" w:rsidP="0005301B">
      <w:pPr>
        <w:widowControl w:val="0"/>
        <w:autoSpaceDE w:val="0"/>
        <w:autoSpaceDN w:val="0"/>
        <w:bidi w:val="0"/>
        <w:adjustRightInd w:val="0"/>
        <w:spacing w:after="0" w:line="240" w:lineRule="auto"/>
        <w:ind w:left="360"/>
        <w:rPr>
          <w:rFonts w:ascii="Times New Roman" w:hAnsi="Times New Roman"/>
          <w:sz w:val="24"/>
          <w:szCs w:val="24"/>
        </w:rPr>
      </w:pPr>
    </w:p>
    <w:p w:rsidR="0005301B" w:rsidRPr="0005301B" w:rsidP="0005301B">
      <w:pPr>
        <w:widowControl w:val="0"/>
        <w:numPr>
          <w:numId w:val="8"/>
        </w:numPr>
        <w:autoSpaceDE w:val="0"/>
        <w:autoSpaceDN w:val="0"/>
        <w:bidi w:val="0"/>
        <w:adjustRightInd w:val="0"/>
        <w:spacing w:after="0" w:line="240" w:lineRule="auto"/>
        <w:rPr>
          <w:rFonts w:ascii="Times New Roman" w:hAnsi="Times New Roman"/>
          <w:sz w:val="24"/>
          <w:szCs w:val="24"/>
        </w:rPr>
      </w:pPr>
      <w:r w:rsidRPr="0005301B">
        <w:rPr>
          <w:rFonts w:ascii="Times New Roman" w:hAnsi="Times New Roman"/>
          <w:sz w:val="24"/>
          <w:szCs w:val="24"/>
        </w:rPr>
        <w:t>§ 33 sa dopĺňa odsekmi 6 až 11, ktoré znejú:</w:t>
      </w:r>
    </w:p>
    <w:p w:rsidR="0005301B" w:rsidRPr="0005301B" w:rsidP="0005301B">
      <w:pPr>
        <w:widowControl w:val="0"/>
        <w:autoSpaceDE w:val="0"/>
        <w:autoSpaceDN w:val="0"/>
        <w:bidi w:val="0"/>
        <w:adjustRightInd w:val="0"/>
        <w:spacing w:after="0" w:line="240" w:lineRule="auto"/>
        <w:ind w:left="360"/>
        <w:jc w:val="both"/>
        <w:rPr>
          <w:rFonts w:ascii="Times New Roman" w:hAnsi="Times New Roman"/>
          <w:sz w:val="24"/>
          <w:szCs w:val="24"/>
        </w:rPr>
      </w:pPr>
      <w:r w:rsidRPr="0005301B">
        <w:rPr>
          <w:rFonts w:ascii="Times New Roman" w:hAnsi="Times New Roman"/>
          <w:sz w:val="24"/>
          <w:szCs w:val="24"/>
        </w:rPr>
        <w:t>„(6) Ak riaditeľ strednej školy povolil absolvovať časť štúdia v škole obdobného typu v zahraničí a preto je počet žiakov vzdelávaných v triede nižší ako počet žiakov v triede podľa odseku 1, riaditeľ strednej školy môže navýšiť počet vzdelávaných žiakov v triede o počet žiakov, ktorí absolvujú časť štúdia v škole obdobného typu v zahraničí.</w:t>
      </w:r>
    </w:p>
    <w:p w:rsidR="0005301B" w:rsidRPr="0005301B" w:rsidP="0005301B">
      <w:pPr>
        <w:widowControl w:val="0"/>
        <w:autoSpaceDE w:val="0"/>
        <w:autoSpaceDN w:val="0"/>
        <w:bidi w:val="0"/>
        <w:adjustRightInd w:val="0"/>
        <w:spacing w:after="0" w:line="240" w:lineRule="auto"/>
        <w:ind w:left="360"/>
        <w:jc w:val="both"/>
        <w:rPr>
          <w:rFonts w:ascii="Times New Roman" w:hAnsi="Times New Roman"/>
          <w:sz w:val="24"/>
          <w:szCs w:val="24"/>
        </w:rPr>
      </w:pPr>
    </w:p>
    <w:p w:rsidR="0005301B" w:rsidRPr="0005301B" w:rsidP="0005301B">
      <w:pPr>
        <w:widowControl w:val="0"/>
        <w:autoSpaceDE w:val="0"/>
        <w:autoSpaceDN w:val="0"/>
        <w:bidi w:val="0"/>
        <w:adjustRightInd w:val="0"/>
        <w:spacing w:after="0" w:line="240" w:lineRule="auto"/>
        <w:ind w:left="360"/>
        <w:jc w:val="both"/>
        <w:rPr>
          <w:rFonts w:ascii="Times New Roman" w:hAnsi="Times New Roman"/>
          <w:sz w:val="24"/>
          <w:szCs w:val="24"/>
        </w:rPr>
      </w:pPr>
      <w:r w:rsidRPr="0005301B">
        <w:rPr>
          <w:rFonts w:ascii="Times New Roman" w:hAnsi="Times New Roman"/>
          <w:sz w:val="24"/>
          <w:szCs w:val="24"/>
        </w:rPr>
        <w:t>(7) Najnižší počet žiakov v triede strednej školy je</w:t>
      </w:r>
    </w:p>
    <w:p w:rsidR="0005301B" w:rsidRPr="0005301B" w:rsidP="0005301B">
      <w:pPr>
        <w:widowControl w:val="0"/>
        <w:numPr>
          <w:numId w:val="5"/>
        </w:numPr>
        <w:autoSpaceDE w:val="0"/>
        <w:autoSpaceDN w:val="0"/>
        <w:bidi w:val="0"/>
        <w:adjustRightInd w:val="0"/>
        <w:spacing w:after="0" w:line="240" w:lineRule="auto"/>
        <w:jc w:val="both"/>
        <w:rPr>
          <w:rFonts w:ascii="Times New Roman" w:hAnsi="Times New Roman"/>
          <w:sz w:val="24"/>
          <w:szCs w:val="24"/>
        </w:rPr>
      </w:pPr>
      <w:r w:rsidRPr="0005301B">
        <w:rPr>
          <w:rFonts w:ascii="Times New Roman" w:hAnsi="Times New Roman"/>
          <w:sz w:val="24"/>
          <w:szCs w:val="24"/>
        </w:rPr>
        <w:t>17 žiakov v triede strednej školy v dennej forme štúdia,</w:t>
      </w:r>
    </w:p>
    <w:p w:rsidR="0005301B" w:rsidRPr="0005301B" w:rsidP="0005301B">
      <w:pPr>
        <w:widowControl w:val="0"/>
        <w:numPr>
          <w:numId w:val="5"/>
        </w:numPr>
        <w:autoSpaceDE w:val="0"/>
        <w:autoSpaceDN w:val="0"/>
        <w:bidi w:val="0"/>
        <w:adjustRightInd w:val="0"/>
        <w:spacing w:after="0" w:line="240" w:lineRule="auto"/>
        <w:jc w:val="both"/>
        <w:rPr>
          <w:rFonts w:ascii="Times New Roman" w:hAnsi="Times New Roman"/>
          <w:sz w:val="24"/>
          <w:szCs w:val="24"/>
        </w:rPr>
      </w:pPr>
      <w:r w:rsidRPr="0005301B">
        <w:rPr>
          <w:rFonts w:ascii="Times New Roman" w:hAnsi="Times New Roman"/>
          <w:sz w:val="24"/>
          <w:szCs w:val="24"/>
        </w:rPr>
        <w:t>8 žiakov v triede strednej školy v externej forme štúdia.</w:t>
      </w:r>
    </w:p>
    <w:p w:rsidR="0005301B" w:rsidRPr="0005301B" w:rsidP="0005301B">
      <w:pPr>
        <w:widowControl w:val="0"/>
        <w:autoSpaceDE w:val="0"/>
        <w:autoSpaceDN w:val="0"/>
        <w:bidi w:val="0"/>
        <w:adjustRightInd w:val="0"/>
        <w:spacing w:after="0" w:line="240" w:lineRule="auto"/>
        <w:ind w:left="360"/>
        <w:jc w:val="both"/>
        <w:rPr>
          <w:rFonts w:ascii="Times New Roman" w:hAnsi="Times New Roman"/>
          <w:sz w:val="24"/>
          <w:szCs w:val="24"/>
        </w:rPr>
      </w:pPr>
    </w:p>
    <w:p w:rsidR="0005301B" w:rsidRPr="0005301B" w:rsidP="0005301B">
      <w:pPr>
        <w:widowControl w:val="0"/>
        <w:autoSpaceDE w:val="0"/>
        <w:autoSpaceDN w:val="0"/>
        <w:bidi w:val="0"/>
        <w:adjustRightInd w:val="0"/>
        <w:spacing w:after="0" w:line="240" w:lineRule="auto"/>
        <w:ind w:left="360"/>
        <w:jc w:val="both"/>
        <w:rPr>
          <w:rFonts w:ascii="Times New Roman" w:hAnsi="Times New Roman"/>
          <w:sz w:val="24"/>
          <w:szCs w:val="24"/>
        </w:rPr>
      </w:pPr>
      <w:r w:rsidRPr="0005301B">
        <w:rPr>
          <w:rFonts w:ascii="Times New Roman" w:hAnsi="Times New Roman"/>
          <w:sz w:val="24"/>
          <w:szCs w:val="24"/>
        </w:rPr>
        <w:t xml:space="preserve">(8) Zriaďovateľ strednej odbornej školy môže určiť v osobitnom prípade aj nižší počet žiakov v triede ako je počet žiakov uvedený v odseku 7, a to v dennej forme štúdia 13 žiakov a v externej forme štúdia </w:t>
      </w:r>
      <w:r w:rsidR="00823CB3">
        <w:rPr>
          <w:rFonts w:ascii="Times New Roman" w:hAnsi="Times New Roman"/>
          <w:sz w:val="24"/>
          <w:szCs w:val="24"/>
        </w:rPr>
        <w:t>5</w:t>
      </w:r>
      <w:r w:rsidRPr="0005301B">
        <w:rPr>
          <w:rFonts w:ascii="Times New Roman" w:hAnsi="Times New Roman"/>
          <w:sz w:val="24"/>
          <w:szCs w:val="24"/>
        </w:rPr>
        <w:t xml:space="preserve"> žiakov. Za osobitný prípad sa považuje v stredných odborných školách zaradenie študijného odboru alebo učebného odboru do zoznamu študijných odborov a učebných odborov s nedostatočným počtom absolventov pre potreby trhu práce,</w:t>
      </w:r>
      <w:r w:rsidRPr="0005301B">
        <w:rPr>
          <w:rFonts w:ascii="Times New Roman" w:hAnsi="Times New Roman"/>
          <w:sz w:val="24"/>
          <w:szCs w:val="24"/>
          <w:vertAlign w:val="superscript"/>
        </w:rPr>
        <w:t>32b</w:t>
      </w:r>
      <w:r w:rsidRPr="0005301B">
        <w:rPr>
          <w:rFonts w:ascii="Times New Roman" w:hAnsi="Times New Roman"/>
          <w:sz w:val="24"/>
          <w:szCs w:val="24"/>
        </w:rPr>
        <w:t>) ak nie je možné zriadiť triedu podľa odseku 10.</w:t>
      </w:r>
    </w:p>
    <w:p w:rsidR="0005301B" w:rsidRPr="0005301B" w:rsidP="0005301B">
      <w:pPr>
        <w:pStyle w:val="Default"/>
        <w:bidi w:val="0"/>
        <w:ind w:left="360"/>
        <w:jc w:val="both"/>
        <w:rPr>
          <w:rFonts w:ascii="Times New Roman" w:hAnsi="Times New Roman" w:cs="Times New Roman"/>
          <w:color w:val="auto"/>
        </w:rPr>
      </w:pPr>
    </w:p>
    <w:p w:rsidR="0005301B" w:rsidRPr="0005301B" w:rsidP="0005301B">
      <w:pPr>
        <w:widowControl w:val="0"/>
        <w:autoSpaceDE w:val="0"/>
        <w:autoSpaceDN w:val="0"/>
        <w:bidi w:val="0"/>
        <w:adjustRightInd w:val="0"/>
        <w:spacing w:after="0" w:line="240" w:lineRule="auto"/>
        <w:ind w:left="360"/>
        <w:jc w:val="both"/>
        <w:rPr>
          <w:rFonts w:ascii="Times New Roman" w:hAnsi="Times New Roman"/>
          <w:sz w:val="24"/>
          <w:szCs w:val="24"/>
        </w:rPr>
      </w:pPr>
      <w:r w:rsidRPr="0005301B">
        <w:rPr>
          <w:rFonts w:ascii="Times New Roman" w:hAnsi="Times New Roman"/>
          <w:sz w:val="24"/>
          <w:szCs w:val="24"/>
        </w:rPr>
        <w:t>(9) Triedu podľa charakteru vzdelávacieho programu možno deliť na skupiny.</w:t>
      </w:r>
    </w:p>
    <w:p w:rsidR="0005301B" w:rsidRPr="0005301B" w:rsidP="0005301B">
      <w:pPr>
        <w:widowControl w:val="0"/>
        <w:autoSpaceDE w:val="0"/>
        <w:autoSpaceDN w:val="0"/>
        <w:bidi w:val="0"/>
        <w:adjustRightInd w:val="0"/>
        <w:spacing w:after="0" w:line="240" w:lineRule="auto"/>
        <w:ind w:left="360"/>
        <w:jc w:val="both"/>
        <w:rPr>
          <w:rFonts w:ascii="Times New Roman" w:hAnsi="Times New Roman"/>
          <w:sz w:val="24"/>
          <w:szCs w:val="24"/>
        </w:rPr>
      </w:pPr>
    </w:p>
    <w:p w:rsidR="0005301B" w:rsidRPr="0005301B" w:rsidP="0005301B">
      <w:pPr>
        <w:widowControl w:val="0"/>
        <w:autoSpaceDE w:val="0"/>
        <w:autoSpaceDN w:val="0"/>
        <w:bidi w:val="0"/>
        <w:adjustRightInd w:val="0"/>
        <w:spacing w:after="0" w:line="240" w:lineRule="auto"/>
        <w:ind w:left="360"/>
        <w:jc w:val="both"/>
        <w:rPr>
          <w:rFonts w:ascii="Times New Roman" w:hAnsi="Times New Roman"/>
          <w:sz w:val="24"/>
          <w:szCs w:val="24"/>
        </w:rPr>
      </w:pPr>
      <w:r w:rsidRPr="0005301B">
        <w:rPr>
          <w:rFonts w:ascii="Times New Roman" w:hAnsi="Times New Roman"/>
          <w:sz w:val="24"/>
          <w:szCs w:val="24"/>
        </w:rPr>
        <w:t xml:space="preserve">(10) V stredných odborných školách možno zriadiť spoločnú triedu pre niekoľko príbuzných študijných odborov alebo spoločnú triedu pre niekoľko príbuzných učebných odborov, ak na teoretické vyučovanie každého odborného predmetu možno zriadiť skupinu najmenej ôsmich žiakov toho istého študijného odboru alebo učebného odboru. </w:t>
      </w:r>
    </w:p>
    <w:p w:rsidR="0005301B" w:rsidRPr="0005301B" w:rsidP="0005301B">
      <w:pPr>
        <w:widowControl w:val="0"/>
        <w:autoSpaceDE w:val="0"/>
        <w:autoSpaceDN w:val="0"/>
        <w:bidi w:val="0"/>
        <w:adjustRightInd w:val="0"/>
        <w:spacing w:after="0" w:line="240" w:lineRule="auto"/>
        <w:ind w:left="360"/>
        <w:jc w:val="both"/>
        <w:rPr>
          <w:rFonts w:ascii="Times New Roman" w:hAnsi="Times New Roman"/>
          <w:sz w:val="24"/>
          <w:szCs w:val="24"/>
        </w:rPr>
      </w:pPr>
    </w:p>
    <w:p w:rsidR="0005301B" w:rsidRPr="0005301B" w:rsidP="0005301B">
      <w:pPr>
        <w:widowControl w:val="0"/>
        <w:autoSpaceDE w:val="0"/>
        <w:autoSpaceDN w:val="0"/>
        <w:bidi w:val="0"/>
        <w:adjustRightInd w:val="0"/>
        <w:spacing w:after="0" w:line="240" w:lineRule="auto"/>
        <w:ind w:left="360"/>
        <w:jc w:val="both"/>
        <w:rPr>
          <w:rFonts w:ascii="Times New Roman" w:hAnsi="Times New Roman"/>
          <w:sz w:val="24"/>
          <w:szCs w:val="24"/>
        </w:rPr>
      </w:pPr>
      <w:r w:rsidRPr="0005301B">
        <w:rPr>
          <w:rFonts w:ascii="Times New Roman" w:hAnsi="Times New Roman"/>
          <w:sz w:val="24"/>
          <w:szCs w:val="24"/>
        </w:rPr>
        <w:t xml:space="preserve">(11) V konzervatóriách možno zriadiť spoločnú triedu pre niekoľko príbuzných študijných odborov.“. </w:t>
      </w:r>
    </w:p>
    <w:p w:rsidR="0005301B" w:rsidRPr="0005301B" w:rsidP="0005301B">
      <w:pPr>
        <w:widowControl w:val="0"/>
        <w:autoSpaceDE w:val="0"/>
        <w:autoSpaceDN w:val="0"/>
        <w:bidi w:val="0"/>
        <w:adjustRightInd w:val="0"/>
        <w:spacing w:after="0" w:line="240" w:lineRule="auto"/>
        <w:ind w:left="360"/>
        <w:jc w:val="both"/>
        <w:rPr>
          <w:rFonts w:ascii="Times New Roman" w:hAnsi="Times New Roman"/>
          <w:sz w:val="24"/>
          <w:szCs w:val="24"/>
        </w:rPr>
      </w:pPr>
    </w:p>
    <w:p w:rsidR="0005301B" w:rsidRPr="0005301B" w:rsidP="0005301B">
      <w:pPr>
        <w:widowControl w:val="0"/>
        <w:autoSpaceDE w:val="0"/>
        <w:autoSpaceDN w:val="0"/>
        <w:bidi w:val="0"/>
        <w:adjustRightInd w:val="0"/>
        <w:spacing w:after="0" w:line="240" w:lineRule="auto"/>
        <w:ind w:left="360"/>
        <w:jc w:val="both"/>
        <w:rPr>
          <w:rFonts w:ascii="Times New Roman" w:hAnsi="Times New Roman"/>
          <w:sz w:val="24"/>
          <w:szCs w:val="24"/>
        </w:rPr>
      </w:pPr>
    </w:p>
    <w:p w:rsidR="0005301B" w:rsidRPr="0005301B" w:rsidP="0005301B">
      <w:pPr>
        <w:widowControl w:val="0"/>
        <w:autoSpaceDE w:val="0"/>
        <w:autoSpaceDN w:val="0"/>
        <w:bidi w:val="0"/>
        <w:adjustRightInd w:val="0"/>
        <w:spacing w:after="0" w:line="240" w:lineRule="auto"/>
        <w:ind w:left="360"/>
        <w:jc w:val="both"/>
        <w:rPr>
          <w:rFonts w:ascii="Times New Roman" w:hAnsi="Times New Roman"/>
          <w:sz w:val="24"/>
          <w:szCs w:val="24"/>
        </w:rPr>
      </w:pPr>
      <w:r w:rsidRPr="0005301B">
        <w:rPr>
          <w:rFonts w:ascii="Times New Roman" w:hAnsi="Times New Roman"/>
          <w:sz w:val="24"/>
          <w:szCs w:val="24"/>
        </w:rPr>
        <w:t>Poznámka pod čiarou k odkazu 32b znie:</w:t>
      </w:r>
    </w:p>
    <w:p w:rsidR="0005301B" w:rsidRPr="0005301B" w:rsidP="0005301B">
      <w:pPr>
        <w:widowControl w:val="0"/>
        <w:autoSpaceDE w:val="0"/>
        <w:autoSpaceDN w:val="0"/>
        <w:bidi w:val="0"/>
        <w:adjustRightInd w:val="0"/>
        <w:spacing w:after="0" w:line="240" w:lineRule="auto"/>
        <w:ind w:left="360"/>
        <w:jc w:val="both"/>
        <w:rPr>
          <w:rFonts w:ascii="Times New Roman" w:hAnsi="Times New Roman"/>
          <w:sz w:val="24"/>
          <w:szCs w:val="24"/>
        </w:rPr>
      </w:pPr>
      <w:r w:rsidRPr="0005301B">
        <w:rPr>
          <w:rFonts w:ascii="Times New Roman" w:hAnsi="Times New Roman"/>
          <w:sz w:val="24"/>
          <w:szCs w:val="24"/>
        </w:rPr>
        <w:t>„</w:t>
      </w:r>
      <w:r w:rsidRPr="0005301B">
        <w:rPr>
          <w:rFonts w:ascii="Times New Roman" w:hAnsi="Times New Roman"/>
          <w:sz w:val="24"/>
          <w:szCs w:val="24"/>
          <w:vertAlign w:val="superscript"/>
        </w:rPr>
        <w:t>32b</w:t>
      </w:r>
      <w:r w:rsidRPr="0005301B">
        <w:rPr>
          <w:rFonts w:ascii="Times New Roman" w:hAnsi="Times New Roman"/>
          <w:sz w:val="24"/>
          <w:szCs w:val="24"/>
        </w:rPr>
        <w:t>) § 3 ods. 1 písm. c) zákona č. 184/2009 Z. z. o odbornom vzdelávaní a príprave a o zmene a doplnení niektorých zákonov v znení zákona č. 324/2012 Z. z.“.</w:t>
      </w:r>
    </w:p>
    <w:p w:rsidR="0005301B" w:rsidRPr="0005301B" w:rsidP="0005301B">
      <w:pPr>
        <w:widowControl w:val="0"/>
        <w:autoSpaceDE w:val="0"/>
        <w:autoSpaceDN w:val="0"/>
        <w:bidi w:val="0"/>
        <w:adjustRightInd w:val="0"/>
        <w:spacing w:after="0" w:line="240" w:lineRule="auto"/>
        <w:ind w:left="360"/>
        <w:jc w:val="both"/>
        <w:rPr>
          <w:rFonts w:ascii="Times New Roman" w:hAnsi="Times New Roman"/>
          <w:sz w:val="24"/>
          <w:szCs w:val="24"/>
        </w:rPr>
      </w:pPr>
    </w:p>
    <w:p w:rsidR="0005301B" w:rsidRPr="0005301B" w:rsidP="0005301B">
      <w:pPr>
        <w:widowControl w:val="0"/>
        <w:numPr>
          <w:numId w:val="8"/>
        </w:numPr>
        <w:autoSpaceDE w:val="0"/>
        <w:autoSpaceDN w:val="0"/>
        <w:bidi w:val="0"/>
        <w:adjustRightInd w:val="0"/>
        <w:spacing w:after="0" w:line="240" w:lineRule="auto"/>
        <w:jc w:val="both"/>
        <w:rPr>
          <w:rFonts w:ascii="Times New Roman" w:hAnsi="Times New Roman"/>
          <w:sz w:val="24"/>
          <w:szCs w:val="24"/>
        </w:rPr>
      </w:pPr>
      <w:r w:rsidRPr="0005301B">
        <w:rPr>
          <w:rFonts w:ascii="Times New Roman" w:hAnsi="Times New Roman"/>
          <w:sz w:val="24"/>
          <w:szCs w:val="24"/>
        </w:rPr>
        <w:t>V § 48 ods. 1 sa slová „organizáciu vzdelávania v nich“ nahrádzajú slovami „organizáciu vzdelávania v triede strednej školy“.</w:t>
      </w:r>
    </w:p>
    <w:p w:rsidR="0005301B" w:rsidRPr="0005301B" w:rsidP="0005301B">
      <w:pPr>
        <w:widowControl w:val="0"/>
        <w:autoSpaceDE w:val="0"/>
        <w:autoSpaceDN w:val="0"/>
        <w:bidi w:val="0"/>
        <w:adjustRightInd w:val="0"/>
        <w:spacing w:after="0" w:line="240" w:lineRule="auto"/>
        <w:ind w:left="360"/>
        <w:jc w:val="both"/>
        <w:rPr>
          <w:rFonts w:ascii="Times New Roman" w:hAnsi="Times New Roman"/>
          <w:sz w:val="24"/>
          <w:szCs w:val="24"/>
        </w:rPr>
      </w:pPr>
    </w:p>
    <w:p w:rsidR="0005301B" w:rsidRPr="0005301B" w:rsidP="0005301B">
      <w:pPr>
        <w:widowControl w:val="0"/>
        <w:numPr>
          <w:numId w:val="8"/>
        </w:numPr>
        <w:autoSpaceDE w:val="0"/>
        <w:autoSpaceDN w:val="0"/>
        <w:bidi w:val="0"/>
        <w:adjustRightInd w:val="0"/>
        <w:spacing w:after="0" w:line="240" w:lineRule="auto"/>
        <w:jc w:val="both"/>
        <w:rPr>
          <w:rStyle w:val="ppp-input-value1"/>
          <w:rFonts w:ascii="Times New Roman" w:hAnsi="Times New Roman" w:cs="Times New Roman"/>
          <w:color w:val="auto"/>
          <w:sz w:val="24"/>
          <w:szCs w:val="24"/>
        </w:rPr>
      </w:pPr>
      <w:r w:rsidRPr="0005301B">
        <w:rPr>
          <w:rStyle w:val="ppp-input-value1"/>
          <w:rFonts w:ascii="Times New Roman" w:hAnsi="Times New Roman" w:cs="Times New Roman"/>
          <w:color w:val="auto"/>
          <w:sz w:val="24"/>
          <w:szCs w:val="24"/>
        </w:rPr>
        <w:t>V § 55 ods. 7 sa slová „prípravného ročníka a prvého ročníka základnej školy“ nahrádzajú slovami „prípravného ročníka, prvého ročníka základnej školy a žiaka s mentálnym postihnutím vo všetkých ročníkoch základnej školy“.</w:t>
      </w:r>
    </w:p>
    <w:p w:rsidR="0005301B" w:rsidRPr="0005301B" w:rsidP="0005301B">
      <w:pPr>
        <w:widowControl w:val="0"/>
        <w:autoSpaceDE w:val="0"/>
        <w:autoSpaceDN w:val="0"/>
        <w:bidi w:val="0"/>
        <w:adjustRightInd w:val="0"/>
        <w:spacing w:after="0" w:line="240" w:lineRule="auto"/>
        <w:ind w:left="360"/>
        <w:jc w:val="both"/>
        <w:rPr>
          <w:rFonts w:ascii="Times New Roman" w:hAnsi="Times New Roman"/>
          <w:sz w:val="24"/>
          <w:szCs w:val="24"/>
        </w:rPr>
      </w:pPr>
    </w:p>
    <w:p w:rsidR="0005301B" w:rsidRPr="0005301B" w:rsidP="0005301B">
      <w:pPr>
        <w:widowControl w:val="0"/>
        <w:numPr>
          <w:numId w:val="8"/>
        </w:numPr>
        <w:autoSpaceDE w:val="0"/>
        <w:autoSpaceDN w:val="0"/>
        <w:bidi w:val="0"/>
        <w:adjustRightInd w:val="0"/>
        <w:spacing w:after="0" w:line="240" w:lineRule="auto"/>
        <w:rPr>
          <w:rFonts w:ascii="Times New Roman" w:hAnsi="Times New Roman"/>
          <w:sz w:val="24"/>
          <w:szCs w:val="24"/>
        </w:rPr>
      </w:pPr>
      <w:r w:rsidRPr="0005301B">
        <w:rPr>
          <w:rFonts w:ascii="Times New Roman" w:hAnsi="Times New Roman"/>
          <w:sz w:val="24"/>
          <w:szCs w:val="24"/>
        </w:rPr>
        <w:t xml:space="preserve">§ 55 sa dopĺňa odsekom 23, ktorý znie: </w:t>
      </w:r>
    </w:p>
    <w:p w:rsidR="0005301B" w:rsidRPr="0005301B" w:rsidP="0005301B">
      <w:pPr>
        <w:widowControl w:val="0"/>
        <w:autoSpaceDE w:val="0"/>
        <w:autoSpaceDN w:val="0"/>
        <w:bidi w:val="0"/>
        <w:adjustRightInd w:val="0"/>
        <w:spacing w:after="0" w:line="240" w:lineRule="auto"/>
        <w:ind w:left="360"/>
        <w:jc w:val="both"/>
        <w:rPr>
          <w:rFonts w:ascii="Times New Roman" w:hAnsi="Times New Roman"/>
          <w:sz w:val="24"/>
          <w:szCs w:val="24"/>
        </w:rPr>
      </w:pPr>
      <w:r w:rsidRPr="0005301B">
        <w:rPr>
          <w:rFonts w:ascii="Times New Roman" w:hAnsi="Times New Roman"/>
          <w:sz w:val="24"/>
          <w:szCs w:val="24"/>
        </w:rPr>
        <w:t>„(23) Žiak s mentálnym postihnutím, žiak s autizmom alebo ďalšími pervazívnymi vývinovými poruchami, okrem žiaka odborného učilišťa, sa môže hodnotiť podľa odseku 1 písm. a) slovným komentárom o dosiahnutých vzdelávacích výsledkoch bez vyjadrenia stupňov.“.</w:t>
      </w:r>
      <w:r w:rsidRPr="0005301B">
        <w:rPr>
          <w:rStyle w:val="CommentReference"/>
          <w:rFonts w:ascii="Times New Roman" w:hAnsi="Times New Roman"/>
          <w:sz w:val="24"/>
          <w:szCs w:val="24"/>
        </w:rPr>
        <w:t xml:space="preserve"> </w:t>
      </w:r>
    </w:p>
    <w:p w:rsidR="0005301B" w:rsidRPr="0005301B" w:rsidP="0005301B">
      <w:pPr>
        <w:widowControl w:val="0"/>
        <w:autoSpaceDE w:val="0"/>
        <w:autoSpaceDN w:val="0"/>
        <w:bidi w:val="0"/>
        <w:adjustRightInd w:val="0"/>
        <w:spacing w:after="0" w:line="240" w:lineRule="auto"/>
        <w:ind w:left="360"/>
        <w:rPr>
          <w:rFonts w:ascii="Times New Roman" w:hAnsi="Times New Roman"/>
          <w:sz w:val="24"/>
          <w:szCs w:val="24"/>
        </w:rPr>
      </w:pPr>
    </w:p>
    <w:p w:rsidR="0005301B" w:rsidRPr="0005301B" w:rsidP="0005301B">
      <w:pPr>
        <w:pStyle w:val="BodyText"/>
        <w:keepNext/>
        <w:numPr>
          <w:numId w:val="8"/>
        </w:numPr>
        <w:shd w:val="clear" w:color="auto" w:fill="FFFFFF"/>
        <w:bidi w:val="0"/>
        <w:spacing w:before="0" w:line="276" w:lineRule="auto"/>
        <w:rPr>
          <w:rFonts w:ascii="Times New Roman" w:hAnsi="Times New Roman"/>
          <w:b w:val="0"/>
          <w:bCs/>
          <w:szCs w:val="24"/>
          <w:u w:val="none"/>
        </w:rPr>
      </w:pPr>
      <w:r w:rsidRPr="0005301B">
        <w:rPr>
          <w:rFonts w:ascii="Times New Roman" w:hAnsi="Times New Roman"/>
          <w:b w:val="0"/>
          <w:bCs/>
          <w:szCs w:val="24"/>
          <w:u w:val="none"/>
        </w:rPr>
        <w:t>V § 64 odsek 2 znie:</w:t>
      </w:r>
    </w:p>
    <w:p w:rsidR="0005301B" w:rsidRPr="0005301B" w:rsidP="0005301B">
      <w:pPr>
        <w:pStyle w:val="BodyText"/>
        <w:keepNext/>
        <w:shd w:val="clear" w:color="auto" w:fill="FFFFFF"/>
        <w:bidi w:val="0"/>
        <w:spacing w:before="0" w:line="276" w:lineRule="auto"/>
        <w:ind w:left="360"/>
        <w:rPr>
          <w:rFonts w:ascii="Times New Roman" w:hAnsi="Times New Roman"/>
          <w:b w:val="0"/>
          <w:bCs/>
          <w:szCs w:val="24"/>
          <w:u w:val="none"/>
        </w:rPr>
      </w:pPr>
      <w:r w:rsidRPr="0005301B">
        <w:rPr>
          <w:rFonts w:ascii="Times New Roman" w:hAnsi="Times New Roman"/>
          <w:b w:val="0"/>
          <w:bCs/>
          <w:szCs w:val="24"/>
          <w:u w:val="none"/>
        </w:rPr>
        <w:t>„(2) Riaditeľ strednej školy po prerokovaní v pedagogickej rade školy a v rade školy predloží zriaďovateľovi školy najneskôr do 15. júna návrh na počet tried prvého ročníka pre prijímacie konanie v nasledujúcom školskom roku v členení na jednotlivé študijné odbory alebo jednotlivé učebné odbory a návrh na počet spoločných tried prvého ročníka pre prijímacie konanie v nasledujúcom školskom roku v členení na jednotlivé príbuzné študijné odbory alebo jednotlivé príbuzné učebné odbory. Zriaďovateľ strednej školy</w:t>
      </w:r>
      <w:r w:rsidRPr="0005301B">
        <w:rPr>
          <w:rFonts w:ascii="Times New Roman" w:hAnsi="Times New Roman"/>
          <w:b w:val="0"/>
          <w:bCs/>
          <w:szCs w:val="24"/>
          <w:u w:val="none"/>
          <w:vertAlign w:val="superscript"/>
        </w:rPr>
        <w:t>47a</w:t>
      </w:r>
      <w:r w:rsidRPr="0005301B">
        <w:rPr>
          <w:rFonts w:ascii="Times New Roman" w:hAnsi="Times New Roman"/>
          <w:b w:val="0"/>
          <w:bCs/>
          <w:szCs w:val="24"/>
          <w:u w:val="none"/>
        </w:rPr>
        <w:t>) predloží návrhy podľa prvej vety do 30. júna samosprávnemu kraju, do ktorého územnej pôsobnosti stredná škola patrí.“.</w:t>
      </w:r>
    </w:p>
    <w:p w:rsidR="0005301B" w:rsidRPr="0005301B" w:rsidP="0005301B">
      <w:pPr>
        <w:widowControl w:val="0"/>
        <w:autoSpaceDE w:val="0"/>
        <w:autoSpaceDN w:val="0"/>
        <w:bidi w:val="0"/>
        <w:adjustRightInd w:val="0"/>
        <w:spacing w:after="0" w:line="240" w:lineRule="auto"/>
        <w:ind w:left="360"/>
        <w:jc w:val="both"/>
        <w:rPr>
          <w:rFonts w:ascii="Times New Roman" w:hAnsi="Times New Roman"/>
          <w:sz w:val="24"/>
          <w:szCs w:val="24"/>
        </w:rPr>
      </w:pPr>
    </w:p>
    <w:p w:rsidR="0005301B" w:rsidRPr="0005301B" w:rsidP="0005301B">
      <w:pPr>
        <w:widowControl w:val="0"/>
        <w:numPr>
          <w:numId w:val="8"/>
        </w:numPr>
        <w:autoSpaceDE w:val="0"/>
        <w:autoSpaceDN w:val="0"/>
        <w:bidi w:val="0"/>
        <w:adjustRightInd w:val="0"/>
        <w:spacing w:after="0" w:line="240" w:lineRule="auto"/>
        <w:jc w:val="both"/>
        <w:rPr>
          <w:rFonts w:ascii="Times New Roman" w:hAnsi="Times New Roman"/>
          <w:sz w:val="24"/>
          <w:szCs w:val="24"/>
        </w:rPr>
      </w:pPr>
      <w:r w:rsidRPr="0005301B">
        <w:rPr>
          <w:rFonts w:ascii="Times New Roman" w:hAnsi="Times New Roman"/>
          <w:sz w:val="24"/>
          <w:szCs w:val="24"/>
        </w:rPr>
        <w:t xml:space="preserve">V § 79 ods. 2 písmeno c) znie: </w:t>
      </w:r>
    </w:p>
    <w:p w:rsidR="0005301B" w:rsidRPr="0005301B" w:rsidP="0005301B">
      <w:pPr>
        <w:widowControl w:val="0"/>
        <w:autoSpaceDE w:val="0"/>
        <w:autoSpaceDN w:val="0"/>
        <w:bidi w:val="0"/>
        <w:adjustRightInd w:val="0"/>
        <w:spacing w:after="0" w:line="240" w:lineRule="auto"/>
        <w:ind w:left="360"/>
        <w:jc w:val="both"/>
        <w:rPr>
          <w:rFonts w:ascii="Times New Roman" w:hAnsi="Times New Roman"/>
          <w:sz w:val="24"/>
          <w:szCs w:val="24"/>
        </w:rPr>
      </w:pPr>
      <w:r w:rsidRPr="0005301B">
        <w:rPr>
          <w:rFonts w:ascii="Times New Roman" w:hAnsi="Times New Roman"/>
          <w:sz w:val="24"/>
          <w:szCs w:val="24"/>
        </w:rPr>
        <w:t xml:space="preserve">„c) na strednej odbornej škole, v ktorej sa žiaci pripravujú na výkon povolaní a odborných činností v  umení, praktickú skúšku z hlavného odboru štúdia vrátane obhajoby absolventskej písomnej práce, teoretickú skúšku z odborných predmetov podľa charakteru príslušného študijného odboru; súčasťou absolventskej skúšky môže byť aj súborná skúška z pedagogickej prípravy,“. </w:t>
      </w:r>
    </w:p>
    <w:p w:rsidR="0005301B" w:rsidRPr="0005301B" w:rsidP="0005301B">
      <w:pPr>
        <w:pStyle w:val="ListParagraph"/>
        <w:bidi w:val="0"/>
        <w:spacing w:after="0" w:line="240" w:lineRule="auto"/>
        <w:rPr>
          <w:rFonts w:ascii="Times New Roman" w:hAnsi="Times New Roman"/>
          <w:sz w:val="24"/>
          <w:szCs w:val="24"/>
        </w:rPr>
      </w:pPr>
    </w:p>
    <w:p w:rsidR="0005301B" w:rsidRPr="0005301B" w:rsidP="0005301B">
      <w:pPr>
        <w:widowControl w:val="0"/>
        <w:numPr>
          <w:numId w:val="8"/>
        </w:numPr>
        <w:autoSpaceDE w:val="0"/>
        <w:autoSpaceDN w:val="0"/>
        <w:bidi w:val="0"/>
        <w:adjustRightInd w:val="0"/>
        <w:spacing w:after="0" w:line="240" w:lineRule="auto"/>
        <w:rPr>
          <w:rFonts w:ascii="Times New Roman" w:hAnsi="Times New Roman"/>
          <w:sz w:val="24"/>
          <w:szCs w:val="24"/>
        </w:rPr>
      </w:pPr>
      <w:r w:rsidRPr="0005301B">
        <w:rPr>
          <w:rFonts w:ascii="Times New Roman" w:hAnsi="Times New Roman"/>
          <w:sz w:val="24"/>
          <w:szCs w:val="24"/>
        </w:rPr>
        <w:t>V § 89 sa vypúšťajú odseky 8 až 10.</w:t>
      </w:r>
    </w:p>
    <w:p w:rsidR="0005301B" w:rsidRPr="0005301B" w:rsidP="0005301B">
      <w:pPr>
        <w:pStyle w:val="ListParagraph"/>
        <w:bidi w:val="0"/>
        <w:spacing w:after="0" w:line="240" w:lineRule="auto"/>
        <w:rPr>
          <w:rFonts w:ascii="Times New Roman" w:hAnsi="Times New Roman"/>
          <w:sz w:val="24"/>
          <w:szCs w:val="24"/>
        </w:rPr>
      </w:pPr>
    </w:p>
    <w:p w:rsidR="0005301B" w:rsidRPr="0005301B" w:rsidP="0005301B">
      <w:pPr>
        <w:pStyle w:val="ListParagraph"/>
        <w:bidi w:val="0"/>
        <w:spacing w:after="0" w:line="240" w:lineRule="auto"/>
        <w:ind w:left="0" w:firstLine="360"/>
        <w:rPr>
          <w:rFonts w:ascii="Times New Roman" w:hAnsi="Times New Roman"/>
          <w:sz w:val="24"/>
          <w:szCs w:val="24"/>
        </w:rPr>
      </w:pPr>
      <w:r w:rsidRPr="0005301B">
        <w:rPr>
          <w:rFonts w:ascii="Times New Roman" w:hAnsi="Times New Roman"/>
          <w:sz w:val="24"/>
          <w:szCs w:val="24"/>
        </w:rPr>
        <w:t>Poznámka pod čiarou k odkazu 55 sa vypúšťa.</w:t>
      </w:r>
    </w:p>
    <w:p w:rsidR="0005301B" w:rsidRPr="0005301B" w:rsidP="0005301B">
      <w:pPr>
        <w:pStyle w:val="ListParagraph"/>
        <w:bidi w:val="0"/>
        <w:spacing w:after="0" w:line="240" w:lineRule="auto"/>
        <w:rPr>
          <w:rFonts w:ascii="Times New Roman" w:hAnsi="Times New Roman"/>
          <w:sz w:val="24"/>
          <w:szCs w:val="24"/>
        </w:rPr>
      </w:pPr>
    </w:p>
    <w:p w:rsidR="0005301B" w:rsidRPr="0005301B" w:rsidP="0005301B">
      <w:pPr>
        <w:widowControl w:val="0"/>
        <w:numPr>
          <w:numId w:val="8"/>
        </w:numPr>
        <w:autoSpaceDE w:val="0"/>
        <w:autoSpaceDN w:val="0"/>
        <w:bidi w:val="0"/>
        <w:adjustRightInd w:val="0"/>
        <w:spacing w:after="0" w:line="240" w:lineRule="auto"/>
        <w:jc w:val="both"/>
        <w:rPr>
          <w:rFonts w:ascii="Times New Roman" w:hAnsi="Times New Roman"/>
          <w:sz w:val="24"/>
          <w:szCs w:val="24"/>
        </w:rPr>
      </w:pPr>
      <w:r w:rsidRPr="0005301B">
        <w:rPr>
          <w:rFonts w:ascii="Times New Roman" w:hAnsi="Times New Roman"/>
          <w:bCs/>
          <w:sz w:val="24"/>
          <w:szCs w:val="24"/>
        </w:rPr>
        <w:t xml:space="preserve">V § 97 ods. 4 sa na konci pripája táto veta: </w:t>
      </w:r>
    </w:p>
    <w:p w:rsidR="0005301B" w:rsidRPr="0005301B" w:rsidP="0005301B">
      <w:pPr>
        <w:widowControl w:val="0"/>
        <w:autoSpaceDE w:val="0"/>
        <w:autoSpaceDN w:val="0"/>
        <w:bidi w:val="0"/>
        <w:adjustRightInd w:val="0"/>
        <w:spacing w:after="0" w:line="240" w:lineRule="auto"/>
        <w:ind w:left="360"/>
        <w:jc w:val="both"/>
        <w:rPr>
          <w:rFonts w:ascii="Times New Roman" w:hAnsi="Times New Roman"/>
          <w:sz w:val="24"/>
          <w:szCs w:val="24"/>
        </w:rPr>
      </w:pPr>
      <w:r w:rsidRPr="0005301B">
        <w:rPr>
          <w:rFonts w:ascii="Times New Roman" w:hAnsi="Times New Roman"/>
          <w:bCs/>
          <w:sz w:val="24"/>
          <w:szCs w:val="24"/>
        </w:rPr>
        <w:t xml:space="preserve">„Ak sa na vzdelávanie detí a žiakov podľa § 94 ods. 2 písm. g) nezriadi škola pri zdravotníckom zariadení môže toto vzdelávanie vykonávať pedagogický zamestnanec školy podľa § 95 ods. 1 písm. a) alebo písm. b).“. </w:t>
      </w:r>
    </w:p>
    <w:p w:rsidR="0005301B" w:rsidRPr="0005301B" w:rsidP="0005301B">
      <w:pPr>
        <w:pStyle w:val="ListParagraph"/>
        <w:bidi w:val="0"/>
        <w:spacing w:after="0" w:line="240" w:lineRule="auto"/>
        <w:rPr>
          <w:rFonts w:ascii="Times New Roman" w:hAnsi="Times New Roman"/>
          <w:sz w:val="24"/>
          <w:szCs w:val="24"/>
        </w:rPr>
      </w:pPr>
    </w:p>
    <w:p w:rsidR="0005301B" w:rsidRPr="0005301B" w:rsidP="0005301B">
      <w:pPr>
        <w:pStyle w:val="ListParagraph"/>
        <w:numPr>
          <w:numId w:val="8"/>
        </w:numPr>
        <w:bidi w:val="0"/>
        <w:spacing w:after="0" w:line="240" w:lineRule="auto"/>
        <w:rPr>
          <w:rFonts w:ascii="Times New Roman" w:hAnsi="Times New Roman"/>
          <w:sz w:val="24"/>
          <w:szCs w:val="24"/>
        </w:rPr>
      </w:pPr>
      <w:r w:rsidRPr="0005301B">
        <w:rPr>
          <w:rFonts w:ascii="Times New Roman" w:hAnsi="Times New Roman"/>
          <w:sz w:val="24"/>
          <w:szCs w:val="24"/>
        </w:rPr>
        <w:t>V 99 odsek 4 znie:</w:t>
      </w:r>
    </w:p>
    <w:p w:rsidR="0005301B" w:rsidRPr="0005301B" w:rsidP="0005301B">
      <w:pPr>
        <w:pStyle w:val="ListParagraph"/>
        <w:bidi w:val="0"/>
        <w:spacing w:after="0" w:line="240" w:lineRule="auto"/>
        <w:ind w:left="360"/>
        <w:jc w:val="both"/>
        <w:rPr>
          <w:rFonts w:ascii="Times New Roman" w:hAnsi="Times New Roman"/>
          <w:sz w:val="24"/>
          <w:szCs w:val="24"/>
        </w:rPr>
      </w:pPr>
      <w:r w:rsidRPr="0005301B">
        <w:rPr>
          <w:rFonts w:ascii="Times New Roman" w:hAnsi="Times New Roman"/>
          <w:sz w:val="24"/>
          <w:szCs w:val="24"/>
        </w:rPr>
        <w:t>„(4) V triede praktickej školy môže byť najviac desať žiakov a najmenej štyria žiaci; v triede praktickej školy pre žiakov s viacnásobným postihnutím alebo v triede pre žiakov s autizmom alebo ďalšími pervazívnymi vývinovými poruchami môže byť najviac šesť žiakov a najmenej štyria žiaci.“.</w:t>
      </w:r>
    </w:p>
    <w:p w:rsidR="0005301B" w:rsidRPr="0005301B" w:rsidP="0005301B">
      <w:pPr>
        <w:pStyle w:val="ListParagraph"/>
        <w:bidi w:val="0"/>
        <w:spacing w:after="0" w:line="240" w:lineRule="auto"/>
        <w:ind w:left="360"/>
        <w:rPr>
          <w:rFonts w:ascii="Times New Roman" w:hAnsi="Times New Roman"/>
          <w:sz w:val="24"/>
          <w:szCs w:val="24"/>
        </w:rPr>
      </w:pPr>
    </w:p>
    <w:p w:rsidR="0005301B" w:rsidRPr="0005301B" w:rsidP="0005301B">
      <w:pPr>
        <w:widowControl w:val="0"/>
        <w:numPr>
          <w:numId w:val="8"/>
        </w:numPr>
        <w:autoSpaceDE w:val="0"/>
        <w:autoSpaceDN w:val="0"/>
        <w:bidi w:val="0"/>
        <w:adjustRightInd w:val="0"/>
        <w:spacing w:after="0" w:line="240" w:lineRule="auto"/>
        <w:jc w:val="both"/>
        <w:rPr>
          <w:rFonts w:ascii="Times New Roman" w:hAnsi="Times New Roman"/>
          <w:sz w:val="24"/>
          <w:szCs w:val="24"/>
        </w:rPr>
      </w:pPr>
      <w:r w:rsidRPr="0005301B">
        <w:rPr>
          <w:rFonts w:ascii="Times New Roman" w:hAnsi="Times New Roman"/>
          <w:sz w:val="24"/>
          <w:szCs w:val="24"/>
        </w:rPr>
        <w:t>V</w:t>
      </w:r>
      <w:r w:rsidRPr="0005301B">
        <w:rPr>
          <w:rStyle w:val="ppp-input-value1"/>
          <w:rFonts w:ascii="Times New Roman" w:hAnsi="Times New Roman" w:cs="Times New Roman"/>
          <w:color w:val="auto"/>
          <w:sz w:val="24"/>
          <w:szCs w:val="24"/>
        </w:rPr>
        <w:t xml:space="preserve"> § 100 ods. 8 sa za slová „14 žiakov“ vkladajú slová „a najmenej štyria žiaci“.</w:t>
      </w:r>
    </w:p>
    <w:p w:rsidR="0005301B" w:rsidRPr="0005301B" w:rsidP="0005301B">
      <w:pPr>
        <w:pStyle w:val="ListParagraph"/>
        <w:bidi w:val="0"/>
        <w:spacing w:after="0" w:line="240" w:lineRule="auto"/>
        <w:rPr>
          <w:rFonts w:ascii="Times New Roman" w:hAnsi="Times New Roman"/>
          <w:sz w:val="24"/>
          <w:szCs w:val="24"/>
        </w:rPr>
      </w:pPr>
    </w:p>
    <w:p w:rsidR="0005301B" w:rsidRPr="0005301B" w:rsidP="0005301B">
      <w:pPr>
        <w:widowControl w:val="0"/>
        <w:numPr>
          <w:numId w:val="8"/>
        </w:numPr>
        <w:autoSpaceDE w:val="0"/>
        <w:autoSpaceDN w:val="0"/>
        <w:bidi w:val="0"/>
        <w:adjustRightInd w:val="0"/>
        <w:spacing w:after="0" w:line="240" w:lineRule="auto"/>
        <w:rPr>
          <w:rFonts w:ascii="Times New Roman" w:hAnsi="Times New Roman"/>
          <w:sz w:val="24"/>
          <w:szCs w:val="24"/>
        </w:rPr>
      </w:pPr>
      <w:r w:rsidRPr="0005301B">
        <w:rPr>
          <w:rFonts w:ascii="Times New Roman" w:hAnsi="Times New Roman"/>
          <w:sz w:val="24"/>
          <w:szCs w:val="24"/>
        </w:rPr>
        <w:t>V § 107 odsek 4 znie:</w:t>
      </w:r>
    </w:p>
    <w:p w:rsidR="0005301B" w:rsidRPr="0005301B" w:rsidP="0005301B">
      <w:pPr>
        <w:widowControl w:val="0"/>
        <w:autoSpaceDE w:val="0"/>
        <w:autoSpaceDN w:val="0"/>
        <w:bidi w:val="0"/>
        <w:adjustRightInd w:val="0"/>
        <w:spacing w:after="0" w:line="240" w:lineRule="auto"/>
        <w:ind w:left="360"/>
        <w:jc w:val="both"/>
        <w:rPr>
          <w:rFonts w:ascii="Times New Roman" w:hAnsi="Times New Roman"/>
          <w:sz w:val="24"/>
          <w:szCs w:val="24"/>
        </w:rPr>
      </w:pPr>
      <w:r w:rsidRPr="0005301B">
        <w:rPr>
          <w:rFonts w:ascii="Times New Roman" w:hAnsi="Times New Roman"/>
          <w:sz w:val="24"/>
          <w:szCs w:val="24"/>
        </w:rPr>
        <w:t>„(4) Ministerstvo školstva môže poskytnúť zriaďovateľom škôl podľa § 27 ods. 2 písm. b), § 95 ods. 1 písm. b) a § 104 ods. 1 písm. b) príspevok na skvalitnenie podmienok na výchovu a vzdelávanie žiakov zo sociálne znevýhodneného prostredia (ďalej len "príspevok na žiakov zo sociálne znevýhodneného prostredia"). Príspevok na žiakov zo sociálne znevýhodneného prostredia sa poskytuje podľa počtu žiakov, ktorým sa poskytuje dotácia na podporu výchovy k plneniu školských povinností dieťaťa ohrozeného sociálnym vylúčením a dotácia na podporu výchovy k stravovacím návykom dieťaťa ohrozeného sociálnym vylúčením</w:t>
      </w:r>
      <w:r w:rsidRPr="0005301B">
        <w:rPr>
          <w:rFonts w:ascii="Times New Roman" w:hAnsi="Times New Roman"/>
          <w:sz w:val="24"/>
          <w:szCs w:val="24"/>
        </w:rPr>
        <w:t xml:space="preserve"> </w:t>
      </w:r>
      <w:r w:rsidRPr="0005301B">
        <w:rPr>
          <w:rFonts w:ascii="Times New Roman" w:hAnsi="Times New Roman"/>
          <w:sz w:val="24"/>
          <w:szCs w:val="24"/>
        </w:rPr>
        <w:t>podľa osobitného predpisu,</w:t>
      </w:r>
      <w:r w:rsidRPr="0005301B">
        <w:rPr>
          <w:rFonts w:ascii="Times New Roman" w:hAnsi="Times New Roman"/>
          <w:sz w:val="24"/>
          <w:szCs w:val="24"/>
          <w:vertAlign w:val="superscript"/>
        </w:rPr>
        <w:t>61</w:t>
      </w:r>
      <w:r w:rsidRPr="0005301B">
        <w:rPr>
          <w:rFonts w:ascii="Times New Roman" w:hAnsi="Times New Roman"/>
          <w:sz w:val="24"/>
          <w:szCs w:val="24"/>
        </w:rPr>
        <w:t>) pričom priemerný mesačný príjem rodiny za posledných šesť po sebe nasledujúcich mesiacov je najviac vo výške životného minima podľa osobitného predpisu.</w:t>
      </w:r>
      <w:r w:rsidRPr="0005301B">
        <w:rPr>
          <w:rFonts w:ascii="Times New Roman" w:hAnsi="Times New Roman"/>
          <w:sz w:val="24"/>
          <w:szCs w:val="24"/>
          <w:vertAlign w:val="superscript"/>
        </w:rPr>
        <w:t>62</w:t>
      </w:r>
      <w:r w:rsidRPr="0005301B">
        <w:rPr>
          <w:rFonts w:ascii="Times New Roman" w:hAnsi="Times New Roman"/>
          <w:sz w:val="24"/>
          <w:szCs w:val="24"/>
        </w:rPr>
        <w:t>)“.</w:t>
      </w:r>
    </w:p>
    <w:p w:rsidR="0005301B" w:rsidRPr="0005301B" w:rsidP="0005301B">
      <w:pPr>
        <w:widowControl w:val="0"/>
        <w:autoSpaceDE w:val="0"/>
        <w:autoSpaceDN w:val="0"/>
        <w:bidi w:val="0"/>
        <w:adjustRightInd w:val="0"/>
        <w:spacing w:after="0" w:line="240" w:lineRule="auto"/>
        <w:ind w:left="360"/>
        <w:jc w:val="both"/>
        <w:rPr>
          <w:rFonts w:ascii="Times New Roman" w:hAnsi="Times New Roman"/>
          <w:sz w:val="24"/>
          <w:szCs w:val="24"/>
        </w:rPr>
      </w:pPr>
    </w:p>
    <w:p w:rsidR="0005301B" w:rsidRPr="0005301B" w:rsidP="0005301B">
      <w:pPr>
        <w:widowControl w:val="0"/>
        <w:autoSpaceDE w:val="0"/>
        <w:autoSpaceDN w:val="0"/>
        <w:bidi w:val="0"/>
        <w:adjustRightInd w:val="0"/>
        <w:spacing w:after="0" w:line="240" w:lineRule="auto"/>
        <w:ind w:left="360"/>
        <w:jc w:val="both"/>
        <w:rPr>
          <w:rFonts w:ascii="Times New Roman" w:hAnsi="Times New Roman"/>
          <w:sz w:val="24"/>
          <w:szCs w:val="24"/>
        </w:rPr>
      </w:pPr>
      <w:r w:rsidRPr="0005301B">
        <w:rPr>
          <w:rFonts w:ascii="Times New Roman" w:hAnsi="Times New Roman"/>
          <w:sz w:val="24"/>
          <w:szCs w:val="24"/>
        </w:rPr>
        <w:t>Poznámka pod čiarou k odkazu 61 znie:</w:t>
      </w:r>
    </w:p>
    <w:p w:rsidR="0005301B" w:rsidRPr="0005301B" w:rsidP="0005301B">
      <w:pPr>
        <w:widowControl w:val="0"/>
        <w:autoSpaceDE w:val="0"/>
        <w:autoSpaceDN w:val="0"/>
        <w:bidi w:val="0"/>
        <w:adjustRightInd w:val="0"/>
        <w:spacing w:after="0" w:line="240" w:lineRule="auto"/>
        <w:ind w:left="360"/>
        <w:jc w:val="both"/>
        <w:rPr>
          <w:rFonts w:ascii="Times New Roman" w:hAnsi="Times New Roman"/>
          <w:b/>
          <w:sz w:val="24"/>
          <w:szCs w:val="24"/>
        </w:rPr>
      </w:pPr>
      <w:r w:rsidRPr="0005301B">
        <w:rPr>
          <w:rFonts w:ascii="Times New Roman" w:hAnsi="Times New Roman"/>
          <w:sz w:val="24"/>
          <w:szCs w:val="24"/>
        </w:rPr>
        <w:t>„</w:t>
      </w:r>
      <w:r w:rsidRPr="0005301B">
        <w:rPr>
          <w:rFonts w:ascii="Times New Roman" w:hAnsi="Times New Roman"/>
          <w:sz w:val="24"/>
          <w:szCs w:val="24"/>
          <w:vertAlign w:val="superscript"/>
        </w:rPr>
        <w:t>61</w:t>
      </w:r>
      <w:r w:rsidRPr="0005301B">
        <w:rPr>
          <w:rFonts w:ascii="Times New Roman" w:hAnsi="Times New Roman"/>
          <w:sz w:val="24"/>
          <w:szCs w:val="24"/>
        </w:rPr>
        <w:t>) § 4 zákona č. 544/2010 Z. z.</w:t>
      </w:r>
      <w:r w:rsidRPr="0005301B">
        <w:rPr>
          <w:rFonts w:ascii="Times New Roman" w:hAnsi="Times New Roman"/>
          <w:bCs/>
          <w:sz w:val="24"/>
          <w:szCs w:val="24"/>
        </w:rPr>
        <w:t xml:space="preserve"> o dotáciách v pôsobnosti Ministerstva práce, sociálnych vecí a rodiny Slovenskej republiky v znení zákona č. 96/2013 Z. z.“.</w:t>
      </w:r>
    </w:p>
    <w:p w:rsidR="0005301B" w:rsidRPr="0005301B" w:rsidP="0005301B">
      <w:pPr>
        <w:widowControl w:val="0"/>
        <w:autoSpaceDE w:val="0"/>
        <w:autoSpaceDN w:val="0"/>
        <w:bidi w:val="0"/>
        <w:adjustRightInd w:val="0"/>
        <w:spacing w:after="0" w:line="240" w:lineRule="auto"/>
        <w:rPr>
          <w:rFonts w:ascii="Times New Roman" w:hAnsi="Times New Roman"/>
          <w:sz w:val="24"/>
          <w:szCs w:val="24"/>
        </w:rPr>
      </w:pPr>
    </w:p>
    <w:p w:rsidR="0005301B" w:rsidRPr="0005301B" w:rsidP="0005301B">
      <w:pPr>
        <w:widowControl w:val="0"/>
        <w:numPr>
          <w:numId w:val="8"/>
        </w:numPr>
        <w:autoSpaceDE w:val="0"/>
        <w:autoSpaceDN w:val="0"/>
        <w:bidi w:val="0"/>
        <w:adjustRightInd w:val="0"/>
        <w:spacing w:after="0" w:line="240" w:lineRule="auto"/>
        <w:rPr>
          <w:rFonts w:ascii="Times New Roman" w:hAnsi="Times New Roman"/>
          <w:sz w:val="24"/>
          <w:szCs w:val="24"/>
        </w:rPr>
      </w:pPr>
      <w:r w:rsidRPr="0005301B">
        <w:rPr>
          <w:rFonts w:ascii="Times New Roman" w:hAnsi="Times New Roman"/>
          <w:sz w:val="24"/>
          <w:szCs w:val="24"/>
        </w:rPr>
        <w:t>V § 108 ods. 1 sa slová „§ 11 ods. 10 písm. a)“ nahrádzajú slovami „§ 11 ods. 9 písm. a)“.</w:t>
      </w:r>
    </w:p>
    <w:p w:rsidR="0005301B" w:rsidRPr="0005301B" w:rsidP="0005301B">
      <w:pPr>
        <w:widowControl w:val="0"/>
        <w:autoSpaceDE w:val="0"/>
        <w:autoSpaceDN w:val="0"/>
        <w:bidi w:val="0"/>
        <w:adjustRightInd w:val="0"/>
        <w:spacing w:after="0" w:line="240" w:lineRule="auto"/>
        <w:ind w:left="360"/>
        <w:rPr>
          <w:rFonts w:ascii="Times New Roman" w:hAnsi="Times New Roman"/>
          <w:sz w:val="24"/>
          <w:szCs w:val="24"/>
        </w:rPr>
      </w:pPr>
    </w:p>
    <w:p w:rsidR="0005301B" w:rsidRPr="0005301B" w:rsidP="0005301B">
      <w:pPr>
        <w:widowControl w:val="0"/>
        <w:numPr>
          <w:numId w:val="8"/>
        </w:numPr>
        <w:autoSpaceDE w:val="0"/>
        <w:autoSpaceDN w:val="0"/>
        <w:bidi w:val="0"/>
        <w:adjustRightInd w:val="0"/>
        <w:spacing w:after="0" w:line="240" w:lineRule="auto"/>
        <w:rPr>
          <w:rFonts w:ascii="Times New Roman" w:hAnsi="Times New Roman"/>
          <w:sz w:val="24"/>
          <w:szCs w:val="24"/>
        </w:rPr>
      </w:pPr>
      <w:r w:rsidRPr="0005301B">
        <w:rPr>
          <w:rFonts w:ascii="Times New Roman" w:hAnsi="Times New Roman"/>
          <w:sz w:val="24"/>
          <w:szCs w:val="24"/>
        </w:rPr>
        <w:t>V § 110 ods. 5 sa slová „§ 89 ods. 7 až 10“ nahrádzajú slovami „§ 89 ods. 7“.</w:t>
      </w:r>
    </w:p>
    <w:p w:rsidR="0005301B" w:rsidRPr="0005301B" w:rsidP="0005301B">
      <w:pPr>
        <w:pStyle w:val="ListParagraph"/>
        <w:bidi w:val="0"/>
        <w:spacing w:after="0" w:line="240" w:lineRule="auto"/>
        <w:rPr>
          <w:rFonts w:ascii="Times New Roman" w:hAnsi="Times New Roman"/>
          <w:sz w:val="24"/>
          <w:szCs w:val="24"/>
        </w:rPr>
      </w:pPr>
    </w:p>
    <w:p w:rsidR="0005301B" w:rsidRPr="0005301B" w:rsidP="00BF4C1E">
      <w:pPr>
        <w:pStyle w:val="NormalWeb"/>
        <w:numPr>
          <w:numId w:val="8"/>
        </w:numPr>
        <w:bidi w:val="0"/>
        <w:spacing w:before="0" w:beforeAutospacing="0" w:after="0" w:afterAutospacing="0"/>
        <w:jc w:val="both"/>
        <w:rPr>
          <w:rFonts w:ascii="Times New Roman" w:hAnsi="Times New Roman"/>
        </w:rPr>
      </w:pPr>
      <w:r w:rsidRPr="0005301B">
        <w:rPr>
          <w:rFonts w:ascii="Times New Roman" w:hAnsi="Times New Roman"/>
        </w:rPr>
        <w:t xml:space="preserve"> V § 140 ods. 8 sa na konci pripája táto veta: „Zákonný zástupca prispieva na úhradu režijných nákladov, ak tak určí riaditeľ školskej jedálne alebo riaditeľ školy, ktorej je školská jedáleň jej súčasťou, na jedno dieťa alebo jedného žiaka najviac v sume neprevyšujúcej 7,5 % sumy životného minima pre nezaopatrené dieťa podľa osobitného predpisu.</w:t>
      </w:r>
      <w:r w:rsidRPr="00BF4C1E">
        <w:rPr>
          <w:rFonts w:ascii="Times New Roman" w:hAnsi="Times New Roman"/>
          <w:vertAlign w:val="superscript"/>
        </w:rPr>
        <w:t>29</w:t>
      </w:r>
      <w:r w:rsidRPr="0005301B">
        <w:rPr>
          <w:rFonts w:ascii="Times New Roman" w:hAnsi="Times New Roman"/>
        </w:rPr>
        <w:t>)“.</w:t>
      </w:r>
    </w:p>
    <w:p w:rsidR="0005301B" w:rsidRPr="0005301B" w:rsidP="0005301B">
      <w:pPr>
        <w:pStyle w:val="NormalWeb"/>
        <w:bidi w:val="0"/>
        <w:spacing w:before="0" w:beforeAutospacing="0" w:after="0" w:afterAutospacing="0"/>
        <w:ind w:left="360"/>
        <w:rPr>
          <w:rFonts w:ascii="Times New Roman" w:hAnsi="Times New Roman"/>
        </w:rPr>
      </w:pPr>
    </w:p>
    <w:p w:rsidR="0005301B" w:rsidRPr="0005301B" w:rsidP="00BF4C1E">
      <w:pPr>
        <w:pStyle w:val="NormalWeb"/>
        <w:numPr>
          <w:numId w:val="8"/>
        </w:numPr>
        <w:bidi w:val="0"/>
        <w:spacing w:before="0" w:beforeAutospacing="0" w:after="0" w:afterAutospacing="0"/>
        <w:ind w:left="357"/>
        <w:jc w:val="both"/>
        <w:rPr>
          <w:rFonts w:ascii="Times New Roman" w:hAnsi="Times New Roman"/>
        </w:rPr>
      </w:pPr>
      <w:r w:rsidRPr="0005301B">
        <w:rPr>
          <w:rFonts w:ascii="Times New Roman" w:hAnsi="Times New Roman"/>
        </w:rPr>
        <w:t>V § 141 ods. 4 sa na konci pripája táto veta: „Zákonný zástupca prispieva na úhradu režijných nákladov, ak tak určí riaditeľ výdajnej školskej jedálne alebo riaditeľ školy, ktorej je výdajná školská jedáleň jej súčasťou, na jedno dieťa alebo jedného žiaka najviac v sume neprevyšujúcej 7,5 % sumy životného minima pre nezaopatrené dieťa podľa osobitného predpisu.</w:t>
      </w:r>
      <w:r w:rsidRPr="00BF4C1E">
        <w:rPr>
          <w:rFonts w:ascii="Times New Roman" w:hAnsi="Times New Roman"/>
          <w:vertAlign w:val="superscript"/>
        </w:rPr>
        <w:t>29</w:t>
      </w:r>
      <w:r w:rsidRPr="0005301B">
        <w:rPr>
          <w:rFonts w:ascii="Times New Roman" w:hAnsi="Times New Roman"/>
        </w:rPr>
        <w:t>)“.</w:t>
      </w:r>
    </w:p>
    <w:p w:rsidR="0005301B" w:rsidRPr="0005301B" w:rsidP="0005301B">
      <w:pPr>
        <w:pStyle w:val="NormalWeb"/>
        <w:bidi w:val="0"/>
        <w:spacing w:before="0" w:beforeAutospacing="0" w:after="0" w:afterAutospacing="0"/>
        <w:ind w:left="357"/>
        <w:rPr>
          <w:rFonts w:ascii="Times New Roman" w:hAnsi="Times New Roman"/>
        </w:rPr>
      </w:pPr>
    </w:p>
    <w:p w:rsidR="0005301B" w:rsidRPr="0005301B" w:rsidP="0005301B">
      <w:pPr>
        <w:pStyle w:val="NormalWeb"/>
        <w:numPr>
          <w:numId w:val="8"/>
        </w:numPr>
        <w:bidi w:val="0"/>
        <w:spacing w:before="0" w:beforeAutospacing="0" w:after="0" w:afterAutospacing="0"/>
        <w:ind w:left="357"/>
        <w:rPr>
          <w:rFonts w:ascii="Times New Roman" w:hAnsi="Times New Roman"/>
        </w:rPr>
      </w:pPr>
      <w:r w:rsidRPr="0005301B">
        <w:rPr>
          <w:rFonts w:ascii="Times New Roman" w:hAnsi="Times New Roman"/>
        </w:rPr>
        <w:t>V  § 161 ods. 2 sa slová „roku 2014/2015“ nahrádzajú slovami „roku 2016/2017“.</w:t>
      </w:r>
    </w:p>
    <w:p w:rsidR="0005301B" w:rsidRPr="0005301B" w:rsidP="0005301B">
      <w:pPr>
        <w:pStyle w:val="NormalWeb"/>
        <w:bidi w:val="0"/>
        <w:spacing w:before="0" w:beforeAutospacing="0" w:after="0" w:afterAutospacing="0"/>
        <w:ind w:left="357"/>
        <w:rPr>
          <w:rFonts w:ascii="Times New Roman" w:hAnsi="Times New Roman"/>
        </w:rPr>
      </w:pPr>
    </w:p>
    <w:p w:rsidR="0005301B" w:rsidRPr="0005301B" w:rsidP="0005301B">
      <w:pPr>
        <w:pStyle w:val="NormalWeb"/>
        <w:numPr>
          <w:numId w:val="8"/>
        </w:numPr>
        <w:bidi w:val="0"/>
        <w:spacing w:before="0" w:beforeAutospacing="0" w:after="0" w:afterAutospacing="0"/>
        <w:ind w:left="357"/>
        <w:rPr>
          <w:rFonts w:ascii="Times New Roman" w:hAnsi="Times New Roman"/>
        </w:rPr>
      </w:pPr>
      <w:r w:rsidRPr="0005301B">
        <w:rPr>
          <w:rFonts w:ascii="Times New Roman" w:hAnsi="Times New Roman"/>
        </w:rPr>
        <w:t xml:space="preserve"> Za § 161b sa vkladá § 161c, ktorý vrátane nadpisu znie:</w:t>
      </w:r>
    </w:p>
    <w:p w:rsidR="0005301B" w:rsidRPr="0005301B" w:rsidP="0005301B">
      <w:pPr>
        <w:pStyle w:val="NormalWeb"/>
        <w:bidi w:val="0"/>
        <w:ind w:left="360"/>
        <w:jc w:val="center"/>
        <w:rPr>
          <w:rFonts w:ascii="Times New Roman" w:hAnsi="Times New Roman"/>
        </w:rPr>
      </w:pPr>
      <w:r w:rsidRPr="0005301B">
        <w:rPr>
          <w:rFonts w:ascii="Times New Roman" w:hAnsi="Times New Roman"/>
        </w:rPr>
        <w:t>„§ 161c</w:t>
      </w:r>
    </w:p>
    <w:p w:rsidR="0005301B" w:rsidRPr="0005301B" w:rsidP="0005301B">
      <w:pPr>
        <w:pStyle w:val="NormalWeb"/>
        <w:bidi w:val="0"/>
        <w:ind w:left="360"/>
        <w:jc w:val="center"/>
        <w:rPr>
          <w:rFonts w:ascii="Times New Roman" w:hAnsi="Times New Roman"/>
        </w:rPr>
      </w:pPr>
      <w:r w:rsidRPr="0005301B">
        <w:rPr>
          <w:rFonts w:ascii="Times New Roman" w:hAnsi="Times New Roman"/>
        </w:rPr>
        <w:t>Prechodné ustanovenie k úprave účinnej od 1. januára 2014</w:t>
      </w:r>
    </w:p>
    <w:p w:rsidR="0005301B" w:rsidRPr="0005301B" w:rsidP="0005301B">
      <w:pPr>
        <w:pStyle w:val="NormalWeb"/>
        <w:bidi w:val="0"/>
        <w:ind w:left="360"/>
        <w:jc w:val="both"/>
        <w:rPr>
          <w:rFonts w:ascii="Times New Roman" w:hAnsi="Times New Roman"/>
        </w:rPr>
      </w:pPr>
      <w:r w:rsidRPr="0005301B">
        <w:rPr>
          <w:rFonts w:ascii="Times New Roman" w:hAnsi="Times New Roman"/>
        </w:rPr>
        <w:t>Zriaďovateľ gymnázia s osemročným štúdiom môže požiadať orgán miestnej štátnej správy v školstve o úpravu počtu tried a počtu žiakov prvého ročníka gymnázia s osemročným štúdiom na školský rok 2014/2015 najneskôr do 31. januára 2014.“.</w:t>
      </w:r>
    </w:p>
    <w:p w:rsidR="0005301B" w:rsidRPr="0005301B" w:rsidP="0005301B">
      <w:pPr>
        <w:widowControl w:val="0"/>
        <w:autoSpaceDE w:val="0"/>
        <w:autoSpaceDN w:val="0"/>
        <w:bidi w:val="0"/>
        <w:adjustRightInd w:val="0"/>
        <w:spacing w:after="0" w:line="240" w:lineRule="auto"/>
        <w:ind w:left="360"/>
        <w:rPr>
          <w:rFonts w:ascii="Times New Roman" w:hAnsi="Times New Roman"/>
          <w:sz w:val="24"/>
          <w:szCs w:val="24"/>
        </w:rPr>
      </w:pPr>
    </w:p>
    <w:p w:rsidR="0005301B" w:rsidRPr="0005301B" w:rsidP="0005301B">
      <w:pPr>
        <w:widowControl w:val="0"/>
        <w:autoSpaceDE w:val="0"/>
        <w:autoSpaceDN w:val="0"/>
        <w:bidi w:val="0"/>
        <w:adjustRightInd w:val="0"/>
        <w:spacing w:after="0" w:line="240" w:lineRule="auto"/>
        <w:rPr>
          <w:rFonts w:ascii="Times New Roman" w:hAnsi="Times New Roman"/>
          <w:sz w:val="24"/>
          <w:szCs w:val="24"/>
        </w:rPr>
      </w:pPr>
    </w:p>
    <w:p w:rsidR="0005301B" w:rsidRPr="0005301B" w:rsidP="0005301B">
      <w:pPr>
        <w:widowControl w:val="0"/>
        <w:autoSpaceDE w:val="0"/>
        <w:autoSpaceDN w:val="0"/>
        <w:bidi w:val="0"/>
        <w:adjustRightInd w:val="0"/>
        <w:spacing w:after="0" w:line="240" w:lineRule="auto"/>
        <w:ind w:left="360"/>
        <w:rPr>
          <w:rFonts w:ascii="Times New Roman" w:hAnsi="Times New Roman"/>
          <w:sz w:val="24"/>
          <w:szCs w:val="24"/>
        </w:rPr>
      </w:pPr>
    </w:p>
    <w:p w:rsidR="0005301B" w:rsidRPr="0005301B" w:rsidP="0005301B">
      <w:pPr>
        <w:widowControl w:val="0"/>
        <w:numPr>
          <w:numId w:val="8"/>
        </w:numPr>
        <w:autoSpaceDE w:val="0"/>
        <w:autoSpaceDN w:val="0"/>
        <w:bidi w:val="0"/>
        <w:adjustRightInd w:val="0"/>
        <w:spacing w:after="0" w:line="240" w:lineRule="auto"/>
        <w:rPr>
          <w:rFonts w:ascii="Times New Roman" w:hAnsi="Times New Roman"/>
          <w:sz w:val="24"/>
          <w:szCs w:val="24"/>
        </w:rPr>
      </w:pPr>
      <w:r w:rsidRPr="0005301B">
        <w:rPr>
          <w:rFonts w:ascii="Times New Roman" w:hAnsi="Times New Roman"/>
          <w:sz w:val="24"/>
          <w:szCs w:val="24"/>
        </w:rPr>
        <w:t>Za § 161c sa vkladajú § 161d a 161e, ktoré vrátane nadpisov znejú:</w:t>
      </w:r>
    </w:p>
    <w:p w:rsidR="0005301B" w:rsidRPr="0005301B" w:rsidP="0005301B">
      <w:pPr>
        <w:widowControl w:val="0"/>
        <w:autoSpaceDE w:val="0"/>
        <w:autoSpaceDN w:val="0"/>
        <w:bidi w:val="0"/>
        <w:adjustRightInd w:val="0"/>
        <w:spacing w:after="0" w:line="240" w:lineRule="auto"/>
        <w:ind w:left="720"/>
        <w:jc w:val="center"/>
        <w:rPr>
          <w:rFonts w:ascii="Times New Roman" w:hAnsi="Times New Roman"/>
          <w:sz w:val="24"/>
          <w:szCs w:val="24"/>
        </w:rPr>
      </w:pPr>
    </w:p>
    <w:p w:rsidR="0005301B" w:rsidRPr="0005301B" w:rsidP="0005301B">
      <w:pPr>
        <w:widowControl w:val="0"/>
        <w:autoSpaceDE w:val="0"/>
        <w:autoSpaceDN w:val="0"/>
        <w:bidi w:val="0"/>
        <w:adjustRightInd w:val="0"/>
        <w:spacing w:after="0" w:line="240" w:lineRule="auto"/>
        <w:ind w:left="426"/>
        <w:jc w:val="center"/>
        <w:rPr>
          <w:rFonts w:ascii="Times New Roman" w:hAnsi="Times New Roman"/>
          <w:sz w:val="24"/>
          <w:szCs w:val="24"/>
        </w:rPr>
      </w:pPr>
      <w:r w:rsidRPr="0005301B">
        <w:rPr>
          <w:rFonts w:ascii="Times New Roman" w:hAnsi="Times New Roman"/>
          <w:sz w:val="24"/>
          <w:szCs w:val="24"/>
        </w:rPr>
        <w:t>„§ 161d</w:t>
      </w:r>
    </w:p>
    <w:p w:rsidR="0005301B" w:rsidRPr="0005301B" w:rsidP="0005301B">
      <w:pPr>
        <w:widowControl w:val="0"/>
        <w:autoSpaceDE w:val="0"/>
        <w:autoSpaceDN w:val="0"/>
        <w:bidi w:val="0"/>
        <w:adjustRightInd w:val="0"/>
        <w:spacing w:after="0" w:line="240" w:lineRule="auto"/>
        <w:ind w:left="426"/>
        <w:jc w:val="center"/>
        <w:rPr>
          <w:rFonts w:ascii="Times New Roman" w:hAnsi="Times New Roman"/>
          <w:sz w:val="24"/>
          <w:szCs w:val="24"/>
        </w:rPr>
      </w:pPr>
    </w:p>
    <w:p w:rsidR="0005301B" w:rsidRPr="0005301B" w:rsidP="0005301B">
      <w:pPr>
        <w:widowControl w:val="0"/>
        <w:autoSpaceDE w:val="0"/>
        <w:autoSpaceDN w:val="0"/>
        <w:bidi w:val="0"/>
        <w:adjustRightInd w:val="0"/>
        <w:spacing w:after="0" w:line="240" w:lineRule="auto"/>
        <w:ind w:left="426"/>
        <w:jc w:val="center"/>
        <w:rPr>
          <w:rFonts w:ascii="Times New Roman" w:hAnsi="Times New Roman"/>
          <w:sz w:val="24"/>
          <w:szCs w:val="24"/>
        </w:rPr>
      </w:pPr>
      <w:r w:rsidRPr="0005301B">
        <w:rPr>
          <w:rFonts w:ascii="Times New Roman" w:hAnsi="Times New Roman"/>
          <w:sz w:val="24"/>
          <w:szCs w:val="24"/>
        </w:rPr>
        <w:t>Prechodné ustanovenie k úpravám účinným od 1. marca 2014</w:t>
      </w:r>
    </w:p>
    <w:p w:rsidR="0005301B" w:rsidRPr="0005301B" w:rsidP="0005301B">
      <w:pPr>
        <w:widowControl w:val="0"/>
        <w:autoSpaceDE w:val="0"/>
        <w:autoSpaceDN w:val="0"/>
        <w:bidi w:val="0"/>
        <w:adjustRightInd w:val="0"/>
        <w:spacing w:after="0" w:line="240" w:lineRule="auto"/>
        <w:ind w:left="426"/>
        <w:jc w:val="center"/>
        <w:rPr>
          <w:rFonts w:ascii="Times New Roman" w:hAnsi="Times New Roman"/>
          <w:sz w:val="24"/>
          <w:szCs w:val="24"/>
        </w:rPr>
      </w:pPr>
    </w:p>
    <w:p w:rsidR="0005301B" w:rsidRPr="0005301B" w:rsidP="0005301B">
      <w:pPr>
        <w:widowControl w:val="0"/>
        <w:autoSpaceDE w:val="0"/>
        <w:autoSpaceDN w:val="0"/>
        <w:bidi w:val="0"/>
        <w:adjustRightInd w:val="0"/>
        <w:spacing w:after="0" w:line="240" w:lineRule="auto"/>
        <w:ind w:left="426"/>
        <w:jc w:val="both"/>
        <w:rPr>
          <w:rFonts w:ascii="Times New Roman" w:hAnsi="Times New Roman"/>
          <w:sz w:val="24"/>
          <w:szCs w:val="24"/>
        </w:rPr>
      </w:pPr>
      <w:r w:rsidRPr="0005301B">
        <w:rPr>
          <w:rFonts w:ascii="Times New Roman" w:hAnsi="Times New Roman"/>
          <w:sz w:val="24"/>
          <w:szCs w:val="24"/>
        </w:rPr>
        <w:t>O žiadosti o uznanie jazykového certifikátu, ako náhrady maturitnej skúšky z cudzieho jazyka podanej podľa § 89 ods. 9 do 28. februára 2014 rozhodne riaditeľ školy podľa doterajších predpisov. Rozhodnutie o uznaní náhrady maturitnej skúšky z cudzieho sa môže uplatniť najneskôr v školskom roku 2014/2015.</w:t>
      </w:r>
    </w:p>
    <w:p w:rsidR="0005301B" w:rsidRPr="0005301B" w:rsidP="0005301B">
      <w:pPr>
        <w:widowControl w:val="0"/>
        <w:autoSpaceDE w:val="0"/>
        <w:autoSpaceDN w:val="0"/>
        <w:bidi w:val="0"/>
        <w:adjustRightInd w:val="0"/>
        <w:spacing w:after="0" w:line="240" w:lineRule="auto"/>
        <w:ind w:left="426"/>
        <w:jc w:val="both"/>
        <w:rPr>
          <w:rFonts w:ascii="Times New Roman" w:hAnsi="Times New Roman"/>
          <w:sz w:val="24"/>
          <w:szCs w:val="24"/>
        </w:rPr>
      </w:pPr>
    </w:p>
    <w:p w:rsidR="0005301B" w:rsidRPr="0005301B" w:rsidP="0005301B">
      <w:pPr>
        <w:widowControl w:val="0"/>
        <w:autoSpaceDE w:val="0"/>
        <w:autoSpaceDN w:val="0"/>
        <w:bidi w:val="0"/>
        <w:adjustRightInd w:val="0"/>
        <w:spacing w:after="0" w:line="240" w:lineRule="auto"/>
        <w:ind w:left="426"/>
        <w:jc w:val="center"/>
        <w:rPr>
          <w:rFonts w:ascii="Times New Roman" w:hAnsi="Times New Roman"/>
          <w:sz w:val="24"/>
          <w:szCs w:val="24"/>
        </w:rPr>
      </w:pPr>
      <w:r w:rsidRPr="0005301B">
        <w:rPr>
          <w:rFonts w:ascii="Times New Roman" w:hAnsi="Times New Roman"/>
          <w:sz w:val="24"/>
          <w:szCs w:val="24"/>
        </w:rPr>
        <w:t>§ 161e</w:t>
      </w:r>
    </w:p>
    <w:p w:rsidR="0005301B" w:rsidRPr="0005301B" w:rsidP="0005301B">
      <w:pPr>
        <w:widowControl w:val="0"/>
        <w:autoSpaceDE w:val="0"/>
        <w:autoSpaceDN w:val="0"/>
        <w:bidi w:val="0"/>
        <w:adjustRightInd w:val="0"/>
        <w:spacing w:after="0" w:line="240" w:lineRule="auto"/>
        <w:ind w:left="426"/>
        <w:jc w:val="center"/>
        <w:rPr>
          <w:rFonts w:ascii="Times New Roman" w:hAnsi="Times New Roman"/>
          <w:sz w:val="24"/>
          <w:szCs w:val="24"/>
        </w:rPr>
      </w:pPr>
    </w:p>
    <w:p w:rsidR="0005301B" w:rsidRPr="0005301B" w:rsidP="0005301B">
      <w:pPr>
        <w:widowControl w:val="0"/>
        <w:autoSpaceDE w:val="0"/>
        <w:autoSpaceDN w:val="0"/>
        <w:bidi w:val="0"/>
        <w:adjustRightInd w:val="0"/>
        <w:spacing w:after="0" w:line="240" w:lineRule="auto"/>
        <w:ind w:left="426"/>
        <w:jc w:val="center"/>
        <w:rPr>
          <w:rFonts w:ascii="Times New Roman" w:hAnsi="Times New Roman"/>
          <w:sz w:val="24"/>
          <w:szCs w:val="24"/>
        </w:rPr>
      </w:pPr>
      <w:r w:rsidRPr="0005301B">
        <w:rPr>
          <w:rFonts w:ascii="Times New Roman" w:hAnsi="Times New Roman"/>
          <w:sz w:val="24"/>
          <w:szCs w:val="24"/>
        </w:rPr>
        <w:t>Prechodné ustanovenia k úpravám účinným od 1. septembra 2015</w:t>
      </w:r>
    </w:p>
    <w:p w:rsidR="0005301B" w:rsidRPr="0005301B" w:rsidP="0005301B">
      <w:pPr>
        <w:widowControl w:val="0"/>
        <w:autoSpaceDE w:val="0"/>
        <w:autoSpaceDN w:val="0"/>
        <w:bidi w:val="0"/>
        <w:adjustRightInd w:val="0"/>
        <w:spacing w:after="0" w:line="240" w:lineRule="auto"/>
        <w:ind w:left="720"/>
        <w:rPr>
          <w:rFonts w:ascii="Times New Roman" w:hAnsi="Times New Roman"/>
          <w:sz w:val="24"/>
          <w:szCs w:val="24"/>
        </w:rPr>
      </w:pPr>
    </w:p>
    <w:p w:rsidR="0005301B" w:rsidRPr="0005301B" w:rsidP="0005301B">
      <w:pPr>
        <w:autoSpaceDE w:val="0"/>
        <w:autoSpaceDN w:val="0"/>
        <w:bidi w:val="0"/>
        <w:spacing w:line="240" w:lineRule="auto"/>
        <w:ind w:left="357"/>
        <w:jc w:val="both"/>
        <w:rPr>
          <w:rFonts w:ascii="Times New Roman" w:hAnsi="Times New Roman"/>
          <w:sz w:val="24"/>
          <w:szCs w:val="24"/>
        </w:rPr>
      </w:pPr>
      <w:r w:rsidRPr="0005301B">
        <w:rPr>
          <w:rFonts w:ascii="Times New Roman" w:hAnsi="Times New Roman"/>
          <w:sz w:val="24"/>
          <w:szCs w:val="24"/>
        </w:rPr>
        <w:t>(1) Na počty žiakov v triede druhého až štvrtého ročníka základnej školy zriadené do 31. augusta 2015 a ich nasledujúce ročníky až do ukončenia ich štvrtého ročníka základnej školy sa vzťahuje právny predpis účinný do 31. augusta 2015.</w:t>
      </w:r>
    </w:p>
    <w:p w:rsidR="0005301B" w:rsidRPr="0005301B" w:rsidP="0005301B">
      <w:pPr>
        <w:autoSpaceDE w:val="0"/>
        <w:autoSpaceDN w:val="0"/>
        <w:bidi w:val="0"/>
        <w:spacing w:line="240" w:lineRule="auto"/>
        <w:ind w:left="357"/>
        <w:jc w:val="both"/>
        <w:rPr>
          <w:rFonts w:ascii="Times New Roman" w:hAnsi="Times New Roman"/>
          <w:sz w:val="24"/>
          <w:szCs w:val="24"/>
        </w:rPr>
      </w:pPr>
      <w:r w:rsidRPr="0005301B">
        <w:rPr>
          <w:rFonts w:ascii="Times New Roman" w:hAnsi="Times New Roman"/>
          <w:sz w:val="24"/>
          <w:szCs w:val="24"/>
        </w:rPr>
        <w:t>(2) Na počty žiakov v triede šiesteho až deviateho ročníka základnej školy zriadené do 31. augusta 2015 a ich nasledujúce ročníky až do ukončenia ich deviateho ročníka základnej školy sa vzťahuje právny predpis účinný do 31. augusta 2015.</w:t>
      </w:r>
    </w:p>
    <w:p w:rsidR="0005301B" w:rsidRPr="0005301B" w:rsidP="0005301B">
      <w:pPr>
        <w:autoSpaceDE w:val="0"/>
        <w:autoSpaceDN w:val="0"/>
        <w:bidi w:val="0"/>
        <w:spacing w:line="240" w:lineRule="auto"/>
        <w:ind w:left="357"/>
        <w:jc w:val="both"/>
        <w:rPr>
          <w:rFonts w:ascii="Times New Roman" w:hAnsi="Times New Roman"/>
          <w:sz w:val="24"/>
          <w:szCs w:val="24"/>
        </w:rPr>
      </w:pPr>
      <w:r w:rsidRPr="0005301B">
        <w:rPr>
          <w:rFonts w:ascii="Times New Roman" w:hAnsi="Times New Roman"/>
          <w:sz w:val="24"/>
          <w:szCs w:val="24"/>
        </w:rPr>
        <w:t>(3) Na počty žiakov v triede druhého až ôsmeho ročníka strednej školy trojročného až osemročného štúdia strednej školy zriadené do 31. augusta 2015 a ich nasledujúce ročníky až do ukončenia ich štúdia sa vzťahuje právny predpis účinný do 31. augusta 2015.“.</w:t>
      </w:r>
    </w:p>
    <w:p w:rsidR="0005301B" w:rsidRPr="0005301B" w:rsidP="0005301B">
      <w:pPr>
        <w:autoSpaceDE w:val="0"/>
        <w:autoSpaceDN w:val="0"/>
        <w:bidi w:val="0"/>
        <w:spacing w:line="240" w:lineRule="auto"/>
        <w:ind w:left="357"/>
        <w:jc w:val="both"/>
        <w:rPr>
          <w:rFonts w:ascii="Times New Roman" w:hAnsi="Times New Roman"/>
          <w:sz w:val="24"/>
          <w:szCs w:val="24"/>
        </w:rPr>
      </w:pPr>
    </w:p>
    <w:p w:rsidR="0005301B" w:rsidRPr="0005301B" w:rsidP="0005301B">
      <w:pPr>
        <w:numPr>
          <w:numId w:val="8"/>
        </w:numPr>
        <w:bidi w:val="0"/>
        <w:spacing w:after="0" w:line="240" w:lineRule="auto"/>
        <w:jc w:val="both"/>
        <w:rPr>
          <w:rFonts w:ascii="Times New Roman" w:hAnsi="Times New Roman"/>
          <w:sz w:val="24"/>
          <w:szCs w:val="24"/>
        </w:rPr>
      </w:pPr>
      <w:r w:rsidRPr="0005301B">
        <w:rPr>
          <w:rFonts w:ascii="Times New Roman" w:hAnsi="Times New Roman"/>
          <w:sz w:val="24"/>
          <w:szCs w:val="24"/>
        </w:rPr>
        <w:t>V § 162 sa za slovo „právne“ vkladá slovo „záväzné“ a vypúšťajú sa slová „Európskych spoločenstiev a“.</w:t>
      </w:r>
    </w:p>
    <w:p w:rsidR="0005301B" w:rsidRPr="0005301B" w:rsidP="0005301B">
      <w:pPr>
        <w:bidi w:val="0"/>
        <w:spacing w:after="0" w:line="240" w:lineRule="auto"/>
        <w:ind w:left="360"/>
        <w:jc w:val="both"/>
        <w:rPr>
          <w:rFonts w:ascii="Times New Roman" w:hAnsi="Times New Roman"/>
          <w:sz w:val="24"/>
          <w:szCs w:val="24"/>
        </w:rPr>
      </w:pPr>
    </w:p>
    <w:p w:rsidR="0005301B" w:rsidRPr="0005301B" w:rsidP="0005301B">
      <w:pPr>
        <w:pStyle w:val="NormalWeb"/>
        <w:numPr>
          <w:numId w:val="8"/>
        </w:numPr>
        <w:bidi w:val="0"/>
        <w:jc w:val="both"/>
        <w:rPr>
          <w:rFonts w:ascii="Times New Roman" w:hAnsi="Times New Roman"/>
        </w:rPr>
      </w:pPr>
      <w:r w:rsidRPr="0005301B">
        <w:rPr>
          <w:rFonts w:ascii="Times New Roman" w:hAnsi="Times New Roman"/>
        </w:rPr>
        <w:t>§ 163 sa dopĺňa 40. bodom, ktorý znie:</w:t>
      </w:r>
    </w:p>
    <w:p w:rsidR="0005301B" w:rsidRPr="0005301B" w:rsidP="0005301B">
      <w:pPr>
        <w:pStyle w:val="NormalWeb"/>
        <w:bidi w:val="0"/>
        <w:ind w:left="426"/>
        <w:jc w:val="both"/>
        <w:rPr>
          <w:rFonts w:ascii="Times New Roman" w:hAnsi="Times New Roman"/>
        </w:rPr>
      </w:pPr>
      <w:r w:rsidRPr="0005301B">
        <w:rPr>
          <w:rFonts w:ascii="Times New Roman" w:hAnsi="Times New Roman"/>
        </w:rPr>
        <w:t>„40. Vyhláška Ministerstva školstva Slovenskej republiky č. 319/2008 Z. z. o uznávaní náhrady maturitnej skúšky z cudzieho jazyka v znení vyhlášky Ministerstva školstva Slovenskej republiky č. 269/2009 Z. z., vyhlášky Ministerstva školstva Slovenskej republiky č. 405/2009 Z. z. a  vyhlášky Ministerstva školstva, vedy, výskumu a športu Slovenskej republiky č. 208/2011 Z. z.“.</w:t>
      </w:r>
    </w:p>
    <w:p w:rsidR="0005301B" w:rsidRPr="0005301B" w:rsidP="0005301B">
      <w:pPr>
        <w:bidi w:val="0"/>
        <w:spacing w:after="0" w:line="240" w:lineRule="auto"/>
        <w:ind w:left="360"/>
        <w:jc w:val="both"/>
        <w:rPr>
          <w:rFonts w:ascii="Times New Roman" w:hAnsi="Times New Roman"/>
          <w:sz w:val="24"/>
          <w:szCs w:val="24"/>
        </w:rPr>
      </w:pPr>
    </w:p>
    <w:p w:rsidR="0005301B" w:rsidRPr="0005301B" w:rsidP="0005301B">
      <w:pPr>
        <w:numPr>
          <w:numId w:val="8"/>
        </w:numPr>
        <w:bidi w:val="0"/>
        <w:spacing w:after="0" w:line="240" w:lineRule="auto"/>
        <w:jc w:val="both"/>
        <w:rPr>
          <w:rFonts w:ascii="Times New Roman" w:hAnsi="Times New Roman"/>
          <w:sz w:val="24"/>
          <w:szCs w:val="24"/>
        </w:rPr>
      </w:pPr>
      <w:r w:rsidRPr="0005301B">
        <w:rPr>
          <w:rFonts w:ascii="Times New Roman" w:hAnsi="Times New Roman"/>
          <w:sz w:val="24"/>
          <w:szCs w:val="24"/>
        </w:rPr>
        <w:t>V nadpise prílohy sa slová „právnych aktov Európskych spoločenstiev a“ nahrádzajú slovami „právne záväzných aktov“.</w:t>
      </w:r>
    </w:p>
    <w:p w:rsidR="0005301B" w:rsidRPr="0005301B" w:rsidP="0005301B">
      <w:pPr>
        <w:bidi w:val="0"/>
        <w:spacing w:after="0" w:line="240" w:lineRule="auto"/>
        <w:ind w:left="360"/>
        <w:jc w:val="both"/>
        <w:rPr>
          <w:rFonts w:ascii="Times New Roman" w:hAnsi="Times New Roman"/>
          <w:sz w:val="24"/>
          <w:szCs w:val="24"/>
        </w:rPr>
      </w:pPr>
    </w:p>
    <w:p w:rsidR="0005301B" w:rsidRPr="0005301B" w:rsidP="0005301B">
      <w:pPr>
        <w:widowControl w:val="0"/>
        <w:autoSpaceDE w:val="0"/>
        <w:autoSpaceDN w:val="0"/>
        <w:bidi w:val="0"/>
        <w:adjustRightInd w:val="0"/>
        <w:spacing w:after="0" w:line="240" w:lineRule="auto"/>
        <w:jc w:val="center"/>
        <w:rPr>
          <w:rFonts w:ascii="Times New Roman" w:hAnsi="Times New Roman"/>
          <w:sz w:val="24"/>
          <w:szCs w:val="24"/>
        </w:rPr>
      </w:pPr>
    </w:p>
    <w:p w:rsidR="0005301B" w:rsidRPr="0005301B" w:rsidP="0005301B">
      <w:pPr>
        <w:widowControl w:val="0"/>
        <w:autoSpaceDE w:val="0"/>
        <w:autoSpaceDN w:val="0"/>
        <w:bidi w:val="0"/>
        <w:adjustRightInd w:val="0"/>
        <w:spacing w:after="0" w:line="240" w:lineRule="auto"/>
        <w:jc w:val="center"/>
        <w:rPr>
          <w:rFonts w:ascii="Times New Roman" w:hAnsi="Times New Roman"/>
          <w:sz w:val="24"/>
          <w:szCs w:val="24"/>
        </w:rPr>
      </w:pPr>
    </w:p>
    <w:p w:rsidR="0005301B" w:rsidRPr="0005301B" w:rsidP="0005301B">
      <w:pPr>
        <w:widowControl w:val="0"/>
        <w:autoSpaceDE w:val="0"/>
        <w:autoSpaceDN w:val="0"/>
        <w:bidi w:val="0"/>
        <w:adjustRightInd w:val="0"/>
        <w:spacing w:after="0" w:line="240" w:lineRule="auto"/>
        <w:jc w:val="center"/>
        <w:rPr>
          <w:rFonts w:ascii="Times New Roman" w:hAnsi="Times New Roman"/>
          <w:sz w:val="24"/>
          <w:szCs w:val="24"/>
        </w:rPr>
      </w:pPr>
    </w:p>
    <w:p w:rsidR="0005301B" w:rsidRPr="0005301B" w:rsidP="0005301B">
      <w:pPr>
        <w:widowControl w:val="0"/>
        <w:autoSpaceDE w:val="0"/>
        <w:autoSpaceDN w:val="0"/>
        <w:bidi w:val="0"/>
        <w:adjustRightInd w:val="0"/>
        <w:spacing w:after="0" w:line="240" w:lineRule="auto"/>
        <w:jc w:val="center"/>
        <w:rPr>
          <w:rFonts w:ascii="Times New Roman" w:hAnsi="Times New Roman"/>
          <w:sz w:val="24"/>
          <w:szCs w:val="24"/>
        </w:rPr>
      </w:pPr>
    </w:p>
    <w:p w:rsidR="0005301B" w:rsidRPr="0005301B" w:rsidP="0005301B">
      <w:pPr>
        <w:widowControl w:val="0"/>
        <w:autoSpaceDE w:val="0"/>
        <w:autoSpaceDN w:val="0"/>
        <w:bidi w:val="0"/>
        <w:adjustRightInd w:val="0"/>
        <w:spacing w:after="0" w:line="240" w:lineRule="auto"/>
        <w:jc w:val="center"/>
        <w:rPr>
          <w:rFonts w:ascii="Times New Roman" w:hAnsi="Times New Roman"/>
          <w:sz w:val="24"/>
          <w:szCs w:val="24"/>
        </w:rPr>
      </w:pPr>
      <w:r w:rsidRPr="0005301B">
        <w:rPr>
          <w:rFonts w:ascii="Times New Roman" w:hAnsi="Times New Roman"/>
          <w:sz w:val="24"/>
          <w:szCs w:val="24"/>
        </w:rPr>
        <w:t>Čl. II</w:t>
      </w:r>
    </w:p>
    <w:p w:rsidR="0005301B" w:rsidRPr="0005301B" w:rsidP="0005301B">
      <w:pPr>
        <w:widowControl w:val="0"/>
        <w:autoSpaceDE w:val="0"/>
        <w:autoSpaceDN w:val="0"/>
        <w:bidi w:val="0"/>
        <w:adjustRightInd w:val="0"/>
        <w:spacing w:after="0" w:line="240" w:lineRule="auto"/>
        <w:jc w:val="center"/>
        <w:rPr>
          <w:rFonts w:ascii="Times New Roman" w:hAnsi="Times New Roman"/>
          <w:sz w:val="24"/>
          <w:szCs w:val="24"/>
        </w:rPr>
      </w:pPr>
    </w:p>
    <w:p w:rsidR="0005301B" w:rsidRPr="0005301B" w:rsidP="0005301B">
      <w:pPr>
        <w:widowControl w:val="0"/>
        <w:autoSpaceDE w:val="0"/>
        <w:autoSpaceDN w:val="0"/>
        <w:bidi w:val="0"/>
        <w:adjustRightInd w:val="0"/>
        <w:spacing w:after="0" w:line="240" w:lineRule="auto"/>
        <w:jc w:val="both"/>
        <w:rPr>
          <w:rFonts w:ascii="Times New Roman" w:hAnsi="Times New Roman"/>
          <w:sz w:val="24"/>
          <w:szCs w:val="24"/>
        </w:rPr>
      </w:pPr>
      <w:r w:rsidRPr="0005301B">
        <w:rPr>
          <w:rFonts w:ascii="Times New Roman" w:hAnsi="Times New Roman"/>
          <w:sz w:val="24"/>
          <w:szCs w:val="24"/>
        </w:rPr>
        <w:t>Zákon č. 131/2002 Z. z. o vysokých školách a o zmene a doplnení niektorých zákonov v znení zákona č. 209/2002 Z. z., zákona č. 401/2002 Z. z., zákona č. 442/2003 Z. z., zákona č. 465/2003 Z. z., zákona č. 528/2003 Z. z., zákona č. 365/2004 Z. z., zákona č. 455/2004 Z. z., zákona č. 523/2004 Z. z., zákona č. 578/2004 Z. z., zákona č. 5/2005 Z. z., zákona č. 332/2005 Z. z., zákona č. 363/2007 Z. z., zákona č. 129/2008 Z. z., zákona č. 144/2008 Z. z., zákona č. 282/2008 Z. z., zákona č. 462/2008 Z. z., zákona č. 496/2009 Z. z., zákona č. 133/2010 Z. z., zákona č. 199/2010 Z. z., nálezu Ústavného súdu Slovenskej republiky č. 333/2010 Z. z., zákona č. 6/2011 Z. z., zákona č. 125/2011 Z. z., zákona č. 250/2011 Z. z., zákona č. 390/2011 Z. z., zákona č. 57/2012 Z. z., zákona č. 455/2012 Z. z., zákona č. 312/2013 Z. z., zákona č. 352/2013 Z. z. a zákona č. .../2013 Z. z. sa mení a dopĺňa takto:</w:t>
      </w:r>
    </w:p>
    <w:p w:rsidR="0005301B" w:rsidRPr="0005301B" w:rsidP="0005301B">
      <w:pPr>
        <w:widowControl w:val="0"/>
        <w:autoSpaceDE w:val="0"/>
        <w:autoSpaceDN w:val="0"/>
        <w:bidi w:val="0"/>
        <w:adjustRightInd w:val="0"/>
        <w:spacing w:after="0" w:line="240" w:lineRule="auto"/>
        <w:rPr>
          <w:rFonts w:ascii="Times New Roman" w:hAnsi="Times New Roman"/>
          <w:sz w:val="24"/>
          <w:szCs w:val="24"/>
        </w:rPr>
      </w:pPr>
    </w:p>
    <w:p w:rsidR="0005301B" w:rsidRPr="0005301B" w:rsidP="0005301B">
      <w:pPr>
        <w:widowControl w:val="0"/>
        <w:autoSpaceDE w:val="0"/>
        <w:autoSpaceDN w:val="0"/>
        <w:bidi w:val="0"/>
        <w:adjustRightInd w:val="0"/>
        <w:spacing w:after="0" w:line="240" w:lineRule="auto"/>
        <w:rPr>
          <w:rFonts w:ascii="Times New Roman" w:hAnsi="Times New Roman"/>
          <w:sz w:val="24"/>
          <w:szCs w:val="24"/>
        </w:rPr>
      </w:pPr>
      <w:r w:rsidRPr="0005301B">
        <w:rPr>
          <w:rFonts w:ascii="Times New Roman" w:hAnsi="Times New Roman"/>
          <w:sz w:val="24"/>
          <w:szCs w:val="24"/>
        </w:rPr>
        <w:t>1. Za §113af sa vkladá § 113ag, ktorý vrátane nadpisu znie:</w:t>
      </w:r>
    </w:p>
    <w:p w:rsidR="0005301B" w:rsidRPr="0005301B" w:rsidP="0005301B">
      <w:pPr>
        <w:widowControl w:val="0"/>
        <w:autoSpaceDE w:val="0"/>
        <w:autoSpaceDN w:val="0"/>
        <w:bidi w:val="0"/>
        <w:adjustRightInd w:val="0"/>
        <w:spacing w:after="0" w:line="240" w:lineRule="auto"/>
        <w:jc w:val="center"/>
        <w:rPr>
          <w:rFonts w:ascii="Times New Roman" w:hAnsi="Times New Roman"/>
          <w:sz w:val="24"/>
          <w:szCs w:val="24"/>
        </w:rPr>
      </w:pPr>
    </w:p>
    <w:p w:rsidR="0005301B" w:rsidRPr="0005301B" w:rsidP="0005301B">
      <w:pPr>
        <w:widowControl w:val="0"/>
        <w:autoSpaceDE w:val="0"/>
        <w:autoSpaceDN w:val="0"/>
        <w:bidi w:val="0"/>
        <w:adjustRightInd w:val="0"/>
        <w:spacing w:after="0" w:line="240" w:lineRule="auto"/>
        <w:jc w:val="center"/>
        <w:rPr>
          <w:rFonts w:ascii="Times New Roman" w:hAnsi="Times New Roman"/>
          <w:sz w:val="24"/>
          <w:szCs w:val="24"/>
        </w:rPr>
      </w:pPr>
      <w:r w:rsidRPr="0005301B">
        <w:rPr>
          <w:rFonts w:ascii="Times New Roman" w:hAnsi="Times New Roman"/>
          <w:sz w:val="24"/>
          <w:szCs w:val="24"/>
        </w:rPr>
        <w:t>„§ 113ag</w:t>
      </w:r>
    </w:p>
    <w:p w:rsidR="0005301B" w:rsidRPr="0005301B" w:rsidP="0005301B">
      <w:pPr>
        <w:widowControl w:val="0"/>
        <w:autoSpaceDE w:val="0"/>
        <w:autoSpaceDN w:val="0"/>
        <w:bidi w:val="0"/>
        <w:adjustRightInd w:val="0"/>
        <w:spacing w:after="0" w:line="240" w:lineRule="auto"/>
        <w:jc w:val="center"/>
        <w:rPr>
          <w:rFonts w:ascii="Times New Roman" w:hAnsi="Times New Roman"/>
          <w:sz w:val="24"/>
          <w:szCs w:val="24"/>
        </w:rPr>
      </w:pPr>
      <w:r w:rsidRPr="0005301B">
        <w:rPr>
          <w:rFonts w:ascii="Times New Roman" w:hAnsi="Times New Roman"/>
          <w:sz w:val="24"/>
          <w:szCs w:val="24"/>
        </w:rPr>
        <w:t>Prechodné ustanovenie účinné od 1. januára 2014</w:t>
      </w:r>
    </w:p>
    <w:p w:rsidR="0005301B" w:rsidRPr="0005301B" w:rsidP="0005301B">
      <w:pPr>
        <w:widowControl w:val="0"/>
        <w:autoSpaceDE w:val="0"/>
        <w:autoSpaceDN w:val="0"/>
        <w:bidi w:val="0"/>
        <w:adjustRightInd w:val="0"/>
        <w:spacing w:after="0" w:line="240" w:lineRule="auto"/>
        <w:jc w:val="center"/>
        <w:rPr>
          <w:rFonts w:ascii="Times New Roman" w:hAnsi="Times New Roman"/>
          <w:sz w:val="24"/>
          <w:szCs w:val="24"/>
        </w:rPr>
      </w:pPr>
    </w:p>
    <w:p w:rsidR="0005301B" w:rsidRPr="0005301B" w:rsidP="0005301B">
      <w:pPr>
        <w:widowControl w:val="0"/>
        <w:autoSpaceDE w:val="0"/>
        <w:autoSpaceDN w:val="0"/>
        <w:bidi w:val="0"/>
        <w:adjustRightInd w:val="0"/>
        <w:spacing w:after="0" w:line="240" w:lineRule="auto"/>
        <w:ind w:left="426"/>
        <w:jc w:val="both"/>
        <w:rPr>
          <w:rFonts w:ascii="Times New Roman" w:hAnsi="Times New Roman"/>
          <w:sz w:val="24"/>
          <w:szCs w:val="24"/>
        </w:rPr>
      </w:pPr>
      <w:r w:rsidRPr="0005301B">
        <w:rPr>
          <w:rFonts w:ascii="Times New Roman" w:hAnsi="Times New Roman"/>
          <w:sz w:val="24"/>
          <w:szCs w:val="24"/>
        </w:rPr>
        <w:t>Majetok štátu v správe Štátneho veterinárneho a potravinového ústavu v Košiciach uvedený v prílohe č. 5 časti C prechádza od 1. januára 2014 do majetku Univerzity veterinárskeho lekárstva a farmácie v Košiciach.“.</w:t>
      </w:r>
    </w:p>
    <w:p w:rsidR="0005301B" w:rsidRPr="0005301B" w:rsidP="0005301B">
      <w:pPr>
        <w:widowControl w:val="0"/>
        <w:autoSpaceDE w:val="0"/>
        <w:autoSpaceDN w:val="0"/>
        <w:bidi w:val="0"/>
        <w:adjustRightInd w:val="0"/>
        <w:spacing w:after="0" w:line="240" w:lineRule="auto"/>
        <w:jc w:val="center"/>
        <w:rPr>
          <w:rFonts w:ascii="Times New Roman" w:hAnsi="Times New Roman"/>
          <w:sz w:val="24"/>
          <w:szCs w:val="24"/>
        </w:rPr>
      </w:pPr>
    </w:p>
    <w:p w:rsidR="0005301B" w:rsidRPr="0005301B" w:rsidP="0005301B">
      <w:pPr>
        <w:widowControl w:val="0"/>
        <w:autoSpaceDE w:val="0"/>
        <w:autoSpaceDN w:val="0"/>
        <w:bidi w:val="0"/>
        <w:adjustRightInd w:val="0"/>
        <w:spacing w:after="0" w:line="240" w:lineRule="auto"/>
        <w:rPr>
          <w:rFonts w:ascii="Times New Roman" w:hAnsi="Times New Roman"/>
          <w:sz w:val="24"/>
          <w:szCs w:val="24"/>
        </w:rPr>
      </w:pPr>
      <w:r w:rsidRPr="0005301B">
        <w:rPr>
          <w:rFonts w:ascii="Times New Roman" w:hAnsi="Times New Roman"/>
          <w:sz w:val="24"/>
          <w:szCs w:val="24"/>
        </w:rPr>
        <w:t>2. Príloha č. 5 sa dopĺňa časťou C, ktorá znie:</w:t>
      </w:r>
    </w:p>
    <w:p w:rsidR="0005301B" w:rsidRPr="0005301B" w:rsidP="0005301B">
      <w:pPr>
        <w:widowControl w:val="0"/>
        <w:autoSpaceDE w:val="0"/>
        <w:autoSpaceDN w:val="0"/>
        <w:bidi w:val="0"/>
        <w:adjustRightInd w:val="0"/>
        <w:spacing w:after="0" w:line="240" w:lineRule="auto"/>
        <w:jc w:val="center"/>
        <w:rPr>
          <w:rFonts w:ascii="Times New Roman" w:hAnsi="Times New Roman"/>
          <w:sz w:val="24"/>
          <w:szCs w:val="24"/>
        </w:rPr>
      </w:pPr>
    </w:p>
    <w:p w:rsidR="0005301B" w:rsidRPr="0005301B" w:rsidP="0005301B">
      <w:pPr>
        <w:widowControl w:val="0"/>
        <w:autoSpaceDE w:val="0"/>
        <w:autoSpaceDN w:val="0"/>
        <w:bidi w:val="0"/>
        <w:adjustRightInd w:val="0"/>
        <w:spacing w:after="0" w:line="240" w:lineRule="auto"/>
        <w:ind w:left="426"/>
        <w:jc w:val="both"/>
        <w:rPr>
          <w:rFonts w:ascii="Times New Roman" w:hAnsi="Times New Roman"/>
          <w:sz w:val="24"/>
          <w:szCs w:val="24"/>
        </w:rPr>
      </w:pPr>
      <w:r w:rsidRPr="0005301B">
        <w:rPr>
          <w:rFonts w:ascii="Times New Roman" w:hAnsi="Times New Roman"/>
          <w:sz w:val="24"/>
          <w:szCs w:val="24"/>
        </w:rPr>
        <w:t>„C. ZOZNAM MAJETKU ŠTÁTU V SPRÁVE ŠTÁTNEHO VETERINÁRNEHO A POTRAVINOVÉHO ÚSTAVU V KOŠICIACH, KTORÝ PRECHÁDZA OD 1. JANUÁRA 2014 DO MAJETKU UNIVERZITY VETERINÁRSKEHO LEKÁRSTVA A FARMÁCIE V KOŠICIACH</w:t>
      </w:r>
    </w:p>
    <w:p w:rsidR="0005301B" w:rsidRPr="0005301B" w:rsidP="0005301B">
      <w:pPr>
        <w:widowControl w:val="0"/>
        <w:autoSpaceDE w:val="0"/>
        <w:autoSpaceDN w:val="0"/>
        <w:bidi w:val="0"/>
        <w:adjustRightInd w:val="0"/>
        <w:spacing w:after="0" w:line="240" w:lineRule="auto"/>
        <w:ind w:left="426"/>
        <w:jc w:val="center"/>
        <w:rPr>
          <w:rFonts w:ascii="Times New Roman" w:hAnsi="Times New Roman"/>
          <w:sz w:val="24"/>
          <w:szCs w:val="24"/>
        </w:rPr>
      </w:pPr>
    </w:p>
    <w:p w:rsidR="0005301B" w:rsidRPr="0005301B" w:rsidP="0005301B">
      <w:pPr>
        <w:widowControl w:val="0"/>
        <w:autoSpaceDE w:val="0"/>
        <w:autoSpaceDN w:val="0"/>
        <w:bidi w:val="0"/>
        <w:adjustRightInd w:val="0"/>
        <w:spacing w:after="0" w:line="240" w:lineRule="auto"/>
        <w:ind w:left="426"/>
        <w:jc w:val="both"/>
        <w:rPr>
          <w:rFonts w:ascii="Times New Roman" w:hAnsi="Times New Roman"/>
          <w:sz w:val="24"/>
          <w:szCs w:val="24"/>
        </w:rPr>
      </w:pPr>
      <w:r w:rsidRPr="0005301B">
        <w:rPr>
          <w:rFonts w:ascii="Times New Roman" w:hAnsi="Times New Roman"/>
          <w:sz w:val="24"/>
          <w:szCs w:val="24"/>
        </w:rPr>
        <w:t>pozemok v katastrálnom území Severné mesto, obec Košice – Sever, v správe Štátneho veterinárneho a potravinového ústavu v Košiciach zapísaný na liste vlastníctva č. 12146 (spoluvlastnícky podiel 1/1), parcela č. 5580/3 s výmerou 11396 m</w:t>
      </w:r>
      <w:r w:rsidRPr="0005301B">
        <w:rPr>
          <w:rFonts w:ascii="Times New Roman" w:hAnsi="Times New Roman"/>
          <w:sz w:val="24"/>
          <w:szCs w:val="24"/>
          <w:vertAlign w:val="superscript"/>
        </w:rPr>
        <w:t>2</w:t>
      </w:r>
      <w:r w:rsidRPr="0005301B">
        <w:rPr>
          <w:rFonts w:ascii="Times New Roman" w:hAnsi="Times New Roman"/>
          <w:sz w:val="24"/>
          <w:szCs w:val="24"/>
        </w:rPr>
        <w:t>, ostatné plochy.“.</w:t>
      </w:r>
    </w:p>
    <w:p w:rsidR="0005301B" w:rsidRPr="0005301B" w:rsidP="0005301B">
      <w:pPr>
        <w:widowControl w:val="0"/>
        <w:autoSpaceDE w:val="0"/>
        <w:autoSpaceDN w:val="0"/>
        <w:bidi w:val="0"/>
        <w:adjustRightInd w:val="0"/>
        <w:spacing w:after="0" w:line="240" w:lineRule="auto"/>
        <w:jc w:val="center"/>
        <w:rPr>
          <w:rFonts w:ascii="Times New Roman" w:hAnsi="Times New Roman"/>
          <w:sz w:val="24"/>
          <w:szCs w:val="24"/>
        </w:rPr>
      </w:pPr>
    </w:p>
    <w:p w:rsidR="0005301B" w:rsidRPr="0005301B" w:rsidP="0005301B">
      <w:pPr>
        <w:widowControl w:val="0"/>
        <w:autoSpaceDE w:val="0"/>
        <w:autoSpaceDN w:val="0"/>
        <w:bidi w:val="0"/>
        <w:adjustRightInd w:val="0"/>
        <w:spacing w:after="0" w:line="240" w:lineRule="auto"/>
        <w:jc w:val="center"/>
        <w:rPr>
          <w:rFonts w:ascii="Times New Roman" w:hAnsi="Times New Roman"/>
          <w:sz w:val="24"/>
          <w:szCs w:val="24"/>
        </w:rPr>
      </w:pPr>
    </w:p>
    <w:p w:rsidR="0005301B" w:rsidRPr="0005301B" w:rsidP="0005301B">
      <w:pPr>
        <w:widowControl w:val="0"/>
        <w:autoSpaceDE w:val="0"/>
        <w:autoSpaceDN w:val="0"/>
        <w:bidi w:val="0"/>
        <w:adjustRightInd w:val="0"/>
        <w:spacing w:after="0" w:line="240" w:lineRule="auto"/>
        <w:jc w:val="center"/>
        <w:rPr>
          <w:rFonts w:ascii="Times New Roman" w:hAnsi="Times New Roman"/>
          <w:sz w:val="24"/>
          <w:szCs w:val="24"/>
        </w:rPr>
      </w:pPr>
      <w:r w:rsidRPr="0005301B">
        <w:rPr>
          <w:rFonts w:ascii="Times New Roman" w:hAnsi="Times New Roman"/>
          <w:sz w:val="24"/>
          <w:szCs w:val="24"/>
        </w:rPr>
        <w:t>Čl. III</w:t>
      </w:r>
    </w:p>
    <w:p w:rsidR="0005301B" w:rsidRPr="0005301B" w:rsidP="0005301B">
      <w:pPr>
        <w:widowControl w:val="0"/>
        <w:autoSpaceDE w:val="0"/>
        <w:autoSpaceDN w:val="0"/>
        <w:bidi w:val="0"/>
        <w:adjustRightInd w:val="0"/>
        <w:spacing w:after="0" w:line="240" w:lineRule="auto"/>
        <w:jc w:val="center"/>
        <w:rPr>
          <w:rFonts w:ascii="Times New Roman" w:hAnsi="Times New Roman"/>
          <w:sz w:val="24"/>
          <w:szCs w:val="24"/>
        </w:rPr>
      </w:pPr>
    </w:p>
    <w:p w:rsidR="0005301B" w:rsidRPr="0005301B" w:rsidP="0005301B">
      <w:pPr>
        <w:bidi w:val="0"/>
        <w:spacing w:line="240" w:lineRule="auto"/>
        <w:jc w:val="both"/>
        <w:rPr>
          <w:rFonts w:ascii="Times New Roman" w:hAnsi="Times New Roman"/>
          <w:sz w:val="24"/>
          <w:szCs w:val="24"/>
        </w:rPr>
      </w:pPr>
      <w:r w:rsidRPr="0005301B">
        <w:rPr>
          <w:rFonts w:ascii="Times New Roman" w:hAnsi="Times New Roman"/>
          <w:sz w:val="24"/>
          <w:szCs w:val="24"/>
        </w:rPr>
        <w:t xml:space="preserve">Zákon č. 596/2003 Z. z. </w:t>
      </w:r>
      <w:r w:rsidRPr="0005301B">
        <w:rPr>
          <w:rFonts w:ascii="Times New Roman" w:hAnsi="Times New Roman"/>
          <w:bCs/>
          <w:sz w:val="24"/>
          <w:szCs w:val="24"/>
        </w:rPr>
        <w:t xml:space="preserve">o </w:t>
      </w:r>
      <w:r w:rsidRPr="0005301B">
        <w:rPr>
          <w:rFonts w:ascii="Times New Roman" w:hAnsi="Times New Roman"/>
          <w:sz w:val="24"/>
          <w:szCs w:val="24"/>
        </w:rPr>
        <w:t>štátnej správe v školstve a školskej samospráve a o zmene a doplnení niektorých zákonov v znení zákona č. 365/2004 Z. z., zákona č. 564/2004 Z. z., zákona č. 5/2005 Z. z., zákona č. 475/2005 Z. z., zákona č. 279/2006 Z. z., zákona č. 689/2006 Z. z., zákona č. 245/2008 Z. z., zákona č. 462/2008 Z. z., zákona č. 179/2009 Z. z., zákona č. 184/2009 Z. z., zákona č. 214/2009 Z. z., zákona č. 38/2011 Z. z., zákona č. 325/2012 Z. z. a zákona č. 345/2012 Z. z. sa mení a dopĺňa takto:</w:t>
      </w:r>
    </w:p>
    <w:p w:rsidR="0005301B" w:rsidRPr="0005301B" w:rsidP="0005301B">
      <w:pPr>
        <w:widowControl w:val="0"/>
        <w:numPr>
          <w:numId w:val="3"/>
        </w:numPr>
        <w:autoSpaceDE w:val="0"/>
        <w:autoSpaceDN w:val="0"/>
        <w:bidi w:val="0"/>
        <w:adjustRightInd w:val="0"/>
        <w:spacing w:after="0" w:line="240" w:lineRule="auto"/>
        <w:jc w:val="both"/>
        <w:rPr>
          <w:rFonts w:ascii="Times New Roman" w:hAnsi="Times New Roman"/>
          <w:sz w:val="24"/>
          <w:szCs w:val="24"/>
        </w:rPr>
      </w:pPr>
      <w:r w:rsidRPr="0005301B">
        <w:rPr>
          <w:rFonts w:ascii="Times New Roman" w:hAnsi="Times New Roman"/>
          <w:sz w:val="24"/>
          <w:szCs w:val="24"/>
        </w:rPr>
        <w:t>V § 5 ods. 4 sa vypúšťa písmeno l).</w:t>
      </w:r>
    </w:p>
    <w:p w:rsidR="0005301B" w:rsidRPr="0005301B" w:rsidP="0005301B">
      <w:pPr>
        <w:widowControl w:val="0"/>
        <w:autoSpaceDE w:val="0"/>
        <w:autoSpaceDN w:val="0"/>
        <w:bidi w:val="0"/>
        <w:adjustRightInd w:val="0"/>
        <w:spacing w:after="0" w:line="240" w:lineRule="auto"/>
        <w:ind w:left="360"/>
        <w:jc w:val="both"/>
        <w:rPr>
          <w:rFonts w:ascii="Times New Roman" w:hAnsi="Times New Roman"/>
          <w:sz w:val="24"/>
          <w:szCs w:val="24"/>
        </w:rPr>
      </w:pPr>
    </w:p>
    <w:p w:rsidR="0005301B" w:rsidRPr="0005301B" w:rsidP="0005301B">
      <w:pPr>
        <w:widowControl w:val="0"/>
        <w:autoSpaceDE w:val="0"/>
        <w:autoSpaceDN w:val="0"/>
        <w:bidi w:val="0"/>
        <w:adjustRightInd w:val="0"/>
        <w:spacing w:after="0" w:line="240" w:lineRule="auto"/>
        <w:ind w:left="360"/>
        <w:jc w:val="both"/>
        <w:rPr>
          <w:rFonts w:ascii="Times New Roman" w:hAnsi="Times New Roman"/>
          <w:sz w:val="24"/>
          <w:szCs w:val="24"/>
        </w:rPr>
      </w:pPr>
      <w:r w:rsidRPr="0005301B">
        <w:rPr>
          <w:rFonts w:ascii="Times New Roman" w:hAnsi="Times New Roman"/>
          <w:sz w:val="24"/>
          <w:szCs w:val="24"/>
        </w:rPr>
        <w:t>Doterajšie písmená m) až r) sa označujú ako písmená l) až p).</w:t>
      </w:r>
    </w:p>
    <w:p w:rsidR="0005301B" w:rsidRPr="0005301B" w:rsidP="0005301B">
      <w:pPr>
        <w:widowControl w:val="0"/>
        <w:autoSpaceDE w:val="0"/>
        <w:autoSpaceDN w:val="0"/>
        <w:bidi w:val="0"/>
        <w:adjustRightInd w:val="0"/>
        <w:spacing w:after="0" w:line="240" w:lineRule="auto"/>
        <w:ind w:left="360"/>
        <w:jc w:val="both"/>
        <w:rPr>
          <w:rFonts w:ascii="Times New Roman" w:hAnsi="Times New Roman"/>
          <w:sz w:val="24"/>
          <w:szCs w:val="24"/>
        </w:rPr>
      </w:pPr>
    </w:p>
    <w:p w:rsidR="0005301B" w:rsidRPr="0005301B" w:rsidP="0005301B">
      <w:pPr>
        <w:widowControl w:val="0"/>
        <w:numPr>
          <w:numId w:val="3"/>
        </w:numPr>
        <w:autoSpaceDE w:val="0"/>
        <w:autoSpaceDN w:val="0"/>
        <w:bidi w:val="0"/>
        <w:adjustRightInd w:val="0"/>
        <w:spacing w:after="0" w:line="240" w:lineRule="auto"/>
        <w:jc w:val="both"/>
        <w:rPr>
          <w:rFonts w:ascii="Times New Roman" w:hAnsi="Times New Roman"/>
          <w:sz w:val="24"/>
          <w:szCs w:val="24"/>
        </w:rPr>
      </w:pPr>
      <w:r w:rsidRPr="0005301B">
        <w:rPr>
          <w:rFonts w:ascii="Times New Roman" w:hAnsi="Times New Roman"/>
          <w:sz w:val="24"/>
          <w:szCs w:val="24"/>
        </w:rPr>
        <w:t>V § 5 ods. 4 sa vypúšťa písmeno n).</w:t>
      </w:r>
    </w:p>
    <w:p w:rsidR="0005301B" w:rsidRPr="0005301B" w:rsidP="0005301B">
      <w:pPr>
        <w:widowControl w:val="0"/>
        <w:autoSpaceDE w:val="0"/>
        <w:autoSpaceDN w:val="0"/>
        <w:bidi w:val="0"/>
        <w:adjustRightInd w:val="0"/>
        <w:spacing w:after="0" w:line="240" w:lineRule="auto"/>
        <w:ind w:left="360"/>
        <w:jc w:val="both"/>
        <w:rPr>
          <w:rFonts w:ascii="Times New Roman" w:hAnsi="Times New Roman"/>
          <w:sz w:val="24"/>
          <w:szCs w:val="24"/>
        </w:rPr>
      </w:pPr>
    </w:p>
    <w:p w:rsidR="0005301B" w:rsidRPr="0005301B" w:rsidP="0005301B">
      <w:pPr>
        <w:widowControl w:val="0"/>
        <w:autoSpaceDE w:val="0"/>
        <w:autoSpaceDN w:val="0"/>
        <w:bidi w:val="0"/>
        <w:adjustRightInd w:val="0"/>
        <w:spacing w:after="0" w:line="240" w:lineRule="auto"/>
        <w:ind w:left="360"/>
        <w:jc w:val="both"/>
        <w:rPr>
          <w:rFonts w:ascii="Times New Roman" w:hAnsi="Times New Roman"/>
          <w:sz w:val="24"/>
          <w:szCs w:val="24"/>
        </w:rPr>
      </w:pPr>
      <w:r w:rsidRPr="0005301B">
        <w:rPr>
          <w:rFonts w:ascii="Times New Roman" w:hAnsi="Times New Roman"/>
          <w:sz w:val="24"/>
          <w:szCs w:val="24"/>
        </w:rPr>
        <w:t>Doterajšie písmená o) a p) sa označujú ako písmená n) a o).</w:t>
      </w:r>
    </w:p>
    <w:p w:rsidR="0005301B" w:rsidRPr="0005301B" w:rsidP="0005301B">
      <w:pPr>
        <w:widowControl w:val="0"/>
        <w:autoSpaceDE w:val="0"/>
        <w:autoSpaceDN w:val="0"/>
        <w:bidi w:val="0"/>
        <w:adjustRightInd w:val="0"/>
        <w:spacing w:after="0" w:line="240" w:lineRule="auto"/>
        <w:ind w:left="357"/>
        <w:jc w:val="both"/>
        <w:rPr>
          <w:rFonts w:ascii="Times New Roman" w:hAnsi="Times New Roman"/>
          <w:sz w:val="24"/>
          <w:szCs w:val="24"/>
        </w:rPr>
      </w:pPr>
    </w:p>
    <w:p w:rsidR="0005301B" w:rsidRPr="0005301B" w:rsidP="0005301B">
      <w:pPr>
        <w:widowControl w:val="0"/>
        <w:numPr>
          <w:numId w:val="3"/>
        </w:numPr>
        <w:autoSpaceDE w:val="0"/>
        <w:autoSpaceDN w:val="0"/>
        <w:bidi w:val="0"/>
        <w:adjustRightInd w:val="0"/>
        <w:spacing w:after="0" w:line="240" w:lineRule="auto"/>
        <w:ind w:left="357"/>
        <w:jc w:val="both"/>
        <w:rPr>
          <w:rFonts w:ascii="Times New Roman" w:hAnsi="Times New Roman"/>
          <w:sz w:val="24"/>
          <w:szCs w:val="24"/>
        </w:rPr>
      </w:pPr>
      <w:r w:rsidRPr="0005301B">
        <w:rPr>
          <w:rFonts w:ascii="Times New Roman" w:hAnsi="Times New Roman"/>
          <w:sz w:val="24"/>
          <w:szCs w:val="24"/>
        </w:rPr>
        <w:t>V § 5 ods. 7 písm. a) sa na konci pripájajú tieto slová: „a návrhy na počty tried“.</w:t>
      </w:r>
    </w:p>
    <w:p w:rsidR="0005301B" w:rsidRPr="0005301B" w:rsidP="0005301B">
      <w:pPr>
        <w:widowControl w:val="0"/>
        <w:autoSpaceDE w:val="0"/>
        <w:autoSpaceDN w:val="0"/>
        <w:bidi w:val="0"/>
        <w:adjustRightInd w:val="0"/>
        <w:spacing w:after="0" w:line="240" w:lineRule="auto"/>
        <w:ind w:left="357"/>
        <w:jc w:val="both"/>
        <w:rPr>
          <w:rFonts w:ascii="Times New Roman" w:hAnsi="Times New Roman"/>
          <w:sz w:val="24"/>
          <w:szCs w:val="24"/>
        </w:rPr>
      </w:pPr>
    </w:p>
    <w:p w:rsidR="0005301B" w:rsidRPr="0005301B" w:rsidP="0005301B">
      <w:pPr>
        <w:widowControl w:val="0"/>
        <w:numPr>
          <w:numId w:val="3"/>
        </w:numPr>
        <w:autoSpaceDE w:val="0"/>
        <w:autoSpaceDN w:val="0"/>
        <w:bidi w:val="0"/>
        <w:adjustRightInd w:val="0"/>
        <w:spacing w:after="0" w:line="240" w:lineRule="auto"/>
        <w:jc w:val="both"/>
        <w:rPr>
          <w:rFonts w:ascii="Times New Roman" w:hAnsi="Times New Roman"/>
          <w:sz w:val="24"/>
          <w:szCs w:val="24"/>
        </w:rPr>
      </w:pPr>
      <w:r w:rsidRPr="0005301B">
        <w:rPr>
          <w:rFonts w:ascii="Times New Roman" w:hAnsi="Times New Roman"/>
          <w:sz w:val="24"/>
          <w:szCs w:val="24"/>
        </w:rPr>
        <w:t>V § 6 ods. 12 písm. a) sa za slová „základné umelecké školy“ vkladá čiarka a slová „jazykové školy, materské školy“.</w:t>
      </w:r>
    </w:p>
    <w:p w:rsidR="0005301B" w:rsidRPr="0005301B" w:rsidP="0005301B">
      <w:pPr>
        <w:pStyle w:val="ListParagraph"/>
        <w:bidi w:val="0"/>
        <w:spacing w:after="0" w:line="240" w:lineRule="auto"/>
        <w:rPr>
          <w:rFonts w:ascii="Times New Roman" w:hAnsi="Times New Roman"/>
          <w:sz w:val="24"/>
          <w:szCs w:val="24"/>
        </w:rPr>
      </w:pPr>
    </w:p>
    <w:p w:rsidR="0005301B" w:rsidRPr="0005301B" w:rsidP="0005301B">
      <w:pPr>
        <w:widowControl w:val="0"/>
        <w:numPr>
          <w:numId w:val="3"/>
        </w:numPr>
        <w:autoSpaceDE w:val="0"/>
        <w:autoSpaceDN w:val="0"/>
        <w:bidi w:val="0"/>
        <w:adjustRightInd w:val="0"/>
        <w:spacing w:after="0" w:line="240" w:lineRule="auto"/>
        <w:jc w:val="both"/>
        <w:rPr>
          <w:rFonts w:ascii="Times New Roman" w:hAnsi="Times New Roman"/>
          <w:sz w:val="24"/>
          <w:szCs w:val="24"/>
        </w:rPr>
      </w:pPr>
      <w:r w:rsidRPr="0005301B">
        <w:rPr>
          <w:rFonts w:ascii="Times New Roman" w:hAnsi="Times New Roman"/>
          <w:sz w:val="24"/>
          <w:szCs w:val="24"/>
        </w:rPr>
        <w:t>V § 6 ods. 12 písm. b) sa za slovo „dieťa“ vkladá čiarka a slovo „poslucháča“.</w:t>
      </w:r>
    </w:p>
    <w:p w:rsidR="0005301B" w:rsidRPr="0005301B" w:rsidP="0005301B">
      <w:pPr>
        <w:pStyle w:val="ListParagraph"/>
        <w:bidi w:val="0"/>
        <w:spacing w:after="0" w:line="240" w:lineRule="auto"/>
        <w:rPr>
          <w:rFonts w:ascii="Times New Roman" w:hAnsi="Times New Roman"/>
          <w:sz w:val="24"/>
          <w:szCs w:val="24"/>
        </w:rPr>
      </w:pPr>
    </w:p>
    <w:p w:rsidR="0005301B" w:rsidRPr="0005301B" w:rsidP="0005301B">
      <w:pPr>
        <w:widowControl w:val="0"/>
        <w:numPr>
          <w:numId w:val="3"/>
        </w:numPr>
        <w:autoSpaceDE w:val="0"/>
        <w:autoSpaceDN w:val="0"/>
        <w:bidi w:val="0"/>
        <w:adjustRightInd w:val="0"/>
        <w:spacing w:after="0" w:line="240" w:lineRule="auto"/>
        <w:jc w:val="both"/>
        <w:rPr>
          <w:rFonts w:ascii="Times New Roman" w:hAnsi="Times New Roman"/>
          <w:sz w:val="24"/>
          <w:szCs w:val="24"/>
        </w:rPr>
      </w:pPr>
      <w:r w:rsidRPr="0005301B">
        <w:rPr>
          <w:rFonts w:ascii="Times New Roman" w:hAnsi="Times New Roman"/>
          <w:sz w:val="24"/>
          <w:szCs w:val="24"/>
        </w:rPr>
        <w:t>V § 9 ods. 12 písm. a) sa za slová „základné umelecké školy“ vkladá čiarka a slová „jazykové školy“.</w:t>
      </w:r>
    </w:p>
    <w:p w:rsidR="0005301B" w:rsidRPr="0005301B" w:rsidP="0005301B">
      <w:pPr>
        <w:pStyle w:val="ListParagraph"/>
        <w:bidi w:val="0"/>
        <w:spacing w:after="0" w:line="240" w:lineRule="auto"/>
        <w:rPr>
          <w:rFonts w:ascii="Times New Roman" w:hAnsi="Times New Roman"/>
          <w:sz w:val="24"/>
          <w:szCs w:val="24"/>
        </w:rPr>
      </w:pPr>
    </w:p>
    <w:p w:rsidR="0005301B" w:rsidRPr="0005301B" w:rsidP="0005301B">
      <w:pPr>
        <w:widowControl w:val="0"/>
        <w:numPr>
          <w:numId w:val="3"/>
        </w:numPr>
        <w:autoSpaceDE w:val="0"/>
        <w:autoSpaceDN w:val="0"/>
        <w:bidi w:val="0"/>
        <w:adjustRightInd w:val="0"/>
        <w:spacing w:after="0" w:line="240" w:lineRule="auto"/>
        <w:jc w:val="both"/>
        <w:rPr>
          <w:rFonts w:ascii="Times New Roman" w:hAnsi="Times New Roman"/>
          <w:sz w:val="24"/>
          <w:szCs w:val="24"/>
        </w:rPr>
      </w:pPr>
      <w:r w:rsidRPr="0005301B">
        <w:rPr>
          <w:rFonts w:ascii="Times New Roman" w:hAnsi="Times New Roman"/>
          <w:sz w:val="24"/>
          <w:szCs w:val="24"/>
        </w:rPr>
        <w:t>V § 9 ods. 12 písm. b) sa za slová „dotáciu na žiaka“ vkladá čiarka a slová „poslucháča alebo dieťa“ a za slová „a na dieťa“ sa vkladá čiarka a slovo „poslucháča“.</w:t>
      </w:r>
    </w:p>
    <w:p w:rsidR="0005301B" w:rsidRPr="0005301B" w:rsidP="0005301B">
      <w:pPr>
        <w:pStyle w:val="ListParagraph"/>
        <w:bidi w:val="0"/>
        <w:spacing w:after="0" w:line="240" w:lineRule="auto"/>
        <w:rPr>
          <w:rFonts w:ascii="Times New Roman" w:hAnsi="Times New Roman"/>
          <w:sz w:val="24"/>
          <w:szCs w:val="24"/>
        </w:rPr>
      </w:pPr>
    </w:p>
    <w:p w:rsidR="0005301B" w:rsidRPr="0005301B" w:rsidP="0005301B">
      <w:pPr>
        <w:widowControl w:val="0"/>
        <w:numPr>
          <w:numId w:val="3"/>
        </w:numPr>
        <w:autoSpaceDE w:val="0"/>
        <w:autoSpaceDN w:val="0"/>
        <w:bidi w:val="0"/>
        <w:adjustRightInd w:val="0"/>
        <w:spacing w:after="0" w:line="240" w:lineRule="auto"/>
        <w:jc w:val="both"/>
        <w:rPr>
          <w:rFonts w:ascii="Times New Roman" w:hAnsi="Times New Roman"/>
          <w:sz w:val="24"/>
          <w:szCs w:val="24"/>
        </w:rPr>
      </w:pPr>
      <w:r w:rsidRPr="0005301B">
        <w:rPr>
          <w:rFonts w:ascii="Times New Roman" w:hAnsi="Times New Roman"/>
          <w:sz w:val="24"/>
          <w:szCs w:val="24"/>
        </w:rPr>
        <w:t xml:space="preserve">V § 11 odsek 7 znie: </w:t>
      </w:r>
    </w:p>
    <w:p w:rsidR="0005301B" w:rsidRPr="0005301B" w:rsidP="0005301B">
      <w:pPr>
        <w:widowControl w:val="0"/>
        <w:autoSpaceDE w:val="0"/>
        <w:autoSpaceDN w:val="0"/>
        <w:bidi w:val="0"/>
        <w:adjustRightInd w:val="0"/>
        <w:spacing w:after="0" w:line="240" w:lineRule="auto"/>
        <w:ind w:left="360"/>
        <w:jc w:val="both"/>
        <w:rPr>
          <w:rFonts w:ascii="Times New Roman" w:hAnsi="Times New Roman"/>
          <w:sz w:val="24"/>
          <w:szCs w:val="24"/>
        </w:rPr>
      </w:pPr>
      <w:r w:rsidRPr="0005301B">
        <w:rPr>
          <w:rFonts w:ascii="Times New Roman" w:hAnsi="Times New Roman"/>
          <w:sz w:val="24"/>
          <w:szCs w:val="24"/>
        </w:rPr>
        <w:t>„(7) Okresný úrad v sídle kraja organizuje, koordinuje a finančne zabezpečuje okresné a krajské kolá súťaží detí a žiakov škôl a školských zariadení vo svojej územnej pôsobnosti a predmetové olympiády žiakov škôl a školských zariadení vo svojej územnej pôsobnosti. Za okresné kolo súťaže alebo okresné kolo predmetovej olympiády sa považuje súťaž alebo predmetová olympiáda, ktorá sa uskutočňuje pre deti a žiakov škôl a školských zariadení v územnom obvode okresného úradu,</w:t>
      </w:r>
      <w:r w:rsidRPr="0005301B">
        <w:rPr>
          <w:rFonts w:ascii="Times New Roman" w:hAnsi="Times New Roman"/>
          <w:sz w:val="24"/>
          <w:szCs w:val="24"/>
          <w:vertAlign w:val="superscript"/>
        </w:rPr>
        <w:t>43a</w:t>
      </w:r>
      <w:r w:rsidRPr="0005301B">
        <w:rPr>
          <w:rFonts w:ascii="Times New Roman" w:hAnsi="Times New Roman"/>
          <w:sz w:val="24"/>
          <w:szCs w:val="24"/>
        </w:rPr>
        <w:t>) ak sa na súťaž alebo predmetovú olympiádu prihlási najmenej 10 detí alebo žiakov pre príslušnú kategóriu; pri nižšom počte prihlásených detí alebo žiakov určí miesto konania súťaže alebo predmetovej olympiády pre príslušnú kategóriu okresný úrad v sídle kraja.“.</w:t>
      </w:r>
    </w:p>
    <w:p w:rsidR="0005301B" w:rsidRPr="0005301B" w:rsidP="0005301B">
      <w:pPr>
        <w:bidi w:val="0"/>
        <w:spacing w:after="0" w:line="240" w:lineRule="auto"/>
        <w:ind w:left="360"/>
        <w:jc w:val="both"/>
        <w:rPr>
          <w:rFonts w:ascii="Times New Roman" w:hAnsi="Times New Roman"/>
          <w:sz w:val="24"/>
          <w:szCs w:val="24"/>
        </w:rPr>
      </w:pPr>
    </w:p>
    <w:p w:rsidR="0005301B" w:rsidRPr="0005301B" w:rsidP="0005301B">
      <w:pPr>
        <w:bidi w:val="0"/>
        <w:spacing w:after="0" w:line="240" w:lineRule="auto"/>
        <w:ind w:firstLine="360"/>
        <w:jc w:val="both"/>
        <w:rPr>
          <w:rFonts w:ascii="Times New Roman" w:hAnsi="Times New Roman"/>
          <w:sz w:val="24"/>
          <w:szCs w:val="24"/>
        </w:rPr>
      </w:pPr>
      <w:r w:rsidRPr="0005301B">
        <w:rPr>
          <w:rFonts w:ascii="Times New Roman" w:hAnsi="Times New Roman"/>
          <w:sz w:val="24"/>
          <w:szCs w:val="24"/>
        </w:rPr>
        <w:t>Poznámka pod čiarou k odkazu 43a znie:</w:t>
      </w:r>
    </w:p>
    <w:p w:rsidR="0005301B" w:rsidRPr="0005301B" w:rsidP="0005301B">
      <w:pPr>
        <w:bidi w:val="0"/>
        <w:spacing w:after="0" w:line="240" w:lineRule="auto"/>
        <w:ind w:left="360"/>
        <w:jc w:val="both"/>
        <w:rPr>
          <w:rFonts w:ascii="Times New Roman" w:hAnsi="Times New Roman"/>
          <w:sz w:val="24"/>
          <w:szCs w:val="24"/>
        </w:rPr>
      </w:pPr>
      <w:r w:rsidRPr="0005301B">
        <w:rPr>
          <w:rFonts w:ascii="Times New Roman" w:hAnsi="Times New Roman"/>
          <w:sz w:val="24"/>
          <w:szCs w:val="24"/>
        </w:rPr>
        <w:t>„</w:t>
      </w:r>
      <w:r w:rsidRPr="0005301B">
        <w:rPr>
          <w:rFonts w:ascii="Times New Roman" w:hAnsi="Times New Roman"/>
          <w:sz w:val="24"/>
          <w:szCs w:val="24"/>
          <w:vertAlign w:val="superscript"/>
        </w:rPr>
        <w:t>43a</w:t>
      </w:r>
      <w:r w:rsidRPr="0005301B">
        <w:rPr>
          <w:rFonts w:ascii="Times New Roman" w:hAnsi="Times New Roman"/>
          <w:sz w:val="24"/>
          <w:szCs w:val="24"/>
        </w:rPr>
        <w:t>) § 3 zákona č. 180/2013 Z. z. o organizácii miestnej štátnej správy a o zmene a doplnení niektorých zákonov.“.</w:t>
      </w:r>
    </w:p>
    <w:p w:rsidR="0005301B" w:rsidRPr="0005301B" w:rsidP="0005301B">
      <w:pPr>
        <w:bidi w:val="0"/>
        <w:spacing w:after="0" w:line="240" w:lineRule="auto"/>
        <w:ind w:left="360"/>
        <w:jc w:val="both"/>
        <w:rPr>
          <w:rFonts w:ascii="Times New Roman" w:hAnsi="Times New Roman"/>
          <w:sz w:val="24"/>
          <w:szCs w:val="24"/>
        </w:rPr>
      </w:pPr>
    </w:p>
    <w:p w:rsidR="0005301B" w:rsidRPr="0005301B" w:rsidP="0005301B">
      <w:pPr>
        <w:widowControl w:val="0"/>
        <w:numPr>
          <w:numId w:val="3"/>
        </w:numPr>
        <w:autoSpaceDE w:val="0"/>
        <w:autoSpaceDN w:val="0"/>
        <w:bidi w:val="0"/>
        <w:adjustRightInd w:val="0"/>
        <w:spacing w:after="0" w:line="240" w:lineRule="auto"/>
        <w:ind w:left="357"/>
        <w:jc w:val="both"/>
        <w:rPr>
          <w:rFonts w:ascii="Times New Roman" w:hAnsi="Times New Roman"/>
          <w:sz w:val="24"/>
          <w:szCs w:val="24"/>
        </w:rPr>
      </w:pPr>
      <w:r w:rsidRPr="0005301B">
        <w:rPr>
          <w:rFonts w:ascii="Times New Roman" w:hAnsi="Times New Roman"/>
          <w:sz w:val="24"/>
          <w:szCs w:val="24"/>
        </w:rPr>
        <w:t>V § 11 ods. 8 sa čiarka za slovom „šport“ nahrádza slovom „a“ a vypúšťajú sa</w:t>
      </w:r>
      <w:r w:rsidRPr="0005301B">
        <w:rPr>
          <w:rFonts w:ascii="Times New Roman" w:hAnsi="Times New Roman"/>
          <w:sz w:val="24"/>
          <w:szCs w:val="24"/>
        </w:rPr>
        <w:t xml:space="preserve"> </w:t>
      </w:r>
      <w:r w:rsidRPr="0005301B">
        <w:rPr>
          <w:rFonts w:ascii="Times New Roman" w:hAnsi="Times New Roman"/>
          <w:sz w:val="24"/>
          <w:szCs w:val="24"/>
        </w:rPr>
        <w:t>slová „vrátane súťaží detí a žiakov škôl vo svojej územnej pôsobnosti“.</w:t>
      </w:r>
    </w:p>
    <w:p w:rsidR="0005301B" w:rsidRPr="0005301B" w:rsidP="0005301B">
      <w:pPr>
        <w:widowControl w:val="0"/>
        <w:autoSpaceDE w:val="0"/>
        <w:autoSpaceDN w:val="0"/>
        <w:bidi w:val="0"/>
        <w:adjustRightInd w:val="0"/>
        <w:spacing w:after="0" w:line="240" w:lineRule="auto"/>
        <w:ind w:left="357"/>
        <w:jc w:val="both"/>
        <w:rPr>
          <w:rFonts w:ascii="Times New Roman" w:hAnsi="Times New Roman"/>
          <w:sz w:val="24"/>
          <w:szCs w:val="24"/>
        </w:rPr>
      </w:pPr>
    </w:p>
    <w:p w:rsidR="0005301B" w:rsidRPr="0005301B" w:rsidP="0005301B">
      <w:pPr>
        <w:widowControl w:val="0"/>
        <w:numPr>
          <w:numId w:val="3"/>
        </w:numPr>
        <w:autoSpaceDE w:val="0"/>
        <w:autoSpaceDN w:val="0"/>
        <w:bidi w:val="0"/>
        <w:adjustRightInd w:val="0"/>
        <w:spacing w:after="0" w:line="240" w:lineRule="auto"/>
        <w:ind w:left="357"/>
        <w:jc w:val="both"/>
        <w:rPr>
          <w:rFonts w:ascii="Times New Roman" w:hAnsi="Times New Roman"/>
          <w:sz w:val="24"/>
          <w:szCs w:val="24"/>
        </w:rPr>
      </w:pPr>
      <w:r w:rsidRPr="0005301B">
        <w:rPr>
          <w:rFonts w:ascii="Times New Roman" w:hAnsi="Times New Roman"/>
          <w:sz w:val="24"/>
          <w:szCs w:val="24"/>
        </w:rPr>
        <w:t>§ 11 sa dopĺňa odsekom 9, ktorý znie:</w:t>
      </w:r>
    </w:p>
    <w:p w:rsidR="0005301B" w:rsidRPr="0005301B" w:rsidP="0005301B">
      <w:pPr>
        <w:widowControl w:val="0"/>
        <w:autoSpaceDE w:val="0"/>
        <w:autoSpaceDN w:val="0"/>
        <w:bidi w:val="0"/>
        <w:adjustRightInd w:val="0"/>
        <w:spacing w:after="0" w:line="240" w:lineRule="auto"/>
        <w:ind w:left="357"/>
        <w:jc w:val="both"/>
        <w:rPr>
          <w:rFonts w:ascii="Times New Roman" w:hAnsi="Times New Roman"/>
          <w:sz w:val="24"/>
          <w:szCs w:val="24"/>
        </w:rPr>
      </w:pPr>
      <w:r w:rsidRPr="0005301B">
        <w:rPr>
          <w:rFonts w:ascii="Times New Roman" w:hAnsi="Times New Roman"/>
          <w:sz w:val="24"/>
          <w:szCs w:val="24"/>
        </w:rPr>
        <w:t xml:space="preserve">„(9) Okresný úrad v sídle kraja finančne zabezpečuje celoslovenské kolá súťaží detí a žiakov škôl a školských zariadení organizovaných na území kraja okrem celoslovenských kôl súťaží zabezpečovaných ministerstvom a spolupracuje s organizátormi súťaží.“. </w:t>
      </w:r>
    </w:p>
    <w:p w:rsidR="0005301B" w:rsidRPr="0005301B" w:rsidP="0005301B">
      <w:pPr>
        <w:widowControl w:val="0"/>
        <w:autoSpaceDE w:val="0"/>
        <w:autoSpaceDN w:val="0"/>
        <w:bidi w:val="0"/>
        <w:adjustRightInd w:val="0"/>
        <w:spacing w:after="0" w:line="240" w:lineRule="auto"/>
        <w:ind w:left="357"/>
        <w:jc w:val="both"/>
        <w:rPr>
          <w:rFonts w:ascii="Times New Roman" w:hAnsi="Times New Roman"/>
          <w:sz w:val="24"/>
          <w:szCs w:val="24"/>
        </w:rPr>
      </w:pPr>
    </w:p>
    <w:p w:rsidR="0005301B" w:rsidRPr="0005301B" w:rsidP="0005301B">
      <w:pPr>
        <w:widowControl w:val="0"/>
        <w:numPr>
          <w:numId w:val="3"/>
        </w:numPr>
        <w:autoSpaceDE w:val="0"/>
        <w:autoSpaceDN w:val="0"/>
        <w:bidi w:val="0"/>
        <w:adjustRightInd w:val="0"/>
        <w:spacing w:after="0" w:line="240" w:lineRule="auto"/>
        <w:jc w:val="both"/>
        <w:rPr>
          <w:rFonts w:ascii="Times New Roman" w:hAnsi="Times New Roman"/>
          <w:sz w:val="24"/>
          <w:szCs w:val="24"/>
        </w:rPr>
      </w:pPr>
      <w:r w:rsidRPr="0005301B">
        <w:rPr>
          <w:rFonts w:ascii="Times New Roman" w:hAnsi="Times New Roman"/>
          <w:sz w:val="24"/>
          <w:szCs w:val="24"/>
        </w:rPr>
        <w:t>V § 14 sa odsek 6 dopĺňa písmenom n), ktoré znie:</w:t>
      </w:r>
    </w:p>
    <w:p w:rsidR="0005301B" w:rsidRPr="0005301B" w:rsidP="0005301B">
      <w:pPr>
        <w:widowControl w:val="0"/>
        <w:autoSpaceDE w:val="0"/>
        <w:autoSpaceDN w:val="0"/>
        <w:bidi w:val="0"/>
        <w:adjustRightInd w:val="0"/>
        <w:spacing w:after="0" w:line="240" w:lineRule="auto"/>
        <w:ind w:left="360"/>
        <w:jc w:val="both"/>
        <w:rPr>
          <w:rFonts w:ascii="Times New Roman" w:hAnsi="Times New Roman"/>
          <w:sz w:val="24"/>
          <w:szCs w:val="24"/>
        </w:rPr>
      </w:pPr>
      <w:r w:rsidRPr="0005301B">
        <w:rPr>
          <w:rFonts w:ascii="Times New Roman" w:hAnsi="Times New Roman"/>
          <w:sz w:val="24"/>
          <w:szCs w:val="24"/>
        </w:rPr>
        <w:t xml:space="preserve">„n) riadi okresné, krajské, celoslovenské a medzinárodné kolá súťaží detí a žiakov škôl a školských zariadení a okresné, krajské, celoštátne a medzinárodné kolá predmetových olympiád žiakov škôl.“. </w:t>
      </w:r>
    </w:p>
    <w:p w:rsidR="0005301B" w:rsidRPr="0005301B" w:rsidP="0005301B">
      <w:pPr>
        <w:pStyle w:val="NormalWeb"/>
        <w:numPr>
          <w:numId w:val="3"/>
        </w:numPr>
        <w:bidi w:val="0"/>
        <w:rPr>
          <w:rFonts w:ascii="Times New Roman" w:hAnsi="Times New Roman"/>
        </w:rPr>
      </w:pPr>
      <w:r w:rsidRPr="0005301B">
        <w:rPr>
          <w:rFonts w:ascii="Times New Roman" w:hAnsi="Times New Roman"/>
        </w:rPr>
        <w:t>§ 14 sa dopĺňa odsekmi 11 a 12, ktoré znejú:</w:t>
      </w:r>
    </w:p>
    <w:p w:rsidR="0005301B" w:rsidRPr="0005301B" w:rsidP="0005301B">
      <w:pPr>
        <w:pStyle w:val="NormalWeb"/>
        <w:bidi w:val="0"/>
        <w:ind w:left="426"/>
        <w:jc w:val="both"/>
        <w:rPr>
          <w:rFonts w:ascii="Times New Roman" w:hAnsi="Times New Roman"/>
        </w:rPr>
      </w:pPr>
      <w:r w:rsidRPr="0005301B">
        <w:rPr>
          <w:rFonts w:ascii="Times New Roman" w:hAnsi="Times New Roman"/>
        </w:rPr>
        <w:t>„(11) Zoznam súťaží a predmetových olympiád podľa odseku 6 písm. n) na nasledujúci školský rok zverejňuje ministerstvo na svojom webovom sídle najneskôr do 31. augusta.</w:t>
      </w:r>
    </w:p>
    <w:p w:rsidR="0005301B" w:rsidRPr="0005301B" w:rsidP="0005301B">
      <w:pPr>
        <w:pStyle w:val="NormalWeb"/>
        <w:bidi w:val="0"/>
        <w:ind w:left="426"/>
        <w:jc w:val="both"/>
        <w:rPr>
          <w:rFonts w:ascii="Times New Roman" w:hAnsi="Times New Roman"/>
        </w:rPr>
      </w:pPr>
      <w:r w:rsidRPr="0005301B">
        <w:rPr>
          <w:rFonts w:ascii="Times New Roman" w:hAnsi="Times New Roman"/>
        </w:rPr>
        <w:t>(12) Ministerstvo môže udeliť žiakovi za mimoriadne výsledky dosiahnuté vo výchove a vzdelávaní ocenenie, ktoré môže byť spojené s finančným darom alebo vecným darom a ďalšími nákladmi súvisiacimi s jeho ocenením. Výšku nákladov určuje ministerstvo.“.</w:t>
      </w:r>
    </w:p>
    <w:p w:rsidR="0005301B" w:rsidRPr="0005301B" w:rsidP="0005301B">
      <w:pPr>
        <w:widowControl w:val="0"/>
        <w:numPr>
          <w:numId w:val="3"/>
        </w:numPr>
        <w:autoSpaceDE w:val="0"/>
        <w:autoSpaceDN w:val="0"/>
        <w:bidi w:val="0"/>
        <w:adjustRightInd w:val="0"/>
        <w:spacing w:after="0" w:line="240" w:lineRule="auto"/>
        <w:jc w:val="both"/>
        <w:rPr>
          <w:rFonts w:ascii="Times New Roman" w:hAnsi="Times New Roman"/>
          <w:sz w:val="24"/>
          <w:szCs w:val="24"/>
        </w:rPr>
      </w:pPr>
      <w:r w:rsidRPr="0005301B">
        <w:rPr>
          <w:rFonts w:ascii="Times New Roman" w:hAnsi="Times New Roman"/>
          <w:sz w:val="24"/>
          <w:szCs w:val="24"/>
        </w:rPr>
        <w:t>V § 16 ods. 1 sa vypúšťa druhá veta.</w:t>
      </w:r>
    </w:p>
    <w:p w:rsidR="0005301B" w:rsidRPr="0005301B" w:rsidP="0005301B">
      <w:pPr>
        <w:pStyle w:val="ListParagraph"/>
        <w:bidi w:val="0"/>
        <w:spacing w:after="0" w:line="240" w:lineRule="auto"/>
        <w:ind w:left="0"/>
        <w:jc w:val="both"/>
        <w:rPr>
          <w:rFonts w:ascii="Times New Roman" w:hAnsi="Times New Roman"/>
          <w:sz w:val="24"/>
          <w:szCs w:val="24"/>
        </w:rPr>
      </w:pPr>
    </w:p>
    <w:p w:rsidR="0005301B" w:rsidRPr="0005301B" w:rsidP="0005301B">
      <w:pPr>
        <w:pStyle w:val="ListParagraph"/>
        <w:numPr>
          <w:numId w:val="3"/>
        </w:numPr>
        <w:bidi w:val="0"/>
        <w:spacing w:after="0" w:line="240" w:lineRule="auto"/>
        <w:jc w:val="both"/>
        <w:rPr>
          <w:rFonts w:ascii="Times New Roman" w:hAnsi="Times New Roman"/>
          <w:sz w:val="24"/>
          <w:szCs w:val="24"/>
          <w:lang w:eastAsia="sk-SK"/>
        </w:rPr>
      </w:pPr>
      <w:r w:rsidRPr="0005301B">
        <w:rPr>
          <w:rFonts w:ascii="Times New Roman" w:hAnsi="Times New Roman"/>
          <w:sz w:val="24"/>
          <w:szCs w:val="24"/>
          <w:lang w:eastAsia="sk-SK"/>
        </w:rPr>
        <w:t>V § 16 ods. 5 sa slová „odseku 1, a zariadení školského stravovania“ nahrádzajú slovami „odseku 8“.</w:t>
      </w:r>
    </w:p>
    <w:p w:rsidR="0005301B" w:rsidRPr="0005301B" w:rsidP="0005301B">
      <w:pPr>
        <w:pStyle w:val="ListParagraph"/>
        <w:bidi w:val="0"/>
        <w:spacing w:after="0" w:line="240" w:lineRule="auto"/>
        <w:ind w:left="0"/>
        <w:jc w:val="both"/>
        <w:rPr>
          <w:rFonts w:ascii="Times New Roman" w:hAnsi="Times New Roman"/>
          <w:sz w:val="24"/>
          <w:szCs w:val="24"/>
          <w:lang w:eastAsia="sk-SK"/>
        </w:rPr>
      </w:pPr>
    </w:p>
    <w:p w:rsidR="0005301B" w:rsidRPr="0005301B" w:rsidP="0005301B">
      <w:pPr>
        <w:pStyle w:val="ListParagraph"/>
        <w:numPr>
          <w:numId w:val="3"/>
        </w:numPr>
        <w:bidi w:val="0"/>
        <w:spacing w:after="0" w:line="240" w:lineRule="auto"/>
        <w:jc w:val="both"/>
        <w:rPr>
          <w:rFonts w:ascii="Times New Roman" w:hAnsi="Times New Roman"/>
          <w:sz w:val="24"/>
          <w:szCs w:val="24"/>
          <w:lang w:eastAsia="sk-SK"/>
        </w:rPr>
      </w:pPr>
      <w:r w:rsidRPr="0005301B">
        <w:rPr>
          <w:rFonts w:ascii="Times New Roman" w:hAnsi="Times New Roman"/>
          <w:sz w:val="24"/>
          <w:szCs w:val="24"/>
          <w:lang w:eastAsia="sk-SK"/>
        </w:rPr>
        <w:t>§ 16 sa dopĺňa odsekom 8, ktorý znie:</w:t>
      </w:r>
    </w:p>
    <w:p w:rsidR="0005301B" w:rsidRPr="0005301B" w:rsidP="0005301B">
      <w:pPr>
        <w:bidi w:val="0"/>
        <w:spacing w:after="0" w:line="240" w:lineRule="auto"/>
        <w:ind w:left="360"/>
        <w:jc w:val="both"/>
        <w:rPr>
          <w:rFonts w:ascii="Times New Roman" w:hAnsi="Times New Roman"/>
          <w:sz w:val="24"/>
          <w:szCs w:val="24"/>
        </w:rPr>
      </w:pPr>
      <w:r w:rsidRPr="0005301B">
        <w:rPr>
          <w:rFonts w:ascii="Times New Roman" w:hAnsi="Times New Roman"/>
          <w:sz w:val="24"/>
          <w:szCs w:val="24"/>
        </w:rPr>
        <w:t>„(8) Minister môže, najmä ak zriadenie školy, školského zariadenia, strediska praktického vyučovania alebo pracoviska praktického vyučovania nezakladá zvýšené nároky na štátny rozpočet, povoliť iný termín podania žiadosti podľa odseku 1.“.</w:t>
      </w:r>
    </w:p>
    <w:p w:rsidR="0005301B" w:rsidRPr="0005301B" w:rsidP="0005301B">
      <w:pPr>
        <w:bidi w:val="0"/>
        <w:spacing w:after="0" w:line="240" w:lineRule="auto"/>
        <w:jc w:val="both"/>
        <w:rPr>
          <w:rFonts w:ascii="Times New Roman" w:hAnsi="Times New Roman"/>
          <w:sz w:val="24"/>
          <w:szCs w:val="24"/>
        </w:rPr>
      </w:pPr>
    </w:p>
    <w:p w:rsidR="0005301B" w:rsidRPr="0005301B" w:rsidP="0005301B">
      <w:pPr>
        <w:numPr>
          <w:numId w:val="3"/>
        </w:numPr>
        <w:bidi w:val="0"/>
        <w:spacing w:after="0" w:line="240" w:lineRule="auto"/>
        <w:jc w:val="both"/>
        <w:rPr>
          <w:rFonts w:ascii="Times New Roman" w:hAnsi="Times New Roman"/>
          <w:sz w:val="24"/>
          <w:szCs w:val="24"/>
        </w:rPr>
      </w:pPr>
      <w:r w:rsidRPr="0005301B">
        <w:rPr>
          <w:rFonts w:ascii="Times New Roman" w:hAnsi="Times New Roman"/>
          <w:sz w:val="24"/>
          <w:szCs w:val="24"/>
        </w:rPr>
        <w:t>V § 18 ods. 3 druhá veta znie: „Minister môže povoliť iný termín podania žiadosti, najmä ak požadovaná zmena nezakladá zvýšené nároky na štátny rozpočet.“.</w:t>
      </w:r>
    </w:p>
    <w:p w:rsidR="0005301B" w:rsidRPr="0005301B" w:rsidP="0005301B">
      <w:pPr>
        <w:bidi w:val="0"/>
        <w:spacing w:after="0" w:line="240" w:lineRule="auto"/>
        <w:ind w:left="360"/>
        <w:jc w:val="both"/>
        <w:rPr>
          <w:rFonts w:ascii="Times New Roman" w:hAnsi="Times New Roman"/>
          <w:sz w:val="24"/>
          <w:szCs w:val="24"/>
        </w:rPr>
      </w:pPr>
    </w:p>
    <w:p w:rsidR="0005301B" w:rsidRPr="0005301B" w:rsidP="0005301B">
      <w:pPr>
        <w:numPr>
          <w:numId w:val="3"/>
        </w:numPr>
        <w:bidi w:val="0"/>
        <w:spacing w:after="0" w:line="240" w:lineRule="auto"/>
        <w:jc w:val="both"/>
        <w:rPr>
          <w:rFonts w:ascii="Times New Roman" w:hAnsi="Times New Roman"/>
          <w:sz w:val="24"/>
          <w:szCs w:val="24"/>
        </w:rPr>
      </w:pPr>
      <w:r w:rsidRPr="0005301B">
        <w:rPr>
          <w:rFonts w:ascii="Times New Roman" w:hAnsi="Times New Roman"/>
          <w:sz w:val="24"/>
          <w:szCs w:val="24"/>
        </w:rPr>
        <w:t xml:space="preserve">§ 20 sa dopĺňa odsekom 12, ktorý znie: </w:t>
      </w:r>
    </w:p>
    <w:p w:rsidR="0005301B" w:rsidRPr="0005301B" w:rsidP="0005301B">
      <w:pPr>
        <w:bidi w:val="0"/>
        <w:spacing w:after="0" w:line="240" w:lineRule="auto"/>
        <w:ind w:left="360"/>
        <w:jc w:val="both"/>
        <w:rPr>
          <w:rFonts w:ascii="Times New Roman" w:hAnsi="Times New Roman"/>
          <w:sz w:val="24"/>
          <w:szCs w:val="24"/>
        </w:rPr>
      </w:pPr>
      <w:r w:rsidRPr="0005301B">
        <w:rPr>
          <w:rFonts w:ascii="Times New Roman" w:hAnsi="Times New Roman"/>
          <w:sz w:val="24"/>
          <w:szCs w:val="24"/>
        </w:rPr>
        <w:t>„(12) Riaditeľ základnej školy s materskou školou okrem riaditeľa základnej školy s materskou školou, v ktorej sa predprimárne vzdelávanie uskutočňuje v jednej triede, určí zástupcu riaditeľa pre materskú školu, ktorý spĺňa kvalifikačné predpoklady na výkon pedagogickej činnosti v materskej škole podľa osobitného predpisu.</w:t>
      </w:r>
      <w:r w:rsidRPr="0005301B">
        <w:rPr>
          <w:rFonts w:ascii="Times New Roman" w:hAnsi="Times New Roman"/>
          <w:sz w:val="24"/>
          <w:szCs w:val="24"/>
          <w:vertAlign w:val="superscript"/>
        </w:rPr>
        <w:t>60a</w:t>
      </w:r>
      <w:r w:rsidRPr="0005301B">
        <w:rPr>
          <w:rFonts w:ascii="Times New Roman" w:hAnsi="Times New Roman"/>
          <w:sz w:val="24"/>
          <w:szCs w:val="24"/>
        </w:rPr>
        <w:t>)“.</w:t>
      </w:r>
    </w:p>
    <w:p w:rsidR="0005301B" w:rsidRPr="0005301B" w:rsidP="0005301B">
      <w:pPr>
        <w:bidi w:val="0"/>
        <w:spacing w:after="0" w:line="240" w:lineRule="auto"/>
        <w:jc w:val="both"/>
        <w:rPr>
          <w:rFonts w:ascii="Times New Roman" w:hAnsi="Times New Roman"/>
          <w:sz w:val="24"/>
          <w:szCs w:val="24"/>
        </w:rPr>
      </w:pPr>
    </w:p>
    <w:p w:rsidR="0005301B" w:rsidRPr="0005301B" w:rsidP="0005301B">
      <w:pPr>
        <w:bidi w:val="0"/>
        <w:spacing w:after="0" w:line="240" w:lineRule="auto"/>
        <w:ind w:firstLine="360"/>
        <w:jc w:val="both"/>
        <w:rPr>
          <w:rFonts w:ascii="Times New Roman" w:hAnsi="Times New Roman"/>
          <w:sz w:val="24"/>
          <w:szCs w:val="24"/>
        </w:rPr>
      </w:pPr>
      <w:r w:rsidRPr="0005301B">
        <w:rPr>
          <w:rFonts w:ascii="Times New Roman" w:hAnsi="Times New Roman"/>
          <w:sz w:val="24"/>
          <w:szCs w:val="24"/>
        </w:rPr>
        <w:t>Poznámka pod čiarou k odkazu 60a znie:</w:t>
      </w:r>
    </w:p>
    <w:p w:rsidR="0005301B" w:rsidRPr="0005301B" w:rsidP="0005301B">
      <w:pPr>
        <w:bidi w:val="0"/>
        <w:spacing w:after="0" w:line="240" w:lineRule="auto"/>
        <w:ind w:left="360"/>
        <w:jc w:val="both"/>
        <w:rPr>
          <w:rFonts w:ascii="Times New Roman" w:hAnsi="Times New Roman"/>
          <w:sz w:val="24"/>
          <w:szCs w:val="24"/>
        </w:rPr>
      </w:pPr>
      <w:r w:rsidRPr="0005301B">
        <w:rPr>
          <w:rFonts w:ascii="Times New Roman" w:hAnsi="Times New Roman"/>
          <w:sz w:val="24"/>
          <w:szCs w:val="24"/>
        </w:rPr>
        <w:t>„</w:t>
      </w:r>
      <w:r w:rsidRPr="0005301B">
        <w:rPr>
          <w:rFonts w:ascii="Times New Roman" w:hAnsi="Times New Roman"/>
          <w:sz w:val="24"/>
          <w:szCs w:val="24"/>
          <w:vertAlign w:val="superscript"/>
        </w:rPr>
        <w:t>60a</w:t>
      </w:r>
      <w:r w:rsidRPr="0005301B">
        <w:rPr>
          <w:rFonts w:ascii="Times New Roman" w:hAnsi="Times New Roman"/>
          <w:sz w:val="24"/>
          <w:szCs w:val="24"/>
        </w:rPr>
        <w:t>) § 7 ods. 2 písm. b) a ods. 6 zákona č. 317/2009 Z. z.“.</w:t>
      </w:r>
    </w:p>
    <w:p w:rsidR="0005301B" w:rsidRPr="0005301B" w:rsidP="0005301B">
      <w:pPr>
        <w:bidi w:val="0"/>
        <w:spacing w:after="0" w:line="240" w:lineRule="auto"/>
        <w:ind w:left="360"/>
        <w:jc w:val="both"/>
        <w:rPr>
          <w:rFonts w:ascii="Times New Roman" w:hAnsi="Times New Roman"/>
          <w:sz w:val="24"/>
          <w:szCs w:val="24"/>
        </w:rPr>
      </w:pPr>
    </w:p>
    <w:p w:rsidR="0005301B" w:rsidRPr="0005301B" w:rsidP="0005301B">
      <w:pPr>
        <w:numPr>
          <w:numId w:val="3"/>
        </w:numPr>
        <w:bidi w:val="0"/>
        <w:spacing w:after="0" w:line="240" w:lineRule="auto"/>
        <w:rPr>
          <w:rFonts w:ascii="Times New Roman" w:hAnsi="Times New Roman"/>
          <w:bCs/>
          <w:sz w:val="24"/>
          <w:szCs w:val="24"/>
        </w:rPr>
      </w:pPr>
      <w:r w:rsidRPr="0005301B">
        <w:rPr>
          <w:rFonts w:ascii="Times New Roman" w:hAnsi="Times New Roman"/>
          <w:sz w:val="24"/>
          <w:szCs w:val="24"/>
        </w:rPr>
        <w:t xml:space="preserve">Za </w:t>
      </w:r>
      <w:r w:rsidRPr="0005301B">
        <w:rPr>
          <w:rFonts w:ascii="Times New Roman" w:hAnsi="Times New Roman"/>
          <w:bCs/>
          <w:sz w:val="24"/>
          <w:szCs w:val="24"/>
        </w:rPr>
        <w:t>§ 39f sa vkladá § 39g, ktorý vrátane nadpisu znie:</w:t>
      </w:r>
    </w:p>
    <w:p w:rsidR="0005301B" w:rsidRPr="0005301B" w:rsidP="0005301B">
      <w:pPr>
        <w:bidi w:val="0"/>
        <w:spacing w:after="0" w:line="240" w:lineRule="auto"/>
        <w:ind w:left="360"/>
        <w:rPr>
          <w:rFonts w:ascii="Times New Roman" w:hAnsi="Times New Roman"/>
          <w:sz w:val="24"/>
          <w:szCs w:val="24"/>
        </w:rPr>
      </w:pPr>
    </w:p>
    <w:p w:rsidR="0005301B" w:rsidRPr="0005301B" w:rsidP="0005301B">
      <w:pPr>
        <w:bidi w:val="0"/>
        <w:spacing w:after="0" w:line="240" w:lineRule="auto"/>
        <w:jc w:val="center"/>
        <w:rPr>
          <w:rFonts w:ascii="Times New Roman" w:hAnsi="Times New Roman"/>
          <w:sz w:val="24"/>
          <w:szCs w:val="24"/>
        </w:rPr>
      </w:pPr>
      <w:r w:rsidRPr="0005301B">
        <w:rPr>
          <w:rFonts w:ascii="Times New Roman" w:hAnsi="Times New Roman"/>
          <w:sz w:val="24"/>
          <w:szCs w:val="24"/>
        </w:rPr>
        <w:t>„§ 39g</w:t>
      </w:r>
    </w:p>
    <w:p w:rsidR="0005301B" w:rsidRPr="0005301B" w:rsidP="0005301B">
      <w:pPr>
        <w:bidi w:val="0"/>
        <w:spacing w:after="0" w:line="240" w:lineRule="auto"/>
        <w:jc w:val="center"/>
        <w:rPr>
          <w:rFonts w:ascii="Times New Roman" w:hAnsi="Times New Roman"/>
          <w:sz w:val="24"/>
          <w:szCs w:val="24"/>
        </w:rPr>
      </w:pPr>
      <w:r w:rsidRPr="0005301B">
        <w:rPr>
          <w:rFonts w:ascii="Times New Roman" w:hAnsi="Times New Roman"/>
          <w:sz w:val="24"/>
          <w:szCs w:val="24"/>
        </w:rPr>
        <w:t>Prechodné ustanovenie k úpravám účinným od 1. januára 2014</w:t>
      </w:r>
    </w:p>
    <w:p w:rsidR="0005301B" w:rsidRPr="0005301B" w:rsidP="0005301B">
      <w:pPr>
        <w:bidi w:val="0"/>
        <w:spacing w:after="0" w:line="240" w:lineRule="auto"/>
        <w:ind w:left="360"/>
        <w:rPr>
          <w:rFonts w:ascii="Times New Roman" w:hAnsi="Times New Roman"/>
          <w:bCs/>
          <w:sz w:val="24"/>
          <w:szCs w:val="24"/>
        </w:rPr>
      </w:pPr>
    </w:p>
    <w:p w:rsidR="0005301B" w:rsidRPr="0005301B" w:rsidP="0005301B">
      <w:pPr>
        <w:bidi w:val="0"/>
        <w:spacing w:after="0" w:line="240" w:lineRule="auto"/>
        <w:jc w:val="both"/>
        <w:rPr>
          <w:rFonts w:ascii="Times New Roman" w:hAnsi="Times New Roman"/>
          <w:bCs/>
          <w:sz w:val="24"/>
          <w:szCs w:val="24"/>
        </w:rPr>
      </w:pPr>
      <w:r w:rsidRPr="0005301B">
        <w:rPr>
          <w:rFonts w:ascii="Times New Roman" w:hAnsi="Times New Roman"/>
          <w:bCs/>
          <w:sz w:val="24"/>
          <w:szCs w:val="24"/>
        </w:rPr>
        <w:t xml:space="preserve">O žiadostiach o zaradení do siete alebo žiadostiach o zmene v sieti, ktoré boli podané a o ktorých sa právoplatne nerozhodlo do 31. decembra 2013, sa rozhodne podľa predpisu účinného od 1. januára 2014.“. </w:t>
      </w:r>
    </w:p>
    <w:p w:rsidR="0005301B" w:rsidRPr="0005301B" w:rsidP="0005301B">
      <w:pPr>
        <w:bidi w:val="0"/>
        <w:spacing w:after="0" w:line="240" w:lineRule="auto"/>
        <w:ind w:left="360"/>
        <w:jc w:val="both"/>
        <w:rPr>
          <w:rFonts w:ascii="Times New Roman" w:hAnsi="Times New Roman"/>
          <w:sz w:val="24"/>
          <w:szCs w:val="24"/>
        </w:rPr>
      </w:pPr>
    </w:p>
    <w:p w:rsidR="0005301B" w:rsidRPr="0005301B" w:rsidP="0005301B">
      <w:pPr>
        <w:widowControl w:val="0"/>
        <w:autoSpaceDE w:val="0"/>
        <w:autoSpaceDN w:val="0"/>
        <w:bidi w:val="0"/>
        <w:adjustRightInd w:val="0"/>
        <w:spacing w:after="0" w:line="240" w:lineRule="auto"/>
        <w:jc w:val="center"/>
        <w:rPr>
          <w:rFonts w:ascii="Times New Roman" w:hAnsi="Times New Roman"/>
          <w:sz w:val="24"/>
          <w:szCs w:val="24"/>
        </w:rPr>
      </w:pPr>
    </w:p>
    <w:p w:rsidR="0005301B" w:rsidRPr="0005301B" w:rsidP="0005301B">
      <w:pPr>
        <w:widowControl w:val="0"/>
        <w:autoSpaceDE w:val="0"/>
        <w:autoSpaceDN w:val="0"/>
        <w:bidi w:val="0"/>
        <w:adjustRightInd w:val="0"/>
        <w:spacing w:after="0" w:line="240" w:lineRule="auto"/>
        <w:jc w:val="center"/>
        <w:rPr>
          <w:rFonts w:ascii="Times New Roman" w:hAnsi="Times New Roman"/>
          <w:i/>
          <w:sz w:val="24"/>
          <w:szCs w:val="24"/>
        </w:rPr>
      </w:pPr>
      <w:r w:rsidRPr="0005301B">
        <w:rPr>
          <w:rFonts w:ascii="Times New Roman" w:hAnsi="Times New Roman"/>
          <w:sz w:val="24"/>
          <w:szCs w:val="24"/>
        </w:rPr>
        <w:t>Čl. IV</w:t>
      </w:r>
    </w:p>
    <w:p w:rsidR="0005301B" w:rsidRPr="0005301B" w:rsidP="0005301B">
      <w:pPr>
        <w:pStyle w:val="Default"/>
        <w:bidi w:val="0"/>
        <w:jc w:val="both"/>
        <w:rPr>
          <w:rFonts w:ascii="Times New Roman" w:hAnsi="Times New Roman" w:cs="Times New Roman"/>
          <w:color w:val="auto"/>
        </w:rPr>
      </w:pPr>
    </w:p>
    <w:p w:rsidR="0005301B" w:rsidRPr="0005301B" w:rsidP="0005301B">
      <w:pPr>
        <w:pStyle w:val="Default"/>
        <w:bidi w:val="0"/>
        <w:jc w:val="both"/>
        <w:rPr>
          <w:rFonts w:ascii="Times New Roman" w:hAnsi="Times New Roman" w:cs="Times New Roman"/>
          <w:color w:val="auto"/>
        </w:rPr>
      </w:pPr>
      <w:r w:rsidRPr="0005301B">
        <w:rPr>
          <w:rFonts w:ascii="Times New Roman" w:hAnsi="Times New Roman" w:cs="Times New Roman"/>
          <w:color w:val="auto"/>
        </w:rPr>
        <w:t>Zákon č. 597/2003 Z. z. o financovaní základných škôl, stredných škôl a školských zariadení v znení zákona č. 523/2004 Z. z., zákona č. 564/2004 Z. z., zákona č. 689/2006 Z. z., zákona č. 245/2008 Z. z., zákona č. 462/2008 Z. z., zákona č. 179/2009 Z. z., zákona č. 184/2009 Z. z., zákona č. 38/2011 Z. z., zákona č. 390/2011 Z. z., zákona č. 325/2012 Z. z., zákona č. 345/2012 Z. z. a zákona č. 81/2013 Z. z. sa mení a dopĺňa takto:</w:t>
      </w:r>
    </w:p>
    <w:p w:rsidR="0005301B" w:rsidRPr="0005301B" w:rsidP="0005301B">
      <w:pPr>
        <w:pStyle w:val="Default"/>
        <w:bidi w:val="0"/>
        <w:jc w:val="both"/>
        <w:rPr>
          <w:rFonts w:ascii="Times New Roman" w:hAnsi="Times New Roman" w:cs="Times New Roman"/>
          <w:color w:val="auto"/>
        </w:rPr>
      </w:pPr>
    </w:p>
    <w:p w:rsidR="0005301B" w:rsidRPr="0005301B" w:rsidP="0005301B">
      <w:pPr>
        <w:pStyle w:val="Default"/>
        <w:numPr>
          <w:numId w:val="2"/>
        </w:numPr>
        <w:bidi w:val="0"/>
        <w:jc w:val="both"/>
        <w:rPr>
          <w:rFonts w:ascii="Times New Roman" w:hAnsi="Times New Roman" w:cs="Times New Roman"/>
          <w:color w:val="auto"/>
        </w:rPr>
      </w:pPr>
      <w:r w:rsidRPr="0005301B">
        <w:rPr>
          <w:rFonts w:ascii="Times New Roman" w:hAnsi="Times New Roman" w:cs="Times New Roman"/>
          <w:color w:val="auto"/>
        </w:rPr>
        <w:t>V § 3 ods. 2 písmeno c) znie:</w:t>
      </w:r>
    </w:p>
    <w:p w:rsidR="0005301B" w:rsidRPr="0005301B" w:rsidP="0005301B">
      <w:pPr>
        <w:widowControl w:val="0"/>
        <w:autoSpaceDE w:val="0"/>
        <w:autoSpaceDN w:val="0"/>
        <w:bidi w:val="0"/>
        <w:adjustRightInd w:val="0"/>
        <w:spacing w:after="0" w:line="240" w:lineRule="auto"/>
        <w:ind w:left="360"/>
        <w:jc w:val="both"/>
        <w:rPr>
          <w:rFonts w:ascii="Times New Roman" w:hAnsi="Times New Roman"/>
          <w:sz w:val="24"/>
          <w:szCs w:val="24"/>
        </w:rPr>
      </w:pPr>
      <w:r w:rsidRPr="0005301B">
        <w:rPr>
          <w:rFonts w:ascii="Times New Roman" w:hAnsi="Times New Roman"/>
          <w:sz w:val="24"/>
          <w:szCs w:val="24"/>
        </w:rPr>
        <w:t>„c) na vydávanie učebníc, učebných textov a pracovných zošitov</w:t>
      </w:r>
      <w:r w:rsidRPr="0005301B">
        <w:rPr>
          <w:rFonts w:ascii="Times New Roman" w:hAnsi="Times New Roman"/>
          <w:sz w:val="24"/>
          <w:szCs w:val="24"/>
          <w:vertAlign w:val="superscript"/>
        </w:rPr>
        <w:t>20a</w:t>
      </w:r>
      <w:r w:rsidRPr="0005301B">
        <w:rPr>
          <w:rFonts w:ascii="Times New Roman" w:hAnsi="Times New Roman"/>
          <w:sz w:val="24"/>
          <w:szCs w:val="24"/>
        </w:rPr>
        <w:t>) centrálne financovaných Ministerstvom školstva, vedy, výskumu a športu Slovenskej republiky (ďalej len "ministerstvo") a na tvorbu a  vydávanie metodických pomôcok,“.</w:t>
      </w:r>
    </w:p>
    <w:p w:rsidR="0005301B" w:rsidRPr="0005301B" w:rsidP="0005301B">
      <w:pPr>
        <w:widowControl w:val="0"/>
        <w:autoSpaceDE w:val="0"/>
        <w:autoSpaceDN w:val="0"/>
        <w:bidi w:val="0"/>
        <w:adjustRightInd w:val="0"/>
        <w:spacing w:after="0" w:line="240" w:lineRule="auto"/>
        <w:ind w:left="360"/>
        <w:jc w:val="both"/>
        <w:rPr>
          <w:rFonts w:ascii="Times New Roman" w:hAnsi="Times New Roman"/>
          <w:sz w:val="24"/>
          <w:szCs w:val="24"/>
        </w:rPr>
      </w:pPr>
    </w:p>
    <w:p w:rsidR="0005301B" w:rsidRPr="0005301B" w:rsidP="0005301B">
      <w:pPr>
        <w:widowControl w:val="0"/>
        <w:autoSpaceDE w:val="0"/>
        <w:autoSpaceDN w:val="0"/>
        <w:bidi w:val="0"/>
        <w:adjustRightInd w:val="0"/>
        <w:spacing w:after="0" w:line="240" w:lineRule="auto"/>
        <w:ind w:left="360"/>
        <w:jc w:val="both"/>
        <w:rPr>
          <w:rFonts w:ascii="Times New Roman" w:hAnsi="Times New Roman"/>
          <w:sz w:val="24"/>
          <w:szCs w:val="24"/>
        </w:rPr>
      </w:pPr>
      <w:r w:rsidRPr="0005301B">
        <w:rPr>
          <w:rFonts w:ascii="Times New Roman" w:hAnsi="Times New Roman"/>
          <w:sz w:val="24"/>
          <w:szCs w:val="24"/>
        </w:rPr>
        <w:t>Poznámka pod čiarou k odkazu 20a znie:</w:t>
      </w:r>
    </w:p>
    <w:p w:rsidR="0005301B" w:rsidRPr="0005301B" w:rsidP="0005301B">
      <w:pPr>
        <w:widowControl w:val="0"/>
        <w:autoSpaceDE w:val="0"/>
        <w:autoSpaceDN w:val="0"/>
        <w:bidi w:val="0"/>
        <w:adjustRightInd w:val="0"/>
        <w:spacing w:after="0" w:line="240" w:lineRule="auto"/>
        <w:ind w:left="360"/>
        <w:jc w:val="both"/>
        <w:rPr>
          <w:rFonts w:ascii="Times New Roman" w:hAnsi="Times New Roman"/>
          <w:sz w:val="24"/>
          <w:szCs w:val="24"/>
          <w:highlight w:val="green"/>
        </w:rPr>
      </w:pPr>
      <w:r w:rsidRPr="0005301B">
        <w:rPr>
          <w:rFonts w:ascii="Times New Roman" w:hAnsi="Times New Roman"/>
          <w:sz w:val="24"/>
          <w:szCs w:val="24"/>
        </w:rPr>
        <w:t>„</w:t>
      </w:r>
      <w:r w:rsidRPr="0005301B">
        <w:rPr>
          <w:rFonts w:ascii="Times New Roman" w:hAnsi="Times New Roman"/>
          <w:sz w:val="24"/>
          <w:szCs w:val="24"/>
          <w:vertAlign w:val="superscript"/>
        </w:rPr>
        <w:t>20a</w:t>
      </w:r>
      <w:r w:rsidRPr="0005301B">
        <w:rPr>
          <w:rFonts w:ascii="Times New Roman" w:hAnsi="Times New Roman"/>
          <w:sz w:val="24"/>
          <w:szCs w:val="24"/>
        </w:rPr>
        <w:t>) § 13 zákona č. 245/2008 Z. z. v znení neskorších predpisov.</w:t>
      </w:r>
      <w:r w:rsidRPr="0005301B">
        <w:rPr>
          <w:rFonts w:ascii="Times New Roman" w:hAnsi="Times New Roman"/>
          <w:bCs/>
          <w:sz w:val="24"/>
          <w:szCs w:val="24"/>
        </w:rPr>
        <w:t>“.</w:t>
      </w:r>
    </w:p>
    <w:p w:rsidR="0005301B" w:rsidRPr="0005301B" w:rsidP="0005301B">
      <w:pPr>
        <w:widowControl w:val="0"/>
        <w:autoSpaceDE w:val="0"/>
        <w:autoSpaceDN w:val="0"/>
        <w:bidi w:val="0"/>
        <w:adjustRightInd w:val="0"/>
        <w:spacing w:after="0" w:line="240" w:lineRule="auto"/>
        <w:ind w:left="360"/>
        <w:jc w:val="both"/>
        <w:rPr>
          <w:rFonts w:ascii="Times New Roman" w:hAnsi="Times New Roman"/>
          <w:sz w:val="24"/>
          <w:szCs w:val="24"/>
        </w:rPr>
      </w:pPr>
    </w:p>
    <w:p w:rsidR="0005301B" w:rsidRPr="0005301B" w:rsidP="0005301B">
      <w:pPr>
        <w:pStyle w:val="Default"/>
        <w:numPr>
          <w:numId w:val="2"/>
        </w:numPr>
        <w:bidi w:val="0"/>
        <w:jc w:val="both"/>
        <w:rPr>
          <w:rFonts w:ascii="Times New Roman" w:hAnsi="Times New Roman" w:cs="Times New Roman"/>
          <w:color w:val="auto"/>
        </w:rPr>
      </w:pPr>
      <w:r w:rsidRPr="0005301B">
        <w:rPr>
          <w:rFonts w:ascii="Times New Roman" w:hAnsi="Times New Roman" w:cs="Times New Roman"/>
          <w:color w:val="auto"/>
        </w:rPr>
        <w:t>V § 5 ods. 5 písm. c) sa za slovami „zriadených obcou“ vypúšťa čiarka a vkladajú slová „a žiakom škôl do 15 rokov veku podľa osobitného predpisu</w:t>
      </w:r>
      <w:r w:rsidRPr="0005301B">
        <w:rPr>
          <w:rFonts w:ascii="Times New Roman" w:hAnsi="Times New Roman" w:cs="Times New Roman"/>
          <w:color w:val="auto"/>
          <w:vertAlign w:val="superscript"/>
        </w:rPr>
        <w:t>23d</w:t>
      </w:r>
      <w:r w:rsidRPr="0005301B">
        <w:rPr>
          <w:rFonts w:ascii="Times New Roman" w:hAnsi="Times New Roman" w:cs="Times New Roman"/>
          <w:color w:val="auto"/>
        </w:rPr>
        <w:t>) okrem písmen a) a b) v zariadeniach školského stravovania</w:t>
      </w:r>
      <w:r w:rsidRPr="0005301B">
        <w:rPr>
          <w:rFonts w:ascii="Times New Roman" w:hAnsi="Times New Roman" w:cs="Times New Roman"/>
          <w:color w:val="auto"/>
          <w:vertAlign w:val="superscript"/>
        </w:rPr>
        <w:t>23b</w:t>
      </w:r>
      <w:r w:rsidRPr="0005301B">
        <w:rPr>
          <w:rFonts w:ascii="Times New Roman" w:hAnsi="Times New Roman" w:cs="Times New Roman"/>
          <w:color w:val="auto"/>
        </w:rPr>
        <w:t>) zriadených“.</w:t>
      </w:r>
    </w:p>
    <w:p w:rsidR="0005301B" w:rsidRPr="0005301B" w:rsidP="0005301B">
      <w:pPr>
        <w:pStyle w:val="Default"/>
        <w:bidi w:val="0"/>
        <w:ind w:left="360"/>
        <w:jc w:val="both"/>
        <w:rPr>
          <w:rFonts w:ascii="Times New Roman" w:hAnsi="Times New Roman" w:cs="Times New Roman"/>
          <w:color w:val="auto"/>
        </w:rPr>
      </w:pPr>
    </w:p>
    <w:p w:rsidR="0005301B" w:rsidRPr="0005301B" w:rsidP="0005301B">
      <w:pPr>
        <w:pStyle w:val="Default"/>
        <w:numPr>
          <w:numId w:val="2"/>
        </w:numPr>
        <w:bidi w:val="0"/>
        <w:jc w:val="both"/>
        <w:rPr>
          <w:rFonts w:ascii="Times New Roman" w:hAnsi="Times New Roman" w:cs="Times New Roman"/>
          <w:color w:val="auto"/>
        </w:rPr>
      </w:pPr>
      <w:r w:rsidRPr="0005301B">
        <w:rPr>
          <w:rFonts w:ascii="Times New Roman" w:hAnsi="Times New Roman" w:cs="Times New Roman"/>
          <w:color w:val="auto"/>
        </w:rPr>
        <w:t>V § 6c sa odsek 1 dopĺňa písmenom j), ktoré znie:</w:t>
      </w:r>
    </w:p>
    <w:p w:rsidR="0005301B" w:rsidRPr="0005301B" w:rsidP="0005301B">
      <w:pPr>
        <w:pStyle w:val="Default"/>
        <w:bidi w:val="0"/>
        <w:ind w:left="360"/>
        <w:jc w:val="both"/>
        <w:rPr>
          <w:rFonts w:ascii="Times New Roman" w:hAnsi="Times New Roman" w:cs="Times New Roman"/>
          <w:color w:val="auto"/>
        </w:rPr>
      </w:pPr>
      <w:r w:rsidRPr="0005301B">
        <w:rPr>
          <w:rFonts w:ascii="Times New Roman" w:hAnsi="Times New Roman" w:cs="Times New Roman"/>
          <w:color w:val="auto"/>
        </w:rPr>
        <w:t>„j) ocenenie výhercov súťaží, ktorých organizátorom alebo spoluorganizátorom je ministerstvo okrem súťaží pedagogických zamestnancov a odborných zamestnancov a súťaží detí a žiakov škôl a školských zariadení.“.</w:t>
      </w:r>
    </w:p>
    <w:p w:rsidR="0005301B" w:rsidRPr="0005301B" w:rsidP="0005301B">
      <w:pPr>
        <w:pStyle w:val="Default"/>
        <w:bidi w:val="0"/>
        <w:jc w:val="both"/>
        <w:rPr>
          <w:rFonts w:ascii="Times New Roman" w:hAnsi="Times New Roman" w:cs="Times New Roman"/>
          <w:color w:val="auto"/>
        </w:rPr>
      </w:pPr>
    </w:p>
    <w:p w:rsidR="0005301B" w:rsidRPr="0005301B" w:rsidP="0005301B">
      <w:pPr>
        <w:pStyle w:val="Default"/>
        <w:numPr>
          <w:numId w:val="2"/>
        </w:numPr>
        <w:bidi w:val="0"/>
        <w:jc w:val="both"/>
        <w:rPr>
          <w:rFonts w:ascii="Times New Roman" w:hAnsi="Times New Roman" w:cs="Times New Roman"/>
          <w:color w:val="auto"/>
        </w:rPr>
      </w:pPr>
      <w:r w:rsidRPr="0005301B">
        <w:rPr>
          <w:rFonts w:ascii="Times New Roman" w:hAnsi="Times New Roman" w:cs="Times New Roman"/>
          <w:color w:val="auto"/>
        </w:rPr>
        <w:t>V § 6c ods. 4 a 8 sa slová „písm. d) až f), h) a i)“ nahrádzajú slovami „písm. d) až f) a h) až j)“.</w:t>
      </w:r>
    </w:p>
    <w:p w:rsidR="0005301B" w:rsidRPr="0005301B" w:rsidP="0005301B">
      <w:pPr>
        <w:pStyle w:val="Default"/>
        <w:bidi w:val="0"/>
        <w:ind w:left="360"/>
        <w:jc w:val="both"/>
        <w:rPr>
          <w:rFonts w:ascii="Times New Roman" w:hAnsi="Times New Roman" w:cs="Times New Roman"/>
          <w:bCs/>
          <w:color w:val="auto"/>
        </w:rPr>
      </w:pPr>
    </w:p>
    <w:p w:rsidR="0005301B" w:rsidRPr="0005301B" w:rsidP="0005301B">
      <w:pPr>
        <w:widowControl w:val="0"/>
        <w:numPr>
          <w:numId w:val="2"/>
        </w:numPr>
        <w:autoSpaceDE w:val="0"/>
        <w:autoSpaceDN w:val="0"/>
        <w:bidi w:val="0"/>
        <w:adjustRightInd w:val="0"/>
        <w:spacing w:after="0" w:line="240" w:lineRule="auto"/>
        <w:jc w:val="both"/>
        <w:rPr>
          <w:rFonts w:ascii="Times New Roman" w:hAnsi="Times New Roman"/>
          <w:sz w:val="24"/>
          <w:szCs w:val="24"/>
        </w:rPr>
      </w:pPr>
      <w:r w:rsidRPr="0005301B">
        <w:rPr>
          <w:rFonts w:ascii="Times New Roman" w:hAnsi="Times New Roman"/>
          <w:sz w:val="24"/>
          <w:szCs w:val="24"/>
        </w:rPr>
        <w:t>§ 8c sa dopĺňa odsekom 9, ktorý znie:</w:t>
      </w:r>
    </w:p>
    <w:p w:rsidR="0005301B" w:rsidRPr="0005301B" w:rsidP="0005301B">
      <w:pPr>
        <w:widowControl w:val="0"/>
        <w:autoSpaceDE w:val="0"/>
        <w:autoSpaceDN w:val="0"/>
        <w:bidi w:val="0"/>
        <w:adjustRightInd w:val="0"/>
        <w:spacing w:after="0" w:line="240" w:lineRule="auto"/>
        <w:ind w:left="360"/>
        <w:jc w:val="both"/>
        <w:rPr>
          <w:rFonts w:ascii="Times New Roman" w:hAnsi="Times New Roman"/>
          <w:sz w:val="24"/>
          <w:szCs w:val="24"/>
        </w:rPr>
      </w:pPr>
      <w:r w:rsidRPr="0005301B">
        <w:rPr>
          <w:rFonts w:ascii="Times New Roman" w:hAnsi="Times New Roman"/>
          <w:sz w:val="24"/>
          <w:szCs w:val="24"/>
        </w:rPr>
        <w:t xml:space="preserve">„(9) Ministerstvo každoročne zverejňuje na svojom webovom sídle metodiku prideľovania finančných prostriedkov zriaďovateľom škôl, v ktorých sa vzdelávanie považuje za sústavnú prípravu na povolanie, verejných materských škôl a verejných školských zariadení.“. </w:t>
      </w:r>
    </w:p>
    <w:p w:rsidR="0005301B" w:rsidRPr="0005301B" w:rsidP="0005301B">
      <w:pPr>
        <w:widowControl w:val="0"/>
        <w:autoSpaceDE w:val="0"/>
        <w:autoSpaceDN w:val="0"/>
        <w:bidi w:val="0"/>
        <w:adjustRightInd w:val="0"/>
        <w:spacing w:after="0" w:line="240" w:lineRule="auto"/>
        <w:jc w:val="center"/>
        <w:rPr>
          <w:rFonts w:ascii="Times New Roman" w:hAnsi="Times New Roman"/>
          <w:sz w:val="24"/>
          <w:szCs w:val="24"/>
        </w:rPr>
      </w:pPr>
    </w:p>
    <w:p w:rsidR="0005301B" w:rsidRPr="0005301B" w:rsidP="0005301B">
      <w:pPr>
        <w:widowControl w:val="0"/>
        <w:autoSpaceDE w:val="0"/>
        <w:autoSpaceDN w:val="0"/>
        <w:bidi w:val="0"/>
        <w:adjustRightInd w:val="0"/>
        <w:spacing w:after="0" w:line="240" w:lineRule="auto"/>
        <w:jc w:val="center"/>
        <w:rPr>
          <w:rFonts w:ascii="Times New Roman" w:hAnsi="Times New Roman"/>
          <w:sz w:val="24"/>
          <w:szCs w:val="24"/>
        </w:rPr>
      </w:pPr>
    </w:p>
    <w:p w:rsidR="0005301B" w:rsidRPr="0005301B" w:rsidP="0005301B">
      <w:pPr>
        <w:widowControl w:val="0"/>
        <w:autoSpaceDE w:val="0"/>
        <w:autoSpaceDN w:val="0"/>
        <w:bidi w:val="0"/>
        <w:adjustRightInd w:val="0"/>
        <w:spacing w:after="0" w:line="240" w:lineRule="auto"/>
        <w:jc w:val="center"/>
        <w:rPr>
          <w:rFonts w:ascii="Times New Roman" w:hAnsi="Times New Roman"/>
          <w:sz w:val="24"/>
          <w:szCs w:val="24"/>
        </w:rPr>
      </w:pPr>
      <w:r w:rsidRPr="0005301B">
        <w:rPr>
          <w:rFonts w:ascii="Times New Roman" w:hAnsi="Times New Roman"/>
          <w:sz w:val="24"/>
          <w:szCs w:val="24"/>
        </w:rPr>
        <w:t>Čl. V</w:t>
      </w:r>
    </w:p>
    <w:p w:rsidR="0005301B" w:rsidRPr="0005301B" w:rsidP="0005301B">
      <w:pPr>
        <w:widowControl w:val="0"/>
        <w:autoSpaceDE w:val="0"/>
        <w:autoSpaceDN w:val="0"/>
        <w:bidi w:val="0"/>
        <w:adjustRightInd w:val="0"/>
        <w:spacing w:after="0" w:line="240" w:lineRule="auto"/>
        <w:jc w:val="center"/>
        <w:rPr>
          <w:rFonts w:ascii="Times New Roman" w:hAnsi="Times New Roman"/>
          <w:sz w:val="24"/>
          <w:szCs w:val="24"/>
        </w:rPr>
      </w:pPr>
    </w:p>
    <w:p w:rsidR="0005301B" w:rsidRPr="0005301B" w:rsidP="0005301B">
      <w:pPr>
        <w:widowControl w:val="0"/>
        <w:autoSpaceDE w:val="0"/>
        <w:autoSpaceDN w:val="0"/>
        <w:bidi w:val="0"/>
        <w:adjustRightInd w:val="0"/>
        <w:spacing w:after="0" w:line="240" w:lineRule="auto"/>
        <w:jc w:val="both"/>
        <w:rPr>
          <w:rFonts w:ascii="Times New Roman" w:hAnsi="Times New Roman"/>
          <w:bCs/>
          <w:sz w:val="24"/>
          <w:szCs w:val="24"/>
        </w:rPr>
      </w:pPr>
      <w:r w:rsidRPr="0005301B">
        <w:rPr>
          <w:rFonts w:ascii="Times New Roman" w:hAnsi="Times New Roman"/>
          <w:bCs/>
          <w:sz w:val="24"/>
          <w:szCs w:val="24"/>
        </w:rPr>
        <w:t>Zákon č. 184/2009 Z. z. o odbornom vzdelávaní a príprave a o zmene a doplnení niektorých zákonov v znení zákona č. 324/2012 Z. z. a zákona č. 96/2013 Z. z. sa mení takto:</w:t>
      </w:r>
    </w:p>
    <w:p w:rsidR="0005301B" w:rsidRPr="0005301B" w:rsidP="0005301B">
      <w:pPr>
        <w:widowControl w:val="0"/>
        <w:autoSpaceDE w:val="0"/>
        <w:autoSpaceDN w:val="0"/>
        <w:bidi w:val="0"/>
        <w:adjustRightInd w:val="0"/>
        <w:spacing w:after="0" w:line="240" w:lineRule="auto"/>
        <w:jc w:val="both"/>
        <w:rPr>
          <w:rFonts w:ascii="Times New Roman" w:hAnsi="Times New Roman"/>
          <w:bCs/>
          <w:sz w:val="24"/>
          <w:szCs w:val="24"/>
        </w:rPr>
      </w:pPr>
    </w:p>
    <w:p w:rsidR="0005301B" w:rsidRPr="0005301B" w:rsidP="0005301B">
      <w:pPr>
        <w:widowControl w:val="0"/>
        <w:autoSpaceDE w:val="0"/>
        <w:autoSpaceDN w:val="0"/>
        <w:bidi w:val="0"/>
        <w:adjustRightInd w:val="0"/>
        <w:spacing w:after="0" w:line="240" w:lineRule="auto"/>
        <w:jc w:val="both"/>
        <w:rPr>
          <w:rFonts w:ascii="Times New Roman" w:hAnsi="Times New Roman"/>
          <w:bCs/>
          <w:sz w:val="24"/>
          <w:szCs w:val="24"/>
        </w:rPr>
      </w:pPr>
      <w:r w:rsidRPr="0005301B">
        <w:rPr>
          <w:rFonts w:ascii="Times New Roman" w:hAnsi="Times New Roman"/>
          <w:bCs/>
          <w:sz w:val="24"/>
          <w:szCs w:val="24"/>
        </w:rPr>
        <w:t>V § 4 ods. 2 písm. c) prvej vete sa slová „30. septembra počet tried prvého ročníka stredných škôl“ nahrádzajú slovami „31. októbra počet tried prvého ročníka v členení na jednotlivé študijné odbory alebo jednotlivé učebné odbory a  počet spoločných tried prvého ročníka v členení na jednotlivé príbuzné študijné odbory alebo jednotlivé príbuzné učebné odbory,“ a v druhej vete sa za slová „stredných škôl“ vkladajú slová „a počet spoločných tried prvého ročníka stredných škôl“.</w:t>
      </w:r>
    </w:p>
    <w:p w:rsidR="0005301B" w:rsidRPr="0005301B" w:rsidP="0005301B">
      <w:pPr>
        <w:widowControl w:val="0"/>
        <w:autoSpaceDE w:val="0"/>
        <w:autoSpaceDN w:val="0"/>
        <w:bidi w:val="0"/>
        <w:adjustRightInd w:val="0"/>
        <w:spacing w:after="0" w:line="240" w:lineRule="auto"/>
        <w:jc w:val="center"/>
        <w:rPr>
          <w:rFonts w:ascii="Times New Roman" w:hAnsi="Times New Roman"/>
          <w:sz w:val="24"/>
          <w:szCs w:val="24"/>
        </w:rPr>
      </w:pPr>
      <w:r w:rsidRPr="0005301B">
        <w:rPr>
          <w:rFonts w:ascii="Times New Roman" w:hAnsi="Times New Roman"/>
          <w:sz w:val="24"/>
          <w:szCs w:val="24"/>
        </w:rPr>
        <w:br w:type="page"/>
        <w:t>Čl. VI</w:t>
      </w:r>
    </w:p>
    <w:p w:rsidR="0005301B" w:rsidRPr="0005301B" w:rsidP="0005301B">
      <w:pPr>
        <w:widowControl w:val="0"/>
        <w:autoSpaceDE w:val="0"/>
        <w:autoSpaceDN w:val="0"/>
        <w:bidi w:val="0"/>
        <w:adjustRightInd w:val="0"/>
        <w:spacing w:after="0" w:line="240" w:lineRule="auto"/>
        <w:jc w:val="center"/>
        <w:rPr>
          <w:rFonts w:ascii="Times New Roman" w:hAnsi="Times New Roman"/>
          <w:sz w:val="24"/>
          <w:szCs w:val="24"/>
        </w:rPr>
      </w:pPr>
    </w:p>
    <w:p w:rsidR="0005301B" w:rsidRPr="0005301B" w:rsidP="0005301B">
      <w:pPr>
        <w:widowControl w:val="0"/>
        <w:autoSpaceDE w:val="0"/>
        <w:autoSpaceDN w:val="0"/>
        <w:bidi w:val="0"/>
        <w:adjustRightInd w:val="0"/>
        <w:spacing w:after="0" w:line="240" w:lineRule="auto"/>
        <w:jc w:val="both"/>
        <w:rPr>
          <w:rFonts w:ascii="Times New Roman" w:hAnsi="Times New Roman"/>
          <w:sz w:val="24"/>
          <w:szCs w:val="24"/>
        </w:rPr>
      </w:pPr>
      <w:r w:rsidRPr="0005301B">
        <w:rPr>
          <w:rFonts w:ascii="Times New Roman" w:hAnsi="Times New Roman"/>
          <w:sz w:val="24"/>
          <w:szCs w:val="24"/>
        </w:rPr>
        <w:t>Tento zákon nadobúda účinnosť 1. januára 2014 okrem čl. I devätnásteho bodu, dvadsiateho piateho bodu, § 161d tridsiateho bodu a tridsiateho druhého bodu a čl. III druhého bodu, ktoré nadobúdajú účinnosť 1. marca 2014, čl. I prvého bodu až ôsmeho bodu a dvadsiateho štvrtého bodu, ktoré nadobúdajú účinnosť 1. septembra 2014 a čl. I desiateho bodu, § 29 ods. 15 a 16 jedenásteho bodu, § 33 ods. 7 a 8 trinásteho bodu, pätnásteho bodu, šestnásteho bodu, osemnásteho bodu, dvadsiateho prvého bodu, dvadsiateho druhého bodu a § 161e tridsiateho bodu, ktoré nadobúdajú účinnosť 1. septembra 2015.</w:t>
      </w:r>
    </w:p>
    <w:p w:rsidR="0005301B" w:rsidRPr="0005301B" w:rsidP="0005301B">
      <w:pPr>
        <w:widowControl w:val="0"/>
        <w:autoSpaceDE w:val="0"/>
        <w:autoSpaceDN w:val="0"/>
        <w:bidi w:val="0"/>
        <w:adjustRightInd w:val="0"/>
        <w:spacing w:after="0" w:line="240" w:lineRule="auto"/>
        <w:jc w:val="both"/>
        <w:rPr>
          <w:rFonts w:ascii="Times New Roman" w:hAnsi="Times New Roman"/>
          <w:sz w:val="24"/>
          <w:szCs w:val="24"/>
        </w:rPr>
      </w:pPr>
    </w:p>
    <w:p w:rsidR="0005301B" w:rsidRPr="0005301B" w:rsidP="0005301B">
      <w:pPr>
        <w:widowControl w:val="0"/>
        <w:autoSpaceDE w:val="0"/>
        <w:autoSpaceDN w:val="0"/>
        <w:bidi w:val="0"/>
        <w:adjustRightInd w:val="0"/>
        <w:spacing w:after="0" w:line="240" w:lineRule="auto"/>
        <w:jc w:val="both"/>
        <w:rPr>
          <w:rFonts w:ascii="Times New Roman" w:hAnsi="Times New Roman"/>
          <w:sz w:val="24"/>
          <w:szCs w:val="24"/>
          <w:lang w:eastAsia="en-US"/>
        </w:rPr>
      </w:pPr>
    </w:p>
    <w:p w:rsidR="0005301B" w:rsidRPr="0005301B" w:rsidP="0005301B">
      <w:pPr>
        <w:bidi w:val="0"/>
        <w:rPr>
          <w:rFonts w:ascii="Times New Roman" w:hAnsi="Times New Roman"/>
          <w:sz w:val="24"/>
          <w:szCs w:val="24"/>
          <w:lang w:eastAsia="en-US"/>
        </w:rPr>
      </w:pPr>
    </w:p>
    <w:p w:rsidR="0005301B" w:rsidRPr="0005301B" w:rsidP="0005301B">
      <w:pPr>
        <w:bidi w:val="0"/>
        <w:rPr>
          <w:rFonts w:ascii="Times New Roman" w:hAnsi="Times New Roman"/>
          <w:sz w:val="24"/>
          <w:szCs w:val="24"/>
          <w:lang w:eastAsia="en-US"/>
        </w:rPr>
      </w:pPr>
    </w:p>
    <w:p w:rsidR="0005301B" w:rsidRPr="0005301B" w:rsidP="0005301B">
      <w:pPr>
        <w:bidi w:val="0"/>
        <w:rPr>
          <w:rFonts w:ascii="Times New Roman" w:hAnsi="Times New Roman"/>
          <w:sz w:val="24"/>
          <w:szCs w:val="24"/>
          <w:lang w:eastAsia="en-US"/>
        </w:rPr>
      </w:pPr>
    </w:p>
    <w:p w:rsidR="0005301B" w:rsidRPr="0005301B" w:rsidP="0005301B">
      <w:pPr>
        <w:bidi w:val="0"/>
        <w:rPr>
          <w:rFonts w:ascii="Times New Roman" w:hAnsi="Times New Roman"/>
          <w:sz w:val="24"/>
          <w:szCs w:val="24"/>
          <w:lang w:eastAsia="en-US"/>
        </w:rPr>
      </w:pPr>
    </w:p>
    <w:p w:rsidR="0005301B" w:rsidRPr="0005301B" w:rsidP="0005301B">
      <w:pPr>
        <w:bidi w:val="0"/>
        <w:rPr>
          <w:rFonts w:ascii="Times New Roman" w:hAnsi="Times New Roman"/>
          <w:sz w:val="24"/>
          <w:szCs w:val="24"/>
          <w:lang w:eastAsia="en-US"/>
        </w:rPr>
      </w:pPr>
    </w:p>
    <w:p w:rsidR="0005301B" w:rsidRPr="0005301B" w:rsidP="0005301B">
      <w:pPr>
        <w:bidi w:val="0"/>
        <w:jc w:val="center"/>
        <w:rPr>
          <w:rFonts w:ascii="Times New Roman" w:hAnsi="Times New Roman"/>
          <w:sz w:val="24"/>
          <w:szCs w:val="24"/>
          <w:lang w:eastAsia="en-US"/>
        </w:rPr>
      </w:pPr>
      <w:r w:rsidRPr="0005301B">
        <w:rPr>
          <w:rFonts w:ascii="Times New Roman" w:hAnsi="Times New Roman"/>
          <w:sz w:val="24"/>
          <w:szCs w:val="24"/>
          <w:lang w:eastAsia="en-US"/>
        </w:rPr>
        <w:t>prezident Slovenskej republiky</w:t>
      </w:r>
    </w:p>
    <w:p w:rsidR="0005301B" w:rsidRPr="0005301B" w:rsidP="0005301B">
      <w:pPr>
        <w:bidi w:val="0"/>
        <w:rPr>
          <w:rFonts w:ascii="Times New Roman" w:hAnsi="Times New Roman"/>
          <w:sz w:val="24"/>
          <w:szCs w:val="24"/>
          <w:lang w:eastAsia="en-US"/>
        </w:rPr>
      </w:pPr>
    </w:p>
    <w:p w:rsidR="0005301B" w:rsidRPr="0005301B" w:rsidP="0005301B">
      <w:pPr>
        <w:bidi w:val="0"/>
        <w:rPr>
          <w:rFonts w:ascii="Times New Roman" w:hAnsi="Times New Roman"/>
          <w:sz w:val="24"/>
          <w:szCs w:val="24"/>
          <w:lang w:eastAsia="en-US"/>
        </w:rPr>
      </w:pPr>
    </w:p>
    <w:p w:rsidR="0005301B" w:rsidRPr="0005301B" w:rsidP="0005301B">
      <w:pPr>
        <w:bidi w:val="0"/>
        <w:rPr>
          <w:rFonts w:ascii="Times New Roman" w:hAnsi="Times New Roman"/>
          <w:sz w:val="24"/>
          <w:szCs w:val="24"/>
          <w:lang w:eastAsia="en-US"/>
        </w:rPr>
      </w:pPr>
    </w:p>
    <w:p w:rsidR="0005301B" w:rsidRPr="0005301B" w:rsidP="0005301B">
      <w:pPr>
        <w:bidi w:val="0"/>
        <w:rPr>
          <w:rFonts w:ascii="Times New Roman" w:hAnsi="Times New Roman"/>
          <w:sz w:val="24"/>
          <w:szCs w:val="24"/>
          <w:lang w:eastAsia="en-US"/>
        </w:rPr>
      </w:pPr>
    </w:p>
    <w:p w:rsidR="0005301B" w:rsidRPr="0005301B" w:rsidP="0005301B">
      <w:pPr>
        <w:bidi w:val="0"/>
        <w:jc w:val="center"/>
        <w:rPr>
          <w:rFonts w:ascii="Times New Roman" w:hAnsi="Times New Roman"/>
          <w:sz w:val="24"/>
          <w:szCs w:val="24"/>
          <w:lang w:eastAsia="en-US"/>
        </w:rPr>
      </w:pPr>
    </w:p>
    <w:p w:rsidR="0005301B" w:rsidRPr="0005301B" w:rsidP="0005301B">
      <w:pPr>
        <w:bidi w:val="0"/>
        <w:jc w:val="center"/>
        <w:rPr>
          <w:rFonts w:ascii="Times New Roman" w:hAnsi="Times New Roman"/>
          <w:sz w:val="24"/>
          <w:szCs w:val="24"/>
          <w:lang w:eastAsia="en-US"/>
        </w:rPr>
      </w:pPr>
      <w:r w:rsidRPr="0005301B">
        <w:rPr>
          <w:rFonts w:ascii="Times New Roman" w:hAnsi="Times New Roman"/>
          <w:sz w:val="24"/>
          <w:szCs w:val="24"/>
          <w:lang w:eastAsia="en-US"/>
        </w:rPr>
        <w:t>predseda Národnej rady Slovenskej republiky</w:t>
      </w:r>
    </w:p>
    <w:p w:rsidR="0005301B" w:rsidRPr="0005301B" w:rsidP="0005301B">
      <w:pPr>
        <w:bidi w:val="0"/>
        <w:rPr>
          <w:rFonts w:ascii="Times New Roman" w:hAnsi="Times New Roman"/>
          <w:sz w:val="24"/>
          <w:szCs w:val="24"/>
          <w:lang w:eastAsia="en-US"/>
        </w:rPr>
      </w:pPr>
    </w:p>
    <w:p w:rsidR="0005301B" w:rsidRPr="0005301B" w:rsidP="0005301B">
      <w:pPr>
        <w:bidi w:val="0"/>
        <w:rPr>
          <w:rFonts w:ascii="Times New Roman" w:hAnsi="Times New Roman"/>
          <w:sz w:val="24"/>
          <w:szCs w:val="24"/>
          <w:lang w:eastAsia="en-US"/>
        </w:rPr>
      </w:pPr>
    </w:p>
    <w:p w:rsidR="0005301B" w:rsidRPr="0005301B" w:rsidP="0005301B">
      <w:pPr>
        <w:bidi w:val="0"/>
        <w:rPr>
          <w:rFonts w:ascii="Times New Roman" w:hAnsi="Times New Roman"/>
          <w:sz w:val="24"/>
          <w:szCs w:val="24"/>
          <w:lang w:eastAsia="en-US"/>
        </w:rPr>
      </w:pPr>
    </w:p>
    <w:p w:rsidR="0005301B" w:rsidRPr="0005301B" w:rsidP="0005301B">
      <w:pPr>
        <w:bidi w:val="0"/>
        <w:rPr>
          <w:rFonts w:ascii="Times New Roman" w:hAnsi="Times New Roman"/>
          <w:sz w:val="24"/>
          <w:szCs w:val="24"/>
          <w:lang w:eastAsia="en-US"/>
        </w:rPr>
      </w:pPr>
    </w:p>
    <w:p w:rsidR="0005301B" w:rsidRPr="0005301B" w:rsidP="0005301B">
      <w:pPr>
        <w:bidi w:val="0"/>
        <w:rPr>
          <w:rFonts w:ascii="Times New Roman" w:hAnsi="Times New Roman"/>
          <w:sz w:val="24"/>
          <w:szCs w:val="24"/>
          <w:lang w:eastAsia="en-US"/>
        </w:rPr>
      </w:pPr>
    </w:p>
    <w:p w:rsidR="0005301B" w:rsidRPr="0005301B" w:rsidP="0005301B">
      <w:pPr>
        <w:bidi w:val="0"/>
        <w:jc w:val="center"/>
        <w:rPr>
          <w:rFonts w:ascii="Times New Roman" w:hAnsi="Times New Roman"/>
          <w:sz w:val="24"/>
          <w:szCs w:val="24"/>
          <w:lang w:eastAsia="en-US"/>
        </w:rPr>
      </w:pPr>
      <w:r w:rsidRPr="0005301B">
        <w:rPr>
          <w:rFonts w:ascii="Times New Roman" w:hAnsi="Times New Roman"/>
          <w:sz w:val="24"/>
          <w:szCs w:val="24"/>
          <w:lang w:eastAsia="en-US"/>
        </w:rPr>
        <w:t>predseda vlády Slovenskej republiky</w:t>
      </w:r>
    </w:p>
    <w:p w:rsidR="0005301B" w:rsidRPr="0005301B" w:rsidP="0005301B">
      <w:pPr>
        <w:bidi w:val="0"/>
        <w:spacing w:after="0" w:line="240" w:lineRule="auto"/>
        <w:rPr>
          <w:rFonts w:ascii="Times New Roman" w:hAnsi="Times New Roman"/>
          <w:sz w:val="24"/>
          <w:szCs w:val="24"/>
          <w:lang w:eastAsia="en-US"/>
        </w:rPr>
      </w:pPr>
    </w:p>
    <w:p w:rsidR="0005301B" w:rsidRPr="0005301B" w:rsidP="0005301B">
      <w:pPr>
        <w:bidi w:val="0"/>
        <w:jc w:val="center"/>
        <w:rPr>
          <w:rFonts w:ascii="Times New Roman" w:hAnsi="Times New Roman"/>
          <w:sz w:val="24"/>
          <w:szCs w:val="24"/>
        </w:rPr>
      </w:pPr>
    </w:p>
    <w:sectPr>
      <w:footerReference w:type="default" r:id="rId4"/>
      <w:pgSz w:w="11907" w:h="16840"/>
      <w:pgMar w:top="1418" w:right="1418" w:bottom="1418" w:left="1418" w:header="708" w:footer="708" w:gutter="0"/>
      <w:lnNumType w:distance="0"/>
      <w:cols w:space="708"/>
      <w:bidi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01"/>
    <w:family w:val="roman"/>
    <w:pitch w:val="variable"/>
    <w:sig w:usb0="00000000" w:usb1="00000000" w:usb2="00000000" w:usb3="00000000" w:csb0="00000000"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00"/>
    <w:family w:val="swiss"/>
    <w:pitch w:val="variable"/>
    <w:sig w:usb0="00000000" w:usb1="00000000" w:usb2="00000000" w:usb3="00000000" w:csb0="00000001"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0AB0">
    <w:pPr>
      <w:pStyle w:val="Footer"/>
      <w:bidi w:val="0"/>
      <w:jc w:val="right"/>
    </w:pPr>
    <w:r w:rsidR="0005301B">
      <w:fldChar w:fldCharType="begin"/>
    </w:r>
    <w:r w:rsidR="0005301B">
      <w:instrText>PAGE   \* MERGEFORMAT</w:instrText>
    </w:r>
    <w:r w:rsidR="0005301B">
      <w:fldChar w:fldCharType="separate"/>
    </w:r>
    <w:r w:rsidR="00F37E2F">
      <w:rPr>
        <w:noProof/>
      </w:rPr>
      <w:t>1</w:t>
    </w:r>
    <w:r w:rsidR="0005301B">
      <w:fldChar w:fldCharType="end"/>
    </w:r>
  </w:p>
  <w:p w:rsidR="00830AB0">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E17B3"/>
    <w:multiLevelType w:val="hybridMultilevel"/>
    <w:tmpl w:val="D0FE2F48"/>
    <w:lvl w:ilvl="0">
      <w:start w:val="1"/>
      <w:numFmt w:val="lowerLetter"/>
      <w:lvlText w:val="%1)"/>
      <w:lvlJc w:val="left"/>
      <w:pPr>
        <w:ind w:left="1080" w:hanging="360"/>
      </w:pPr>
      <w:rPr>
        <w:rFonts w:cs="Times New Roman"/>
        <w:rtl w:val="0"/>
        <w:cs w:val="0"/>
      </w:rPr>
    </w:lvl>
    <w:lvl w:ilvl="1">
      <w:start w:val="1"/>
      <w:numFmt w:val="lowerLetter"/>
      <w:lvlText w:val="%2)"/>
      <w:lvlJc w:val="left"/>
      <w:pPr>
        <w:ind w:left="1800" w:hanging="360"/>
      </w:pPr>
      <w:rPr>
        <w:rFonts w:cs="Times New Roman"/>
        <w:rtl w:val="0"/>
        <w:cs w:val="0"/>
      </w:rPr>
    </w:lvl>
    <w:lvl w:ilvl="2">
      <w:start w:val="1"/>
      <w:numFmt w:val="lowerLetter"/>
      <w:lvlText w:val="%3)"/>
      <w:lvlJc w:val="left"/>
      <w:pPr>
        <w:ind w:left="2700" w:hanging="360"/>
      </w:pPr>
      <w:rPr>
        <w:rFonts w:cs="Times New Roman" w:hint="default"/>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
    <w:nsid w:val="309E5D11"/>
    <w:multiLevelType w:val="hybridMultilevel"/>
    <w:tmpl w:val="B9E063EE"/>
    <w:lvl w:ilvl="0">
      <w:start w:val="2"/>
      <w:numFmt w:val="decimal"/>
      <w:lvlText w:val="%1."/>
      <w:lvlJc w:val="left"/>
      <w:pPr>
        <w:ind w:left="36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555F5C07"/>
    <w:multiLevelType w:val="hybridMultilevel"/>
    <w:tmpl w:val="74CC16D4"/>
    <w:lvl w:ilvl="0">
      <w:start w:val="1"/>
      <w:numFmt w:val="lowerLetter"/>
      <w:lvlText w:val="%1)"/>
      <w:lvlJc w:val="left"/>
      <w:pPr>
        <w:ind w:left="1080" w:hanging="360"/>
      </w:pPr>
      <w:rPr>
        <w:rFonts w:cs="Times New Roman"/>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3">
    <w:nsid w:val="66A6499D"/>
    <w:multiLevelType w:val="hybridMultilevel"/>
    <w:tmpl w:val="1B2CE6AC"/>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4">
    <w:nsid w:val="6CEA2ECE"/>
    <w:multiLevelType w:val="hybridMultilevel"/>
    <w:tmpl w:val="93BE5F1C"/>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5">
    <w:nsid w:val="6E8F429C"/>
    <w:multiLevelType w:val="hybridMultilevel"/>
    <w:tmpl w:val="E12603E4"/>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Letter"/>
      <w:lvlText w:val="%3)"/>
      <w:lvlJc w:val="left"/>
      <w:pPr>
        <w:ind w:left="1980" w:hanging="360"/>
      </w:pPr>
      <w:rPr>
        <w:rFonts w:cs="Times New Roman" w:hint="default"/>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6">
    <w:nsid w:val="6F5145AB"/>
    <w:multiLevelType w:val="hybridMultilevel"/>
    <w:tmpl w:val="C8282A6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74A22D74"/>
    <w:multiLevelType w:val="hybridMultilevel"/>
    <w:tmpl w:val="EA5EA782"/>
    <w:lvl w:ilvl="0">
      <w:start w:val="2"/>
      <w:numFmt w:val="decimal"/>
      <w:lvlText w:val="%1."/>
      <w:lvlJc w:val="left"/>
      <w:pPr>
        <w:ind w:left="36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5"/>
  </w:num>
  <w:num w:numId="2">
    <w:abstractNumId w:val="3"/>
  </w:num>
  <w:num w:numId="3">
    <w:abstractNumId w:val="4"/>
  </w:num>
  <w:num w:numId="4">
    <w:abstractNumId w:val="2"/>
  </w:num>
  <w:num w:numId="5">
    <w:abstractNumId w:val="0"/>
  </w:num>
  <w:num w:numId="6">
    <w:abstractNumId w:val="6"/>
  </w:num>
  <w:num w:numId="7">
    <w:abstractNumId w:val="1"/>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embedSystemFonts/>
  <w:stylePaneFormatFilter w:val="3F01"/>
  <w:doNotTrackMoves/>
  <w:defaultTabStop w:val="708"/>
  <w:hyphenationZone w:val="425"/>
  <w:characterSpacingControl w:val="doNotCompress"/>
  <w:compat/>
  <w:rsids>
    <w:rsidRoot w:val="0005301B"/>
    <w:rsid w:val="0005301B"/>
    <w:rsid w:val="00084A68"/>
    <w:rsid w:val="00295984"/>
    <w:rsid w:val="00823CB3"/>
    <w:rsid w:val="00830AB0"/>
    <w:rsid w:val="009B05AB"/>
    <w:rsid w:val="00BC0DB7"/>
    <w:rsid w:val="00BF4C1E"/>
    <w:rsid w:val="00C66733"/>
    <w:rsid w:val="00E605CB"/>
    <w:rsid w:val="00F37E2F"/>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iPriority="99"/>
    <w:lsdException w:name="Title" w:qFormat="1"/>
    <w:lsdException w:name="Body Text" w:uiPriority="99"/>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5301B"/>
    <w:pPr>
      <w:framePr w:wrap="auto"/>
      <w:widowControl/>
      <w:autoSpaceDE/>
      <w:autoSpaceDN/>
      <w:adjustRightInd/>
      <w:spacing w:after="200" w:line="276" w:lineRule="auto"/>
      <w:ind w:left="0" w:right="0"/>
      <w:jc w:val="left"/>
      <w:textAlignment w:val="auto"/>
    </w:pPr>
    <w:rPr>
      <w:rFonts w:ascii="Calibri" w:hAnsi="Calibri" w:cs="Times New Roman"/>
      <w:sz w:val="22"/>
      <w:szCs w:val="22"/>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styleId="CommentReference">
    <w:name w:val="annotation reference"/>
    <w:basedOn w:val="DefaultParagraphFont"/>
    <w:uiPriority w:val="99"/>
    <w:unhideWhenUsed/>
    <w:rsid w:val="0005301B"/>
    <w:rPr>
      <w:rFonts w:cs="Times New Roman"/>
      <w:sz w:val="16"/>
      <w:rtl w:val="0"/>
      <w:cs w:val="0"/>
    </w:rPr>
  </w:style>
  <w:style w:type="paragraph" w:styleId="ListParagraph">
    <w:name w:val="List Paragraph"/>
    <w:basedOn w:val="Normal"/>
    <w:uiPriority w:val="34"/>
    <w:qFormat/>
    <w:rsid w:val="0005301B"/>
    <w:pPr>
      <w:ind w:left="720"/>
      <w:contextualSpacing/>
      <w:jc w:val="left"/>
    </w:pPr>
    <w:rPr>
      <w:lang w:eastAsia="en-US"/>
    </w:rPr>
  </w:style>
  <w:style w:type="paragraph" w:styleId="Footer">
    <w:name w:val="footer"/>
    <w:basedOn w:val="Normal"/>
    <w:link w:val="PtaChar"/>
    <w:uiPriority w:val="99"/>
    <w:unhideWhenUsed/>
    <w:rsid w:val="0005301B"/>
    <w:pPr>
      <w:tabs>
        <w:tab w:val="center" w:pos="4536"/>
        <w:tab w:val="right" w:pos="9072"/>
      </w:tabs>
      <w:jc w:val="left"/>
    </w:pPr>
  </w:style>
  <w:style w:type="character" w:customStyle="1" w:styleId="PtaChar">
    <w:name w:val="Päta Char"/>
    <w:basedOn w:val="DefaultParagraphFont"/>
    <w:link w:val="Footer"/>
    <w:uiPriority w:val="99"/>
    <w:locked/>
    <w:rsid w:val="0005301B"/>
    <w:rPr>
      <w:rFonts w:ascii="Calibri" w:hAnsi="Calibri" w:cs="Times New Roman"/>
      <w:sz w:val="22"/>
      <w:szCs w:val="22"/>
      <w:rtl w:val="0"/>
      <w:cs w:val="0"/>
    </w:rPr>
  </w:style>
  <w:style w:type="paragraph" w:customStyle="1" w:styleId="Default">
    <w:name w:val="Default"/>
    <w:rsid w:val="0005301B"/>
    <w:pPr>
      <w:framePr w:wrap="auto"/>
      <w:widowControl/>
      <w:autoSpaceDE w:val="0"/>
      <w:autoSpaceDN w:val="0"/>
      <w:adjustRightInd w:val="0"/>
      <w:ind w:left="0" w:right="0"/>
      <w:jc w:val="left"/>
      <w:textAlignment w:val="auto"/>
    </w:pPr>
    <w:rPr>
      <w:rFonts w:ascii="Arial" w:hAnsi="Arial" w:cs="Arial"/>
      <w:color w:val="000000"/>
      <w:sz w:val="24"/>
      <w:szCs w:val="24"/>
      <w:rtl w:val="0"/>
      <w:cs w:val="0"/>
      <w:lang w:val="sk-SK" w:eastAsia="en-US" w:bidi="ar-SA"/>
    </w:rPr>
  </w:style>
  <w:style w:type="character" w:customStyle="1" w:styleId="ppp-input-value1">
    <w:name w:val="ppp-input-value1"/>
    <w:rsid w:val="0005301B"/>
    <w:rPr>
      <w:rFonts w:ascii="Tahoma" w:hAnsi="Tahoma" w:cs="Tahoma"/>
      <w:color w:val="837A73"/>
      <w:sz w:val="16"/>
    </w:rPr>
  </w:style>
  <w:style w:type="paragraph" w:styleId="NormalWeb">
    <w:name w:val="Normal (Web)"/>
    <w:basedOn w:val="Normal"/>
    <w:uiPriority w:val="99"/>
    <w:unhideWhenUsed/>
    <w:rsid w:val="0005301B"/>
    <w:pPr>
      <w:spacing w:before="100" w:beforeAutospacing="1" w:after="100" w:afterAutospacing="1" w:line="240" w:lineRule="auto"/>
      <w:jc w:val="left"/>
    </w:pPr>
    <w:rPr>
      <w:rFonts w:ascii="Times New Roman" w:hAnsi="Times New Roman"/>
      <w:sz w:val="24"/>
      <w:szCs w:val="24"/>
    </w:rPr>
  </w:style>
  <w:style w:type="paragraph" w:styleId="BodyText">
    <w:name w:val="Body Text"/>
    <w:basedOn w:val="Normal"/>
    <w:link w:val="ZkladntextChar"/>
    <w:uiPriority w:val="99"/>
    <w:rsid w:val="0005301B"/>
    <w:pPr>
      <w:spacing w:before="120" w:after="0" w:line="240" w:lineRule="auto"/>
      <w:jc w:val="both"/>
    </w:pPr>
    <w:rPr>
      <w:rFonts w:ascii="Arial" w:hAnsi="Arial"/>
      <w:b/>
      <w:sz w:val="24"/>
      <w:szCs w:val="20"/>
      <w:u w:val="single"/>
    </w:rPr>
  </w:style>
  <w:style w:type="character" w:customStyle="1" w:styleId="ZkladntextChar">
    <w:name w:val="Základný text Char"/>
    <w:basedOn w:val="DefaultParagraphFont"/>
    <w:link w:val="BodyText"/>
    <w:uiPriority w:val="99"/>
    <w:locked/>
    <w:rsid w:val="0005301B"/>
    <w:rPr>
      <w:rFonts w:ascii="Arial" w:hAnsi="Arial" w:cs="Times New Roman"/>
      <w:b/>
      <w:sz w:val="24"/>
      <w:u w:val="single"/>
      <w:rtl w:val="0"/>
      <w:cs w:val="0"/>
    </w:rPr>
  </w:style>
  <w:style w:type="paragraph" w:styleId="BalloonText">
    <w:name w:val="Balloon Text"/>
    <w:basedOn w:val="Normal"/>
    <w:link w:val="TextbublinyChar"/>
    <w:rsid w:val="0005301B"/>
    <w:pPr>
      <w:spacing w:after="0" w:line="240" w:lineRule="auto"/>
      <w:jc w:val="left"/>
    </w:pPr>
    <w:rPr>
      <w:rFonts w:ascii="Tahoma" w:hAnsi="Tahoma" w:cs="Tahoma"/>
      <w:sz w:val="16"/>
      <w:szCs w:val="16"/>
    </w:rPr>
  </w:style>
  <w:style w:type="character" w:customStyle="1" w:styleId="TextbublinyChar">
    <w:name w:val="Text bubliny Char"/>
    <w:basedOn w:val="DefaultParagraphFont"/>
    <w:link w:val="BalloonText"/>
    <w:locked/>
    <w:rsid w:val="0005301B"/>
    <w:rPr>
      <w:rFonts w:ascii="Tahoma" w:hAnsi="Tahoma" w:cs="Tahoma"/>
      <w:sz w:val="16"/>
      <w:szCs w:val="16"/>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11</Pages>
  <Words>3324</Words>
  <Characters>18949</Characters>
  <Application>Microsoft Office Word</Application>
  <DocSecurity>0</DocSecurity>
  <Lines>0</Lines>
  <Paragraphs>0</Paragraphs>
  <ScaleCrop>false</ScaleCrop>
  <Company>Kancelaria NR SR</Company>
  <LinksUpToDate>false</LinksUpToDate>
  <CharactersWithSpaces>22229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Švorcová, Veronika</dc:creator>
  <cp:lastModifiedBy>Švorcová, Veronika</cp:lastModifiedBy>
  <cp:revision>2</cp:revision>
  <cp:lastPrinted>2013-12-06T08:36:00Z</cp:lastPrinted>
  <dcterms:created xsi:type="dcterms:W3CDTF">2013-12-06T12:29:00Z</dcterms:created>
  <dcterms:modified xsi:type="dcterms:W3CDTF">2013-12-06T12:29:00Z</dcterms:modified>
</cp:coreProperties>
</file>