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76D5" w:rsidP="00BD76D5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Návrh </w:t>
      </w:r>
    </w:p>
    <w:p w:rsidR="00BD76D5" w:rsidRPr="00943B88" w:rsidP="00BD76D5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943B88">
        <w:rPr>
          <w:rFonts w:ascii="Times New Roman" w:hAnsi="Times New Roman"/>
          <w:i w:val="0"/>
          <w:sz w:val="24"/>
          <w:szCs w:val="24"/>
        </w:rPr>
        <w:t>Ústavný zákon</w:t>
      </w:r>
    </w:p>
    <w:p w:rsidR="00BD76D5" w:rsidRPr="00943B88" w:rsidP="00BD76D5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D76D5" w:rsidRPr="00943B88" w:rsidP="00BD76D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z ...................201</w:t>
      </w:r>
      <w:r>
        <w:rPr>
          <w:rFonts w:ascii="Times New Roman" w:hAnsi="Times New Roman"/>
          <w:sz w:val="24"/>
          <w:szCs w:val="24"/>
        </w:rPr>
        <w:t>4</w:t>
      </w:r>
      <w:r w:rsidRPr="00943B88">
        <w:rPr>
          <w:rFonts w:ascii="Times New Roman" w:hAnsi="Times New Roman"/>
          <w:sz w:val="24"/>
          <w:szCs w:val="24"/>
        </w:rPr>
        <w:t xml:space="preserve">, </w:t>
      </w:r>
    </w:p>
    <w:p w:rsidR="00BD76D5" w:rsidRPr="00943B88" w:rsidP="00BD76D5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BD76D5" w:rsidRPr="00943B88" w:rsidP="00BD76D5">
      <w:pPr>
        <w:pStyle w:val="titulok"/>
        <w:bidi w:val="0"/>
        <w:rPr>
          <w:rFonts w:ascii="Times New Roman" w:hAnsi="Times New Roman" w:cs="Times New Roman"/>
          <w:color w:val="auto"/>
        </w:rPr>
      </w:pPr>
      <w:r w:rsidRPr="00943B88">
        <w:rPr>
          <w:rFonts w:ascii="Times New Roman" w:hAnsi="Times New Roman" w:cs="Times New Roman"/>
          <w:color w:val="auto"/>
        </w:rPr>
        <w:t>ktorým sa mení Ústava Slovenskej republiky č. 460/1992 Zb.</w:t>
        <w:br/>
        <w:t>v znení neskorších predpisov</w:t>
      </w:r>
    </w:p>
    <w:p w:rsidR="00BD76D5" w:rsidRPr="00943B88" w:rsidP="00BD76D5">
      <w:pPr>
        <w:bidi w:val="0"/>
        <w:spacing w:after="240"/>
        <w:rPr>
          <w:rFonts w:ascii="Times New Roman" w:hAnsi="Times New Roman" w:hint="default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br/>
        <w:br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43B88">
        <w:rPr>
          <w:rFonts w:ascii="Times New Roman" w:hAnsi="Times New Roman" w:hint="default"/>
          <w:sz w:val="24"/>
          <w:szCs w:val="24"/>
        </w:rPr>
        <w:t>Ná</w:t>
      </w:r>
      <w:r w:rsidRPr="00943B88">
        <w:rPr>
          <w:rFonts w:ascii="Times New Roman" w:hAnsi="Times New Roman" w:hint="default"/>
          <w:sz w:val="24"/>
          <w:szCs w:val="24"/>
        </w:rPr>
        <w:t>rodná</w:t>
      </w:r>
      <w:r w:rsidRPr="00943B88">
        <w:rPr>
          <w:rFonts w:ascii="Times New Roman" w:hAnsi="Times New Roman" w:hint="default"/>
          <w:sz w:val="24"/>
          <w:szCs w:val="24"/>
        </w:rPr>
        <w:t xml:space="preserve"> rada Slovenskej republiky sa uzniesla na tomto ú</w:t>
      </w:r>
      <w:r w:rsidRPr="00943B88">
        <w:rPr>
          <w:rFonts w:ascii="Times New Roman" w:hAnsi="Times New Roman" w:hint="default"/>
          <w:sz w:val="24"/>
          <w:szCs w:val="24"/>
        </w:rPr>
        <w:t>stavnom zá</w:t>
      </w:r>
      <w:r w:rsidRPr="00943B88">
        <w:rPr>
          <w:rFonts w:ascii="Times New Roman" w:hAnsi="Times New Roman" w:hint="default"/>
          <w:sz w:val="24"/>
          <w:szCs w:val="24"/>
        </w:rPr>
        <w:t>kone:</w:t>
      </w:r>
    </w:p>
    <w:p w:rsidR="00BD76D5" w:rsidRPr="00943B88" w:rsidP="00BD76D5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943B88">
        <w:rPr>
          <w:rFonts w:ascii="Times New Roman" w:hAnsi="Times New Roman"/>
          <w:sz w:val="24"/>
          <w:szCs w:val="24"/>
        </w:rPr>
        <w:t>Čl. I</w:t>
      </w:r>
    </w:p>
    <w:p w:rsidR="00BD76D5" w:rsidRPr="00943B88" w:rsidP="00BD76D5">
      <w:pPr>
        <w:shd w:val="clear" w:color="auto" w:fill="FFFFFF"/>
        <w:bidi w:val="0"/>
        <w:spacing w:after="15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43B8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43B88">
        <w:rPr>
          <w:rFonts w:ascii="Times New Roman" w:hAnsi="Times New Roman" w:hint="default"/>
          <w:sz w:val="24"/>
          <w:szCs w:val="24"/>
        </w:rPr>
        <w:t>Ú</w:t>
      </w:r>
      <w:r w:rsidRPr="00943B88">
        <w:rPr>
          <w:rFonts w:ascii="Times New Roman" w:hAnsi="Times New Roman" w:hint="default"/>
          <w:sz w:val="24"/>
          <w:szCs w:val="24"/>
        </w:rPr>
        <w:t>stava Slo</w:t>
      </w:r>
      <w:r w:rsidRPr="00943B88">
        <w:rPr>
          <w:rFonts w:ascii="Times New Roman" w:hAnsi="Times New Roman" w:hint="default"/>
          <w:sz w:val="24"/>
          <w:szCs w:val="24"/>
        </w:rPr>
        <w:t>venskej republiky č</w:t>
      </w:r>
      <w:r w:rsidRPr="00943B88">
        <w:rPr>
          <w:rFonts w:ascii="Times New Roman" w:hAnsi="Times New Roman" w:hint="default"/>
          <w:sz w:val="24"/>
          <w:szCs w:val="24"/>
        </w:rPr>
        <w:t>. 460/1992 Zb. v znení</w:t>
      </w:r>
      <w:r w:rsidRPr="00943B88">
        <w:rPr>
          <w:rFonts w:ascii="Times New Roman" w:hAnsi="Times New Roman" w:hint="default"/>
          <w:sz w:val="24"/>
          <w:szCs w:val="24"/>
        </w:rPr>
        <w:t xml:space="preserve">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244/1998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9/1999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90/2001 Z. z,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43B88">
        <w:rPr>
          <w:rFonts w:ascii="Times New Roman" w:hAnsi="Times New Roman" w:hint="default"/>
          <w:sz w:val="24"/>
          <w:szCs w:val="24"/>
        </w:rPr>
        <w:t>č</w:t>
      </w:r>
      <w:r w:rsidRPr="00943B88">
        <w:rPr>
          <w:rFonts w:ascii="Times New Roman" w:hAnsi="Times New Roman" w:hint="default"/>
          <w:sz w:val="24"/>
          <w:szCs w:val="24"/>
        </w:rPr>
        <w:t>. 140/2004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323/2004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463/2005</w:t>
      </w:r>
      <w:r w:rsidRPr="00943B88">
        <w:rPr>
          <w:rFonts w:ascii="Times New Roman" w:hAnsi="Times New Roman" w:hint="default"/>
          <w:sz w:val="24"/>
          <w:szCs w:val="24"/>
        </w:rPr>
        <w:t xml:space="preserve">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92/2006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>. 210/2006 Z. z., 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43B88">
        <w:rPr>
          <w:rFonts w:ascii="Times New Roman" w:hAnsi="Times New Roman" w:hint="default"/>
          <w:sz w:val="24"/>
          <w:szCs w:val="24"/>
        </w:rPr>
        <w:t>č</w:t>
      </w:r>
      <w:r w:rsidRPr="00943B88">
        <w:rPr>
          <w:rFonts w:ascii="Times New Roman" w:hAnsi="Times New Roman" w:hint="default"/>
          <w:sz w:val="24"/>
          <w:szCs w:val="24"/>
        </w:rPr>
        <w:t>. 100/2010 Z. z.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3B88">
        <w:rPr>
          <w:rFonts w:ascii="Times New Roman" w:hAnsi="Times New Roman" w:hint="default"/>
          <w:sz w:val="24"/>
          <w:szCs w:val="24"/>
        </w:rPr>
        <w:t>ú</w:t>
      </w:r>
      <w:r w:rsidRPr="00943B88">
        <w:rPr>
          <w:rFonts w:ascii="Times New Roman" w:hAnsi="Times New Roman" w:hint="default"/>
          <w:sz w:val="24"/>
          <w:szCs w:val="24"/>
        </w:rPr>
        <w:t>stavné</w:t>
      </w:r>
      <w:r w:rsidRPr="00943B88">
        <w:rPr>
          <w:rFonts w:ascii="Times New Roman" w:hAnsi="Times New Roman" w:hint="default"/>
          <w:sz w:val="24"/>
          <w:szCs w:val="24"/>
        </w:rPr>
        <w:t>ho zá</w:t>
      </w:r>
      <w:r w:rsidRPr="00943B88">
        <w:rPr>
          <w:rFonts w:ascii="Times New Roman" w:hAnsi="Times New Roman" w:hint="default"/>
          <w:sz w:val="24"/>
          <w:szCs w:val="24"/>
        </w:rPr>
        <w:t>kona č</w:t>
      </w:r>
      <w:r w:rsidRPr="00943B88">
        <w:rPr>
          <w:rFonts w:ascii="Times New Roman" w:hAnsi="Times New Roman" w:hint="default"/>
          <w:sz w:val="24"/>
          <w:szCs w:val="24"/>
        </w:rPr>
        <w:t xml:space="preserve">. 356/2011 Z. z.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232/2012 Z. z. </w:t>
      </w:r>
      <w:r w:rsidRPr="00943B88">
        <w:rPr>
          <w:rFonts w:ascii="Times New Roman" w:hAnsi="Times New Roman" w:hint="default"/>
          <w:sz w:val="24"/>
          <w:szCs w:val="24"/>
        </w:rPr>
        <w:t>sa mení</w:t>
      </w:r>
      <w:r w:rsidRPr="00943B88">
        <w:rPr>
          <w:rFonts w:ascii="Times New Roman" w:hAnsi="Times New Roman" w:hint="default"/>
          <w:sz w:val="24"/>
          <w:szCs w:val="24"/>
        </w:rPr>
        <w:t xml:space="preserve"> takto:</w:t>
      </w:r>
    </w:p>
    <w:p w:rsidR="00BD76D5" w:rsidP="00BD76D5">
      <w:pPr>
        <w:shd w:val="clear" w:color="auto" w:fill="FFFFFF"/>
        <w:bidi w:val="0"/>
        <w:spacing w:after="150" w:line="240" w:lineRule="auto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V </w:t>
      </w:r>
      <w:r>
        <w:rPr>
          <w:rFonts w:ascii="Times New Roman" w:hAnsi="Times New Roman" w:hint="default"/>
          <w:color w:val="000000"/>
          <w:sz w:val="24"/>
          <w:szCs w:val="24"/>
        </w:rPr>
        <w:t>č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l. 39 odsek 2 znie: </w:t>
      </w:r>
    </w:p>
    <w:p w:rsidR="00BD76D5" w:rsidP="00BD76D5">
      <w:pPr>
        <w:shd w:val="clear" w:color="auto" w:fill="FFFFFF"/>
        <w:bidi w:val="0"/>
        <w:spacing w:after="15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 „</w:t>
      </w:r>
      <w:r>
        <w:rPr>
          <w:rFonts w:ascii="Times New Roman" w:hAnsi="Times New Roman" w:hint="default"/>
          <w:color w:val="000000"/>
          <w:sz w:val="24"/>
          <w:szCs w:val="24"/>
        </w:rPr>
        <w:t>(2) Kaž</w:t>
      </w:r>
      <w:r>
        <w:rPr>
          <w:rFonts w:ascii="Times New Roman" w:hAnsi="Times New Roman" w:hint="default"/>
          <w:color w:val="000000"/>
          <w:sz w:val="24"/>
          <w:szCs w:val="24"/>
        </w:rPr>
        <w:t>dý</w:t>
      </w:r>
      <w:r>
        <w:rPr>
          <w:rFonts w:ascii="Times New Roman" w:hAnsi="Times New Roman" w:hint="default"/>
          <w:color w:val="000000"/>
          <w:sz w:val="24"/>
          <w:szCs w:val="24"/>
        </w:rPr>
        <w:t>, kto je v </w:t>
      </w:r>
      <w:r>
        <w:rPr>
          <w:rFonts w:ascii="Times New Roman" w:hAnsi="Times New Roman" w:hint="default"/>
          <w:color w:val="000000"/>
          <w:sz w:val="24"/>
          <w:szCs w:val="24"/>
        </w:rPr>
        <w:t>hmotnej nú</w:t>
      </w:r>
      <w:r>
        <w:rPr>
          <w:rFonts w:ascii="Times New Roman" w:hAnsi="Times New Roman" w:hint="default"/>
          <w:color w:val="000000"/>
          <w:sz w:val="24"/>
          <w:szCs w:val="24"/>
        </w:rPr>
        <w:t>dzi, má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za podmienok ustanovený</w:t>
      </w:r>
      <w:r>
        <w:rPr>
          <w:rFonts w:ascii="Times New Roman" w:hAnsi="Times New Roman" w:hint="default"/>
          <w:color w:val="000000"/>
          <w:sz w:val="24"/>
          <w:szCs w:val="24"/>
        </w:rPr>
        <w:t>ch zá</w:t>
      </w:r>
      <w:r>
        <w:rPr>
          <w:rFonts w:ascii="Times New Roman" w:hAnsi="Times New Roman" w:hint="default"/>
          <w:color w:val="000000"/>
          <w:sz w:val="24"/>
          <w:szCs w:val="24"/>
        </w:rPr>
        <w:t>konom prá</w:t>
      </w:r>
      <w:r>
        <w:rPr>
          <w:rFonts w:ascii="Times New Roman" w:hAnsi="Times New Roman" w:hint="default"/>
          <w:color w:val="000000"/>
          <w:sz w:val="24"/>
          <w:szCs w:val="24"/>
        </w:rPr>
        <w:t>vo na takú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pomoc, ktorá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je nevyhnutná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na zabezpeč</w:t>
      </w:r>
      <w:r>
        <w:rPr>
          <w:rFonts w:ascii="Times New Roman" w:hAnsi="Times New Roman" w:hint="default"/>
          <w:color w:val="000000"/>
          <w:sz w:val="24"/>
          <w:szCs w:val="24"/>
        </w:rPr>
        <w:t>enie zá</w:t>
      </w:r>
      <w:r>
        <w:rPr>
          <w:rFonts w:ascii="Times New Roman" w:hAnsi="Times New Roman" w:hint="default"/>
          <w:color w:val="000000"/>
          <w:sz w:val="24"/>
          <w:szCs w:val="24"/>
        </w:rPr>
        <w:t>kladný</w:t>
      </w:r>
      <w:r>
        <w:rPr>
          <w:rFonts w:ascii="Times New Roman" w:hAnsi="Times New Roman" w:hint="default"/>
          <w:color w:val="000000"/>
          <w:sz w:val="24"/>
          <w:szCs w:val="24"/>
        </w:rPr>
        <w:t>ch ž</w:t>
      </w:r>
      <w:r>
        <w:rPr>
          <w:rFonts w:ascii="Times New Roman" w:hAnsi="Times New Roman" w:hint="default"/>
          <w:color w:val="000000"/>
          <w:sz w:val="24"/>
          <w:szCs w:val="24"/>
        </w:rPr>
        <w:t>ivotný</w:t>
      </w:r>
      <w:r>
        <w:rPr>
          <w:rFonts w:ascii="Times New Roman" w:hAnsi="Times New Roman" w:hint="default"/>
          <w:color w:val="000000"/>
          <w:sz w:val="24"/>
          <w:szCs w:val="24"/>
        </w:rPr>
        <w:t>ch podmienok. Pomoc podľ</w:t>
      </w:r>
      <w:r>
        <w:rPr>
          <w:rFonts w:ascii="Times New Roman" w:hAnsi="Times New Roman" w:hint="default"/>
          <w:color w:val="000000"/>
          <w:sz w:val="24"/>
          <w:szCs w:val="24"/>
        </w:rPr>
        <w:t>a prvej vety alebo jej č</w:t>
      </w:r>
      <w:r>
        <w:rPr>
          <w:rFonts w:ascii="Times New Roman" w:hAnsi="Times New Roman" w:hint="default"/>
          <w:color w:val="000000"/>
          <w:sz w:val="24"/>
          <w:szCs w:val="24"/>
        </w:rPr>
        <w:t>asť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mož</w:t>
      </w:r>
      <w:r>
        <w:rPr>
          <w:rFonts w:ascii="Times New Roman" w:hAnsi="Times New Roman" w:hint="default"/>
          <w:color w:val="000000"/>
          <w:sz w:val="24"/>
          <w:szCs w:val="24"/>
        </w:rPr>
        <w:t>no podmieniť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vykonaní</w:t>
      </w:r>
      <w:r>
        <w:rPr>
          <w:rFonts w:ascii="Times New Roman" w:hAnsi="Times New Roman" w:hint="default"/>
          <w:color w:val="000000"/>
          <w:sz w:val="24"/>
          <w:szCs w:val="24"/>
        </w:rPr>
        <w:t>m prá</w:t>
      </w:r>
      <w:r>
        <w:rPr>
          <w:rFonts w:ascii="Times New Roman" w:hAnsi="Times New Roman" w:hint="default"/>
          <w:color w:val="000000"/>
          <w:sz w:val="24"/>
          <w:szCs w:val="24"/>
        </w:rPr>
        <w:t>c neziskovej alebo verej</w:t>
      </w:r>
      <w:r>
        <w:rPr>
          <w:rFonts w:ascii="Times New Roman" w:hAnsi="Times New Roman" w:hint="default"/>
          <w:color w:val="000000"/>
          <w:sz w:val="24"/>
          <w:szCs w:val="24"/>
        </w:rPr>
        <w:t>n</w:t>
      </w:r>
      <w:r>
        <w:rPr>
          <w:rFonts w:ascii="Times New Roman" w:hAnsi="Times New Roman" w:hint="default"/>
          <w:color w:val="000000"/>
          <w:sz w:val="24"/>
          <w:szCs w:val="24"/>
        </w:rPr>
        <w:t>oprospeš</w:t>
      </w:r>
      <w:r>
        <w:rPr>
          <w:rFonts w:ascii="Times New Roman" w:hAnsi="Times New Roman" w:hint="default"/>
          <w:color w:val="000000"/>
          <w:sz w:val="24"/>
          <w:szCs w:val="24"/>
        </w:rPr>
        <w:t>nej povahy</w:t>
      </w:r>
      <w:r w:rsidR="0051353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hint="default"/>
          <w:color w:val="000000"/>
          <w:sz w:val="24"/>
          <w:szCs w:val="24"/>
        </w:rPr>
        <w:t>“.</w:t>
      </w:r>
    </w:p>
    <w:p w:rsidR="00BD76D5" w:rsidRPr="00BE2431" w:rsidP="00BD76D5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BE2431">
        <w:rPr>
          <w:rFonts w:ascii="Times New Roman" w:hAnsi="Times New Roman"/>
          <w:sz w:val="24"/>
          <w:szCs w:val="24"/>
        </w:rPr>
        <w:t>Čl. II</w:t>
      </w:r>
    </w:p>
    <w:p w:rsidR="00BD76D5" w:rsidP="00BD76D5">
      <w:pPr>
        <w:shd w:val="clear" w:color="auto" w:fill="FFFFFF"/>
        <w:bidi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243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Tento ú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stavný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kon nadobú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da úč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>innosť</w:t>
      </w:r>
      <w:r w:rsidRPr="00BE2431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</w:rPr>
        <w:t>dň</w:t>
      </w:r>
      <w:r>
        <w:rPr>
          <w:rFonts w:ascii="Times New Roman" w:hAnsi="Times New Roman" w:hint="default"/>
          <w:color w:val="000000"/>
          <w:sz w:val="24"/>
          <w:szCs w:val="24"/>
        </w:rPr>
        <w:t>om vyhlá</w:t>
      </w:r>
      <w:r>
        <w:rPr>
          <w:rFonts w:ascii="Times New Roman" w:hAnsi="Times New Roman" w:hint="default"/>
          <w:color w:val="000000"/>
          <w:sz w:val="24"/>
          <w:szCs w:val="24"/>
        </w:rPr>
        <w:t>senia</w:t>
      </w:r>
      <w:r w:rsidRPr="00BE2431">
        <w:rPr>
          <w:rFonts w:ascii="Times New Roman" w:hAnsi="Times New Roman"/>
          <w:color w:val="000000"/>
          <w:sz w:val="24"/>
          <w:szCs w:val="24"/>
        </w:rPr>
        <w:t>.</w:t>
      </w:r>
    </w:p>
    <w:sectPr w:rsidSect="00A510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64B7"/>
    <w:multiLevelType w:val="hybridMultilevel"/>
    <w:tmpl w:val="49826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D5456"/>
    <w:rsid w:val="000D780C"/>
    <w:rsid w:val="0026144F"/>
    <w:rsid w:val="002D1D36"/>
    <w:rsid w:val="00480465"/>
    <w:rsid w:val="004E5772"/>
    <w:rsid w:val="00513539"/>
    <w:rsid w:val="005F2256"/>
    <w:rsid w:val="00745A9C"/>
    <w:rsid w:val="00777407"/>
    <w:rsid w:val="00943B88"/>
    <w:rsid w:val="00967A91"/>
    <w:rsid w:val="00A40296"/>
    <w:rsid w:val="00A5105A"/>
    <w:rsid w:val="00A92D2E"/>
    <w:rsid w:val="00AD5456"/>
    <w:rsid w:val="00BD76D5"/>
    <w:rsid w:val="00BE2431"/>
    <w:rsid w:val="00DF6C47"/>
    <w:rsid w:val="00E0472C"/>
    <w:rsid w:val="00E63A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5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45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456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AD5456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D5456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customStyle="1" w:styleId="titulok">
    <w:name w:val="titulok"/>
    <w:basedOn w:val="Normal"/>
    <w:rsid w:val="00AD54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955</Characters>
  <Application>Microsoft Office Word</Application>
  <DocSecurity>0</DocSecurity>
  <Lines>0</Lines>
  <Paragraphs>0</Paragraphs>
  <ScaleCrop>false</ScaleCrop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dcterms:created xsi:type="dcterms:W3CDTF">2013-12-02T10:07:00Z</dcterms:created>
  <dcterms:modified xsi:type="dcterms:W3CDTF">2013-12-02T10:07:00Z</dcterms:modified>
</cp:coreProperties>
</file>