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074BC5" w:rsidRPr="009F0EF1">
      <w:pPr>
        <w:bidi w:val="0"/>
        <w:jc w:val="center"/>
      </w:pPr>
    </w:p>
    <w:p w:rsidR="000C3652" w:rsidRPr="009F0EF1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="00593244">
        <w:rPr>
          <w:b/>
          <w:bCs/>
          <w:sz w:val="28"/>
          <w:szCs w:val="28"/>
        </w:rPr>
        <w:t>I</w:t>
      </w:r>
      <w:r w:rsidRPr="009F0EF1">
        <w:rPr>
          <w:b/>
          <w:bCs/>
          <w:sz w:val="28"/>
          <w:szCs w:val="28"/>
        </w:rPr>
        <w:t>. volebné  obdobie</w:t>
      </w:r>
    </w:p>
    <w:p w:rsidR="00F025DE">
      <w:pPr>
        <w:bidi w:val="0"/>
      </w:pPr>
      <w:r w:rsidRPr="009F0EF1" w:rsidR="000C3652">
        <w:t xml:space="preserve"> Číslo: </w:t>
      </w:r>
      <w:r w:rsidRPr="009F0EF1" w:rsidR="00265908">
        <w:t>CRD-</w:t>
      </w:r>
      <w:r w:rsidR="004B7D3C">
        <w:t xml:space="preserve"> </w:t>
      </w:r>
      <w:r w:rsidR="00B33936">
        <w:t>192</w:t>
      </w:r>
      <w:r w:rsidR="005B1B14">
        <w:t>0</w:t>
      </w:r>
      <w:r w:rsidRPr="009F0EF1" w:rsidR="000C3652">
        <w:t>/20</w:t>
      </w:r>
      <w:r w:rsidRPr="009F0EF1" w:rsidR="00884628">
        <w:t>1</w:t>
      </w:r>
      <w:r w:rsidR="004B7D3C">
        <w:t>3</w:t>
      </w:r>
    </w:p>
    <w:p w:rsidR="000C3652" w:rsidRPr="009F0EF1" w:rsidP="00B71A0B">
      <w:pPr>
        <w:bidi w:val="0"/>
        <w:jc w:val="center"/>
        <w:rPr>
          <w:b/>
          <w:bCs/>
          <w:sz w:val="32"/>
          <w:szCs w:val="32"/>
        </w:rPr>
      </w:pPr>
      <w:r w:rsidR="00B33936">
        <w:rPr>
          <w:b/>
          <w:bCs/>
          <w:sz w:val="32"/>
          <w:szCs w:val="32"/>
        </w:rPr>
        <w:t>72</w:t>
      </w:r>
      <w:r w:rsidR="005B1B14">
        <w:rPr>
          <w:b/>
          <w:bCs/>
          <w:sz w:val="32"/>
          <w:szCs w:val="32"/>
        </w:rPr>
        <w:t>7</w:t>
      </w:r>
      <w:r w:rsidRPr="009F0EF1" w:rsidR="009D0E4A">
        <w:rPr>
          <w:b/>
          <w:bCs/>
          <w:sz w:val="32"/>
          <w:szCs w:val="32"/>
        </w:rPr>
        <w:t>a</w:t>
      </w:r>
    </w:p>
    <w:p w:rsidR="000C3652" w:rsidRPr="009F0EF1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S p o l o č n á   s p r á v</w:t>
      </w:r>
      <w:r w:rsidRPr="009F0EF1" w:rsidR="00B71A0B">
        <w:rPr>
          <w:b/>
          <w:bCs/>
          <w:sz w:val="28"/>
          <w:szCs w:val="28"/>
        </w:rPr>
        <w:t> </w:t>
      </w:r>
      <w:r w:rsidRPr="009F0EF1">
        <w:rPr>
          <w:b/>
          <w:bCs/>
          <w:sz w:val="28"/>
          <w:szCs w:val="28"/>
        </w:rPr>
        <w:t>a</w:t>
      </w:r>
    </w:p>
    <w:p w:rsidR="000C3652" w:rsidRPr="009F0EF1" w:rsidP="00EC09FA">
      <w:pPr>
        <w:widowControl/>
        <w:autoSpaceDE/>
        <w:autoSpaceDN/>
        <w:bidi w:val="0"/>
        <w:adjustRightInd/>
        <w:jc w:val="center"/>
      </w:pPr>
      <w:r w:rsidRPr="00BE18B9" w:rsidR="00593244">
        <w:t>výborov Národnej rady Slovenskej republiky o výsledku prerokovania</w:t>
      </w:r>
      <w:r w:rsidRPr="00E40707" w:rsidR="00593244">
        <w:t xml:space="preserve"> </w:t>
      </w:r>
      <w:r w:rsidRPr="00877AE1" w:rsidR="00B33936">
        <w:t xml:space="preserve">vládneho návrhu </w:t>
      </w:r>
      <w:r w:rsidRPr="00877AE1" w:rsidR="005B1B14">
        <w:t xml:space="preserve">zákona </w:t>
      </w:r>
      <w:r w:rsidRPr="00877AE1" w:rsidR="005B1B14">
        <w:rPr>
          <w:noProof/>
        </w:rPr>
        <w:t>o výbere mýta za užívanie vymedzených úsekov pozemných  komunikácií  a  o  zmene a doplnení niektorých zákonov</w:t>
      </w:r>
      <w:r w:rsidRPr="00B0716A" w:rsidR="005B1B14">
        <w:rPr>
          <w:noProof/>
        </w:rPr>
        <w:t xml:space="preserve"> </w:t>
      </w:r>
      <w:r w:rsidRPr="00B0716A" w:rsidR="005B1B14">
        <w:t xml:space="preserve">(tlač </w:t>
      </w:r>
      <w:r w:rsidRPr="00B0716A" w:rsidR="005B1B14">
        <w:rPr>
          <w:b/>
        </w:rPr>
        <w:t>727</w:t>
      </w:r>
      <w:r w:rsidRPr="00B0716A" w:rsidR="005B1B14">
        <w:t>)</w:t>
      </w:r>
      <w:r w:rsidR="00FF25BD">
        <w:rPr>
          <w:szCs w:val="22"/>
        </w:rPr>
        <w:t xml:space="preserve"> </w:t>
      </w:r>
      <w:r w:rsidR="005C5BB3">
        <w:rPr>
          <w:color w:val="000000"/>
        </w:rPr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9F0EF1">
        <w:tab/>
        <w:t xml:space="preserve">Výbor Národnej rady Slovenskej republiky pre </w:t>
      </w:r>
      <w:r w:rsidR="00593244">
        <w:t>hospodárske záležitosti</w:t>
      </w:r>
      <w:r w:rsidRPr="009F0EF1">
        <w:t xml:space="preserve"> ako gestorský výbor k</w:t>
      </w:r>
      <w:r w:rsidR="009F6538">
        <w:t> </w:t>
      </w:r>
      <w:r w:rsidRPr="00877AE1" w:rsidR="00B33936">
        <w:t>vládne</w:t>
      </w:r>
      <w:r w:rsidR="00671B2D">
        <w:t>mu</w:t>
      </w:r>
      <w:r w:rsidRPr="00877AE1" w:rsidR="00B33936">
        <w:t xml:space="preserve"> návrhu </w:t>
      </w:r>
      <w:r w:rsidRPr="00877AE1" w:rsidR="005B1B14">
        <w:t xml:space="preserve">zákona </w:t>
      </w:r>
      <w:r w:rsidRPr="00877AE1" w:rsidR="005B1B14">
        <w:rPr>
          <w:noProof/>
        </w:rPr>
        <w:t>o výbere mýta za užívanie vymedzených úsekov pozemných  komunikácií  a  o  zmene a doplnení niektorých zákonov</w:t>
      </w:r>
      <w:r w:rsidRPr="00B0716A" w:rsidR="005B1B14">
        <w:rPr>
          <w:noProof/>
        </w:rPr>
        <w:t xml:space="preserve"> </w:t>
      </w:r>
      <w:r w:rsidRPr="00B0716A" w:rsidR="005B1B14">
        <w:t xml:space="preserve">(tlač </w:t>
      </w:r>
      <w:r w:rsidRPr="00B0716A" w:rsidR="005B1B14">
        <w:rPr>
          <w:b/>
        </w:rPr>
        <w:t>727</w:t>
      </w:r>
      <w:r w:rsidRPr="00B0716A" w:rsidR="005B1B14">
        <w:t>)</w:t>
      </w:r>
      <w:r w:rsidRPr="009F0EF1" w:rsidR="00AD7403">
        <w:t xml:space="preserve"> </w:t>
      </w:r>
      <w:r w:rsidRPr="009F0EF1" w:rsidR="00A6195F">
        <w:t>(ďalej len „gestorský výbor“) podáva Národnej rade Slovenskej republiky podľa</w:t>
      </w:r>
      <w:r w:rsidRPr="009F0EF1">
        <w:t xml:space="preserve"> § 79 </w:t>
      </w:r>
      <w:r w:rsidRPr="009F0EF1" w:rsidR="00A6195F">
        <w:t xml:space="preserve">ods. 1 </w:t>
      </w:r>
      <w:r w:rsidRPr="009F0EF1">
        <w:t>zákona N</w:t>
      </w:r>
      <w:r w:rsidRPr="009F0EF1" w:rsidR="00A6195F">
        <w:t>árodnej rady Slovenskej republiky</w:t>
      </w:r>
      <w:r w:rsidRPr="009F0EF1">
        <w:t xml:space="preserve"> č. 350/1996 Z. z. o rokovacom poriadku Národnej rady Slovenskej republiky </w:t>
      </w:r>
      <w:r w:rsidRPr="009F0EF1" w:rsidR="00A6195F">
        <w:t xml:space="preserve">v znení neskorších predpisov </w:t>
      </w:r>
      <w:r w:rsidRPr="009F0EF1">
        <w:t>(ďalej len „rokovací poriadok“) spoločnú správu výborov Národnej rady Slovenskej republiky.</w:t>
      </w:r>
    </w:p>
    <w:p w:rsidR="00774CAD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0B19F3">
      <w:pPr>
        <w:tabs>
          <w:tab w:val="left" w:pos="0"/>
        </w:tabs>
        <w:bidi w:val="0"/>
        <w:ind w:firstLine="540"/>
        <w:jc w:val="both"/>
      </w:pPr>
      <w:r w:rsidRPr="000B19F3">
        <w:t>Národná rada Slovenskej republiky uznesením</w:t>
      </w:r>
      <w:r w:rsidRPr="000B19F3" w:rsidR="007F6A30">
        <w:t xml:space="preserve"> </w:t>
      </w:r>
      <w:r w:rsidRPr="000B19F3" w:rsidR="00A61603">
        <w:t>z</w:t>
      </w:r>
      <w:r w:rsidR="00FF25BD">
        <w:t>o</w:t>
      </w:r>
      <w:r w:rsidRPr="000B19F3" w:rsidR="005D1A52">
        <w:t xml:space="preserve"> </w:t>
      </w:r>
      <w:r w:rsidR="00FF25BD">
        <w:t>17</w:t>
      </w:r>
      <w:r w:rsidRPr="000B19F3" w:rsidR="00CD0504">
        <w:t xml:space="preserve">. </w:t>
      </w:r>
      <w:r w:rsidR="00B33936">
        <w:t>októbra</w:t>
      </w:r>
      <w:r w:rsidRPr="000B19F3" w:rsidR="0016707B">
        <w:t xml:space="preserve"> </w:t>
      </w:r>
      <w:r w:rsidRPr="000B19F3" w:rsidR="00BB70A3">
        <w:t>20</w:t>
      </w:r>
      <w:r w:rsidRPr="000B19F3" w:rsidR="00884628">
        <w:t>1</w:t>
      </w:r>
      <w:r w:rsidRPr="000B19F3" w:rsidR="008C11DE">
        <w:t>3</w:t>
      </w:r>
      <w:r w:rsidRPr="000B19F3">
        <w:t xml:space="preserve"> </w:t>
      </w:r>
      <w:r w:rsidRPr="000B19F3" w:rsidR="00E569F0">
        <w:t>č.</w:t>
      </w:r>
      <w:r w:rsidRPr="000B19F3" w:rsidR="002D5F04">
        <w:t xml:space="preserve"> </w:t>
      </w:r>
      <w:r w:rsidR="00FF25BD">
        <w:t>8</w:t>
      </w:r>
      <w:r w:rsidR="005B1B14">
        <w:t>39</w:t>
      </w:r>
      <w:r w:rsidRPr="000B19F3" w:rsidR="00E569F0">
        <w:t xml:space="preserve"> </w:t>
      </w:r>
      <w:r w:rsidRPr="000B19F3">
        <w:t>pridelila</w:t>
      </w:r>
      <w:r w:rsidRPr="000B19F3" w:rsidR="00263251">
        <w:t xml:space="preserve"> predmetný </w:t>
      </w:r>
      <w:r w:rsidRPr="000B19F3">
        <w:t xml:space="preserve"> návrh</w:t>
      </w:r>
      <w:r w:rsidRPr="000B19F3" w:rsidR="00C04A6D">
        <w:t xml:space="preserve"> </w:t>
      </w:r>
      <w:r w:rsidRPr="000B19F3" w:rsidR="00263251">
        <w:t xml:space="preserve">zákona </w:t>
      </w:r>
      <w:r w:rsidRPr="000B19F3">
        <w:t xml:space="preserve">na prerokovanie </w:t>
      </w:r>
      <w:r w:rsidRPr="000B19F3" w:rsidR="002D5F04">
        <w:t>týmto výborom</w:t>
      </w:r>
      <w:r w:rsidRPr="000B19F3">
        <w:t>:</w:t>
      </w:r>
    </w:p>
    <w:p w:rsidR="003B1512" w:rsidRPr="000B19F3" w:rsidP="003B1512">
      <w:pPr>
        <w:bidi w:val="0"/>
        <w:jc w:val="both"/>
        <w:rPr>
          <w:sz w:val="22"/>
        </w:rPr>
      </w:pPr>
    </w:p>
    <w:p w:rsidR="00185765" w:rsidP="00B33936">
      <w:pPr>
        <w:bidi w:val="0"/>
        <w:ind w:left="1134"/>
        <w:jc w:val="both"/>
      </w:pPr>
      <w:r w:rsidRPr="00766EE9">
        <w:t xml:space="preserve">Ústavnoprávnemu výboru </w:t>
      </w:r>
      <w:r>
        <w:t>NR SR</w:t>
      </w:r>
    </w:p>
    <w:p w:rsidR="00B33936" w:rsidP="00B33936">
      <w:pPr>
        <w:tabs>
          <w:tab w:val="left" w:pos="-284"/>
        </w:tabs>
        <w:bidi w:val="0"/>
        <w:ind w:left="1134"/>
        <w:jc w:val="both"/>
      </w:pPr>
      <w:r>
        <w:t>Výboru NR SR pre financie a rozpočet a</w:t>
      </w:r>
    </w:p>
    <w:p w:rsidR="00185765" w:rsidP="00B33936">
      <w:pPr>
        <w:tabs>
          <w:tab w:val="left" w:pos="-284"/>
        </w:tabs>
        <w:bidi w:val="0"/>
        <w:ind w:left="1134"/>
        <w:jc w:val="both"/>
      </w:pPr>
      <w:r>
        <w:t>Výboru NR SR pre hospodárske záležitosti</w:t>
      </w:r>
      <w:r w:rsidR="00B33936">
        <w:t>.</w:t>
      </w:r>
      <w:r>
        <w:t> </w:t>
      </w:r>
    </w:p>
    <w:p w:rsidR="00927D3F" w:rsidP="00A97726">
      <w:pPr>
        <w:tabs>
          <w:tab w:val="left" w:pos="1080"/>
        </w:tabs>
        <w:bidi w:val="0"/>
        <w:ind w:left="1080"/>
        <w:jc w:val="both"/>
      </w:pPr>
      <w:r w:rsidR="005C5BB3">
        <w:t xml:space="preserve">   </w:t>
      </w:r>
      <w:r w:rsidRPr="009F0EF1" w:rsidR="005C5BB3">
        <w:tab/>
      </w: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bidi w:val="0"/>
        <w:ind w:firstLine="567"/>
        <w:jc w:val="both"/>
      </w:pPr>
      <w:r w:rsidRPr="009F0EF1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671B2D">
      <w:pPr>
        <w:bidi w:val="0"/>
        <w:jc w:val="center"/>
        <w:rPr>
          <w:b/>
          <w:bCs/>
        </w:rPr>
      </w:pPr>
    </w:p>
    <w:p w:rsidR="000C3652">
      <w:pPr>
        <w:bidi w:val="0"/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DB1D6E" w:rsidRPr="009F0EF1">
      <w:pPr>
        <w:bidi w:val="0"/>
        <w:jc w:val="center"/>
        <w:rPr>
          <w:b/>
          <w:bCs/>
        </w:rPr>
      </w:pPr>
    </w:p>
    <w:p w:rsidR="00CB7915" w:rsidRPr="00D2098A" w:rsidP="00CB7915">
      <w:pPr>
        <w:bidi w:val="0"/>
        <w:ind w:firstLine="360"/>
        <w:jc w:val="both"/>
        <w:rPr>
          <w:bCs/>
        </w:rPr>
      </w:pPr>
      <w:r w:rsidRPr="00D2098A">
        <w:t>Návrh zákona</w:t>
      </w:r>
      <w:r w:rsidRPr="00D2098A">
        <w:rPr>
          <w:b/>
          <w:bCs/>
        </w:rPr>
        <w:t xml:space="preserve"> </w:t>
      </w:r>
      <w:r w:rsidRPr="00D2098A">
        <w:rPr>
          <w:bCs/>
        </w:rPr>
        <w:t>odporúčali</w:t>
      </w:r>
      <w:r w:rsidRPr="00D2098A">
        <w:t xml:space="preserve"> Národnej rade Slovenskej republiky </w:t>
      </w:r>
      <w:r w:rsidRPr="00D2098A">
        <w:rPr>
          <w:bCs/>
        </w:rPr>
        <w:t>schváliť:</w:t>
      </w:r>
    </w:p>
    <w:p w:rsidR="00CB7915" w:rsidP="0069691D">
      <w:pPr>
        <w:bidi w:val="0"/>
        <w:ind w:firstLine="567"/>
        <w:jc w:val="both"/>
      </w:pPr>
    </w:p>
    <w:p w:rsidR="0034264C" w:rsidP="009F5D4A">
      <w:pPr>
        <w:numPr>
          <w:numId w:val="10"/>
        </w:numPr>
        <w:bidi w:val="0"/>
        <w:jc w:val="both"/>
        <w:rPr>
          <w:bCs/>
        </w:rPr>
      </w:pPr>
      <w:r w:rsidRPr="003275A3" w:rsidR="0069691D">
        <w:t xml:space="preserve">Ústavnoprávny výbor Národnej rady Slovenskej republiky </w:t>
      </w:r>
      <w:r w:rsidRPr="003275A3" w:rsidR="0069691D">
        <w:rPr>
          <w:bCs/>
        </w:rPr>
        <w:t>uznesením z</w:t>
      </w:r>
      <w:r w:rsidR="006217A2">
        <w:rPr>
          <w:bCs/>
        </w:rPr>
        <w:t> </w:t>
      </w:r>
      <w:r>
        <w:rPr>
          <w:bCs/>
        </w:rPr>
        <w:t>20</w:t>
      </w:r>
      <w:r w:rsidR="006217A2">
        <w:rPr>
          <w:bCs/>
        </w:rPr>
        <w:t xml:space="preserve">. </w:t>
      </w:r>
      <w:r>
        <w:rPr>
          <w:bCs/>
        </w:rPr>
        <w:t>novembra</w:t>
      </w:r>
      <w:r w:rsidRPr="003275A3" w:rsidR="0069691D">
        <w:rPr>
          <w:bCs/>
        </w:rPr>
        <w:t xml:space="preserve"> 201</w:t>
      </w:r>
      <w:r w:rsidR="00E62CB4">
        <w:rPr>
          <w:bCs/>
        </w:rPr>
        <w:t>3</w:t>
      </w:r>
      <w:r w:rsidRPr="003275A3" w:rsidR="0069691D">
        <w:rPr>
          <w:bCs/>
        </w:rPr>
        <w:t xml:space="preserve"> </w:t>
      </w:r>
      <w:r w:rsidRPr="00C536C5" w:rsidR="0069691D">
        <w:rPr>
          <w:bCs/>
        </w:rPr>
        <w:t>č. </w:t>
      </w:r>
      <w:r w:rsidR="002F2F09">
        <w:rPr>
          <w:bCs/>
        </w:rPr>
        <w:t>342</w:t>
      </w:r>
      <w:r>
        <w:rPr>
          <w:bCs/>
        </w:rPr>
        <w:t>.</w:t>
      </w:r>
    </w:p>
    <w:p w:rsidR="0034264C" w:rsidP="0034264C">
      <w:pPr>
        <w:numPr>
          <w:numId w:val="10"/>
        </w:numPr>
        <w:bidi w:val="0"/>
        <w:jc w:val="both"/>
      </w:pPr>
      <w:r>
        <w:rPr>
          <w:lang w:eastAsia="cs-CZ"/>
        </w:rPr>
        <w:t xml:space="preserve">Výbor NR SR </w:t>
      </w:r>
      <w:r>
        <w:t>pre financie a rozpočet</w:t>
      </w:r>
      <w:r w:rsidRPr="003275A3">
        <w:rPr>
          <w:bCs/>
        </w:rPr>
        <w:t xml:space="preserve"> uznesením z </w:t>
      </w:r>
      <w:r>
        <w:rPr>
          <w:bCs/>
        </w:rPr>
        <w:t>12</w:t>
      </w:r>
      <w:r w:rsidRPr="00E62CB4">
        <w:rPr>
          <w:bCs/>
        </w:rPr>
        <w:t xml:space="preserve">. </w:t>
      </w:r>
      <w:r>
        <w:rPr>
          <w:bCs/>
        </w:rPr>
        <w:t>novembra</w:t>
      </w:r>
      <w:r w:rsidRPr="00E62CB4">
        <w:rPr>
          <w:bCs/>
        </w:rPr>
        <w:t xml:space="preserve"> 2013 č. </w:t>
      </w:r>
      <w:r>
        <w:rPr>
          <w:bCs/>
        </w:rPr>
        <w:t>25</w:t>
      </w:r>
      <w:r w:rsidR="005B1B14">
        <w:rPr>
          <w:bCs/>
        </w:rPr>
        <w:t>0</w:t>
      </w:r>
      <w:r>
        <w:rPr>
          <w:bCs/>
        </w:rPr>
        <w:t>.</w:t>
      </w:r>
    </w:p>
    <w:p w:rsidR="0069691D" w:rsidP="0034264C">
      <w:pPr>
        <w:numPr>
          <w:numId w:val="10"/>
        </w:numPr>
        <w:bidi w:val="0"/>
        <w:jc w:val="both"/>
      </w:pPr>
      <w:r w:rsidRPr="003274EA">
        <w:rPr>
          <w:lang w:eastAsia="cs-CZ"/>
        </w:rPr>
        <w:t>Výbor NR</w:t>
      </w:r>
      <w:r w:rsidR="0034264C">
        <w:rPr>
          <w:lang w:eastAsia="cs-CZ"/>
        </w:rPr>
        <w:t xml:space="preserve"> </w:t>
      </w:r>
      <w:r w:rsidRPr="003274EA">
        <w:rPr>
          <w:lang w:eastAsia="cs-CZ"/>
        </w:rPr>
        <w:t xml:space="preserve">SR pre hospodárske záležitosti </w:t>
      </w:r>
      <w:r w:rsidRPr="003275A3" w:rsidR="00E62CB4">
        <w:rPr>
          <w:bCs/>
        </w:rPr>
        <w:t>uznesením z</w:t>
      </w:r>
      <w:r w:rsidR="0034264C">
        <w:rPr>
          <w:bCs/>
        </w:rPr>
        <w:t xml:space="preserve"> 12</w:t>
      </w:r>
      <w:r w:rsidRPr="00E62CB4" w:rsidR="00E62CB4">
        <w:rPr>
          <w:bCs/>
        </w:rPr>
        <w:t>.</w:t>
      </w:r>
      <w:r w:rsidR="000B19F3">
        <w:rPr>
          <w:bCs/>
        </w:rPr>
        <w:t xml:space="preserve"> </w:t>
      </w:r>
      <w:r w:rsidR="0034264C">
        <w:rPr>
          <w:bCs/>
        </w:rPr>
        <w:t>novembra</w:t>
      </w:r>
      <w:r w:rsidRPr="00E62CB4" w:rsidR="00E62CB4">
        <w:rPr>
          <w:bCs/>
        </w:rPr>
        <w:t xml:space="preserve"> 2013</w:t>
      </w:r>
      <w:r w:rsidR="0034264C">
        <w:rPr>
          <w:bCs/>
        </w:rPr>
        <w:t xml:space="preserve"> </w:t>
      </w:r>
      <w:r w:rsidRPr="0034264C" w:rsidR="0034264C">
        <w:rPr>
          <w:bCs/>
        </w:rPr>
        <w:t xml:space="preserve"> </w:t>
      </w:r>
      <w:r w:rsidRPr="0034264C" w:rsidR="00E62CB4">
        <w:rPr>
          <w:bCs/>
        </w:rPr>
        <w:t>č. </w:t>
      </w:r>
      <w:r w:rsidRPr="0034264C" w:rsidR="00FF25BD">
        <w:rPr>
          <w:bCs/>
        </w:rPr>
        <w:t>2</w:t>
      </w:r>
      <w:r w:rsidR="005B1B14">
        <w:rPr>
          <w:bCs/>
        </w:rPr>
        <w:t>29</w:t>
      </w:r>
      <w:r w:rsidRPr="0034264C" w:rsidR="00E62CB4">
        <w:rPr>
          <w:bCs/>
        </w:rPr>
        <w:t>.</w:t>
      </w:r>
    </w:p>
    <w:p w:rsidR="00774CAD" w:rsidP="00F81775">
      <w:pPr>
        <w:bidi w:val="0"/>
        <w:ind w:left="72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CA7C7E" w:rsidRPr="009F0EF1">
      <w:pPr>
        <w:bidi w:val="0"/>
        <w:jc w:val="center"/>
        <w:rPr>
          <w:b/>
          <w:bCs/>
        </w:rPr>
      </w:pPr>
    </w:p>
    <w:p w:rsidR="00E62CB4" w:rsidRPr="00500104" w:rsidP="00E62CB4">
      <w:pPr>
        <w:bidi w:val="0"/>
        <w:ind w:firstLine="567"/>
        <w:jc w:val="both"/>
      </w:pPr>
      <w:r w:rsidRPr="00500104">
        <w:t>Z uznesení výborov Národnej rady Slovenskej republiky pod bodom III tejto správy vyplýva</w:t>
      </w:r>
      <w:r w:rsidR="0034264C">
        <w:t>jú</w:t>
      </w:r>
      <w:r w:rsidRPr="00500104">
        <w:t xml:space="preserve"> nasledovn</w:t>
      </w:r>
      <w:r w:rsidR="0034264C">
        <w:t>é</w:t>
      </w:r>
      <w:r w:rsidRPr="00500104">
        <w:t xml:space="preserve"> pozmeňujúc</w:t>
      </w:r>
      <w:r w:rsidR="0034264C">
        <w:t>e a doplňujúce</w:t>
      </w:r>
      <w:r>
        <w:t xml:space="preserve"> </w:t>
      </w:r>
      <w:r w:rsidRPr="00500104">
        <w:t>návrh</w:t>
      </w:r>
      <w:r w:rsidR="0034264C">
        <w:t>y</w:t>
      </w:r>
      <w:r w:rsidRPr="00500104">
        <w:t>:</w:t>
      </w:r>
    </w:p>
    <w:p w:rsidR="006217A2" w:rsidRPr="008111CD" w:rsidP="006217A2">
      <w:pPr>
        <w:pStyle w:val="ListParagraph"/>
        <w:bidi w:val="0"/>
        <w:ind w:left="0"/>
        <w:jc w:val="both"/>
        <w:rPr>
          <w:rFonts w:ascii="Arial" w:hAnsi="Arial" w:cs="Arial"/>
          <w:b/>
        </w:rPr>
      </w:pPr>
    </w:p>
    <w:p w:rsidR="005B1B14" w:rsidRPr="00674D1B" w:rsidP="005B1B14">
      <w:pPr>
        <w:widowControl/>
        <w:numPr>
          <w:numId w:val="20"/>
        </w:numPr>
        <w:autoSpaceDE/>
        <w:autoSpaceDN/>
        <w:bidi w:val="0"/>
        <w:adjustRightInd/>
        <w:jc w:val="both"/>
      </w:pPr>
      <w:r>
        <w:rPr>
          <w:u w:val="single"/>
        </w:rPr>
        <w:t>K</w:t>
      </w:r>
      <w:r w:rsidRPr="00674D1B">
        <w:rPr>
          <w:u w:val="single"/>
        </w:rPr>
        <w:t xml:space="preserve"> čl. I § 2 </w:t>
      </w:r>
    </w:p>
    <w:p w:rsidR="005B1B14" w:rsidRPr="00674D1B" w:rsidP="005B1B14">
      <w:pPr>
        <w:bidi w:val="0"/>
        <w:ind w:left="720"/>
        <w:jc w:val="both"/>
      </w:pPr>
      <w:r w:rsidRPr="00674D1B">
        <w:t>V  § 2 ods. 2 sa za slová „(ďalej len „vozidlo“)“ vkladajú slová „okrem motorových vozidiel kategórie M1</w:t>
      </w:r>
      <w:r w:rsidRPr="00674D1B">
        <w:rPr>
          <w:vertAlign w:val="superscript"/>
        </w:rPr>
        <w:t>4)</w:t>
      </w:r>
      <w:r w:rsidRPr="00674D1B">
        <w:t xml:space="preserve"> a“.</w:t>
      </w:r>
    </w:p>
    <w:p w:rsidR="005B1B14" w:rsidRPr="00674D1B" w:rsidP="005B1B14">
      <w:pPr>
        <w:bidi w:val="0"/>
        <w:jc w:val="both"/>
        <w:rPr>
          <w:rStyle w:val="PlaceholderText"/>
          <w:color w:val="000000"/>
        </w:rPr>
      </w:pPr>
    </w:p>
    <w:p w:rsidR="005B1B14" w:rsidRPr="00E25164" w:rsidP="005B1B14">
      <w:pPr>
        <w:bidi w:val="0"/>
        <w:ind w:left="2268"/>
        <w:jc w:val="both"/>
        <w:rPr>
          <w:rStyle w:val="PlaceholderText"/>
          <w:rFonts w:ascii="Arial" w:hAnsi="Arial" w:cs="Arial"/>
          <w:color w:val="000000"/>
        </w:rPr>
      </w:pPr>
      <w:r w:rsidRPr="00E25164">
        <w:rPr>
          <w:rStyle w:val="PlaceholderText"/>
          <w:rFonts w:ascii="Arial" w:hAnsi="Arial" w:cs="Arial"/>
          <w:color w:val="000000"/>
        </w:rPr>
        <w:t>Spresnenie ustanovenia za účelom zvýšenia právnej istoty vo veci vylúčenia motorových vozidiel kategórie M1 spod výberu mýta.</w:t>
      </w:r>
    </w:p>
    <w:p w:rsidR="005B1B14" w:rsidP="005B1B14">
      <w:pPr>
        <w:bidi w:val="0"/>
        <w:ind w:left="708" w:firstLine="708"/>
      </w:pP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25164" w:rsidRPr="001F57DB" w:rsidP="00E2516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25164" w:rsidRPr="00674D1B" w:rsidP="005B1B14">
      <w:pPr>
        <w:bidi w:val="0"/>
        <w:ind w:left="708" w:firstLine="708"/>
      </w:pPr>
    </w:p>
    <w:p w:rsidR="005B1B14" w:rsidRPr="00D63C95" w:rsidP="005B1B14">
      <w:pPr>
        <w:pStyle w:val="ListParagraph"/>
        <w:numPr>
          <w:numId w:val="20"/>
        </w:numPr>
        <w:bidi w:val="0"/>
        <w:contextualSpacing/>
        <w:jc w:val="both"/>
        <w:rPr>
          <w:rFonts w:ascii="Arial" w:hAnsi="Arial" w:cs="Arial"/>
          <w:u w:val="single"/>
        </w:rPr>
      </w:pPr>
      <w:r w:rsidRPr="00D63C95">
        <w:rPr>
          <w:rFonts w:ascii="Arial" w:hAnsi="Arial" w:cs="Arial"/>
          <w:u w:val="single"/>
        </w:rPr>
        <w:t>K čl. I § 3</w:t>
      </w:r>
    </w:p>
    <w:p w:rsidR="005B1B14" w:rsidRPr="00D63C95" w:rsidP="005B1B14">
      <w:pPr>
        <w:overflowPunct w:val="0"/>
        <w:bidi w:val="0"/>
        <w:ind w:left="709" w:hanging="1"/>
        <w:jc w:val="both"/>
        <w:rPr>
          <w:szCs w:val="20"/>
        </w:rPr>
      </w:pPr>
      <w:r w:rsidRPr="00D63C95">
        <w:rPr>
          <w:szCs w:val="20"/>
        </w:rPr>
        <w:t>V § 3 písm. c) v poznámke pod čiarou k odkazu 14 sa slová „(oznámenie č. 324/1997 Z. z.)“ nahrádzajú slovami „(Oznámenie Ministerstva zahraničných vecí Slovenskej republiky č. 324/1997 Z. z.)“.</w:t>
      </w:r>
    </w:p>
    <w:p w:rsidR="005B1B14" w:rsidRPr="00D63C95" w:rsidP="005B1B14">
      <w:pPr>
        <w:overflowPunct w:val="0"/>
        <w:bidi w:val="0"/>
        <w:ind w:left="360"/>
        <w:jc w:val="both"/>
        <w:rPr>
          <w:szCs w:val="20"/>
        </w:rPr>
      </w:pPr>
    </w:p>
    <w:p w:rsidR="005B1B14" w:rsidRPr="00D63C95" w:rsidP="005B1B14">
      <w:pPr>
        <w:overflowPunct w:val="0"/>
        <w:bidi w:val="0"/>
        <w:ind w:left="2268"/>
        <w:jc w:val="both"/>
        <w:rPr>
          <w:szCs w:val="20"/>
        </w:rPr>
      </w:pPr>
      <w:r w:rsidRPr="00D63C95">
        <w:t>Legislatívno-technická pripomienka.</w:t>
      </w:r>
      <w:r w:rsidRPr="00D63C95">
        <w:rPr>
          <w:szCs w:val="20"/>
        </w:rPr>
        <w:t xml:space="preserve"> Ide o formálnu úpravu uvádzania uverejnenia medzinárodnej zmluvy podľa jej oficiálneho znenia v zbierke zákonov.</w:t>
      </w:r>
    </w:p>
    <w:p w:rsidR="005B1B14" w:rsidP="005B1B14">
      <w:pPr>
        <w:bidi w:val="0"/>
        <w:jc w:val="both"/>
        <w:rPr>
          <w:u w:val="single"/>
        </w:rPr>
      </w:pPr>
    </w:p>
    <w:p w:rsidR="00E25164" w:rsidRPr="00894FBA" w:rsidP="00E25164">
      <w:pPr>
        <w:bidi w:val="0"/>
        <w:ind w:left="2268"/>
        <w:rPr>
          <w:b/>
        </w:rPr>
      </w:pPr>
      <w:r w:rsidRPr="00894FBA">
        <w:rPr>
          <w:b/>
        </w:rPr>
        <w:t>Ústavnoprávny výbor NR SR</w:t>
      </w: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financie a rozpočet</w:t>
      </w: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25164" w:rsidRPr="001F57DB" w:rsidP="00E2516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25164" w:rsidRPr="00D63C95" w:rsidP="005B1B14">
      <w:pPr>
        <w:bidi w:val="0"/>
        <w:jc w:val="both"/>
        <w:rPr>
          <w:u w:val="single"/>
        </w:rPr>
      </w:pPr>
    </w:p>
    <w:p w:rsidR="005B1B14" w:rsidRPr="00D63C95" w:rsidP="005B1B14">
      <w:pPr>
        <w:pStyle w:val="ListParagraph"/>
        <w:numPr>
          <w:numId w:val="20"/>
        </w:numPr>
        <w:bidi w:val="0"/>
        <w:contextualSpacing/>
        <w:jc w:val="both"/>
        <w:rPr>
          <w:rFonts w:ascii="Arial" w:hAnsi="Arial" w:cs="Arial"/>
          <w:u w:val="single"/>
        </w:rPr>
      </w:pPr>
      <w:r w:rsidRPr="00D63C95">
        <w:rPr>
          <w:rFonts w:ascii="Arial" w:hAnsi="Arial" w:cs="Arial"/>
          <w:u w:val="single"/>
        </w:rPr>
        <w:t>K čl. I § 9</w:t>
      </w:r>
    </w:p>
    <w:p w:rsidR="005B1B14" w:rsidRPr="00D63C95" w:rsidP="005B1B14">
      <w:pPr>
        <w:bidi w:val="0"/>
        <w:ind w:left="709"/>
        <w:jc w:val="both"/>
      </w:pPr>
      <w:r w:rsidRPr="00D63C95">
        <w:t>V § 9 ods. 2 písm. c) sa za slovo „oznámiť“ vkladajú slová „správcovi výberu mýta alebo poskytovateľovi Európskej služby elektronického výberu mýta“.</w:t>
      </w:r>
    </w:p>
    <w:p w:rsidR="005B1B14" w:rsidRPr="00D63C95" w:rsidP="005B1B14">
      <w:pPr>
        <w:bidi w:val="0"/>
        <w:ind w:left="360"/>
        <w:jc w:val="both"/>
        <w:rPr>
          <w:u w:val="single"/>
        </w:rPr>
      </w:pPr>
    </w:p>
    <w:p w:rsidR="005B1B14" w:rsidRPr="00D63C95" w:rsidP="005B1B14">
      <w:pPr>
        <w:bidi w:val="0"/>
        <w:ind w:left="2268"/>
        <w:jc w:val="both"/>
      </w:pPr>
      <w:r w:rsidRPr="00D63C95">
        <w:t>Legislatívno-technická pripomienka, ktorou sa určuje subjekt, ktorému sa nahlasujú zmeny uvedené v ustanovení.</w:t>
      </w:r>
    </w:p>
    <w:p w:rsidR="005B1B14" w:rsidP="005B1B14">
      <w:pPr>
        <w:bidi w:val="0"/>
        <w:ind w:left="4245"/>
        <w:jc w:val="both"/>
      </w:pPr>
    </w:p>
    <w:p w:rsidR="00E25164" w:rsidRPr="00894FBA" w:rsidP="00E25164">
      <w:pPr>
        <w:bidi w:val="0"/>
        <w:ind w:left="2268"/>
        <w:rPr>
          <w:b/>
        </w:rPr>
      </w:pPr>
      <w:r w:rsidRPr="00894FBA">
        <w:rPr>
          <w:b/>
        </w:rPr>
        <w:t>Ústavnoprávny výbor NR SR</w:t>
      </w: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financie a rozpočet</w:t>
      </w: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25164" w:rsidRPr="001F57DB" w:rsidP="00E2516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25164" w:rsidRPr="00D63C95" w:rsidP="005B1B14">
      <w:pPr>
        <w:bidi w:val="0"/>
        <w:ind w:left="4245"/>
        <w:jc w:val="both"/>
      </w:pPr>
    </w:p>
    <w:p w:rsidR="005B1B14" w:rsidRPr="00D63C95" w:rsidP="005B1B14">
      <w:pPr>
        <w:pStyle w:val="ListParagraph"/>
        <w:numPr>
          <w:numId w:val="20"/>
        </w:numPr>
        <w:bidi w:val="0"/>
        <w:contextualSpacing/>
        <w:jc w:val="both"/>
        <w:rPr>
          <w:rFonts w:ascii="Arial" w:hAnsi="Arial" w:cs="Arial"/>
          <w:u w:val="single"/>
        </w:rPr>
      </w:pPr>
      <w:r w:rsidRPr="00D63C95">
        <w:rPr>
          <w:rFonts w:ascii="Arial" w:hAnsi="Arial" w:cs="Arial"/>
          <w:u w:val="single"/>
        </w:rPr>
        <w:t>K čl. I § 12</w:t>
      </w:r>
    </w:p>
    <w:p w:rsidR="005B1B14" w:rsidRPr="00D63C95" w:rsidP="005B1B14">
      <w:pPr>
        <w:pStyle w:val="ListParagraph"/>
        <w:bidi w:val="0"/>
        <w:ind w:left="709"/>
        <w:jc w:val="both"/>
        <w:rPr>
          <w:rFonts w:ascii="Arial" w:hAnsi="Arial" w:cs="Arial"/>
        </w:rPr>
      </w:pPr>
      <w:r w:rsidRPr="00D63C95">
        <w:rPr>
          <w:rFonts w:ascii="Arial" w:hAnsi="Arial" w:cs="Arial"/>
        </w:rPr>
        <w:t>V čl. I § 12 ods. 5 písm. c) sa slová „palubného zariadenia“ nahrádzajú slovami „palubnej jednotky“.</w:t>
      </w:r>
    </w:p>
    <w:p w:rsidR="005B1B14" w:rsidRPr="00D63C95" w:rsidP="005B1B14">
      <w:pPr>
        <w:pStyle w:val="ListParagraph"/>
        <w:bidi w:val="0"/>
        <w:jc w:val="both"/>
        <w:rPr>
          <w:rFonts w:ascii="Arial" w:hAnsi="Arial" w:cs="Arial"/>
          <w:u w:val="single"/>
        </w:rPr>
      </w:pPr>
    </w:p>
    <w:p w:rsidR="005B1B14" w:rsidRPr="00D63C95" w:rsidP="005B1B14">
      <w:pPr>
        <w:pStyle w:val="ListParagraph"/>
        <w:bidi w:val="0"/>
        <w:ind w:left="2268"/>
        <w:jc w:val="both"/>
        <w:rPr>
          <w:rFonts w:ascii="Arial" w:hAnsi="Arial" w:cs="Arial"/>
          <w:u w:val="single"/>
        </w:rPr>
      </w:pPr>
      <w:r w:rsidRPr="00D63C95">
        <w:rPr>
          <w:rFonts w:ascii="Arial" w:hAnsi="Arial" w:cs="Arial"/>
        </w:rPr>
        <w:t>Legislatívno-technická pripomienka, ktorou sa upresňuje pojem používaný v návrhu zákona.</w:t>
      </w:r>
    </w:p>
    <w:p w:rsidR="005B1B14" w:rsidP="005B1B14">
      <w:pPr>
        <w:pStyle w:val="ListParagraph"/>
        <w:bidi w:val="0"/>
        <w:jc w:val="both"/>
        <w:rPr>
          <w:rFonts w:ascii="Arial" w:hAnsi="Arial" w:cs="Arial"/>
          <w:u w:val="single"/>
        </w:rPr>
      </w:pPr>
    </w:p>
    <w:p w:rsidR="00E25164" w:rsidRPr="00894FBA" w:rsidP="00E25164">
      <w:pPr>
        <w:bidi w:val="0"/>
        <w:ind w:left="2268"/>
        <w:rPr>
          <w:b/>
        </w:rPr>
      </w:pPr>
      <w:r w:rsidRPr="00894FBA">
        <w:rPr>
          <w:b/>
        </w:rPr>
        <w:t>Ústavnoprávny výbor NR SR</w:t>
      </w: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financie a rozpočet</w:t>
      </w: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25164" w:rsidRPr="001F57DB" w:rsidP="00E2516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25164" w:rsidRPr="00D63C95" w:rsidP="005B1B14">
      <w:pPr>
        <w:pStyle w:val="ListParagraph"/>
        <w:bidi w:val="0"/>
        <w:jc w:val="both"/>
        <w:rPr>
          <w:rFonts w:ascii="Arial" w:hAnsi="Arial" w:cs="Arial"/>
          <w:u w:val="single"/>
        </w:rPr>
      </w:pPr>
    </w:p>
    <w:p w:rsidR="005B1B14" w:rsidRPr="00D63C95" w:rsidP="005B1B14">
      <w:pPr>
        <w:pStyle w:val="ListParagraph"/>
        <w:numPr>
          <w:numId w:val="20"/>
        </w:numPr>
        <w:bidi w:val="0"/>
        <w:contextualSpacing/>
        <w:jc w:val="both"/>
        <w:rPr>
          <w:rFonts w:ascii="Arial" w:hAnsi="Arial" w:cs="Arial"/>
          <w:u w:val="single"/>
        </w:rPr>
      </w:pPr>
      <w:r w:rsidRPr="00D63C95">
        <w:rPr>
          <w:rFonts w:ascii="Arial" w:hAnsi="Arial" w:cs="Arial"/>
          <w:u w:val="single"/>
        </w:rPr>
        <w:t>K čl. I § 22</w:t>
      </w:r>
    </w:p>
    <w:p w:rsidR="005B1B14" w:rsidRPr="00D63C95" w:rsidP="005B1B14">
      <w:pPr>
        <w:bidi w:val="0"/>
        <w:ind w:left="360" w:firstLine="349"/>
        <w:jc w:val="both"/>
      </w:pPr>
      <w:r w:rsidRPr="00D63C95">
        <w:t>V § 22 ods. 4 písm. h) sa slovo „kontroly“ nahrádza slovom „dohľadu.</w:t>
      </w:r>
    </w:p>
    <w:p w:rsidR="005B1B14" w:rsidRPr="00D63C95" w:rsidP="005B1B14">
      <w:pPr>
        <w:bidi w:val="0"/>
        <w:ind w:left="360"/>
        <w:jc w:val="both"/>
      </w:pPr>
    </w:p>
    <w:p w:rsidR="005B1B14" w:rsidRPr="00D63C95" w:rsidP="005B1B14">
      <w:pPr>
        <w:bidi w:val="0"/>
        <w:ind w:left="2268" w:hanging="5"/>
        <w:jc w:val="both"/>
      </w:pPr>
      <w:r w:rsidRPr="00D63C95">
        <w:t xml:space="preserve">Legislatívno-technická pripomienka. Upresňuje sa pojem používaná v čl. I § 20 ods. 7, na ktoré sa dané ustanovene odvoláva. </w:t>
      </w:r>
    </w:p>
    <w:p w:rsidR="005B1B14" w:rsidP="005B1B14">
      <w:pPr>
        <w:bidi w:val="0"/>
        <w:ind w:left="360"/>
        <w:jc w:val="both"/>
      </w:pPr>
    </w:p>
    <w:p w:rsidR="00E25164" w:rsidRPr="00894FBA" w:rsidP="00E25164">
      <w:pPr>
        <w:bidi w:val="0"/>
        <w:ind w:left="2268"/>
        <w:rPr>
          <w:b/>
        </w:rPr>
      </w:pPr>
      <w:r w:rsidRPr="00894FBA">
        <w:rPr>
          <w:b/>
        </w:rPr>
        <w:t>Ústavnoprávny výbor NR SR</w:t>
      </w: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financie a rozpočet</w:t>
      </w: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25164" w:rsidRPr="001F57DB" w:rsidP="00E2516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5B1B14" w:rsidP="005B1B14">
      <w:pPr>
        <w:bidi w:val="0"/>
        <w:ind w:left="360"/>
        <w:jc w:val="both"/>
      </w:pPr>
    </w:p>
    <w:p w:rsidR="005B1B14" w:rsidRPr="00674D1B" w:rsidP="005B1B14">
      <w:pPr>
        <w:widowControl/>
        <w:numPr>
          <w:numId w:val="20"/>
        </w:numPr>
        <w:autoSpaceDE/>
        <w:autoSpaceDN/>
        <w:bidi w:val="0"/>
        <w:adjustRightInd/>
        <w:jc w:val="both"/>
      </w:pPr>
      <w:r>
        <w:rPr>
          <w:u w:val="single"/>
        </w:rPr>
        <w:t>K čl. I</w:t>
      </w:r>
      <w:r w:rsidRPr="00674D1B">
        <w:rPr>
          <w:u w:val="single"/>
        </w:rPr>
        <w:t xml:space="preserve"> § 26 </w:t>
      </w:r>
    </w:p>
    <w:p w:rsidR="005B1B14" w:rsidRPr="00674D1B" w:rsidP="005B1B14">
      <w:pPr>
        <w:bidi w:val="0"/>
        <w:ind w:left="720"/>
        <w:jc w:val="both"/>
      </w:pPr>
      <w:r>
        <w:t xml:space="preserve">V § 26 </w:t>
      </w:r>
      <w:r w:rsidRPr="00674D1B">
        <w:t>ods. 5 sa slová „orgán Policajného zboru“ nahrádzajú slovami „orgán Policajného zboru, ktorý ich zadržal“ a slová „Orgán Policajného zboru vráti zadržané osvedčenie o evidencii a tabuľku s evidenčným číslom vozidla“ sa nahrádzajú slovami „Orgán Policajného zboru, ktorý zadržal osvedčenie o evidencii a tabuľku s evidenčným číslom vozidla, ich vráti“.</w:t>
      </w:r>
    </w:p>
    <w:p w:rsidR="005B1B14" w:rsidP="005B1B14">
      <w:pPr>
        <w:bidi w:val="0"/>
        <w:ind w:left="2268"/>
        <w:jc w:val="both"/>
        <w:rPr>
          <w:rStyle w:val="PlaceholderText"/>
          <w:color w:val="000000"/>
        </w:rPr>
      </w:pPr>
    </w:p>
    <w:p w:rsidR="005B1B14" w:rsidRPr="00E25164" w:rsidP="005B1B14">
      <w:pPr>
        <w:bidi w:val="0"/>
        <w:ind w:left="2268"/>
        <w:jc w:val="both"/>
        <w:rPr>
          <w:rStyle w:val="PlaceholderText"/>
          <w:rFonts w:ascii="Arial" w:hAnsi="Arial" w:cs="Arial"/>
          <w:color w:val="000000"/>
        </w:rPr>
      </w:pPr>
      <w:r w:rsidRPr="00E25164">
        <w:rPr>
          <w:rStyle w:val="PlaceholderText"/>
          <w:rFonts w:ascii="Arial" w:hAnsi="Arial" w:cs="Arial"/>
          <w:color w:val="000000"/>
        </w:rPr>
        <w:t>Spresnenie ustanovenia za účelom exaktného určenia príslušnosti orgánu Policajného zboru.</w:t>
      </w:r>
    </w:p>
    <w:p w:rsidR="005B1B14" w:rsidP="005B1B14">
      <w:pPr>
        <w:bidi w:val="0"/>
        <w:ind w:left="720"/>
        <w:jc w:val="both"/>
      </w:pP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25164" w:rsidRPr="001F57DB" w:rsidP="00E2516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5B1B14" w:rsidRPr="00D63C95" w:rsidP="005B1B14">
      <w:pPr>
        <w:bidi w:val="0"/>
        <w:ind w:left="360"/>
        <w:jc w:val="both"/>
      </w:pPr>
    </w:p>
    <w:p w:rsidR="005B1B14" w:rsidRPr="00D63C95" w:rsidP="005B1B14">
      <w:pPr>
        <w:pStyle w:val="ListParagraph"/>
        <w:numPr>
          <w:numId w:val="20"/>
        </w:numPr>
        <w:bidi w:val="0"/>
        <w:contextualSpacing/>
        <w:jc w:val="both"/>
        <w:rPr>
          <w:rFonts w:ascii="Arial" w:hAnsi="Arial" w:cs="Arial"/>
          <w:u w:val="single"/>
        </w:rPr>
      </w:pPr>
      <w:r w:rsidRPr="00D63C95">
        <w:rPr>
          <w:rFonts w:ascii="Arial" w:hAnsi="Arial" w:cs="Arial"/>
          <w:u w:val="single"/>
        </w:rPr>
        <w:t>K čl. I § 29</w:t>
      </w:r>
    </w:p>
    <w:p w:rsidR="005B1B14" w:rsidRPr="00D63C95" w:rsidP="005B1B14">
      <w:pPr>
        <w:bidi w:val="0"/>
        <w:ind w:left="709"/>
        <w:jc w:val="both"/>
      </w:pPr>
      <w:r w:rsidRPr="00D63C95">
        <w:t>V čl. I § 29 ods. 1 písm. c) sa slová „palubného zariadenia“ nahrádzajú slovami „palubnej jednotky“.</w:t>
      </w:r>
    </w:p>
    <w:p w:rsidR="005B1B14" w:rsidRPr="00D63C95" w:rsidP="005B1B14">
      <w:pPr>
        <w:pStyle w:val="ListParagraph"/>
        <w:bidi w:val="0"/>
        <w:jc w:val="both"/>
        <w:rPr>
          <w:rFonts w:ascii="Arial" w:hAnsi="Arial" w:cs="Arial"/>
          <w:u w:val="single"/>
        </w:rPr>
      </w:pPr>
    </w:p>
    <w:p w:rsidR="005B1B14" w:rsidRPr="00D63C95" w:rsidP="005B1B14">
      <w:pPr>
        <w:pStyle w:val="ListParagraph"/>
        <w:bidi w:val="0"/>
        <w:ind w:left="2268"/>
        <w:jc w:val="both"/>
        <w:rPr>
          <w:rFonts w:ascii="Arial" w:hAnsi="Arial" w:cs="Arial"/>
          <w:u w:val="single"/>
        </w:rPr>
      </w:pPr>
      <w:r w:rsidRPr="00D63C95">
        <w:rPr>
          <w:rFonts w:ascii="Arial" w:hAnsi="Arial" w:cs="Arial"/>
        </w:rPr>
        <w:t>Legislatívno-technická pripomienka, ktorou sa upresňuje pojem používaný v návrhu zákona.</w:t>
      </w:r>
    </w:p>
    <w:p w:rsidR="005B1B14" w:rsidP="005B1B14">
      <w:pPr>
        <w:pStyle w:val="ListParagraph"/>
        <w:bidi w:val="0"/>
        <w:jc w:val="both"/>
        <w:rPr>
          <w:rFonts w:ascii="Arial" w:hAnsi="Arial" w:cs="Arial"/>
          <w:u w:val="single"/>
        </w:rPr>
      </w:pPr>
    </w:p>
    <w:p w:rsidR="00E25164" w:rsidRPr="00894FBA" w:rsidP="00E25164">
      <w:pPr>
        <w:bidi w:val="0"/>
        <w:ind w:left="2268"/>
        <w:rPr>
          <w:b/>
        </w:rPr>
      </w:pPr>
      <w:r w:rsidRPr="00894FBA">
        <w:rPr>
          <w:b/>
        </w:rPr>
        <w:t>Ústavnoprávny výbor NR SR</w:t>
      </w: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financie a rozpočet</w:t>
      </w: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25164" w:rsidRPr="001F57DB" w:rsidP="00E2516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25164" w:rsidRPr="00D63C95" w:rsidP="005B1B14">
      <w:pPr>
        <w:pStyle w:val="ListParagraph"/>
        <w:bidi w:val="0"/>
        <w:jc w:val="both"/>
        <w:rPr>
          <w:rFonts w:ascii="Arial" w:hAnsi="Arial" w:cs="Arial"/>
          <w:u w:val="single"/>
        </w:rPr>
      </w:pPr>
    </w:p>
    <w:p w:rsidR="005B1B14" w:rsidRPr="00674D1B" w:rsidP="005B1B14">
      <w:pPr>
        <w:widowControl/>
        <w:numPr>
          <w:numId w:val="20"/>
        </w:numPr>
        <w:autoSpaceDE/>
        <w:autoSpaceDN/>
        <w:bidi w:val="0"/>
        <w:adjustRightInd/>
        <w:jc w:val="both"/>
      </w:pPr>
      <w:r>
        <w:rPr>
          <w:u w:val="single"/>
        </w:rPr>
        <w:t xml:space="preserve">K čl. I </w:t>
      </w:r>
      <w:r w:rsidRPr="00674D1B">
        <w:rPr>
          <w:u w:val="single"/>
        </w:rPr>
        <w:t xml:space="preserve"> § 35</w:t>
      </w:r>
    </w:p>
    <w:p w:rsidR="005B1B14" w:rsidP="005B1B14">
      <w:pPr>
        <w:bidi w:val="0"/>
        <w:ind w:left="720"/>
        <w:jc w:val="both"/>
      </w:pPr>
      <w:r w:rsidRPr="00674D1B">
        <w:t>V § 35 ods. 2 písm. a) sa vypúšťajú slová „elektronickým“.</w:t>
      </w:r>
    </w:p>
    <w:p w:rsidR="005B1B14" w:rsidRPr="00674D1B" w:rsidP="005B1B14">
      <w:pPr>
        <w:bidi w:val="0"/>
        <w:ind w:left="720"/>
        <w:jc w:val="both"/>
      </w:pPr>
    </w:p>
    <w:p w:rsidR="005B1B14" w:rsidRPr="00E25164" w:rsidP="005B1B14">
      <w:pPr>
        <w:bidi w:val="0"/>
        <w:ind w:left="2268"/>
        <w:jc w:val="both"/>
        <w:rPr>
          <w:rStyle w:val="PlaceholderText"/>
          <w:rFonts w:ascii="Arial" w:hAnsi="Arial" w:cs="Arial"/>
          <w:color w:val="000000"/>
        </w:rPr>
      </w:pPr>
      <w:r w:rsidRPr="00E25164">
        <w:rPr>
          <w:rStyle w:val="PlaceholderText"/>
          <w:rFonts w:ascii="Arial" w:hAnsi="Arial" w:cs="Arial"/>
          <w:color w:val="000000"/>
        </w:rPr>
        <w:t>Spresnenie ustanovenia. Výber mýta sa môže uskutočniť nielen elektronicky ale aj tzv. náhradným spôsobom.</w:t>
      </w:r>
    </w:p>
    <w:p w:rsidR="005B1B14" w:rsidP="005B1B14">
      <w:pPr>
        <w:pStyle w:val="ListParagraph"/>
        <w:bidi w:val="0"/>
        <w:jc w:val="both"/>
        <w:rPr>
          <w:rFonts w:ascii="Arial" w:hAnsi="Arial" w:cs="Arial"/>
          <w:u w:val="single"/>
        </w:rPr>
      </w:pP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25164" w:rsidRPr="001F57DB" w:rsidP="00E2516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25164" w:rsidRPr="00D63C95" w:rsidP="005B1B14">
      <w:pPr>
        <w:pStyle w:val="ListParagraph"/>
        <w:bidi w:val="0"/>
        <w:jc w:val="both"/>
        <w:rPr>
          <w:rFonts w:ascii="Arial" w:hAnsi="Arial" w:cs="Arial"/>
          <w:u w:val="single"/>
        </w:rPr>
      </w:pPr>
    </w:p>
    <w:p w:rsidR="005B1B14" w:rsidRPr="00D63C95" w:rsidP="005B1B14">
      <w:pPr>
        <w:pStyle w:val="ListParagraph"/>
        <w:numPr>
          <w:numId w:val="20"/>
        </w:numPr>
        <w:bidi w:val="0"/>
        <w:contextualSpacing/>
        <w:jc w:val="both"/>
        <w:rPr>
          <w:rFonts w:ascii="Arial" w:hAnsi="Arial" w:cs="Arial"/>
          <w:u w:val="single"/>
        </w:rPr>
      </w:pPr>
      <w:r w:rsidRPr="00D63C95">
        <w:rPr>
          <w:rFonts w:ascii="Arial" w:hAnsi="Arial" w:cs="Arial"/>
          <w:u w:val="single"/>
        </w:rPr>
        <w:t>K čl. II bod 6</w:t>
      </w:r>
    </w:p>
    <w:p w:rsidR="005B1B14" w:rsidRPr="00D63C95" w:rsidP="005B1B14">
      <w:pPr>
        <w:pStyle w:val="ListParagraph"/>
        <w:bidi w:val="0"/>
        <w:jc w:val="both"/>
        <w:rPr>
          <w:rFonts w:ascii="Arial" w:hAnsi="Arial" w:cs="Arial"/>
          <w:u w:val="single"/>
        </w:rPr>
      </w:pPr>
    </w:p>
    <w:p w:rsidR="005B1B14" w:rsidRPr="00D63C95" w:rsidP="005B1B14">
      <w:pPr>
        <w:pStyle w:val="ListParagraph"/>
        <w:bidi w:val="0"/>
        <w:jc w:val="both"/>
        <w:rPr>
          <w:rFonts w:ascii="Arial" w:hAnsi="Arial" w:cs="Arial"/>
        </w:rPr>
      </w:pPr>
      <w:r w:rsidRPr="00D63C95">
        <w:rPr>
          <w:rFonts w:ascii="Arial" w:hAnsi="Arial" w:cs="Arial"/>
        </w:rPr>
        <w:t>V čl. II bod § 22 ods. 3 sa suma „60“ nahrádza sumou „50“.</w:t>
      </w:r>
    </w:p>
    <w:p w:rsidR="005B1B14" w:rsidRPr="00D63C95" w:rsidP="005B1B14">
      <w:pPr>
        <w:pStyle w:val="ListParagraph"/>
        <w:bidi w:val="0"/>
        <w:jc w:val="both"/>
        <w:rPr>
          <w:rFonts w:ascii="Arial" w:hAnsi="Arial" w:cs="Arial"/>
          <w:u w:val="single"/>
        </w:rPr>
      </w:pPr>
    </w:p>
    <w:p w:rsidR="005B1B14" w:rsidRPr="00D63C95" w:rsidP="005B1B14">
      <w:pPr>
        <w:pStyle w:val="ListParagraph"/>
        <w:bidi w:val="0"/>
        <w:ind w:left="2268"/>
        <w:jc w:val="both"/>
        <w:rPr>
          <w:rFonts w:ascii="Arial" w:hAnsi="Arial" w:cs="Arial"/>
          <w:u w:val="single"/>
        </w:rPr>
      </w:pPr>
      <w:r w:rsidRPr="00D63C95">
        <w:rPr>
          <w:rFonts w:ascii="Arial" w:hAnsi="Arial" w:cs="Arial"/>
        </w:rPr>
        <w:t>Legislatívno-technická pripomienka. Návrh reflektuje zmenu navrhovanú a schválenú v novele zákona, ktorým sa mení a dopĺňa zákon č. 8/2009 Z. z. o cestnej premávke a o zmene a doplnení niektorých zákonov v znení neskorších predpisov a ktorým sa menia a dopĺňajú niektoré zákony (tlač 601).</w:t>
      </w:r>
    </w:p>
    <w:p w:rsidR="005B1B14" w:rsidP="005B1B14">
      <w:pPr>
        <w:pStyle w:val="ListParagraph"/>
        <w:bidi w:val="0"/>
        <w:jc w:val="both"/>
        <w:rPr>
          <w:rFonts w:ascii="Arial" w:hAnsi="Arial" w:cs="Arial"/>
        </w:rPr>
      </w:pPr>
    </w:p>
    <w:p w:rsidR="00E25164" w:rsidRPr="00894FBA" w:rsidP="00E25164">
      <w:pPr>
        <w:bidi w:val="0"/>
        <w:ind w:left="2268"/>
        <w:rPr>
          <w:b/>
        </w:rPr>
      </w:pPr>
      <w:r w:rsidRPr="00894FBA">
        <w:rPr>
          <w:b/>
        </w:rPr>
        <w:t>Ústavnoprávny výbor NR SR</w:t>
      </w: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financie a rozpočet</w:t>
      </w: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25164" w:rsidRPr="001F57DB" w:rsidP="00E2516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25164" w:rsidRPr="00D63C95" w:rsidP="005B1B14">
      <w:pPr>
        <w:pStyle w:val="ListParagraph"/>
        <w:bidi w:val="0"/>
        <w:jc w:val="both"/>
        <w:rPr>
          <w:rFonts w:ascii="Arial" w:hAnsi="Arial" w:cs="Arial"/>
        </w:rPr>
      </w:pPr>
    </w:p>
    <w:p w:rsidR="005B1B14" w:rsidRPr="00D63C95" w:rsidP="005B1B14">
      <w:pPr>
        <w:pStyle w:val="ListParagraph"/>
        <w:numPr>
          <w:numId w:val="20"/>
        </w:numPr>
        <w:bidi w:val="0"/>
        <w:contextualSpacing/>
        <w:rPr>
          <w:rFonts w:ascii="Arial" w:hAnsi="Arial" w:cs="Arial"/>
          <w:u w:val="single"/>
        </w:rPr>
      </w:pPr>
      <w:r w:rsidRPr="00D63C95">
        <w:rPr>
          <w:rFonts w:ascii="Arial" w:hAnsi="Arial" w:cs="Arial"/>
          <w:u w:val="single"/>
        </w:rPr>
        <w:t>K prílohe zákona</w:t>
      </w:r>
    </w:p>
    <w:p w:rsidR="005B1B14" w:rsidRPr="00D63C95" w:rsidP="005B1B14">
      <w:pPr>
        <w:pStyle w:val="ListParagraph"/>
        <w:bidi w:val="0"/>
        <w:ind w:left="709" w:firstLine="11"/>
        <w:jc w:val="both"/>
        <w:rPr>
          <w:rFonts w:ascii="Arial" w:hAnsi="Arial" w:cs="Arial"/>
        </w:rPr>
      </w:pPr>
      <w:r w:rsidRPr="00D63C95">
        <w:rPr>
          <w:rFonts w:ascii="Arial" w:hAnsi="Arial" w:cs="Arial"/>
        </w:rPr>
        <w:t>V prílohe zákona v 1. bode text v prvej zátvorke znie: „Mimoriadne vydanie Ú. v. EÚ, kap. 7/zv.4; Ú. v. ES L 187, 20.7.1999“.</w:t>
      </w:r>
    </w:p>
    <w:p w:rsidR="005B1B14" w:rsidRPr="00D63C95" w:rsidP="005B1B14">
      <w:pPr>
        <w:pStyle w:val="ListParagraph"/>
        <w:bidi w:val="0"/>
        <w:jc w:val="both"/>
        <w:rPr>
          <w:rFonts w:ascii="Arial" w:hAnsi="Arial" w:cs="Arial"/>
        </w:rPr>
      </w:pPr>
    </w:p>
    <w:p w:rsidR="005B1B14" w:rsidRPr="00D63C95" w:rsidP="005B1B14">
      <w:pPr>
        <w:overflowPunct w:val="0"/>
        <w:bidi w:val="0"/>
        <w:ind w:left="2268"/>
        <w:jc w:val="both"/>
        <w:rPr>
          <w:szCs w:val="20"/>
        </w:rPr>
      </w:pPr>
      <w:r w:rsidRPr="00D63C95">
        <w:t xml:space="preserve">Legislatívno-technická pripomienka. </w:t>
      </w:r>
      <w:r w:rsidRPr="00D63C95">
        <w:rPr>
          <w:szCs w:val="20"/>
        </w:rPr>
        <w:t>Ide o formálnu úpravu uvádzania miesta uverejnenia právne záväzného aktu EÚ jednotným a zaužívaným spôsobom.</w:t>
      </w:r>
    </w:p>
    <w:p w:rsidR="005B1B14" w:rsidP="005B1B14">
      <w:pPr>
        <w:pStyle w:val="ListParagraph"/>
        <w:bidi w:val="0"/>
        <w:rPr>
          <w:rFonts w:ascii="Arial" w:hAnsi="Arial" w:cs="Arial"/>
          <w:u w:val="single"/>
        </w:rPr>
      </w:pPr>
    </w:p>
    <w:p w:rsidR="00E25164" w:rsidRPr="00850C74" w:rsidP="00E25164">
      <w:pPr>
        <w:bidi w:val="0"/>
        <w:ind w:left="2268"/>
        <w:rPr>
          <w:b/>
        </w:rPr>
      </w:pPr>
      <w:r w:rsidRPr="00850C74">
        <w:rPr>
          <w:b/>
        </w:rPr>
        <w:t>Ústavnoprávny výbor NR SR</w:t>
      </w: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financie a rozpočet</w:t>
      </w: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25164" w:rsidRPr="001F57DB" w:rsidP="00E2516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E25164" w:rsidRPr="00E27F97" w:rsidP="00E2516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25164" w:rsidP="005B1B14">
      <w:pPr>
        <w:pStyle w:val="ListParagraph"/>
        <w:bidi w:val="0"/>
        <w:rPr>
          <w:rFonts w:ascii="Arial" w:hAnsi="Arial" w:cs="Arial"/>
          <w:u w:val="single"/>
        </w:rPr>
      </w:pPr>
    </w:p>
    <w:p w:rsidR="005B1B14" w:rsidRPr="00D63C95" w:rsidP="005B1B14">
      <w:pPr>
        <w:pStyle w:val="ListParagraph"/>
        <w:numPr>
          <w:numId w:val="20"/>
        </w:numPr>
        <w:bidi w:val="0"/>
        <w:contextualSpacing/>
        <w:rPr>
          <w:rFonts w:ascii="Arial" w:hAnsi="Arial" w:cs="Arial"/>
          <w:u w:val="single"/>
        </w:rPr>
      </w:pPr>
      <w:r w:rsidRPr="00D63C95">
        <w:rPr>
          <w:rFonts w:ascii="Arial" w:hAnsi="Arial" w:cs="Arial"/>
          <w:u w:val="single"/>
        </w:rPr>
        <w:t>K prílohe zákona</w:t>
      </w:r>
    </w:p>
    <w:p w:rsidR="005B1B14" w:rsidRPr="00D63C95" w:rsidP="005B1B14">
      <w:pPr>
        <w:pStyle w:val="ListParagraph"/>
        <w:bidi w:val="0"/>
        <w:ind w:left="709" w:firstLine="11"/>
        <w:jc w:val="both"/>
        <w:rPr>
          <w:rFonts w:ascii="Arial" w:hAnsi="Arial" w:cs="Arial"/>
        </w:rPr>
      </w:pPr>
      <w:r w:rsidRPr="00D63C95">
        <w:rPr>
          <w:rFonts w:ascii="Arial" w:hAnsi="Arial" w:cs="Arial"/>
        </w:rPr>
        <w:t>V prílohe zákona v 2. bode text v prvej zátvorke znie: „Mimoriadne vydanie Ú. v. EÚ,</w:t>
      </w:r>
      <w:r w:rsidRPr="00D63C95">
        <w:rPr>
          <w:rFonts w:ascii="Arial" w:hAnsi="Arial" w:cs="Arial"/>
          <w:color w:val="1F497D"/>
          <w:szCs w:val="20"/>
        </w:rPr>
        <w:t xml:space="preserve"> </w:t>
      </w:r>
      <w:r w:rsidRPr="00D63C95">
        <w:rPr>
          <w:rFonts w:ascii="Arial" w:hAnsi="Arial" w:cs="Arial"/>
        </w:rPr>
        <w:t>kap.13/zv.34; Ú. v. EÚ L 200, 7.6.2004“.</w:t>
      </w:r>
    </w:p>
    <w:p w:rsidR="005B1B14" w:rsidRPr="00D63C95" w:rsidP="005B1B14">
      <w:pPr>
        <w:pStyle w:val="ListParagraph"/>
        <w:bidi w:val="0"/>
        <w:jc w:val="both"/>
        <w:rPr>
          <w:rFonts w:ascii="Arial" w:hAnsi="Arial" w:cs="Arial"/>
        </w:rPr>
      </w:pPr>
    </w:p>
    <w:p w:rsidR="005B1B14" w:rsidRPr="00D63C95" w:rsidP="005B1B14">
      <w:pPr>
        <w:overflowPunct w:val="0"/>
        <w:bidi w:val="0"/>
        <w:ind w:left="2268"/>
        <w:jc w:val="both"/>
        <w:rPr>
          <w:u w:val="single"/>
        </w:rPr>
      </w:pPr>
      <w:r w:rsidRPr="00D63C95">
        <w:t xml:space="preserve">Legislatívno-technická pripomienka. </w:t>
      </w:r>
      <w:r w:rsidRPr="00D63C95">
        <w:rPr>
          <w:szCs w:val="20"/>
        </w:rPr>
        <w:t>Ide o formálnu úpravu uvádzania miesta uverejnenia právne záväzného aktu EÚ jednotným a zaužívaným spôsobom.</w:t>
      </w:r>
    </w:p>
    <w:p w:rsidR="005B1B14" w:rsidRPr="00D63C95" w:rsidP="005B1B14">
      <w:pPr>
        <w:bidi w:val="0"/>
        <w:ind w:left="708" w:firstLine="708"/>
      </w:pPr>
    </w:p>
    <w:p w:rsidR="006217A2" w:rsidRPr="00850C74" w:rsidP="0034264C">
      <w:pPr>
        <w:bidi w:val="0"/>
        <w:ind w:left="2268"/>
        <w:rPr>
          <w:b/>
        </w:rPr>
      </w:pPr>
      <w:r w:rsidRPr="00850C74" w:rsidR="0034264C">
        <w:rPr>
          <w:b/>
        </w:rPr>
        <w:t>Ústavnoprávny výbor NR SR</w:t>
      </w:r>
    </w:p>
    <w:p w:rsidR="00951E8E" w:rsidRPr="00E27F97" w:rsidP="00951E8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financie a rozpočet</w:t>
      </w:r>
    </w:p>
    <w:p w:rsidR="006217A2" w:rsidRPr="00E27F97" w:rsidP="006217A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27F97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6217A2" w:rsidRPr="001F57DB" w:rsidP="006217A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6217A2" w:rsidRPr="00E27F97" w:rsidP="006217A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E27F97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6217A2" w:rsidP="006217A2">
      <w:pPr>
        <w:pStyle w:val="ListParagraph"/>
        <w:bidi w:val="0"/>
        <w:ind w:left="2268"/>
        <w:jc w:val="both"/>
        <w:rPr>
          <w:rFonts w:ascii="Arial" w:hAnsi="Arial" w:cs="Arial"/>
        </w:rPr>
      </w:pPr>
    </w:p>
    <w:p w:rsidR="00D77612" w:rsidP="00BF157D">
      <w:pPr>
        <w:bidi w:val="0"/>
        <w:ind w:firstLine="567"/>
        <w:jc w:val="both"/>
        <w:rPr>
          <w:b/>
          <w:bCs/>
        </w:rPr>
      </w:pPr>
      <w:r w:rsidRPr="009E3C55" w:rsidR="00BF157D">
        <w:rPr>
          <w:b/>
          <w:bCs/>
        </w:rPr>
        <w:t>Gestorský výbor odporúča</w:t>
      </w:r>
      <w:r>
        <w:rPr>
          <w:b/>
          <w:bCs/>
        </w:rPr>
        <w:t>:</w:t>
      </w:r>
    </w:p>
    <w:p w:rsidR="00BF157D" w:rsidP="00BF157D">
      <w:pPr>
        <w:bidi w:val="0"/>
        <w:ind w:firstLine="567"/>
        <w:jc w:val="both"/>
        <w:rPr>
          <w:b/>
          <w:bCs/>
        </w:rPr>
      </w:pPr>
      <w:r w:rsidRPr="00245CCB">
        <w:rPr>
          <w:b/>
          <w:bCs/>
        </w:rPr>
        <w:t>o bodoch 1</w:t>
      </w:r>
      <w:r w:rsidR="005B1B14">
        <w:rPr>
          <w:b/>
          <w:bCs/>
        </w:rPr>
        <w:t xml:space="preserve"> </w:t>
      </w:r>
      <w:r w:rsidRPr="00245CCB">
        <w:rPr>
          <w:b/>
          <w:bCs/>
        </w:rPr>
        <w:t xml:space="preserve">až  </w:t>
      </w:r>
      <w:r w:rsidR="005B1B14">
        <w:rPr>
          <w:b/>
          <w:bCs/>
        </w:rPr>
        <w:t>11</w:t>
      </w:r>
      <w:r w:rsidRPr="00245CCB">
        <w:rPr>
          <w:b/>
          <w:bCs/>
        </w:rPr>
        <w:t xml:space="preserve"> hlasovať </w:t>
      </w:r>
      <w:r w:rsidR="00D77612">
        <w:rPr>
          <w:b/>
          <w:bCs/>
        </w:rPr>
        <w:t>spoločne s odporúčaním schváliť</w:t>
      </w:r>
      <w:r w:rsidR="00671B2D">
        <w:rPr>
          <w:b/>
          <w:bCs/>
        </w:rPr>
        <w:t>.</w:t>
      </w:r>
      <w:r w:rsidR="00E60715">
        <w:rPr>
          <w:b/>
          <w:bCs/>
        </w:rPr>
        <w:t xml:space="preserve"> </w:t>
      </w:r>
    </w:p>
    <w:p w:rsidR="00BF157D" w:rsidP="006217A2">
      <w:pPr>
        <w:pStyle w:val="ListParagraph"/>
        <w:bidi w:val="0"/>
        <w:ind w:left="2268"/>
        <w:jc w:val="both"/>
        <w:rPr>
          <w:rFonts w:ascii="Arial" w:hAnsi="Arial" w:cs="Arial"/>
        </w:rPr>
      </w:pPr>
    </w:p>
    <w:p w:rsidR="000C3652" w:rsidRPr="00600B48" w:rsidP="00C51C57">
      <w:pPr>
        <w:bidi w:val="0"/>
        <w:jc w:val="center"/>
        <w:rPr>
          <w:b/>
          <w:bCs/>
        </w:rPr>
      </w:pPr>
      <w:r w:rsidRPr="00600B48">
        <w:rPr>
          <w:b/>
          <w:bCs/>
        </w:rPr>
        <w:t>V.</w:t>
      </w:r>
    </w:p>
    <w:p w:rsidR="00CA7C7E" w:rsidRPr="005D1A52" w:rsidP="00C51C57">
      <w:pPr>
        <w:bidi w:val="0"/>
        <w:jc w:val="center"/>
        <w:rPr>
          <w:b/>
          <w:bCs/>
          <w:u w:val="single"/>
        </w:rPr>
      </w:pPr>
    </w:p>
    <w:p w:rsidR="00E62CB4" w:rsidRPr="009F0EF1" w:rsidP="00E62CB4">
      <w:pPr>
        <w:bidi w:val="0"/>
        <w:ind w:firstLine="540"/>
        <w:jc w:val="both"/>
      </w:pPr>
      <w:r w:rsidRPr="009F0EF1"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0C3652" w:rsidRPr="005D1A52" w:rsidP="00C51C57">
      <w:pPr>
        <w:bidi w:val="0"/>
        <w:ind w:firstLine="540"/>
        <w:jc w:val="both"/>
        <w:rPr>
          <w:u w:val="single"/>
        </w:rPr>
      </w:pPr>
    </w:p>
    <w:p w:rsidR="000C3652" w:rsidRPr="00600B48" w:rsidP="00C51C57">
      <w:pPr>
        <w:bidi w:val="0"/>
        <w:ind w:firstLine="540"/>
        <w:jc w:val="both"/>
        <w:rPr>
          <w:b/>
          <w:bCs/>
        </w:rPr>
      </w:pPr>
      <w:r w:rsidRPr="00600B48">
        <w:rPr>
          <w:b/>
          <w:bCs/>
        </w:rPr>
        <w:t>odporúča Národnej rade Slovenskej republiky</w:t>
      </w:r>
    </w:p>
    <w:p w:rsidR="000C3652" w:rsidRPr="005D1A52" w:rsidP="00C51C57">
      <w:pPr>
        <w:bidi w:val="0"/>
        <w:ind w:firstLine="540"/>
        <w:jc w:val="both"/>
        <w:rPr>
          <w:b/>
          <w:bCs/>
          <w:u w:val="single"/>
        </w:rPr>
      </w:pPr>
    </w:p>
    <w:p w:rsidR="00B71A0B" w:rsidP="00C51C57">
      <w:pPr>
        <w:bidi w:val="0"/>
        <w:ind w:firstLine="540"/>
        <w:jc w:val="both"/>
        <w:rPr>
          <w:u w:val="single"/>
        </w:rPr>
      </w:pPr>
      <w:r w:rsidRPr="00877AE1" w:rsidR="00671B2D">
        <w:t>vládn</w:t>
      </w:r>
      <w:r w:rsidR="00671B2D">
        <w:t>y</w:t>
      </w:r>
      <w:r w:rsidRPr="00877AE1" w:rsidR="00671B2D">
        <w:t xml:space="preserve"> návrhu </w:t>
      </w:r>
      <w:r w:rsidRPr="00877AE1" w:rsidR="0034594C">
        <w:t xml:space="preserve">zákona </w:t>
      </w:r>
      <w:r w:rsidRPr="00877AE1" w:rsidR="0034594C">
        <w:rPr>
          <w:noProof/>
        </w:rPr>
        <w:t>o výbere mýta za užívanie vymedzených úsekov pozemných  komunikácií  a  o  zmene a doplnení niektorých zákonov</w:t>
      </w:r>
      <w:r w:rsidRPr="00B0716A" w:rsidR="00FD0F8B">
        <w:rPr>
          <w:noProof/>
        </w:rPr>
        <w:t xml:space="preserve"> </w:t>
      </w:r>
    </w:p>
    <w:p w:rsidR="00600B48" w:rsidRPr="005D1A52" w:rsidP="00C51C57">
      <w:pPr>
        <w:bidi w:val="0"/>
        <w:ind w:firstLine="540"/>
        <w:jc w:val="both"/>
        <w:rPr>
          <w:u w:val="single"/>
        </w:rPr>
      </w:pPr>
    </w:p>
    <w:p w:rsidR="00F7638F" w:rsidRPr="00600B48" w:rsidP="00C51C57">
      <w:pPr>
        <w:bidi w:val="0"/>
        <w:ind w:firstLine="540"/>
        <w:jc w:val="both"/>
        <w:rPr>
          <w:b/>
          <w:bCs/>
        </w:rPr>
      </w:pPr>
      <w:r w:rsidRPr="00600B48" w:rsidR="000C3652">
        <w:rPr>
          <w:b/>
          <w:bCs/>
        </w:rPr>
        <w:t>s c h v á l i</w:t>
      </w:r>
      <w:r w:rsidRPr="00600B48" w:rsidR="00D91485">
        <w:rPr>
          <w:b/>
          <w:bCs/>
        </w:rPr>
        <w:t> </w:t>
      </w:r>
      <w:r w:rsidRPr="00600B48" w:rsidR="000C3652">
        <w:rPr>
          <w:b/>
          <w:bCs/>
        </w:rPr>
        <w:t>ť</w:t>
      </w:r>
      <w:r w:rsidRPr="00600B48">
        <w:rPr>
          <w:b/>
          <w:bCs/>
        </w:rPr>
        <w:t>.</w:t>
      </w:r>
    </w:p>
    <w:p w:rsidR="00774CAD" w:rsidP="00C51C57">
      <w:pPr>
        <w:bidi w:val="0"/>
        <w:ind w:firstLine="540"/>
        <w:jc w:val="both"/>
        <w:rPr>
          <w:b/>
          <w:bCs/>
        </w:rPr>
      </w:pPr>
    </w:p>
    <w:p w:rsidR="009B5261" w:rsidP="009B5261">
      <w:pPr>
        <w:bidi w:val="0"/>
        <w:ind w:firstLine="567"/>
        <w:jc w:val="both"/>
      </w:pPr>
      <w:r w:rsidRPr="009F0EF1" w:rsidR="000C3652">
        <w:t>Spoločná správa výborov Národnej rady Slovenskej repub</w:t>
      </w:r>
      <w:r w:rsidRPr="009F0EF1" w:rsidR="00F64C90">
        <w:t xml:space="preserve">liky o výsledku prerokovania  </w:t>
      </w:r>
      <w:r w:rsidRPr="009F0EF1" w:rsidR="000C3652">
        <w:t xml:space="preserve">návrhu </w:t>
      </w:r>
      <w:r w:rsidRPr="009F0EF1" w:rsidR="00E153C6">
        <w:t>zákona</w:t>
      </w:r>
      <w:r w:rsidRPr="009F0EF1" w:rsidR="00AD7403">
        <w:t xml:space="preserve"> </w:t>
      </w:r>
      <w:r w:rsidRPr="009F0EF1" w:rsidR="000C3652">
        <w:t xml:space="preserve">v druhom čítaní bola schválená uznesením  </w:t>
      </w:r>
      <w:r w:rsidR="00E62CB4">
        <w:t xml:space="preserve">z </w:t>
      </w:r>
      <w:r w:rsidR="00671B2D">
        <w:t>2</w:t>
      </w:r>
      <w:r w:rsidR="00E27F97">
        <w:t>5</w:t>
      </w:r>
      <w:r w:rsidR="00A10ADB">
        <w:t>.</w:t>
      </w:r>
      <w:r w:rsidRPr="009F0EF1" w:rsidR="00BC0C65">
        <w:t xml:space="preserve"> </w:t>
      </w:r>
      <w:r w:rsidR="00671B2D">
        <w:t>novembra</w:t>
      </w:r>
      <w:r w:rsidRPr="00664946" w:rsidR="00265908">
        <w:t xml:space="preserve"> </w:t>
      </w:r>
      <w:r w:rsidRPr="009F0EF1" w:rsidR="00BB70A3">
        <w:t>20</w:t>
      </w:r>
      <w:r w:rsidRPr="009F0EF1" w:rsidR="001A416F">
        <w:t>1</w:t>
      </w:r>
      <w:r w:rsidR="00E62CB4">
        <w:t>3</w:t>
      </w:r>
      <w:r w:rsidRPr="009F0EF1" w:rsidR="00F1221E">
        <w:t xml:space="preserve"> č</w:t>
      </w:r>
      <w:r w:rsidR="00674CA7">
        <w:t xml:space="preserve">. </w:t>
      </w:r>
      <w:r w:rsidR="00CD0411">
        <w:t>254</w:t>
      </w:r>
      <w:r w:rsidR="00671B2D">
        <w:t>.</w:t>
      </w:r>
    </w:p>
    <w:p w:rsidR="00674CA7" w:rsidP="009B5261">
      <w:pPr>
        <w:bidi w:val="0"/>
        <w:ind w:firstLine="567"/>
        <w:jc w:val="both"/>
      </w:pPr>
    </w:p>
    <w:p w:rsidR="00F1221E" w:rsidRPr="009B5261" w:rsidP="009B5261">
      <w:pPr>
        <w:bidi w:val="0"/>
        <w:ind w:firstLine="567"/>
        <w:jc w:val="both"/>
      </w:pPr>
      <w:r w:rsidRPr="009F0EF1">
        <w:rPr>
          <w:bCs/>
        </w:rPr>
        <w:t xml:space="preserve">Týmto uznesením výbor zároveň poveril spravodajcu predložiť návrhy podľa §  81 ods. 2, § 83 ods. 4, § 84 ods. 2 a § 86 </w:t>
      </w:r>
      <w:r w:rsidRPr="009F0EF1" w:rsidR="005125FA">
        <w:rPr>
          <w:bCs/>
        </w:rPr>
        <w:t xml:space="preserve">rokovacieho </w:t>
      </w:r>
      <w:r w:rsidRPr="009F0EF1">
        <w:rPr>
          <w:bCs/>
        </w:rPr>
        <w:t>poriadku Národnej rady Slovenskej republiky.</w:t>
      </w:r>
    </w:p>
    <w:p w:rsidR="00B70483" w:rsidRPr="009F0EF1" w:rsidP="00C51C57">
      <w:pPr>
        <w:bidi w:val="0"/>
        <w:ind w:firstLine="567"/>
        <w:jc w:val="both"/>
        <w:rPr>
          <w:bCs/>
        </w:rPr>
      </w:pPr>
    </w:p>
    <w:p w:rsidR="000C3652" w:rsidP="00C51C57">
      <w:pPr>
        <w:bidi w:val="0"/>
        <w:jc w:val="both"/>
      </w:pPr>
      <w:r w:rsidRPr="009F0EF1">
        <w:t xml:space="preserve">Bratislava </w:t>
      </w:r>
      <w:r w:rsidR="00671B2D">
        <w:t>2</w:t>
      </w:r>
      <w:r w:rsidR="00E27F97">
        <w:t>5</w:t>
      </w:r>
      <w:r w:rsidRPr="009F0EF1" w:rsidR="00316AEB">
        <w:t xml:space="preserve">. </w:t>
      </w:r>
      <w:r w:rsidR="00671B2D">
        <w:t>novembra</w:t>
      </w:r>
      <w:r w:rsidRPr="009F0EF1" w:rsidR="004C0D13">
        <w:t xml:space="preserve"> </w:t>
      </w:r>
      <w:r w:rsidRPr="009F0EF1" w:rsidR="00BB70A3">
        <w:t>20</w:t>
      </w:r>
      <w:r w:rsidRPr="009F0EF1" w:rsidR="001A416F">
        <w:t>1</w:t>
      </w:r>
      <w:r w:rsidR="00E62CB4">
        <w:t>3</w:t>
      </w:r>
    </w:p>
    <w:p w:rsidR="009B5261" w:rsidP="00C51C57">
      <w:pPr>
        <w:bidi w:val="0"/>
        <w:jc w:val="center"/>
      </w:pPr>
    </w:p>
    <w:p w:rsidR="009B5261" w:rsidP="00C51C57">
      <w:pPr>
        <w:bidi w:val="0"/>
        <w:jc w:val="center"/>
      </w:pPr>
    </w:p>
    <w:p w:rsidR="009B5261" w:rsidP="00C51C57">
      <w:pPr>
        <w:bidi w:val="0"/>
        <w:jc w:val="center"/>
      </w:pPr>
    </w:p>
    <w:p w:rsidR="00EA55FB" w:rsidRPr="009F0EF1" w:rsidP="00EA55FB">
      <w:pPr>
        <w:bidi w:val="0"/>
        <w:jc w:val="center"/>
        <w:rPr>
          <w:bCs/>
          <w:lang w:eastAsia="cs-CZ"/>
        </w:rPr>
      </w:pPr>
      <w:r>
        <w:rPr>
          <w:lang w:eastAsia="cs-CZ"/>
        </w:rPr>
        <w:t>Maroš</w:t>
      </w:r>
      <w:r w:rsidRPr="009F0EF1">
        <w:rPr>
          <w:lang w:eastAsia="cs-CZ"/>
        </w:rPr>
        <w:t xml:space="preserve">  </w:t>
      </w:r>
      <w:r>
        <w:rPr>
          <w:b/>
          <w:bCs/>
          <w:lang w:eastAsia="cs-CZ"/>
        </w:rPr>
        <w:t>K o n d r ó t</w:t>
      </w:r>
      <w:r w:rsidRPr="009F0EF1">
        <w:rPr>
          <w:bCs/>
          <w:lang w:eastAsia="cs-CZ"/>
        </w:rPr>
        <w:t>, v.r.</w:t>
      </w:r>
      <w:r w:rsidRPr="009F0EF1">
        <w:rPr>
          <w:b/>
          <w:lang w:eastAsia="cs-CZ"/>
        </w:rPr>
        <w:t xml:space="preserve">  </w:t>
      </w:r>
    </w:p>
    <w:p w:rsidR="00EA55FB" w:rsidRPr="009F0EF1" w:rsidP="00EA55FB">
      <w:pPr>
        <w:bidi w:val="0"/>
        <w:jc w:val="center"/>
        <w:rPr>
          <w:lang w:eastAsia="cs-CZ"/>
        </w:rPr>
      </w:pPr>
      <w:r>
        <w:rPr>
          <w:lang w:eastAsia="cs-CZ"/>
        </w:rPr>
        <w:t>pod</w:t>
      </w:r>
      <w:r w:rsidRPr="009F0EF1">
        <w:rPr>
          <w:lang w:eastAsia="cs-CZ"/>
        </w:rPr>
        <w:t>predseda Výboru NR SR pre</w:t>
      </w:r>
    </w:p>
    <w:p w:rsidR="00EA55FB" w:rsidRPr="009F0EF1" w:rsidP="00EA55FB">
      <w:pPr>
        <w:bidi w:val="0"/>
        <w:jc w:val="center"/>
      </w:pPr>
      <w:r>
        <w:rPr>
          <w:lang w:eastAsia="cs-CZ"/>
        </w:rPr>
        <w:t>hospodárske záležitosti</w:t>
      </w:r>
      <w:r w:rsidRPr="009F0EF1">
        <w:rPr>
          <w:lang w:eastAsia="cs-CZ"/>
        </w:rPr>
        <w:t xml:space="preserve"> </w:t>
      </w:r>
    </w:p>
    <w:p w:rsidR="000C3652" w:rsidRPr="009F0EF1" w:rsidP="00EA55FB">
      <w:pPr>
        <w:bidi w:val="0"/>
        <w:jc w:val="center"/>
      </w:pP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EA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13BEA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EA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4594C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E13BEA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590CBD"/>
    <w:multiLevelType w:val="multilevel"/>
    <w:tmpl w:val="3B5A6FD0"/>
    <w:lvl w:ilvl="0">
      <w:start w:val="1"/>
      <w:numFmt w:val="decimal"/>
      <w:pStyle w:val="Heading1"/>
      <w:suff w:val="nothing"/>
      <w:lvlText w:val="%1.  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18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25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324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5">
      <w:start w:val="1"/>
      <w:numFmt w:val="none"/>
      <w:pStyle w:val="Heading6"/>
      <w:suff w:val="nothing"/>
      <w:lvlJc w:val="left"/>
      <w:pPr>
        <w:tabs>
          <w:tab w:val="num" w:pos="396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46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7">
      <w:start w:val="1"/>
      <w:numFmt w:val="none"/>
      <w:pStyle w:val="Heading8"/>
      <w:suff w:val="nothing"/>
      <w:lvlJc w:val="left"/>
      <w:pPr>
        <w:tabs>
          <w:tab w:val="num" w:pos="54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8">
      <w:start w:val="1"/>
      <w:numFmt w:val="none"/>
      <w:pStyle w:val="Heading9"/>
      <w:suff w:val="nothing"/>
      <w:lvlJc w:val="left"/>
      <w:pPr>
        <w:tabs>
          <w:tab w:val="num" w:pos="61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</w:abstractNum>
  <w:abstractNum w:abstractNumId="2">
    <w:nsid w:val="0A365974"/>
    <w:multiLevelType w:val="hybridMultilevel"/>
    <w:tmpl w:val="DE18C8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ED10E94"/>
    <w:multiLevelType w:val="hybridMultilevel"/>
    <w:tmpl w:val="7BD651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15910"/>
    <w:multiLevelType w:val="hybridMultilevel"/>
    <w:tmpl w:val="7D9C3D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083E8F"/>
    <w:multiLevelType w:val="hybridMultilevel"/>
    <w:tmpl w:val="CD7E1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0090EA5"/>
    <w:multiLevelType w:val="hybridMultilevel"/>
    <w:tmpl w:val="1C508E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2D54C65"/>
    <w:multiLevelType w:val="hybridMultilevel"/>
    <w:tmpl w:val="20107E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37642E9"/>
    <w:multiLevelType w:val="hybridMultilevel"/>
    <w:tmpl w:val="F48AF6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B8B68D1"/>
    <w:multiLevelType w:val="hybridMultilevel"/>
    <w:tmpl w:val="9F8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B26010"/>
    <w:multiLevelType w:val="hybridMultilevel"/>
    <w:tmpl w:val="EEC835DA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7A1703"/>
    <w:multiLevelType w:val="hybridMultilevel"/>
    <w:tmpl w:val="95FED16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4">
    <w:nsid w:val="66186113"/>
    <w:multiLevelType w:val="hybridMultilevel"/>
    <w:tmpl w:val="D64EE7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0B10388"/>
    <w:multiLevelType w:val="hybridMultilevel"/>
    <w:tmpl w:val="1AFA6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3BD6727"/>
    <w:multiLevelType w:val="hybridMultilevel"/>
    <w:tmpl w:val="382E9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4"/>
  </w:num>
  <w:num w:numId="12">
    <w:abstractNumId w:val="4"/>
  </w:num>
  <w:num w:numId="13">
    <w:abstractNumId w:val="11"/>
  </w:num>
  <w:num w:numId="14">
    <w:abstractNumId w:val="13"/>
  </w:num>
  <w:num w:numId="15">
    <w:abstractNumId w:val="2"/>
  </w:num>
  <w:num w:numId="16">
    <w:abstractNumId w:val="1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3DC5"/>
    <w:rsid w:val="00004B13"/>
    <w:rsid w:val="00005E6D"/>
    <w:rsid w:val="00007C8D"/>
    <w:rsid w:val="000103A4"/>
    <w:rsid w:val="000108C0"/>
    <w:rsid w:val="000124F3"/>
    <w:rsid w:val="00012592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809"/>
    <w:rsid w:val="00046FC1"/>
    <w:rsid w:val="0004759F"/>
    <w:rsid w:val="00050DE3"/>
    <w:rsid w:val="00053A72"/>
    <w:rsid w:val="0005474C"/>
    <w:rsid w:val="00054833"/>
    <w:rsid w:val="00065871"/>
    <w:rsid w:val="00067262"/>
    <w:rsid w:val="0007078E"/>
    <w:rsid w:val="00074BC5"/>
    <w:rsid w:val="000770A8"/>
    <w:rsid w:val="00084218"/>
    <w:rsid w:val="00091893"/>
    <w:rsid w:val="000947F1"/>
    <w:rsid w:val="00094CE3"/>
    <w:rsid w:val="000A2132"/>
    <w:rsid w:val="000A36B7"/>
    <w:rsid w:val="000A727F"/>
    <w:rsid w:val="000B19F3"/>
    <w:rsid w:val="000B2837"/>
    <w:rsid w:val="000B3EB8"/>
    <w:rsid w:val="000B3EDE"/>
    <w:rsid w:val="000B4017"/>
    <w:rsid w:val="000B48F9"/>
    <w:rsid w:val="000B70EA"/>
    <w:rsid w:val="000B74F5"/>
    <w:rsid w:val="000C2403"/>
    <w:rsid w:val="000C3652"/>
    <w:rsid w:val="000C551D"/>
    <w:rsid w:val="000D1FAB"/>
    <w:rsid w:val="000D23BE"/>
    <w:rsid w:val="000D3EAC"/>
    <w:rsid w:val="000D5019"/>
    <w:rsid w:val="000D706A"/>
    <w:rsid w:val="000E670B"/>
    <w:rsid w:val="000E7366"/>
    <w:rsid w:val="000F0BE4"/>
    <w:rsid w:val="000F2A81"/>
    <w:rsid w:val="000F2B4F"/>
    <w:rsid w:val="0010152E"/>
    <w:rsid w:val="001024DA"/>
    <w:rsid w:val="00102B93"/>
    <w:rsid w:val="00104CF4"/>
    <w:rsid w:val="001060EF"/>
    <w:rsid w:val="00110DE2"/>
    <w:rsid w:val="00111056"/>
    <w:rsid w:val="001166FF"/>
    <w:rsid w:val="001251A5"/>
    <w:rsid w:val="001257B9"/>
    <w:rsid w:val="001278B4"/>
    <w:rsid w:val="00132370"/>
    <w:rsid w:val="001575F1"/>
    <w:rsid w:val="00162A9F"/>
    <w:rsid w:val="00163781"/>
    <w:rsid w:val="0016707B"/>
    <w:rsid w:val="0017200C"/>
    <w:rsid w:val="001761FF"/>
    <w:rsid w:val="001767F1"/>
    <w:rsid w:val="001778F5"/>
    <w:rsid w:val="00180FEA"/>
    <w:rsid w:val="00183584"/>
    <w:rsid w:val="00184883"/>
    <w:rsid w:val="00185765"/>
    <w:rsid w:val="00191A85"/>
    <w:rsid w:val="001935FB"/>
    <w:rsid w:val="00194776"/>
    <w:rsid w:val="00196697"/>
    <w:rsid w:val="001A2A6E"/>
    <w:rsid w:val="001A2DEB"/>
    <w:rsid w:val="001A416F"/>
    <w:rsid w:val="001A60D9"/>
    <w:rsid w:val="001A6772"/>
    <w:rsid w:val="001B6D42"/>
    <w:rsid w:val="001C61C3"/>
    <w:rsid w:val="001D3A77"/>
    <w:rsid w:val="001D76E5"/>
    <w:rsid w:val="001D7E9F"/>
    <w:rsid w:val="001E337E"/>
    <w:rsid w:val="001E4C64"/>
    <w:rsid w:val="001F0874"/>
    <w:rsid w:val="001F57DB"/>
    <w:rsid w:val="00202F34"/>
    <w:rsid w:val="00203497"/>
    <w:rsid w:val="00203E0C"/>
    <w:rsid w:val="0020465C"/>
    <w:rsid w:val="00211C1E"/>
    <w:rsid w:val="00217F45"/>
    <w:rsid w:val="00221366"/>
    <w:rsid w:val="00221BA6"/>
    <w:rsid w:val="0022441A"/>
    <w:rsid w:val="00225F3C"/>
    <w:rsid w:val="0023061A"/>
    <w:rsid w:val="0023163F"/>
    <w:rsid w:val="00232E19"/>
    <w:rsid w:val="00233970"/>
    <w:rsid w:val="00235474"/>
    <w:rsid w:val="0023792D"/>
    <w:rsid w:val="00237C17"/>
    <w:rsid w:val="002421C5"/>
    <w:rsid w:val="0024492D"/>
    <w:rsid w:val="00245CCB"/>
    <w:rsid w:val="00245DFA"/>
    <w:rsid w:val="00251524"/>
    <w:rsid w:val="002531DE"/>
    <w:rsid w:val="00254627"/>
    <w:rsid w:val="00263251"/>
    <w:rsid w:val="002648C3"/>
    <w:rsid w:val="00264B9D"/>
    <w:rsid w:val="00265908"/>
    <w:rsid w:val="00272E1C"/>
    <w:rsid w:val="00280E1F"/>
    <w:rsid w:val="00283109"/>
    <w:rsid w:val="0028352F"/>
    <w:rsid w:val="00283C8E"/>
    <w:rsid w:val="002846FF"/>
    <w:rsid w:val="00293A9A"/>
    <w:rsid w:val="002946BC"/>
    <w:rsid w:val="0029567C"/>
    <w:rsid w:val="002A4765"/>
    <w:rsid w:val="002B12FF"/>
    <w:rsid w:val="002B3E49"/>
    <w:rsid w:val="002C031C"/>
    <w:rsid w:val="002C3BA1"/>
    <w:rsid w:val="002C6A96"/>
    <w:rsid w:val="002D42E3"/>
    <w:rsid w:val="002D5F04"/>
    <w:rsid w:val="002F21CC"/>
    <w:rsid w:val="002F2F09"/>
    <w:rsid w:val="002F440F"/>
    <w:rsid w:val="00300764"/>
    <w:rsid w:val="003032B0"/>
    <w:rsid w:val="0030693B"/>
    <w:rsid w:val="00307882"/>
    <w:rsid w:val="00313755"/>
    <w:rsid w:val="00314B49"/>
    <w:rsid w:val="00316AEB"/>
    <w:rsid w:val="00323E4C"/>
    <w:rsid w:val="00325227"/>
    <w:rsid w:val="00325536"/>
    <w:rsid w:val="003272CF"/>
    <w:rsid w:val="003274EA"/>
    <w:rsid w:val="003275A3"/>
    <w:rsid w:val="00334022"/>
    <w:rsid w:val="0033613D"/>
    <w:rsid w:val="00337708"/>
    <w:rsid w:val="00340F24"/>
    <w:rsid w:val="0034264C"/>
    <w:rsid w:val="0034594C"/>
    <w:rsid w:val="00351110"/>
    <w:rsid w:val="003542D9"/>
    <w:rsid w:val="003619DD"/>
    <w:rsid w:val="00362A76"/>
    <w:rsid w:val="00362CD0"/>
    <w:rsid w:val="0036401C"/>
    <w:rsid w:val="00372464"/>
    <w:rsid w:val="003766BA"/>
    <w:rsid w:val="00380E34"/>
    <w:rsid w:val="00386EEB"/>
    <w:rsid w:val="00387A2F"/>
    <w:rsid w:val="003924EA"/>
    <w:rsid w:val="00392540"/>
    <w:rsid w:val="00397531"/>
    <w:rsid w:val="003A0ABA"/>
    <w:rsid w:val="003A0DF6"/>
    <w:rsid w:val="003A0E85"/>
    <w:rsid w:val="003A2090"/>
    <w:rsid w:val="003A2468"/>
    <w:rsid w:val="003A3284"/>
    <w:rsid w:val="003B1512"/>
    <w:rsid w:val="003B24B8"/>
    <w:rsid w:val="003B5A76"/>
    <w:rsid w:val="003B73CC"/>
    <w:rsid w:val="003C5D15"/>
    <w:rsid w:val="003C5E11"/>
    <w:rsid w:val="003C7CD1"/>
    <w:rsid w:val="003D0049"/>
    <w:rsid w:val="003D4995"/>
    <w:rsid w:val="003E51D0"/>
    <w:rsid w:val="003F229B"/>
    <w:rsid w:val="003F3369"/>
    <w:rsid w:val="00401893"/>
    <w:rsid w:val="00401C7E"/>
    <w:rsid w:val="00405BC4"/>
    <w:rsid w:val="0041548D"/>
    <w:rsid w:val="00415693"/>
    <w:rsid w:val="004162A1"/>
    <w:rsid w:val="00417D14"/>
    <w:rsid w:val="00422075"/>
    <w:rsid w:val="0042307D"/>
    <w:rsid w:val="0042486F"/>
    <w:rsid w:val="00432FBB"/>
    <w:rsid w:val="0043405E"/>
    <w:rsid w:val="004365D0"/>
    <w:rsid w:val="00440162"/>
    <w:rsid w:val="0044119D"/>
    <w:rsid w:val="00441D29"/>
    <w:rsid w:val="004439CC"/>
    <w:rsid w:val="00447763"/>
    <w:rsid w:val="00454A2A"/>
    <w:rsid w:val="00462E56"/>
    <w:rsid w:val="00465CB5"/>
    <w:rsid w:val="004764D0"/>
    <w:rsid w:val="004765A8"/>
    <w:rsid w:val="0047725E"/>
    <w:rsid w:val="00486C1E"/>
    <w:rsid w:val="004A20E1"/>
    <w:rsid w:val="004A4141"/>
    <w:rsid w:val="004B0401"/>
    <w:rsid w:val="004B1891"/>
    <w:rsid w:val="004B2C0D"/>
    <w:rsid w:val="004B374D"/>
    <w:rsid w:val="004B7D3C"/>
    <w:rsid w:val="004C0D13"/>
    <w:rsid w:val="004D1C08"/>
    <w:rsid w:val="004D350D"/>
    <w:rsid w:val="004D6E0C"/>
    <w:rsid w:val="004D74EA"/>
    <w:rsid w:val="004E4843"/>
    <w:rsid w:val="004E663A"/>
    <w:rsid w:val="004E6B5F"/>
    <w:rsid w:val="004E703E"/>
    <w:rsid w:val="004F1874"/>
    <w:rsid w:val="004F2211"/>
    <w:rsid w:val="004F3C81"/>
    <w:rsid w:val="004F41BA"/>
    <w:rsid w:val="004F6542"/>
    <w:rsid w:val="004F7F4F"/>
    <w:rsid w:val="00500104"/>
    <w:rsid w:val="0050154B"/>
    <w:rsid w:val="00503FE0"/>
    <w:rsid w:val="005068AD"/>
    <w:rsid w:val="005125FA"/>
    <w:rsid w:val="00513D93"/>
    <w:rsid w:val="00516098"/>
    <w:rsid w:val="00517EE4"/>
    <w:rsid w:val="00522E95"/>
    <w:rsid w:val="0052453E"/>
    <w:rsid w:val="005337AD"/>
    <w:rsid w:val="005353D1"/>
    <w:rsid w:val="00535818"/>
    <w:rsid w:val="00535E8E"/>
    <w:rsid w:val="005402E5"/>
    <w:rsid w:val="00544480"/>
    <w:rsid w:val="00545241"/>
    <w:rsid w:val="00555A25"/>
    <w:rsid w:val="005562F3"/>
    <w:rsid w:val="00557CBE"/>
    <w:rsid w:val="00572C3C"/>
    <w:rsid w:val="00575BC9"/>
    <w:rsid w:val="00585A09"/>
    <w:rsid w:val="0058748E"/>
    <w:rsid w:val="005878AD"/>
    <w:rsid w:val="00591012"/>
    <w:rsid w:val="00593244"/>
    <w:rsid w:val="00596E52"/>
    <w:rsid w:val="00597E27"/>
    <w:rsid w:val="005A2082"/>
    <w:rsid w:val="005A2519"/>
    <w:rsid w:val="005A2A79"/>
    <w:rsid w:val="005A4B0F"/>
    <w:rsid w:val="005A572B"/>
    <w:rsid w:val="005A6495"/>
    <w:rsid w:val="005B0F01"/>
    <w:rsid w:val="005B1B14"/>
    <w:rsid w:val="005B2917"/>
    <w:rsid w:val="005C00C0"/>
    <w:rsid w:val="005C5BB3"/>
    <w:rsid w:val="005D1A52"/>
    <w:rsid w:val="005D30F0"/>
    <w:rsid w:val="005D3BC8"/>
    <w:rsid w:val="005D4602"/>
    <w:rsid w:val="005D6F71"/>
    <w:rsid w:val="005E0DB6"/>
    <w:rsid w:val="005E1E57"/>
    <w:rsid w:val="005E6FBD"/>
    <w:rsid w:val="005F159F"/>
    <w:rsid w:val="00600B48"/>
    <w:rsid w:val="00600C6B"/>
    <w:rsid w:val="0060136B"/>
    <w:rsid w:val="00602DA2"/>
    <w:rsid w:val="0060400B"/>
    <w:rsid w:val="006071C8"/>
    <w:rsid w:val="006079A6"/>
    <w:rsid w:val="00611EDC"/>
    <w:rsid w:val="006125FA"/>
    <w:rsid w:val="0061424A"/>
    <w:rsid w:val="006177BC"/>
    <w:rsid w:val="006217A2"/>
    <w:rsid w:val="006232EF"/>
    <w:rsid w:val="0062357B"/>
    <w:rsid w:val="006245FC"/>
    <w:rsid w:val="00626633"/>
    <w:rsid w:val="0063188B"/>
    <w:rsid w:val="00635BF6"/>
    <w:rsid w:val="00636335"/>
    <w:rsid w:val="006416ED"/>
    <w:rsid w:val="0064797A"/>
    <w:rsid w:val="006533C7"/>
    <w:rsid w:val="00657634"/>
    <w:rsid w:val="006578CD"/>
    <w:rsid w:val="00664946"/>
    <w:rsid w:val="00667037"/>
    <w:rsid w:val="00670BB4"/>
    <w:rsid w:val="00671B2D"/>
    <w:rsid w:val="00674CA7"/>
    <w:rsid w:val="00674D1B"/>
    <w:rsid w:val="006751CE"/>
    <w:rsid w:val="006769E3"/>
    <w:rsid w:val="00680332"/>
    <w:rsid w:val="006824BA"/>
    <w:rsid w:val="00682D72"/>
    <w:rsid w:val="00683433"/>
    <w:rsid w:val="00684075"/>
    <w:rsid w:val="0069645B"/>
    <w:rsid w:val="0069691D"/>
    <w:rsid w:val="006A5E61"/>
    <w:rsid w:val="006A6C4D"/>
    <w:rsid w:val="006B0B7A"/>
    <w:rsid w:val="006B3DBF"/>
    <w:rsid w:val="006C4996"/>
    <w:rsid w:val="006C4F35"/>
    <w:rsid w:val="006D2B2B"/>
    <w:rsid w:val="006D3933"/>
    <w:rsid w:val="006D4BC2"/>
    <w:rsid w:val="006D7860"/>
    <w:rsid w:val="006E053C"/>
    <w:rsid w:val="006E1191"/>
    <w:rsid w:val="006E40B3"/>
    <w:rsid w:val="006F365E"/>
    <w:rsid w:val="006F7B37"/>
    <w:rsid w:val="00702E99"/>
    <w:rsid w:val="00706EA1"/>
    <w:rsid w:val="00711011"/>
    <w:rsid w:val="00712ABF"/>
    <w:rsid w:val="00716EA9"/>
    <w:rsid w:val="007212D1"/>
    <w:rsid w:val="00734E5C"/>
    <w:rsid w:val="00735075"/>
    <w:rsid w:val="00736FF2"/>
    <w:rsid w:val="007402A8"/>
    <w:rsid w:val="00743BB9"/>
    <w:rsid w:val="0074485C"/>
    <w:rsid w:val="0075033D"/>
    <w:rsid w:val="00751D84"/>
    <w:rsid w:val="00752183"/>
    <w:rsid w:val="00753F6E"/>
    <w:rsid w:val="007547C6"/>
    <w:rsid w:val="00756462"/>
    <w:rsid w:val="00763B11"/>
    <w:rsid w:val="007647FF"/>
    <w:rsid w:val="00765794"/>
    <w:rsid w:val="00766EE9"/>
    <w:rsid w:val="00767C05"/>
    <w:rsid w:val="00770186"/>
    <w:rsid w:val="00774677"/>
    <w:rsid w:val="00774CAD"/>
    <w:rsid w:val="00780171"/>
    <w:rsid w:val="007816EE"/>
    <w:rsid w:val="00782592"/>
    <w:rsid w:val="007863AF"/>
    <w:rsid w:val="00787E09"/>
    <w:rsid w:val="007A15FC"/>
    <w:rsid w:val="007A1624"/>
    <w:rsid w:val="007A1927"/>
    <w:rsid w:val="007A2BA5"/>
    <w:rsid w:val="007B0080"/>
    <w:rsid w:val="007B3A9C"/>
    <w:rsid w:val="007B6133"/>
    <w:rsid w:val="007C2770"/>
    <w:rsid w:val="007C2B2A"/>
    <w:rsid w:val="007C3983"/>
    <w:rsid w:val="007D6180"/>
    <w:rsid w:val="007D64C3"/>
    <w:rsid w:val="007D6F95"/>
    <w:rsid w:val="007D7DAE"/>
    <w:rsid w:val="007E0B7A"/>
    <w:rsid w:val="007E1B36"/>
    <w:rsid w:val="007E3D20"/>
    <w:rsid w:val="007E6818"/>
    <w:rsid w:val="007F2438"/>
    <w:rsid w:val="007F6A30"/>
    <w:rsid w:val="00800906"/>
    <w:rsid w:val="008013F6"/>
    <w:rsid w:val="008039E0"/>
    <w:rsid w:val="00804137"/>
    <w:rsid w:val="0080518E"/>
    <w:rsid w:val="00805B15"/>
    <w:rsid w:val="00810916"/>
    <w:rsid w:val="008111CD"/>
    <w:rsid w:val="008221A6"/>
    <w:rsid w:val="00827DD9"/>
    <w:rsid w:val="008322C2"/>
    <w:rsid w:val="0083669C"/>
    <w:rsid w:val="008379BE"/>
    <w:rsid w:val="00840ADE"/>
    <w:rsid w:val="00846CCD"/>
    <w:rsid w:val="0084768B"/>
    <w:rsid w:val="00850C74"/>
    <w:rsid w:val="00854867"/>
    <w:rsid w:val="008567EB"/>
    <w:rsid w:val="008614CD"/>
    <w:rsid w:val="00861CDD"/>
    <w:rsid w:val="008633EF"/>
    <w:rsid w:val="00877AE1"/>
    <w:rsid w:val="008806BA"/>
    <w:rsid w:val="0088104A"/>
    <w:rsid w:val="00882AA8"/>
    <w:rsid w:val="00884628"/>
    <w:rsid w:val="00885B11"/>
    <w:rsid w:val="008907D6"/>
    <w:rsid w:val="00890C17"/>
    <w:rsid w:val="0089120F"/>
    <w:rsid w:val="00894643"/>
    <w:rsid w:val="00894FBA"/>
    <w:rsid w:val="0089768F"/>
    <w:rsid w:val="008A011C"/>
    <w:rsid w:val="008A2512"/>
    <w:rsid w:val="008A72D7"/>
    <w:rsid w:val="008A7836"/>
    <w:rsid w:val="008B1B9F"/>
    <w:rsid w:val="008B302F"/>
    <w:rsid w:val="008B37C3"/>
    <w:rsid w:val="008C08AD"/>
    <w:rsid w:val="008C11DE"/>
    <w:rsid w:val="008C2100"/>
    <w:rsid w:val="008C214B"/>
    <w:rsid w:val="008C6DE2"/>
    <w:rsid w:val="008C70C3"/>
    <w:rsid w:val="008C7AFB"/>
    <w:rsid w:val="008D010E"/>
    <w:rsid w:val="008D0CE5"/>
    <w:rsid w:val="008D1176"/>
    <w:rsid w:val="008D3A24"/>
    <w:rsid w:val="008D4760"/>
    <w:rsid w:val="008D758B"/>
    <w:rsid w:val="008E1D31"/>
    <w:rsid w:val="008E1DBA"/>
    <w:rsid w:val="008E574B"/>
    <w:rsid w:val="008E6688"/>
    <w:rsid w:val="008F2BAB"/>
    <w:rsid w:val="008F47BA"/>
    <w:rsid w:val="008F5A12"/>
    <w:rsid w:val="008F7604"/>
    <w:rsid w:val="009042EE"/>
    <w:rsid w:val="00906C9F"/>
    <w:rsid w:val="0091055A"/>
    <w:rsid w:val="0091274A"/>
    <w:rsid w:val="00915195"/>
    <w:rsid w:val="00927BC9"/>
    <w:rsid w:val="00927D3F"/>
    <w:rsid w:val="00931CA5"/>
    <w:rsid w:val="00932D68"/>
    <w:rsid w:val="00933E8D"/>
    <w:rsid w:val="00933E9B"/>
    <w:rsid w:val="00935E94"/>
    <w:rsid w:val="00936940"/>
    <w:rsid w:val="0094086A"/>
    <w:rsid w:val="00943A83"/>
    <w:rsid w:val="00944C94"/>
    <w:rsid w:val="00945418"/>
    <w:rsid w:val="00951E8E"/>
    <w:rsid w:val="00956628"/>
    <w:rsid w:val="0095709F"/>
    <w:rsid w:val="009601BB"/>
    <w:rsid w:val="00960871"/>
    <w:rsid w:val="00960CF4"/>
    <w:rsid w:val="0096379D"/>
    <w:rsid w:val="00967737"/>
    <w:rsid w:val="0097393D"/>
    <w:rsid w:val="00973E39"/>
    <w:rsid w:val="00980A34"/>
    <w:rsid w:val="0098130B"/>
    <w:rsid w:val="00985204"/>
    <w:rsid w:val="00990B84"/>
    <w:rsid w:val="00991DEF"/>
    <w:rsid w:val="009B1751"/>
    <w:rsid w:val="009B5261"/>
    <w:rsid w:val="009C3467"/>
    <w:rsid w:val="009C4A6B"/>
    <w:rsid w:val="009D0E4A"/>
    <w:rsid w:val="009D20C8"/>
    <w:rsid w:val="009D61B1"/>
    <w:rsid w:val="009E3C55"/>
    <w:rsid w:val="009E732F"/>
    <w:rsid w:val="009E7AFB"/>
    <w:rsid w:val="009F0E19"/>
    <w:rsid w:val="009F0EF1"/>
    <w:rsid w:val="009F4BCF"/>
    <w:rsid w:val="009F5D4A"/>
    <w:rsid w:val="009F6538"/>
    <w:rsid w:val="009F7A07"/>
    <w:rsid w:val="00A01446"/>
    <w:rsid w:val="00A0155A"/>
    <w:rsid w:val="00A025E9"/>
    <w:rsid w:val="00A043A9"/>
    <w:rsid w:val="00A10ADB"/>
    <w:rsid w:val="00A14B78"/>
    <w:rsid w:val="00A14F9C"/>
    <w:rsid w:val="00A16686"/>
    <w:rsid w:val="00A17C65"/>
    <w:rsid w:val="00A21BC9"/>
    <w:rsid w:val="00A22FCD"/>
    <w:rsid w:val="00A30ECD"/>
    <w:rsid w:val="00A32372"/>
    <w:rsid w:val="00A37921"/>
    <w:rsid w:val="00A40A8F"/>
    <w:rsid w:val="00A433B4"/>
    <w:rsid w:val="00A4729B"/>
    <w:rsid w:val="00A50C22"/>
    <w:rsid w:val="00A52B63"/>
    <w:rsid w:val="00A61603"/>
    <w:rsid w:val="00A6195F"/>
    <w:rsid w:val="00A72B70"/>
    <w:rsid w:val="00A73678"/>
    <w:rsid w:val="00A73BC1"/>
    <w:rsid w:val="00A7489C"/>
    <w:rsid w:val="00A800A7"/>
    <w:rsid w:val="00A82012"/>
    <w:rsid w:val="00A82C0D"/>
    <w:rsid w:val="00A8591A"/>
    <w:rsid w:val="00A93212"/>
    <w:rsid w:val="00A9476F"/>
    <w:rsid w:val="00A95082"/>
    <w:rsid w:val="00A97726"/>
    <w:rsid w:val="00AA00C5"/>
    <w:rsid w:val="00AA0654"/>
    <w:rsid w:val="00AA250B"/>
    <w:rsid w:val="00AA5498"/>
    <w:rsid w:val="00AD5FB2"/>
    <w:rsid w:val="00AD7403"/>
    <w:rsid w:val="00AE168A"/>
    <w:rsid w:val="00AE16B1"/>
    <w:rsid w:val="00AE3FCC"/>
    <w:rsid w:val="00AE600F"/>
    <w:rsid w:val="00AF2229"/>
    <w:rsid w:val="00AF371A"/>
    <w:rsid w:val="00AF3CEE"/>
    <w:rsid w:val="00AF4654"/>
    <w:rsid w:val="00AF5BE9"/>
    <w:rsid w:val="00B006AA"/>
    <w:rsid w:val="00B01CA9"/>
    <w:rsid w:val="00B02170"/>
    <w:rsid w:val="00B03457"/>
    <w:rsid w:val="00B04E9D"/>
    <w:rsid w:val="00B0716A"/>
    <w:rsid w:val="00B11A19"/>
    <w:rsid w:val="00B1749A"/>
    <w:rsid w:val="00B22425"/>
    <w:rsid w:val="00B23514"/>
    <w:rsid w:val="00B32DB7"/>
    <w:rsid w:val="00B33936"/>
    <w:rsid w:val="00B346B1"/>
    <w:rsid w:val="00B34FA1"/>
    <w:rsid w:val="00B43C95"/>
    <w:rsid w:val="00B52944"/>
    <w:rsid w:val="00B54292"/>
    <w:rsid w:val="00B70483"/>
    <w:rsid w:val="00B713EE"/>
    <w:rsid w:val="00B71A0B"/>
    <w:rsid w:val="00B71ACC"/>
    <w:rsid w:val="00B72B53"/>
    <w:rsid w:val="00B74F31"/>
    <w:rsid w:val="00B755E4"/>
    <w:rsid w:val="00B85023"/>
    <w:rsid w:val="00B854EE"/>
    <w:rsid w:val="00B90357"/>
    <w:rsid w:val="00B96997"/>
    <w:rsid w:val="00B977A0"/>
    <w:rsid w:val="00BA1838"/>
    <w:rsid w:val="00BA3789"/>
    <w:rsid w:val="00BA4A14"/>
    <w:rsid w:val="00BA6268"/>
    <w:rsid w:val="00BA6F02"/>
    <w:rsid w:val="00BB1112"/>
    <w:rsid w:val="00BB3362"/>
    <w:rsid w:val="00BB560B"/>
    <w:rsid w:val="00BB70A3"/>
    <w:rsid w:val="00BC0C65"/>
    <w:rsid w:val="00BC5952"/>
    <w:rsid w:val="00BC6AA6"/>
    <w:rsid w:val="00BD42AD"/>
    <w:rsid w:val="00BD5472"/>
    <w:rsid w:val="00BD5648"/>
    <w:rsid w:val="00BD65A0"/>
    <w:rsid w:val="00BE18B9"/>
    <w:rsid w:val="00BE29C6"/>
    <w:rsid w:val="00BE2F6C"/>
    <w:rsid w:val="00BE376E"/>
    <w:rsid w:val="00BE3CD4"/>
    <w:rsid w:val="00BE4924"/>
    <w:rsid w:val="00BE4B57"/>
    <w:rsid w:val="00BE7E27"/>
    <w:rsid w:val="00BF157D"/>
    <w:rsid w:val="00BF6DC1"/>
    <w:rsid w:val="00C000DB"/>
    <w:rsid w:val="00C04A6D"/>
    <w:rsid w:val="00C051F5"/>
    <w:rsid w:val="00C06119"/>
    <w:rsid w:val="00C158F5"/>
    <w:rsid w:val="00C21072"/>
    <w:rsid w:val="00C314B0"/>
    <w:rsid w:val="00C3529C"/>
    <w:rsid w:val="00C374D5"/>
    <w:rsid w:val="00C47C33"/>
    <w:rsid w:val="00C51C57"/>
    <w:rsid w:val="00C52175"/>
    <w:rsid w:val="00C536C5"/>
    <w:rsid w:val="00C545C5"/>
    <w:rsid w:val="00C645B7"/>
    <w:rsid w:val="00C65BC0"/>
    <w:rsid w:val="00C727C0"/>
    <w:rsid w:val="00C760C6"/>
    <w:rsid w:val="00C8115B"/>
    <w:rsid w:val="00C83D45"/>
    <w:rsid w:val="00C87763"/>
    <w:rsid w:val="00C87929"/>
    <w:rsid w:val="00C94DFA"/>
    <w:rsid w:val="00C9642B"/>
    <w:rsid w:val="00CA7C7E"/>
    <w:rsid w:val="00CB1E5A"/>
    <w:rsid w:val="00CB644C"/>
    <w:rsid w:val="00CB7915"/>
    <w:rsid w:val="00CC014C"/>
    <w:rsid w:val="00CC115E"/>
    <w:rsid w:val="00CC144D"/>
    <w:rsid w:val="00CC28BB"/>
    <w:rsid w:val="00CC2B3B"/>
    <w:rsid w:val="00CC2B66"/>
    <w:rsid w:val="00CC3285"/>
    <w:rsid w:val="00CC4A1B"/>
    <w:rsid w:val="00CC6E22"/>
    <w:rsid w:val="00CD0411"/>
    <w:rsid w:val="00CD0504"/>
    <w:rsid w:val="00CD144D"/>
    <w:rsid w:val="00CD6DE4"/>
    <w:rsid w:val="00CD7F54"/>
    <w:rsid w:val="00CE169B"/>
    <w:rsid w:val="00CE18CC"/>
    <w:rsid w:val="00CE7116"/>
    <w:rsid w:val="00CF17A9"/>
    <w:rsid w:val="00CF1B8A"/>
    <w:rsid w:val="00CF302F"/>
    <w:rsid w:val="00CF54F5"/>
    <w:rsid w:val="00CF75FF"/>
    <w:rsid w:val="00D05671"/>
    <w:rsid w:val="00D14D36"/>
    <w:rsid w:val="00D15554"/>
    <w:rsid w:val="00D15B6F"/>
    <w:rsid w:val="00D17526"/>
    <w:rsid w:val="00D2098A"/>
    <w:rsid w:val="00D24E8A"/>
    <w:rsid w:val="00D31E1E"/>
    <w:rsid w:val="00D33108"/>
    <w:rsid w:val="00D3428E"/>
    <w:rsid w:val="00D347D8"/>
    <w:rsid w:val="00D35A4C"/>
    <w:rsid w:val="00D36BF1"/>
    <w:rsid w:val="00D36F1E"/>
    <w:rsid w:val="00D37657"/>
    <w:rsid w:val="00D43BBD"/>
    <w:rsid w:val="00D51CCE"/>
    <w:rsid w:val="00D54775"/>
    <w:rsid w:val="00D547ED"/>
    <w:rsid w:val="00D63C95"/>
    <w:rsid w:val="00D64C18"/>
    <w:rsid w:val="00D65FA6"/>
    <w:rsid w:val="00D675DF"/>
    <w:rsid w:val="00D70F94"/>
    <w:rsid w:val="00D73D7E"/>
    <w:rsid w:val="00D75DBB"/>
    <w:rsid w:val="00D77612"/>
    <w:rsid w:val="00D90D49"/>
    <w:rsid w:val="00D91485"/>
    <w:rsid w:val="00D9237F"/>
    <w:rsid w:val="00D92F73"/>
    <w:rsid w:val="00DA0846"/>
    <w:rsid w:val="00DA168C"/>
    <w:rsid w:val="00DA22EB"/>
    <w:rsid w:val="00DA32B0"/>
    <w:rsid w:val="00DB1D6E"/>
    <w:rsid w:val="00DB2D81"/>
    <w:rsid w:val="00DB53F6"/>
    <w:rsid w:val="00DD480D"/>
    <w:rsid w:val="00DD5282"/>
    <w:rsid w:val="00DD643D"/>
    <w:rsid w:val="00DD6D6F"/>
    <w:rsid w:val="00DD6D97"/>
    <w:rsid w:val="00DE219E"/>
    <w:rsid w:val="00DE648F"/>
    <w:rsid w:val="00DF43DC"/>
    <w:rsid w:val="00E01EE7"/>
    <w:rsid w:val="00E0336C"/>
    <w:rsid w:val="00E039DA"/>
    <w:rsid w:val="00E0562A"/>
    <w:rsid w:val="00E13310"/>
    <w:rsid w:val="00E13BEA"/>
    <w:rsid w:val="00E153C6"/>
    <w:rsid w:val="00E15CCA"/>
    <w:rsid w:val="00E16001"/>
    <w:rsid w:val="00E16C58"/>
    <w:rsid w:val="00E2042C"/>
    <w:rsid w:val="00E20E99"/>
    <w:rsid w:val="00E25164"/>
    <w:rsid w:val="00E27F97"/>
    <w:rsid w:val="00E31871"/>
    <w:rsid w:val="00E3331E"/>
    <w:rsid w:val="00E33688"/>
    <w:rsid w:val="00E34B89"/>
    <w:rsid w:val="00E40707"/>
    <w:rsid w:val="00E46139"/>
    <w:rsid w:val="00E53564"/>
    <w:rsid w:val="00E53D2D"/>
    <w:rsid w:val="00E54095"/>
    <w:rsid w:val="00E5463F"/>
    <w:rsid w:val="00E569F0"/>
    <w:rsid w:val="00E60715"/>
    <w:rsid w:val="00E62CB4"/>
    <w:rsid w:val="00E64F63"/>
    <w:rsid w:val="00E67DDF"/>
    <w:rsid w:val="00E73AB6"/>
    <w:rsid w:val="00E821E8"/>
    <w:rsid w:val="00E824D5"/>
    <w:rsid w:val="00E829EB"/>
    <w:rsid w:val="00E82DA8"/>
    <w:rsid w:val="00E90182"/>
    <w:rsid w:val="00EA0822"/>
    <w:rsid w:val="00EA1C2E"/>
    <w:rsid w:val="00EA323D"/>
    <w:rsid w:val="00EA55FB"/>
    <w:rsid w:val="00EA5B6F"/>
    <w:rsid w:val="00EA5DC2"/>
    <w:rsid w:val="00EB218C"/>
    <w:rsid w:val="00EB71C5"/>
    <w:rsid w:val="00EC09FA"/>
    <w:rsid w:val="00EC0CE0"/>
    <w:rsid w:val="00EC6E13"/>
    <w:rsid w:val="00ED111C"/>
    <w:rsid w:val="00ED1E05"/>
    <w:rsid w:val="00ED3465"/>
    <w:rsid w:val="00ED7AAA"/>
    <w:rsid w:val="00EE02DF"/>
    <w:rsid w:val="00EE2077"/>
    <w:rsid w:val="00EE213B"/>
    <w:rsid w:val="00EE422F"/>
    <w:rsid w:val="00EE64FD"/>
    <w:rsid w:val="00EE6CA4"/>
    <w:rsid w:val="00EF02CC"/>
    <w:rsid w:val="00EF152C"/>
    <w:rsid w:val="00EF303A"/>
    <w:rsid w:val="00F0004C"/>
    <w:rsid w:val="00F025DE"/>
    <w:rsid w:val="00F025EE"/>
    <w:rsid w:val="00F03129"/>
    <w:rsid w:val="00F11C62"/>
    <w:rsid w:val="00F1221E"/>
    <w:rsid w:val="00F12F7C"/>
    <w:rsid w:val="00F15D65"/>
    <w:rsid w:val="00F3013D"/>
    <w:rsid w:val="00F31BBA"/>
    <w:rsid w:val="00F41CD7"/>
    <w:rsid w:val="00F46AA0"/>
    <w:rsid w:val="00F51B7A"/>
    <w:rsid w:val="00F52A36"/>
    <w:rsid w:val="00F53DCB"/>
    <w:rsid w:val="00F56DCD"/>
    <w:rsid w:val="00F64C90"/>
    <w:rsid w:val="00F66C57"/>
    <w:rsid w:val="00F67AFD"/>
    <w:rsid w:val="00F72A7C"/>
    <w:rsid w:val="00F752EE"/>
    <w:rsid w:val="00F7638F"/>
    <w:rsid w:val="00F768C6"/>
    <w:rsid w:val="00F81775"/>
    <w:rsid w:val="00F83F47"/>
    <w:rsid w:val="00F8409A"/>
    <w:rsid w:val="00F846FD"/>
    <w:rsid w:val="00F93318"/>
    <w:rsid w:val="00F93372"/>
    <w:rsid w:val="00F95614"/>
    <w:rsid w:val="00FA4BD3"/>
    <w:rsid w:val="00FB30A4"/>
    <w:rsid w:val="00FB465D"/>
    <w:rsid w:val="00FB60CC"/>
    <w:rsid w:val="00FB642E"/>
    <w:rsid w:val="00FC22C6"/>
    <w:rsid w:val="00FD0F8B"/>
    <w:rsid w:val="00FD4551"/>
    <w:rsid w:val="00FD4F3D"/>
    <w:rsid w:val="00FE22CF"/>
    <w:rsid w:val="00FE3158"/>
    <w:rsid w:val="00FE3E88"/>
    <w:rsid w:val="00FE5132"/>
    <w:rsid w:val="00FE5BA1"/>
    <w:rsid w:val="00FE7571"/>
    <w:rsid w:val="00FF2196"/>
    <w:rsid w:val="00FF25BD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99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Text">
    <w:name w:val="Text"/>
    <w:basedOn w:val="Normal"/>
    <w:rsid w:val="00E82DA8"/>
    <w:pPr>
      <w:widowControl/>
      <w:autoSpaceDE/>
      <w:autoSpaceDN/>
      <w:adjustRightInd/>
      <w:spacing w:after="240"/>
      <w:jc w:val="left"/>
    </w:pPr>
    <w:rPr>
      <w:rFonts w:ascii="Times New Roman" w:hAnsi="Times New Roman" w:cs="Times New Roman"/>
      <w:szCs w:val="20"/>
      <w:lang w:eastAsia="en-US"/>
    </w:rPr>
  </w:style>
  <w:style w:type="character" w:customStyle="1" w:styleId="ppp-input-value1">
    <w:name w:val="ppp-input-value1"/>
    <w:rsid w:val="00EE213B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5F1A-F6A7-45B1-8376-191E445B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163</TotalTime>
  <Pages>5</Pages>
  <Words>1087</Words>
  <Characters>6201</Characters>
  <Application>Microsoft Office Word</Application>
  <DocSecurity>0</DocSecurity>
  <Lines>0</Lines>
  <Paragraphs>0</Paragraphs>
  <ScaleCrop>false</ScaleCrop>
  <Company>Kancelária NR SR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Prokopčáková, Gabriela, Ing.</cp:lastModifiedBy>
  <cp:revision>13</cp:revision>
  <cp:lastPrinted>2013-03-07T09:55:00Z</cp:lastPrinted>
  <dcterms:created xsi:type="dcterms:W3CDTF">2013-11-14T13:51:00Z</dcterms:created>
  <dcterms:modified xsi:type="dcterms:W3CDTF">2013-11-22T10:53:00Z</dcterms:modified>
</cp:coreProperties>
</file>