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C3652" w:rsidRPr="009F0EF1">
      <w:pPr>
        <w:pStyle w:val="Title"/>
        <w:pBdr>
          <w:bottom w:val="single" w:sz="12" w:space="1" w:color="auto"/>
        </w:pBdr>
        <w:bidi w:val="0"/>
        <w:rPr>
          <w:rFonts w:ascii="Arial" w:hAnsi="Arial"/>
        </w:rPr>
      </w:pPr>
      <w:r w:rsidRPr="009F0EF1">
        <w:rPr>
          <w:rFonts w:ascii="Arial" w:hAnsi="Arial"/>
        </w:rPr>
        <w:t>Národná rada Slovenskej republiky</w:t>
      </w:r>
    </w:p>
    <w:p w:rsidR="00074BC5" w:rsidRPr="009F0EF1">
      <w:pPr>
        <w:bidi w:val="0"/>
        <w:jc w:val="center"/>
      </w:pPr>
    </w:p>
    <w:p w:rsidR="000C3652" w:rsidRPr="009F0EF1">
      <w:pPr>
        <w:pStyle w:val="Heading2"/>
        <w:keepNext/>
        <w:bidi w:val="0"/>
        <w:jc w:val="center"/>
        <w:rPr>
          <w:b/>
          <w:bCs/>
          <w:sz w:val="28"/>
          <w:szCs w:val="28"/>
        </w:rPr>
      </w:pPr>
      <w:r w:rsidRPr="009F0EF1" w:rsidR="006E1191">
        <w:rPr>
          <w:b/>
          <w:bCs/>
          <w:sz w:val="28"/>
          <w:szCs w:val="28"/>
        </w:rPr>
        <w:t>V</w:t>
      </w:r>
      <w:r w:rsidR="00593244">
        <w:rPr>
          <w:b/>
          <w:bCs/>
          <w:sz w:val="28"/>
          <w:szCs w:val="28"/>
        </w:rPr>
        <w:t>I</w:t>
      </w:r>
      <w:r w:rsidRPr="009F0EF1">
        <w:rPr>
          <w:b/>
          <w:bCs/>
          <w:sz w:val="28"/>
          <w:szCs w:val="28"/>
        </w:rPr>
        <w:t>. volebné  obdobie</w:t>
      </w:r>
    </w:p>
    <w:p w:rsidR="00F025DE">
      <w:pPr>
        <w:bidi w:val="0"/>
      </w:pPr>
      <w:r w:rsidRPr="009F0EF1" w:rsidR="000C3652">
        <w:t xml:space="preserve"> Číslo: </w:t>
      </w:r>
      <w:r w:rsidRPr="009F0EF1" w:rsidR="00265908">
        <w:t>CRD-</w:t>
      </w:r>
      <w:r w:rsidR="004B7D3C">
        <w:t xml:space="preserve"> </w:t>
      </w:r>
      <w:r w:rsidR="00B33936">
        <w:t>19</w:t>
      </w:r>
      <w:r w:rsidR="00E4681B">
        <w:t>18</w:t>
      </w:r>
      <w:r w:rsidRPr="009F0EF1" w:rsidR="000C3652">
        <w:t>/20</w:t>
      </w:r>
      <w:r w:rsidRPr="009F0EF1" w:rsidR="00884628">
        <w:t>1</w:t>
      </w:r>
      <w:r w:rsidR="004B7D3C">
        <w:t>3</w:t>
      </w:r>
    </w:p>
    <w:p w:rsidR="000C3652" w:rsidRPr="009F0EF1" w:rsidP="00B71A0B">
      <w:pPr>
        <w:bidi w:val="0"/>
        <w:jc w:val="center"/>
        <w:rPr>
          <w:b/>
          <w:bCs/>
          <w:sz w:val="32"/>
          <w:szCs w:val="32"/>
        </w:rPr>
      </w:pPr>
      <w:r w:rsidR="00E4681B">
        <w:rPr>
          <w:b/>
          <w:bCs/>
          <w:sz w:val="32"/>
          <w:szCs w:val="32"/>
        </w:rPr>
        <w:t>723</w:t>
      </w:r>
      <w:r w:rsidRPr="009F0EF1" w:rsidR="009D0E4A">
        <w:rPr>
          <w:b/>
          <w:bCs/>
          <w:sz w:val="32"/>
          <w:szCs w:val="32"/>
        </w:rPr>
        <w:t>a</w:t>
      </w:r>
    </w:p>
    <w:p w:rsidR="000C3652" w:rsidRPr="009F0EF1" w:rsidP="00B71A0B">
      <w:pPr>
        <w:pStyle w:val="Heading1"/>
        <w:keepNext/>
        <w:bidi w:val="0"/>
        <w:jc w:val="center"/>
        <w:rPr>
          <w:b/>
          <w:bCs/>
          <w:sz w:val="28"/>
          <w:szCs w:val="28"/>
        </w:rPr>
      </w:pPr>
      <w:r w:rsidRPr="009F0EF1">
        <w:rPr>
          <w:b/>
          <w:bCs/>
          <w:sz w:val="28"/>
          <w:szCs w:val="28"/>
        </w:rPr>
        <w:t>S p o l o č n á   s p r á v</w:t>
      </w:r>
      <w:r w:rsidRPr="009F0EF1" w:rsidR="00B71A0B">
        <w:rPr>
          <w:b/>
          <w:bCs/>
          <w:sz w:val="28"/>
          <w:szCs w:val="28"/>
        </w:rPr>
        <w:t> </w:t>
      </w:r>
      <w:r w:rsidRPr="009F0EF1">
        <w:rPr>
          <w:b/>
          <w:bCs/>
          <w:sz w:val="28"/>
          <w:szCs w:val="28"/>
        </w:rPr>
        <w:t>a</w:t>
      </w:r>
    </w:p>
    <w:p w:rsidR="000C3652" w:rsidRPr="009F0EF1" w:rsidP="00EC09FA">
      <w:pPr>
        <w:widowControl/>
        <w:autoSpaceDE/>
        <w:autoSpaceDN/>
        <w:bidi w:val="0"/>
        <w:adjustRightInd/>
        <w:jc w:val="center"/>
      </w:pPr>
      <w:r w:rsidRPr="00BE18B9" w:rsidR="00593244">
        <w:t>výborov Národnej rady Slovenskej republiky o výsledku prerokovania</w:t>
      </w:r>
      <w:r w:rsidRPr="00E40707" w:rsidR="00593244">
        <w:t xml:space="preserve"> </w:t>
      </w:r>
      <w:r w:rsidRPr="00877AE1" w:rsidR="00B33936">
        <w:t xml:space="preserve">vládneho návrhu </w:t>
      </w:r>
      <w:r w:rsidRPr="00877AE1" w:rsidR="00E4681B">
        <w:rPr>
          <w:noProof/>
        </w:rPr>
        <w:t>zákona o Úrade pre reguláciu elektronických komunikácií a  poštových služieb a  Dopravnom úrade a o zmene a doplnení niektorých zákonov</w:t>
      </w:r>
      <w:r w:rsidRPr="009B04EC" w:rsidR="00E4681B">
        <w:rPr>
          <w:noProof/>
        </w:rPr>
        <w:t xml:space="preserve"> </w:t>
      </w:r>
      <w:r w:rsidRPr="009B04EC" w:rsidR="00E4681B">
        <w:t xml:space="preserve">(tlač </w:t>
      </w:r>
      <w:r w:rsidRPr="009B04EC" w:rsidR="00E4681B">
        <w:rPr>
          <w:b/>
        </w:rPr>
        <w:t>723</w:t>
      </w:r>
      <w:r w:rsidRPr="009B04EC" w:rsidR="00E4681B">
        <w:t>)</w:t>
      </w:r>
      <w:r w:rsidR="00FF25BD">
        <w:rPr>
          <w:szCs w:val="22"/>
        </w:rPr>
        <w:t xml:space="preserve"> </w:t>
      </w:r>
      <w:r w:rsidR="005C5BB3">
        <w:rPr>
          <w:color w:val="000000"/>
        </w:rPr>
        <w:t xml:space="preserve"> </w:t>
      </w:r>
      <w:r w:rsidRPr="009F0EF1">
        <w:t>v druhom čítaní</w:t>
      </w:r>
    </w:p>
    <w:p w:rsidR="000C3652" w:rsidRPr="009F0EF1">
      <w:pPr>
        <w:pBdr>
          <w:bottom w:val="single" w:sz="4" w:space="1" w:color="auto"/>
        </w:pBdr>
        <w:tabs>
          <w:tab w:val="left" w:pos="0"/>
        </w:tabs>
        <w:bidi w:val="0"/>
        <w:jc w:val="both"/>
        <w:rPr>
          <w:u w:val="single"/>
        </w:rPr>
      </w:pPr>
    </w:p>
    <w:p w:rsidR="00B71A0B" w:rsidRPr="009F0EF1">
      <w:pPr>
        <w:tabs>
          <w:tab w:val="left" w:pos="-1985"/>
          <w:tab w:val="left" w:pos="709"/>
          <w:tab w:val="left" w:pos="1077"/>
        </w:tabs>
        <w:bidi w:val="0"/>
        <w:jc w:val="both"/>
        <w:rPr>
          <w:u w:val="single"/>
        </w:rPr>
      </w:pPr>
    </w:p>
    <w:p w:rsidR="000C3652" w:rsidRPr="009F0EF1">
      <w:pPr>
        <w:tabs>
          <w:tab w:val="left" w:pos="-1985"/>
          <w:tab w:val="left" w:pos="709"/>
          <w:tab w:val="left" w:pos="1077"/>
        </w:tabs>
        <w:bidi w:val="0"/>
        <w:jc w:val="both"/>
      </w:pPr>
      <w:r w:rsidRPr="009F0EF1">
        <w:tab/>
        <w:t xml:space="preserve">Výbor Národnej rady Slovenskej republiky pre </w:t>
      </w:r>
      <w:r w:rsidR="00593244">
        <w:t>hospodárske záležitosti</w:t>
      </w:r>
      <w:r w:rsidRPr="009F0EF1">
        <w:t xml:space="preserve"> ako gestorský výbor k</w:t>
      </w:r>
      <w:r w:rsidR="009F6538">
        <w:t> </w:t>
      </w:r>
      <w:r w:rsidRPr="00877AE1" w:rsidR="00B33936">
        <w:t>vládne</w:t>
      </w:r>
      <w:r w:rsidR="00671B2D">
        <w:t>mu</w:t>
      </w:r>
      <w:r w:rsidRPr="00877AE1" w:rsidR="00B33936">
        <w:t xml:space="preserve"> návrhu </w:t>
      </w:r>
      <w:r w:rsidRPr="00877AE1" w:rsidR="00E4681B">
        <w:rPr>
          <w:noProof/>
        </w:rPr>
        <w:t>zákona o Úrade pre reguláciu elektronických komunikácií a  poštových služieb a  Dopravnom úrade a o zmene a doplnení niektorých zákonov</w:t>
      </w:r>
      <w:r w:rsidRPr="009B04EC" w:rsidR="00E4681B">
        <w:rPr>
          <w:noProof/>
        </w:rPr>
        <w:t xml:space="preserve"> </w:t>
      </w:r>
      <w:r w:rsidRPr="009B04EC" w:rsidR="00E4681B">
        <w:t xml:space="preserve">(tlač </w:t>
      </w:r>
      <w:r w:rsidRPr="009B04EC" w:rsidR="00E4681B">
        <w:rPr>
          <w:b/>
        </w:rPr>
        <w:t>723</w:t>
      </w:r>
      <w:r w:rsidRPr="009B04EC" w:rsidR="00E4681B">
        <w:t>)</w:t>
      </w:r>
      <w:r w:rsidRPr="009F0EF1" w:rsidR="00AD7403">
        <w:t xml:space="preserve"> </w:t>
      </w:r>
      <w:r w:rsidRPr="009F0EF1" w:rsidR="00A6195F">
        <w:t>(ďalej len „gestorský výbor“) podáva Národnej rade Slovenskej republiky podľa</w:t>
      </w:r>
      <w:r w:rsidRPr="009F0EF1">
        <w:t xml:space="preserve"> § 79 </w:t>
      </w:r>
      <w:r w:rsidRPr="009F0EF1" w:rsidR="00A6195F">
        <w:t xml:space="preserve">ods. 1 </w:t>
      </w:r>
      <w:r w:rsidRPr="009F0EF1">
        <w:t>zákona N</w:t>
      </w:r>
      <w:r w:rsidRPr="009F0EF1" w:rsidR="00A6195F">
        <w:t>árodnej rady Slovenskej republiky</w:t>
      </w:r>
      <w:r w:rsidRPr="009F0EF1">
        <w:t xml:space="preserve"> č. 350/1996 Z. z. o rokovacom poriadku Národnej rady Slovenskej republiky </w:t>
      </w:r>
      <w:r w:rsidRPr="009F0EF1" w:rsidR="00A6195F">
        <w:t xml:space="preserve">v znení neskorších predpisov </w:t>
      </w:r>
      <w:r w:rsidRPr="009F0EF1">
        <w:t>(ďalej len „rokovací poriadok“) spoločnú správu výborov Národnej rady Slovenskej republiky.</w:t>
      </w:r>
    </w:p>
    <w:p w:rsidR="00774CAD" w:rsidRPr="009F0EF1">
      <w:pPr>
        <w:tabs>
          <w:tab w:val="left" w:pos="-1985"/>
          <w:tab w:val="left" w:pos="709"/>
          <w:tab w:val="left" w:pos="1077"/>
        </w:tabs>
        <w:bidi w:val="0"/>
        <w:jc w:val="both"/>
      </w:pPr>
    </w:p>
    <w:p w:rsidR="000C3652" w:rsidRPr="009F0EF1">
      <w:pPr>
        <w:bidi w:val="0"/>
        <w:jc w:val="center"/>
        <w:rPr>
          <w:b/>
          <w:bCs/>
        </w:rPr>
      </w:pPr>
      <w:r w:rsidRPr="009F0EF1">
        <w:rPr>
          <w:b/>
          <w:bCs/>
        </w:rPr>
        <w:t>I.</w:t>
      </w:r>
    </w:p>
    <w:p w:rsidR="00CA7C7E" w:rsidRPr="009F0EF1">
      <w:pPr>
        <w:bidi w:val="0"/>
        <w:jc w:val="center"/>
        <w:rPr>
          <w:b/>
          <w:bCs/>
        </w:rPr>
      </w:pPr>
    </w:p>
    <w:p w:rsidR="000C3652" w:rsidRPr="000B19F3">
      <w:pPr>
        <w:tabs>
          <w:tab w:val="left" w:pos="0"/>
        </w:tabs>
        <w:bidi w:val="0"/>
        <w:ind w:firstLine="540"/>
        <w:jc w:val="both"/>
      </w:pPr>
      <w:r w:rsidRPr="000B19F3">
        <w:t>Národná rada Slovenskej republiky uznesením</w:t>
      </w:r>
      <w:r w:rsidRPr="000B19F3" w:rsidR="007F6A30">
        <w:t xml:space="preserve"> </w:t>
      </w:r>
      <w:r w:rsidRPr="000B19F3" w:rsidR="00A61603">
        <w:t>z</w:t>
      </w:r>
      <w:r w:rsidR="00FF25BD">
        <w:t>o</w:t>
      </w:r>
      <w:r w:rsidRPr="000B19F3" w:rsidR="005D1A52">
        <w:t xml:space="preserve"> </w:t>
      </w:r>
      <w:r w:rsidR="00FF25BD">
        <w:t>1</w:t>
      </w:r>
      <w:r w:rsidR="00E4681B">
        <w:t>6</w:t>
      </w:r>
      <w:r w:rsidRPr="000B19F3" w:rsidR="00CD0504">
        <w:t xml:space="preserve">. </w:t>
      </w:r>
      <w:r w:rsidR="00B33936">
        <w:t>októbra</w:t>
      </w:r>
      <w:r w:rsidRPr="000B19F3" w:rsidR="0016707B">
        <w:t xml:space="preserve"> </w:t>
      </w:r>
      <w:r w:rsidRPr="000B19F3" w:rsidR="00BB70A3">
        <w:t>20</w:t>
      </w:r>
      <w:r w:rsidRPr="000B19F3" w:rsidR="00884628">
        <w:t>1</w:t>
      </w:r>
      <w:r w:rsidRPr="000B19F3" w:rsidR="008C11DE">
        <w:t>3</w:t>
      </w:r>
      <w:r w:rsidRPr="000B19F3">
        <w:t xml:space="preserve"> </w:t>
      </w:r>
      <w:r w:rsidRPr="000B19F3" w:rsidR="00E569F0">
        <w:t>č.</w:t>
      </w:r>
      <w:r w:rsidRPr="000B19F3" w:rsidR="002D5F04">
        <w:t xml:space="preserve"> </w:t>
      </w:r>
      <w:r w:rsidR="00FF25BD">
        <w:t>8</w:t>
      </w:r>
      <w:r w:rsidR="00E4681B">
        <w:t>37</w:t>
      </w:r>
      <w:r w:rsidRPr="000B19F3" w:rsidR="00E569F0">
        <w:t xml:space="preserve"> </w:t>
      </w:r>
      <w:r w:rsidRPr="000B19F3">
        <w:t>pridelila</w:t>
      </w:r>
      <w:r w:rsidRPr="000B19F3" w:rsidR="00263251">
        <w:t xml:space="preserve"> predmetný </w:t>
      </w:r>
      <w:r w:rsidRPr="000B19F3">
        <w:t xml:space="preserve"> návrh</w:t>
      </w:r>
      <w:r w:rsidRPr="000B19F3" w:rsidR="00C04A6D">
        <w:t xml:space="preserve"> </w:t>
      </w:r>
      <w:r w:rsidRPr="000B19F3" w:rsidR="00263251">
        <w:t xml:space="preserve">zákona </w:t>
      </w:r>
      <w:r w:rsidRPr="000B19F3">
        <w:t xml:space="preserve">na prerokovanie </w:t>
      </w:r>
      <w:r w:rsidRPr="000B19F3" w:rsidR="002D5F04">
        <w:t>týmto výborom</w:t>
      </w:r>
      <w:r w:rsidRPr="000B19F3">
        <w:t>:</w:t>
      </w:r>
    </w:p>
    <w:p w:rsidR="003B1512" w:rsidRPr="000B19F3" w:rsidP="003B1512">
      <w:pPr>
        <w:bidi w:val="0"/>
        <w:jc w:val="both"/>
        <w:rPr>
          <w:sz w:val="22"/>
        </w:rPr>
      </w:pPr>
    </w:p>
    <w:p w:rsidR="00185765" w:rsidP="00B33936">
      <w:pPr>
        <w:bidi w:val="0"/>
        <w:ind w:left="1134"/>
        <w:jc w:val="both"/>
      </w:pPr>
      <w:r w:rsidRPr="00766EE9">
        <w:t xml:space="preserve">Ústavnoprávnemu výboru </w:t>
      </w:r>
      <w:r>
        <w:t>NR SR</w:t>
      </w:r>
    </w:p>
    <w:p w:rsidR="00B33936" w:rsidP="00B33936">
      <w:pPr>
        <w:tabs>
          <w:tab w:val="left" w:pos="-284"/>
        </w:tabs>
        <w:bidi w:val="0"/>
        <w:ind w:left="1134"/>
        <w:jc w:val="both"/>
      </w:pPr>
      <w:r>
        <w:t xml:space="preserve">Výboru NR SR pre financie a rozpočet </w:t>
      </w:r>
    </w:p>
    <w:p w:rsidR="00E4681B" w:rsidP="00B33936">
      <w:pPr>
        <w:tabs>
          <w:tab w:val="left" w:pos="-284"/>
        </w:tabs>
        <w:bidi w:val="0"/>
        <w:ind w:left="1134"/>
        <w:jc w:val="both"/>
      </w:pPr>
      <w:r w:rsidR="00185765">
        <w:t>Výboru NR SR pre hospodárske záležitosti</w:t>
      </w:r>
      <w:r>
        <w:t xml:space="preserve"> a</w:t>
      </w:r>
    </w:p>
    <w:p w:rsidR="00185765" w:rsidP="00B33936">
      <w:pPr>
        <w:tabs>
          <w:tab w:val="left" w:pos="-284"/>
        </w:tabs>
        <w:bidi w:val="0"/>
        <w:ind w:left="1134"/>
        <w:jc w:val="both"/>
      </w:pPr>
      <w:r w:rsidR="00E4681B">
        <w:t>Výboru NR SR pre nezlučiteľnosť funkcií</w:t>
      </w:r>
      <w:r w:rsidR="00B33936">
        <w:t>.</w:t>
      </w:r>
      <w:r>
        <w:t> </w:t>
      </w:r>
    </w:p>
    <w:p w:rsidR="00927D3F" w:rsidP="00A97726">
      <w:pPr>
        <w:tabs>
          <w:tab w:val="left" w:pos="1080"/>
        </w:tabs>
        <w:bidi w:val="0"/>
        <w:ind w:left="1080"/>
        <w:jc w:val="both"/>
      </w:pPr>
      <w:r w:rsidR="005C5BB3">
        <w:t xml:space="preserve">   </w:t>
      </w:r>
      <w:r w:rsidRPr="009F0EF1" w:rsidR="005C5BB3">
        <w:tab/>
      </w:r>
    </w:p>
    <w:p w:rsidR="000C3652" w:rsidRPr="009F0EF1">
      <w:pPr>
        <w:bidi w:val="0"/>
        <w:jc w:val="center"/>
        <w:rPr>
          <w:b/>
          <w:bCs/>
        </w:rPr>
      </w:pPr>
      <w:r w:rsidRPr="009F0EF1">
        <w:rPr>
          <w:b/>
          <w:bCs/>
        </w:rPr>
        <w:t>II.</w:t>
      </w:r>
    </w:p>
    <w:p w:rsidR="00CA7C7E" w:rsidRPr="009F0EF1">
      <w:pPr>
        <w:bidi w:val="0"/>
        <w:jc w:val="center"/>
        <w:rPr>
          <w:b/>
          <w:bCs/>
        </w:rPr>
      </w:pPr>
    </w:p>
    <w:p w:rsidR="000C3652" w:rsidRPr="009F0EF1">
      <w:pPr>
        <w:bidi w:val="0"/>
        <w:ind w:firstLine="567"/>
        <w:jc w:val="both"/>
      </w:pPr>
      <w:r w:rsidRPr="009F0EF1">
        <w:t>Poslanci Národnej rady Slovenskej republiky, ktorí nie sú členmi výborov, ktorým bol návrh zákona pridelený, neoznámili v určenej lehote gestorskému výboru žiadne stanovisko k predmetnému návrhu zákona (§ 75 ods. 2 rokovacieho poriadku).</w:t>
      </w:r>
    </w:p>
    <w:p w:rsidR="00671B2D">
      <w:pPr>
        <w:bidi w:val="0"/>
        <w:jc w:val="center"/>
        <w:rPr>
          <w:b/>
          <w:bCs/>
        </w:rPr>
      </w:pPr>
    </w:p>
    <w:p w:rsidR="000C3652">
      <w:pPr>
        <w:bidi w:val="0"/>
        <w:jc w:val="center"/>
        <w:rPr>
          <w:b/>
          <w:bCs/>
        </w:rPr>
      </w:pPr>
      <w:r w:rsidRPr="009F0EF1">
        <w:rPr>
          <w:b/>
          <w:bCs/>
        </w:rPr>
        <w:t>III.</w:t>
      </w:r>
    </w:p>
    <w:p w:rsidR="00DB1D6E" w:rsidRPr="009F0EF1">
      <w:pPr>
        <w:bidi w:val="0"/>
        <w:jc w:val="center"/>
        <w:rPr>
          <w:b/>
          <w:bCs/>
        </w:rPr>
      </w:pPr>
    </w:p>
    <w:p w:rsidR="00CB7915" w:rsidRPr="00D2098A" w:rsidP="00CB7915">
      <w:pPr>
        <w:bidi w:val="0"/>
        <w:ind w:firstLine="360"/>
        <w:jc w:val="both"/>
        <w:rPr>
          <w:bCs/>
        </w:rPr>
      </w:pPr>
      <w:r w:rsidRPr="00D2098A">
        <w:t>Návrh zákona</w:t>
      </w:r>
      <w:r w:rsidRPr="00D2098A">
        <w:rPr>
          <w:b/>
          <w:bCs/>
        </w:rPr>
        <w:t xml:space="preserve"> </w:t>
      </w:r>
      <w:r w:rsidRPr="00D2098A">
        <w:rPr>
          <w:bCs/>
        </w:rPr>
        <w:t>odporúčali</w:t>
      </w:r>
      <w:r w:rsidRPr="00D2098A">
        <w:t xml:space="preserve"> Národnej rade Slovenskej republiky </w:t>
      </w:r>
      <w:r w:rsidRPr="00D2098A">
        <w:rPr>
          <w:bCs/>
        </w:rPr>
        <w:t>schváliť:</w:t>
      </w:r>
    </w:p>
    <w:p w:rsidR="00CB7915" w:rsidP="0069691D">
      <w:pPr>
        <w:bidi w:val="0"/>
        <w:ind w:firstLine="567"/>
        <w:jc w:val="both"/>
      </w:pPr>
    </w:p>
    <w:p w:rsidR="0034264C" w:rsidP="009F5D4A">
      <w:pPr>
        <w:numPr>
          <w:numId w:val="10"/>
        </w:numPr>
        <w:bidi w:val="0"/>
        <w:jc w:val="both"/>
        <w:rPr>
          <w:bCs/>
        </w:rPr>
      </w:pPr>
      <w:r w:rsidRPr="003275A3" w:rsidR="0069691D">
        <w:t xml:space="preserve">Ústavnoprávny výbor Národnej rady Slovenskej republiky </w:t>
      </w:r>
      <w:r w:rsidRPr="003275A3" w:rsidR="0069691D">
        <w:rPr>
          <w:bCs/>
        </w:rPr>
        <w:t>uznesením z</w:t>
      </w:r>
      <w:r w:rsidR="006217A2">
        <w:rPr>
          <w:bCs/>
        </w:rPr>
        <w:t> </w:t>
      </w:r>
      <w:r>
        <w:rPr>
          <w:bCs/>
        </w:rPr>
        <w:t>20</w:t>
      </w:r>
      <w:r w:rsidR="006217A2">
        <w:rPr>
          <w:bCs/>
        </w:rPr>
        <w:t xml:space="preserve">. </w:t>
      </w:r>
      <w:r>
        <w:rPr>
          <w:bCs/>
        </w:rPr>
        <w:t>novembra</w:t>
      </w:r>
      <w:r w:rsidRPr="003275A3" w:rsidR="0069691D">
        <w:rPr>
          <w:bCs/>
        </w:rPr>
        <w:t xml:space="preserve"> 201</w:t>
      </w:r>
      <w:r w:rsidR="00E62CB4">
        <w:rPr>
          <w:bCs/>
        </w:rPr>
        <w:t>3</w:t>
      </w:r>
      <w:r w:rsidRPr="003275A3" w:rsidR="0069691D">
        <w:rPr>
          <w:bCs/>
        </w:rPr>
        <w:t xml:space="preserve"> </w:t>
      </w:r>
      <w:r w:rsidRPr="00C536C5" w:rsidR="0069691D">
        <w:rPr>
          <w:bCs/>
        </w:rPr>
        <w:t>č. </w:t>
      </w:r>
      <w:r w:rsidR="005D20AC">
        <w:rPr>
          <w:bCs/>
        </w:rPr>
        <w:t>341</w:t>
      </w:r>
      <w:r>
        <w:rPr>
          <w:bCs/>
        </w:rPr>
        <w:t>.</w:t>
      </w:r>
    </w:p>
    <w:p w:rsidR="0034264C" w:rsidP="0034264C">
      <w:pPr>
        <w:numPr>
          <w:numId w:val="10"/>
        </w:numPr>
        <w:bidi w:val="0"/>
        <w:jc w:val="both"/>
      </w:pPr>
      <w:r>
        <w:rPr>
          <w:lang w:eastAsia="cs-CZ"/>
        </w:rPr>
        <w:t xml:space="preserve">Výbor NR SR </w:t>
      </w:r>
      <w:r>
        <w:t>pre financie a rozpočet</w:t>
      </w:r>
      <w:r w:rsidRPr="003275A3">
        <w:rPr>
          <w:bCs/>
        </w:rPr>
        <w:t xml:space="preserve"> uznesením z </w:t>
      </w:r>
      <w:r>
        <w:rPr>
          <w:bCs/>
        </w:rPr>
        <w:t>12</w:t>
      </w:r>
      <w:r w:rsidRPr="00E62CB4">
        <w:rPr>
          <w:bCs/>
        </w:rPr>
        <w:t xml:space="preserve">. </w:t>
      </w:r>
      <w:r>
        <w:rPr>
          <w:bCs/>
        </w:rPr>
        <w:t>novembra</w:t>
      </w:r>
      <w:r w:rsidRPr="00E62CB4">
        <w:rPr>
          <w:bCs/>
        </w:rPr>
        <w:t xml:space="preserve"> 2013 č. </w:t>
      </w:r>
      <w:r>
        <w:rPr>
          <w:bCs/>
        </w:rPr>
        <w:t>2</w:t>
      </w:r>
      <w:r w:rsidR="00E4681B">
        <w:rPr>
          <w:bCs/>
        </w:rPr>
        <w:t>49</w:t>
      </w:r>
      <w:r>
        <w:rPr>
          <w:bCs/>
        </w:rPr>
        <w:t>.</w:t>
      </w:r>
    </w:p>
    <w:p w:rsidR="0069691D" w:rsidP="0034264C">
      <w:pPr>
        <w:numPr>
          <w:numId w:val="10"/>
        </w:numPr>
        <w:bidi w:val="0"/>
        <w:jc w:val="both"/>
      </w:pPr>
      <w:r w:rsidRPr="003274EA">
        <w:rPr>
          <w:lang w:eastAsia="cs-CZ"/>
        </w:rPr>
        <w:t>Výbor NR</w:t>
      </w:r>
      <w:r w:rsidR="0034264C">
        <w:rPr>
          <w:lang w:eastAsia="cs-CZ"/>
        </w:rPr>
        <w:t xml:space="preserve"> </w:t>
      </w:r>
      <w:r w:rsidRPr="003274EA">
        <w:rPr>
          <w:lang w:eastAsia="cs-CZ"/>
        </w:rPr>
        <w:t xml:space="preserve">SR pre hospodárske záležitosti </w:t>
      </w:r>
      <w:r w:rsidRPr="003275A3" w:rsidR="00E62CB4">
        <w:rPr>
          <w:bCs/>
        </w:rPr>
        <w:t>uznesením z</w:t>
      </w:r>
      <w:r w:rsidR="0034264C">
        <w:rPr>
          <w:bCs/>
        </w:rPr>
        <w:t xml:space="preserve"> 12</w:t>
      </w:r>
      <w:r w:rsidRPr="00E62CB4" w:rsidR="00E62CB4">
        <w:rPr>
          <w:bCs/>
        </w:rPr>
        <w:t>.</w:t>
      </w:r>
      <w:r w:rsidR="000B19F3">
        <w:rPr>
          <w:bCs/>
        </w:rPr>
        <w:t xml:space="preserve"> </w:t>
      </w:r>
      <w:r w:rsidR="0034264C">
        <w:rPr>
          <w:bCs/>
        </w:rPr>
        <w:t>novembra</w:t>
      </w:r>
      <w:r w:rsidRPr="00E62CB4" w:rsidR="00E62CB4">
        <w:rPr>
          <w:bCs/>
        </w:rPr>
        <w:t xml:space="preserve"> 2013</w:t>
      </w:r>
      <w:r w:rsidR="0034264C">
        <w:rPr>
          <w:bCs/>
        </w:rPr>
        <w:t xml:space="preserve"> </w:t>
      </w:r>
      <w:r w:rsidRPr="0034264C" w:rsidR="0034264C">
        <w:rPr>
          <w:bCs/>
        </w:rPr>
        <w:t xml:space="preserve"> </w:t>
      </w:r>
      <w:r w:rsidRPr="0034264C" w:rsidR="00E62CB4">
        <w:rPr>
          <w:bCs/>
        </w:rPr>
        <w:t>č. </w:t>
      </w:r>
      <w:r w:rsidRPr="0034264C" w:rsidR="00FF25BD">
        <w:rPr>
          <w:bCs/>
        </w:rPr>
        <w:t>2</w:t>
      </w:r>
      <w:r w:rsidR="00E4681B">
        <w:rPr>
          <w:bCs/>
        </w:rPr>
        <w:t>28</w:t>
      </w:r>
      <w:r w:rsidRPr="0034264C" w:rsidR="00E62CB4">
        <w:rPr>
          <w:bCs/>
        </w:rPr>
        <w:t>.</w:t>
      </w:r>
    </w:p>
    <w:p w:rsidR="00491573" w:rsidP="00491573">
      <w:pPr>
        <w:numPr>
          <w:numId w:val="10"/>
        </w:numPr>
        <w:bidi w:val="0"/>
        <w:jc w:val="both"/>
      </w:pPr>
      <w:r w:rsidRPr="003274EA">
        <w:rPr>
          <w:lang w:eastAsia="cs-CZ"/>
        </w:rPr>
        <w:t>Výbor NR</w:t>
      </w:r>
      <w:r>
        <w:rPr>
          <w:lang w:eastAsia="cs-CZ"/>
        </w:rPr>
        <w:t xml:space="preserve"> </w:t>
      </w:r>
      <w:r w:rsidRPr="003274EA">
        <w:rPr>
          <w:lang w:eastAsia="cs-CZ"/>
        </w:rPr>
        <w:t xml:space="preserve">SR pre </w:t>
      </w:r>
      <w:r>
        <w:rPr>
          <w:lang w:eastAsia="cs-CZ"/>
        </w:rPr>
        <w:t>nezlučiteľnosť funkcií</w:t>
      </w:r>
      <w:r w:rsidRPr="003274EA">
        <w:rPr>
          <w:lang w:eastAsia="cs-CZ"/>
        </w:rPr>
        <w:t xml:space="preserve"> </w:t>
      </w:r>
      <w:r w:rsidRPr="003275A3">
        <w:rPr>
          <w:bCs/>
        </w:rPr>
        <w:t>uznesením z</w:t>
      </w:r>
      <w:r>
        <w:rPr>
          <w:bCs/>
        </w:rPr>
        <w:t xml:space="preserve"> </w:t>
      </w:r>
      <w:r w:rsidR="003F31CB">
        <w:rPr>
          <w:bCs/>
        </w:rPr>
        <w:t>21</w:t>
      </w:r>
      <w:r w:rsidRPr="00E62CB4">
        <w:rPr>
          <w:bCs/>
        </w:rPr>
        <w:t>.</w:t>
      </w:r>
      <w:r>
        <w:rPr>
          <w:bCs/>
        </w:rPr>
        <w:t xml:space="preserve"> novembra</w:t>
      </w:r>
      <w:r w:rsidRPr="00E62CB4">
        <w:rPr>
          <w:bCs/>
        </w:rPr>
        <w:t xml:space="preserve"> 2013</w:t>
      </w:r>
      <w:r>
        <w:rPr>
          <w:bCs/>
        </w:rPr>
        <w:t xml:space="preserve"> </w:t>
      </w:r>
      <w:r w:rsidRPr="0034264C">
        <w:rPr>
          <w:bCs/>
        </w:rPr>
        <w:t xml:space="preserve"> č. </w:t>
      </w:r>
      <w:r w:rsidR="00FF3309">
        <w:rPr>
          <w:bCs/>
        </w:rPr>
        <w:t>272</w:t>
      </w:r>
      <w:r w:rsidRPr="0034264C">
        <w:rPr>
          <w:bCs/>
        </w:rPr>
        <w:t>.</w:t>
      </w:r>
    </w:p>
    <w:p w:rsidR="00774CAD" w:rsidP="00F81775">
      <w:pPr>
        <w:bidi w:val="0"/>
        <w:ind w:left="720"/>
        <w:jc w:val="both"/>
      </w:pPr>
    </w:p>
    <w:p w:rsidR="000C3652" w:rsidRPr="009F0EF1">
      <w:pPr>
        <w:bidi w:val="0"/>
        <w:jc w:val="center"/>
        <w:rPr>
          <w:b/>
          <w:bCs/>
        </w:rPr>
      </w:pPr>
      <w:r w:rsidRPr="009F0EF1">
        <w:rPr>
          <w:b/>
          <w:bCs/>
        </w:rPr>
        <w:t>IV.</w:t>
      </w:r>
    </w:p>
    <w:p w:rsidR="00CA7C7E" w:rsidRPr="009F0EF1">
      <w:pPr>
        <w:bidi w:val="0"/>
        <w:jc w:val="center"/>
        <w:rPr>
          <w:b/>
          <w:bCs/>
        </w:rPr>
      </w:pPr>
    </w:p>
    <w:p w:rsidR="00E62CB4" w:rsidRPr="00500104" w:rsidP="00E62CB4">
      <w:pPr>
        <w:bidi w:val="0"/>
        <w:ind w:firstLine="567"/>
        <w:jc w:val="both"/>
      </w:pPr>
      <w:r w:rsidRPr="00500104">
        <w:t>Z uznesení výborov Národnej rady Slovenskej republiky pod bodom III tejto správy vyplýva</w:t>
      </w:r>
      <w:r w:rsidR="0034264C">
        <w:t>jú</w:t>
      </w:r>
      <w:r w:rsidRPr="00500104">
        <w:t xml:space="preserve"> nasledovn</w:t>
      </w:r>
      <w:r w:rsidR="0034264C">
        <w:t>é</w:t>
      </w:r>
      <w:r w:rsidRPr="00500104">
        <w:t xml:space="preserve"> pozmeňujúc</w:t>
      </w:r>
      <w:r w:rsidR="0034264C">
        <w:t>e a doplňujúce</w:t>
      </w:r>
      <w:r>
        <w:t xml:space="preserve"> </w:t>
      </w:r>
      <w:r w:rsidRPr="00500104">
        <w:t>návrh</w:t>
      </w:r>
      <w:r w:rsidR="0034264C">
        <w:t>y</w:t>
      </w:r>
      <w:r w:rsidRPr="00500104">
        <w:t>:</w:t>
      </w:r>
    </w:p>
    <w:p w:rsidR="00E4681B" w:rsidRPr="00E92D60" w:rsidP="00E4681B">
      <w:pPr>
        <w:bidi w:val="0"/>
        <w:ind w:left="708" w:firstLine="708"/>
      </w:pPr>
    </w:p>
    <w:p w:rsidR="00E4681B" w:rsidRPr="00E92D60" w:rsidP="00E4681B">
      <w:pPr>
        <w:widowControl/>
        <w:numPr>
          <w:numId w:val="20"/>
        </w:numPr>
        <w:tabs>
          <w:tab w:val="num" w:pos="-284"/>
          <w:tab w:val="clear" w:pos="1080"/>
        </w:tabs>
        <w:autoSpaceDE/>
        <w:autoSpaceDN/>
        <w:bidi w:val="0"/>
        <w:adjustRightInd/>
        <w:ind w:left="284" w:hanging="284"/>
        <w:jc w:val="both"/>
        <w:rPr>
          <w:u w:val="single"/>
        </w:rPr>
      </w:pPr>
      <w:r w:rsidRPr="00E92D60">
        <w:rPr>
          <w:u w:val="single"/>
        </w:rPr>
        <w:t xml:space="preserve">V čl. I v § 3 ods. 1 </w:t>
      </w:r>
      <w:r w:rsidRPr="00E92D60">
        <w:t>sa slová „spolu s odôvodnením uznesenia“ nahrádzajú slovami „spolu s odôvodnením návrhu uznesenia“.</w:t>
      </w:r>
    </w:p>
    <w:p w:rsidR="00E4681B" w:rsidRPr="00E92D60" w:rsidP="00E4681B">
      <w:pPr>
        <w:bidi w:val="0"/>
        <w:ind w:left="1080"/>
        <w:jc w:val="both"/>
      </w:pPr>
    </w:p>
    <w:p w:rsidR="00E4681B" w:rsidRPr="00E92D60" w:rsidP="00E4681B">
      <w:pPr>
        <w:bidi w:val="0"/>
        <w:ind w:left="2268"/>
        <w:jc w:val="both"/>
      </w:pPr>
      <w:r w:rsidRPr="00E92D60">
        <w:t xml:space="preserve">Precizácia ustanovenia. </w:t>
      </w:r>
    </w:p>
    <w:p w:rsidR="00E4681B" w:rsidP="00E4681B">
      <w:pPr>
        <w:bidi w:val="0"/>
        <w:ind w:left="1080"/>
        <w:jc w:val="both"/>
        <w:rPr>
          <w:u w:val="single"/>
        </w:rPr>
      </w:pPr>
    </w:p>
    <w:p w:rsidR="00E11F64" w:rsidRPr="00E27F97" w:rsidP="00E11F64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E27F97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E11F64" w:rsidRPr="001F57DB" w:rsidP="00E11F64">
      <w:pPr>
        <w:pStyle w:val="FootnoteText"/>
        <w:bidi w:val="0"/>
        <w:spacing w:before="0"/>
        <w:ind w:left="2340"/>
        <w:rPr>
          <w:rFonts w:ascii="Arial" w:hAnsi="Arial" w:cs="Arial"/>
          <w:b/>
          <w:sz w:val="24"/>
          <w:szCs w:val="24"/>
          <w:u w:val="single"/>
        </w:rPr>
      </w:pPr>
    </w:p>
    <w:p w:rsidR="00E11F64" w:rsidRPr="00E27F97" w:rsidP="00E11F64">
      <w:pPr>
        <w:pStyle w:val="FootnoteText"/>
        <w:bidi w:val="0"/>
        <w:spacing w:before="0"/>
        <w:ind w:left="2268"/>
        <w:rPr>
          <w:rFonts w:ascii="Arial" w:hAnsi="Arial" w:cs="Arial"/>
          <w:b/>
          <w:i/>
          <w:sz w:val="24"/>
          <w:szCs w:val="24"/>
        </w:rPr>
      </w:pPr>
      <w:r w:rsidRPr="00E27F97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E11F64" w:rsidRPr="00E92D60" w:rsidP="00E4681B">
      <w:pPr>
        <w:bidi w:val="0"/>
        <w:ind w:left="1080"/>
        <w:jc w:val="both"/>
        <w:rPr>
          <w:u w:val="single"/>
        </w:rPr>
      </w:pPr>
    </w:p>
    <w:p w:rsidR="00E4681B" w:rsidRPr="00E11F64" w:rsidP="00E4681B">
      <w:pPr>
        <w:widowControl/>
        <w:numPr>
          <w:numId w:val="20"/>
        </w:numPr>
        <w:tabs>
          <w:tab w:val="num" w:pos="360"/>
          <w:tab w:val="clear" w:pos="1080"/>
        </w:tabs>
        <w:autoSpaceDE/>
        <w:autoSpaceDN/>
        <w:bidi w:val="0"/>
        <w:adjustRightInd/>
        <w:ind w:left="284" w:hanging="284"/>
        <w:jc w:val="both"/>
      </w:pPr>
      <w:r w:rsidRPr="00E92D60">
        <w:rPr>
          <w:u w:val="single"/>
        </w:rPr>
        <w:t>V čl. I v § 3 ods. 3 sa slová „</w:t>
      </w:r>
      <w:r w:rsidRPr="00E92D60">
        <w:t xml:space="preserve">ktorého volí a odvoláva národná rada na návrh vlády. Uznesenie o odvolaní podpredsedu regulačného úradu spolu s odôvodnením uznesenia zverejňuje národná rada na svojom webovom sídle.“ nahrádzajú slovami </w:t>
      </w:r>
      <w:r w:rsidRPr="00E11F64">
        <w:t xml:space="preserve">„ktorého vymenúva a odvoláva vláda </w:t>
      </w:r>
      <w:r w:rsidRPr="00E11F64">
        <w:rPr>
          <w:rStyle w:val="FontStyle20"/>
          <w:rFonts w:ascii="Arial" w:hAnsi="Arial" w:cs="Arial"/>
          <w:sz w:val="24"/>
        </w:rPr>
        <w:t>na návrh ministra dopravy, výstavby a regionálneho rozvoja Slovenskej republiky (ďalej len „minister“).</w:t>
      </w:r>
      <w:r w:rsidRPr="00E11F64">
        <w:t>“.</w:t>
      </w:r>
    </w:p>
    <w:p w:rsidR="00E4681B" w:rsidRPr="00E92D60" w:rsidP="00E4681B">
      <w:pPr>
        <w:pStyle w:val="ListParagraph"/>
        <w:bidi w:val="0"/>
        <w:ind w:left="1080"/>
        <w:jc w:val="both"/>
        <w:rPr>
          <w:rFonts w:ascii="Arial" w:hAnsi="Arial" w:cs="Arial"/>
        </w:rPr>
      </w:pPr>
    </w:p>
    <w:p w:rsidR="00E4681B" w:rsidRPr="00E92D60" w:rsidP="00E4681B">
      <w:pPr>
        <w:bidi w:val="0"/>
        <w:ind w:left="2268"/>
        <w:jc w:val="both"/>
      </w:pPr>
      <w:r w:rsidRPr="00E92D60">
        <w:t>Podpredseda úradu bude menovaný a odvolávaný vládou SR, teda rovnakým spôsobom, akým bol doteraz obsadzovaný post podpredsedu Telekomunikačného úradu SR.</w:t>
      </w:r>
    </w:p>
    <w:p w:rsidR="00E4681B" w:rsidP="00E4681B">
      <w:pPr>
        <w:bidi w:val="0"/>
        <w:ind w:left="284"/>
        <w:jc w:val="both"/>
        <w:rPr>
          <w:u w:val="single"/>
        </w:rPr>
      </w:pPr>
    </w:p>
    <w:p w:rsidR="00970B00" w:rsidRPr="00E27F97" w:rsidP="00970B00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E27F97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970B00" w:rsidRPr="001F57DB" w:rsidP="00970B00">
      <w:pPr>
        <w:pStyle w:val="FootnoteText"/>
        <w:bidi w:val="0"/>
        <w:spacing w:before="0"/>
        <w:ind w:left="2340"/>
        <w:rPr>
          <w:rFonts w:ascii="Arial" w:hAnsi="Arial" w:cs="Arial"/>
          <w:b/>
          <w:sz w:val="24"/>
          <w:szCs w:val="24"/>
          <w:u w:val="single"/>
        </w:rPr>
      </w:pPr>
    </w:p>
    <w:p w:rsidR="00970B00" w:rsidRPr="00E27F97" w:rsidP="00970B00">
      <w:pPr>
        <w:pStyle w:val="FootnoteText"/>
        <w:bidi w:val="0"/>
        <w:spacing w:before="0"/>
        <w:ind w:left="2268"/>
        <w:rPr>
          <w:rFonts w:ascii="Arial" w:hAnsi="Arial" w:cs="Arial"/>
          <w:b/>
          <w:i/>
          <w:sz w:val="24"/>
          <w:szCs w:val="24"/>
        </w:rPr>
      </w:pPr>
      <w:r w:rsidRPr="00E27F97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970B00" w:rsidRPr="00E92D60" w:rsidP="00E4681B">
      <w:pPr>
        <w:bidi w:val="0"/>
        <w:ind w:left="284"/>
        <w:jc w:val="both"/>
        <w:rPr>
          <w:u w:val="single"/>
        </w:rPr>
      </w:pPr>
    </w:p>
    <w:p w:rsidR="00E4681B" w:rsidRPr="00E92D60" w:rsidP="00E4681B">
      <w:pPr>
        <w:widowControl/>
        <w:numPr>
          <w:numId w:val="20"/>
        </w:numPr>
        <w:tabs>
          <w:tab w:val="num" w:pos="360"/>
          <w:tab w:val="clear" w:pos="1080"/>
        </w:tabs>
        <w:autoSpaceDE/>
        <w:autoSpaceDN/>
        <w:bidi w:val="0"/>
        <w:adjustRightInd/>
        <w:ind w:left="284" w:hanging="284"/>
        <w:jc w:val="both"/>
      </w:pPr>
      <w:r w:rsidRPr="00E92D60">
        <w:rPr>
          <w:u w:val="single"/>
        </w:rPr>
        <w:t xml:space="preserve">V čl. I v § 3 ods. 5 prvej vete </w:t>
      </w:r>
      <w:r w:rsidRPr="00E92D60">
        <w:t>sa vypúšťajú slová „alebo podpredsedu regulačného úradu</w:t>
      </w:r>
      <w:r w:rsidRPr="00E92D60">
        <w:rPr>
          <w:lang w:eastAsia="cs-CZ"/>
        </w:rPr>
        <w:t>“.</w:t>
      </w:r>
    </w:p>
    <w:p w:rsidR="00E4681B" w:rsidRPr="00E92D60" w:rsidP="00E4681B">
      <w:pPr>
        <w:pStyle w:val="ListParagraph"/>
        <w:bidi w:val="0"/>
        <w:ind w:left="1418"/>
        <w:jc w:val="both"/>
        <w:rPr>
          <w:rFonts w:ascii="Arial" w:hAnsi="Arial" w:cs="Arial"/>
        </w:rPr>
      </w:pPr>
    </w:p>
    <w:p w:rsidR="00E4681B" w:rsidRPr="00E92D60" w:rsidP="00E4681B">
      <w:pPr>
        <w:pStyle w:val="ListParagraph"/>
        <w:bidi w:val="0"/>
        <w:ind w:left="2268"/>
        <w:jc w:val="both"/>
        <w:rPr>
          <w:rFonts w:ascii="Arial" w:hAnsi="Arial" w:cs="Arial"/>
        </w:rPr>
      </w:pPr>
      <w:r w:rsidRPr="00E92D60">
        <w:rPr>
          <w:rFonts w:ascii="Arial" w:hAnsi="Arial" w:cs="Arial"/>
        </w:rPr>
        <w:t>Legislatívno-technická úprava zohľadňuje zmenu spôsobu obsadenia postu podpredsedu úradu-</w:t>
      </w:r>
    </w:p>
    <w:p w:rsidR="00E4681B" w:rsidP="00E4681B">
      <w:pPr>
        <w:bidi w:val="0"/>
        <w:ind w:left="284"/>
        <w:jc w:val="both"/>
        <w:rPr>
          <w:u w:val="single"/>
        </w:rPr>
      </w:pPr>
    </w:p>
    <w:p w:rsidR="00970B00" w:rsidRPr="00E27F97" w:rsidP="00970B00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E27F97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970B00" w:rsidRPr="001F57DB" w:rsidP="00970B00">
      <w:pPr>
        <w:pStyle w:val="FootnoteText"/>
        <w:bidi w:val="0"/>
        <w:spacing w:before="0"/>
        <w:ind w:left="2340"/>
        <w:rPr>
          <w:rFonts w:ascii="Arial" w:hAnsi="Arial" w:cs="Arial"/>
          <w:b/>
          <w:sz w:val="24"/>
          <w:szCs w:val="24"/>
          <w:u w:val="single"/>
        </w:rPr>
      </w:pPr>
    </w:p>
    <w:p w:rsidR="00970B00" w:rsidRPr="00E27F97" w:rsidP="00970B00">
      <w:pPr>
        <w:pStyle w:val="FootnoteText"/>
        <w:bidi w:val="0"/>
        <w:spacing w:before="0"/>
        <w:ind w:left="2268"/>
        <w:rPr>
          <w:rFonts w:ascii="Arial" w:hAnsi="Arial" w:cs="Arial"/>
          <w:b/>
          <w:i/>
          <w:sz w:val="24"/>
          <w:szCs w:val="24"/>
        </w:rPr>
      </w:pPr>
      <w:r w:rsidRPr="00E27F97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970B00" w:rsidRPr="00E92D60" w:rsidP="00E4681B">
      <w:pPr>
        <w:bidi w:val="0"/>
        <w:ind w:left="284"/>
        <w:jc w:val="both"/>
        <w:rPr>
          <w:u w:val="single"/>
        </w:rPr>
      </w:pPr>
    </w:p>
    <w:p w:rsidR="00E4681B" w:rsidRPr="00E92D60" w:rsidP="00E4681B">
      <w:pPr>
        <w:widowControl/>
        <w:numPr>
          <w:numId w:val="20"/>
        </w:numPr>
        <w:tabs>
          <w:tab w:val="num" w:pos="360"/>
          <w:tab w:val="clear" w:pos="1080"/>
        </w:tabs>
        <w:autoSpaceDE/>
        <w:autoSpaceDN/>
        <w:bidi w:val="0"/>
        <w:adjustRightInd/>
        <w:ind w:left="284" w:hanging="284"/>
        <w:jc w:val="both"/>
        <w:rPr>
          <w:u w:val="single"/>
        </w:rPr>
      </w:pPr>
      <w:r w:rsidRPr="00E92D60">
        <w:rPr>
          <w:u w:val="single"/>
        </w:rPr>
        <w:t>V čl. I v § 3 ods. 6 sa slová „</w:t>
      </w:r>
      <w:r w:rsidRPr="00E92D60">
        <w:rPr>
          <w:lang w:eastAsia="cs-CZ"/>
        </w:rPr>
        <w:t>v oznámení o zvolení</w:t>
      </w:r>
      <w:r w:rsidRPr="00E92D60">
        <w:rPr>
          <w:color w:val="FF0000"/>
          <w:lang w:eastAsia="cs-CZ"/>
        </w:rPr>
        <w:t xml:space="preserve"> </w:t>
      </w:r>
      <w:r w:rsidRPr="00E92D60">
        <w:rPr>
          <w:lang w:eastAsia="cs-CZ"/>
        </w:rPr>
        <w:t>nového predsedu regulačného úradu alebo podpredsedu regulačného úradu“ nahrádzajú slovami „v oznámení o zvolení</w:t>
      </w:r>
      <w:r w:rsidRPr="00E92D60">
        <w:rPr>
          <w:color w:val="FF0000"/>
          <w:lang w:eastAsia="cs-CZ"/>
        </w:rPr>
        <w:t xml:space="preserve"> </w:t>
      </w:r>
      <w:r w:rsidRPr="00E92D60">
        <w:rPr>
          <w:lang w:eastAsia="cs-CZ"/>
        </w:rPr>
        <w:t>nového predsedu regulačného úradu alebo o vymenovaní podpredsedu regulačného úradu“.</w:t>
      </w:r>
    </w:p>
    <w:p w:rsidR="00E4681B" w:rsidRPr="00E92D60" w:rsidP="00E4681B">
      <w:pPr>
        <w:pStyle w:val="ListParagraph"/>
        <w:bidi w:val="0"/>
        <w:ind w:left="1080"/>
        <w:jc w:val="both"/>
        <w:rPr>
          <w:rFonts w:ascii="Arial" w:hAnsi="Arial" w:cs="Arial"/>
        </w:rPr>
      </w:pPr>
    </w:p>
    <w:p w:rsidR="00E4681B" w:rsidP="00E4681B">
      <w:pPr>
        <w:pStyle w:val="ListParagraph"/>
        <w:bidi w:val="0"/>
        <w:ind w:left="2268"/>
        <w:jc w:val="both"/>
        <w:rPr>
          <w:rFonts w:ascii="Arial" w:hAnsi="Arial" w:cs="Arial"/>
        </w:rPr>
      </w:pPr>
      <w:r w:rsidRPr="00E92D60">
        <w:rPr>
          <w:rFonts w:ascii="Arial" w:hAnsi="Arial" w:cs="Arial"/>
        </w:rPr>
        <w:t>Legislatívno-technická úprava zohľadňuje zmenu spôsobu obsadenia postu podpredsedu úradu.</w:t>
      </w:r>
    </w:p>
    <w:p w:rsidR="004C5A4E" w:rsidP="00970B00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</w:p>
    <w:p w:rsidR="00970B00" w:rsidRPr="00E27F97" w:rsidP="00970B00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E27F97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970B00" w:rsidRPr="001F57DB" w:rsidP="00970B00">
      <w:pPr>
        <w:pStyle w:val="FootnoteText"/>
        <w:bidi w:val="0"/>
        <w:spacing w:before="0"/>
        <w:ind w:left="2340"/>
        <w:rPr>
          <w:rFonts w:ascii="Arial" w:hAnsi="Arial" w:cs="Arial"/>
          <w:b/>
          <w:sz w:val="24"/>
          <w:szCs w:val="24"/>
          <w:u w:val="single"/>
        </w:rPr>
      </w:pPr>
    </w:p>
    <w:p w:rsidR="00970B00" w:rsidRPr="00E27F97" w:rsidP="00970B00">
      <w:pPr>
        <w:pStyle w:val="FootnoteText"/>
        <w:bidi w:val="0"/>
        <w:spacing w:before="0"/>
        <w:ind w:left="2268"/>
        <w:rPr>
          <w:rFonts w:ascii="Arial" w:hAnsi="Arial" w:cs="Arial"/>
          <w:b/>
          <w:i/>
          <w:sz w:val="24"/>
          <w:szCs w:val="24"/>
        </w:rPr>
      </w:pPr>
      <w:r w:rsidRPr="00E27F97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970B00" w:rsidRPr="00E92D60" w:rsidP="00E4681B">
      <w:pPr>
        <w:pStyle w:val="ListParagraph"/>
        <w:bidi w:val="0"/>
        <w:ind w:left="2268"/>
        <w:jc w:val="both"/>
        <w:rPr>
          <w:rFonts w:ascii="Arial" w:hAnsi="Arial" w:cs="Arial"/>
        </w:rPr>
      </w:pPr>
    </w:p>
    <w:p w:rsidR="00E4681B" w:rsidRPr="00E92D60" w:rsidP="00E4681B">
      <w:pPr>
        <w:bidi w:val="0"/>
        <w:ind w:left="284"/>
        <w:jc w:val="both"/>
        <w:rPr>
          <w:u w:val="single"/>
        </w:rPr>
      </w:pPr>
    </w:p>
    <w:p w:rsidR="00E4681B" w:rsidRPr="00E92D60" w:rsidP="00E4681B">
      <w:pPr>
        <w:widowControl/>
        <w:numPr>
          <w:numId w:val="20"/>
        </w:numPr>
        <w:tabs>
          <w:tab w:val="num" w:pos="360"/>
          <w:tab w:val="clear" w:pos="1080"/>
        </w:tabs>
        <w:autoSpaceDE/>
        <w:autoSpaceDN/>
        <w:bidi w:val="0"/>
        <w:adjustRightInd/>
        <w:ind w:left="284" w:hanging="284"/>
        <w:jc w:val="both"/>
        <w:rPr>
          <w:u w:val="single"/>
        </w:rPr>
      </w:pPr>
      <w:r w:rsidRPr="00E92D60">
        <w:rPr>
          <w:u w:val="single"/>
        </w:rPr>
        <w:t>V čl. I v § 3 ods. 11 prvá veta znie:</w:t>
      </w:r>
    </w:p>
    <w:p w:rsidR="00E4681B" w:rsidRPr="00E92D60" w:rsidP="00E4681B">
      <w:pPr>
        <w:bidi w:val="0"/>
        <w:ind w:left="284"/>
        <w:jc w:val="both"/>
      </w:pPr>
      <w:r w:rsidRPr="00E92D60">
        <w:rPr>
          <w:u w:val="single"/>
        </w:rPr>
        <w:t>„</w:t>
      </w:r>
      <w:r w:rsidRPr="00E92D60">
        <w:t>Predseda regulačného úradu sa môže vzdať funkcie písomným oznámením doručeným predsedovi národnej rady a podpredseda regulačného úradu sa môže vzdať funkcie písomným oznámením doručeným predsedovi vlády.“.</w:t>
      </w:r>
    </w:p>
    <w:p w:rsidR="00E4681B" w:rsidRPr="00E92D60" w:rsidP="00E4681B">
      <w:pPr>
        <w:pStyle w:val="ListParagraph"/>
        <w:bidi w:val="0"/>
        <w:ind w:left="1080"/>
        <w:jc w:val="both"/>
        <w:rPr>
          <w:rFonts w:ascii="Arial" w:hAnsi="Arial" w:cs="Arial"/>
        </w:rPr>
      </w:pPr>
    </w:p>
    <w:p w:rsidR="00E4681B" w:rsidRPr="00E92D60" w:rsidP="00E4681B">
      <w:pPr>
        <w:pStyle w:val="ListParagraph"/>
        <w:bidi w:val="0"/>
        <w:ind w:left="2268"/>
        <w:jc w:val="both"/>
        <w:rPr>
          <w:rFonts w:ascii="Arial" w:hAnsi="Arial" w:cs="Arial"/>
        </w:rPr>
      </w:pPr>
      <w:r w:rsidRPr="00E92D60">
        <w:rPr>
          <w:rFonts w:ascii="Arial" w:hAnsi="Arial" w:cs="Arial"/>
        </w:rPr>
        <w:t>Legislatívno-technická úprava zohľadňuje zmenu spôsobu obsadenia postu podpredsedu úradu.</w:t>
      </w:r>
    </w:p>
    <w:p w:rsidR="00E4681B" w:rsidP="00E4681B">
      <w:pPr>
        <w:bidi w:val="0"/>
        <w:ind w:left="284"/>
        <w:jc w:val="both"/>
        <w:rPr>
          <w:u w:val="single"/>
        </w:rPr>
      </w:pPr>
    </w:p>
    <w:p w:rsidR="00970B00" w:rsidRPr="00E27F97" w:rsidP="00970B00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E27F97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970B00" w:rsidRPr="001F57DB" w:rsidP="00970B00">
      <w:pPr>
        <w:pStyle w:val="FootnoteText"/>
        <w:bidi w:val="0"/>
        <w:spacing w:before="0"/>
        <w:ind w:left="2340"/>
        <w:rPr>
          <w:rFonts w:ascii="Arial" w:hAnsi="Arial" w:cs="Arial"/>
          <w:b/>
          <w:sz w:val="24"/>
          <w:szCs w:val="24"/>
          <w:u w:val="single"/>
        </w:rPr>
      </w:pPr>
    </w:p>
    <w:p w:rsidR="00970B00" w:rsidRPr="00E27F97" w:rsidP="00970B00">
      <w:pPr>
        <w:pStyle w:val="FootnoteText"/>
        <w:bidi w:val="0"/>
        <w:spacing w:before="0"/>
        <w:ind w:left="2268"/>
        <w:rPr>
          <w:rFonts w:ascii="Arial" w:hAnsi="Arial" w:cs="Arial"/>
          <w:b/>
          <w:i/>
          <w:sz w:val="24"/>
          <w:szCs w:val="24"/>
        </w:rPr>
      </w:pPr>
      <w:r w:rsidRPr="00E27F97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E4681B" w:rsidRPr="00E92D60" w:rsidP="00E4681B">
      <w:pPr>
        <w:bidi w:val="0"/>
        <w:ind w:left="284"/>
        <w:jc w:val="both"/>
        <w:rPr>
          <w:u w:val="single"/>
        </w:rPr>
      </w:pPr>
    </w:p>
    <w:p w:rsidR="00E4681B" w:rsidRPr="00E92D60" w:rsidP="00E4681B">
      <w:pPr>
        <w:pStyle w:val="Normaltext"/>
        <w:numPr>
          <w:numId w:val="20"/>
        </w:numPr>
        <w:tabs>
          <w:tab w:val="num" w:pos="0"/>
          <w:tab w:val="clear" w:pos="1080"/>
        </w:tabs>
        <w:bidi w:val="0"/>
        <w:spacing w:before="0" w:after="0"/>
        <w:ind w:left="426"/>
        <w:rPr>
          <w:rFonts w:cs="Arial"/>
          <w:sz w:val="24"/>
          <w:szCs w:val="24"/>
        </w:rPr>
      </w:pPr>
      <w:r w:rsidRPr="00E92D60">
        <w:rPr>
          <w:rFonts w:cs="Arial"/>
          <w:u w:val="single"/>
        </w:rPr>
        <w:t>V čl. I v § 3 odsek 12 znie:</w:t>
      </w:r>
    </w:p>
    <w:p w:rsidR="00E4681B" w:rsidRPr="00E92D60" w:rsidP="00E4681B">
      <w:pPr>
        <w:pStyle w:val="Normaltext"/>
        <w:bidi w:val="0"/>
        <w:spacing w:before="0" w:after="0"/>
        <w:ind w:left="284"/>
        <w:rPr>
          <w:rFonts w:cs="Arial"/>
          <w:sz w:val="24"/>
          <w:szCs w:val="24"/>
        </w:rPr>
      </w:pPr>
      <w:r w:rsidRPr="00E92D60">
        <w:rPr>
          <w:rFonts w:cs="Arial"/>
        </w:rPr>
        <w:t xml:space="preserve">„(12) </w:t>
      </w:r>
      <w:r w:rsidRPr="00E92D60">
        <w:rPr>
          <w:rFonts w:cs="Arial"/>
          <w:sz w:val="24"/>
          <w:szCs w:val="24"/>
        </w:rPr>
        <w:t>Národná rada odvolá predsedu regulačného úradu a vláda odvolá podpredsedu regulačného úradu, ak nevykonáva svoju funkciu najmenej počas šiestich po sebe nasledujúcich mesiacov.“.</w:t>
      </w:r>
    </w:p>
    <w:p w:rsidR="00E4681B" w:rsidRPr="00E92D60" w:rsidP="00E4681B">
      <w:pPr>
        <w:pStyle w:val="ListParagraph"/>
        <w:bidi w:val="0"/>
        <w:ind w:left="1080"/>
        <w:jc w:val="both"/>
        <w:rPr>
          <w:rFonts w:ascii="Arial" w:hAnsi="Arial" w:cs="Arial"/>
        </w:rPr>
      </w:pPr>
    </w:p>
    <w:p w:rsidR="00E4681B" w:rsidRPr="00E92D60" w:rsidP="00E4681B">
      <w:pPr>
        <w:pStyle w:val="ListParagraph"/>
        <w:bidi w:val="0"/>
        <w:ind w:left="2268"/>
        <w:jc w:val="both"/>
        <w:rPr>
          <w:rFonts w:ascii="Arial" w:hAnsi="Arial" w:cs="Arial"/>
        </w:rPr>
      </w:pPr>
      <w:r w:rsidRPr="00E92D60">
        <w:rPr>
          <w:rFonts w:ascii="Arial" w:hAnsi="Arial" w:cs="Arial"/>
        </w:rPr>
        <w:t>Legislatívno-technická úprava zohľadňuje zmenu spôsobu obsadenia postu podpredsedu úradu a odstraňuje duplicitu vzhľadom na stanovenie odlišných následkov porušenia ustanovení o nezlučiteľnosti funkcie a o podávaní oznámení.</w:t>
      </w:r>
    </w:p>
    <w:p w:rsidR="00E4681B" w:rsidP="00E4681B">
      <w:pPr>
        <w:bidi w:val="0"/>
        <w:ind w:left="284"/>
        <w:jc w:val="both"/>
        <w:rPr>
          <w:u w:val="single"/>
        </w:rPr>
      </w:pPr>
    </w:p>
    <w:p w:rsidR="00970B00" w:rsidRPr="00E27F97" w:rsidP="00970B00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E27F97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970B00" w:rsidRPr="001F57DB" w:rsidP="00970B00">
      <w:pPr>
        <w:pStyle w:val="FootnoteText"/>
        <w:bidi w:val="0"/>
        <w:spacing w:before="0"/>
        <w:ind w:left="2340"/>
        <w:rPr>
          <w:rFonts w:ascii="Arial" w:hAnsi="Arial" w:cs="Arial"/>
          <w:b/>
          <w:sz w:val="24"/>
          <w:szCs w:val="24"/>
          <w:u w:val="single"/>
        </w:rPr>
      </w:pPr>
    </w:p>
    <w:p w:rsidR="00970B00" w:rsidRPr="00E27F97" w:rsidP="00970B00">
      <w:pPr>
        <w:pStyle w:val="FootnoteText"/>
        <w:bidi w:val="0"/>
        <w:spacing w:before="0"/>
        <w:ind w:left="2268"/>
        <w:rPr>
          <w:rFonts w:ascii="Arial" w:hAnsi="Arial" w:cs="Arial"/>
          <w:b/>
          <w:i/>
          <w:sz w:val="24"/>
          <w:szCs w:val="24"/>
        </w:rPr>
      </w:pPr>
      <w:r w:rsidRPr="00E27F97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970B00" w:rsidRPr="00E92D60" w:rsidP="00E4681B">
      <w:pPr>
        <w:bidi w:val="0"/>
        <w:ind w:left="284"/>
        <w:jc w:val="both"/>
        <w:rPr>
          <w:u w:val="single"/>
        </w:rPr>
      </w:pPr>
    </w:p>
    <w:p w:rsidR="00E4681B" w:rsidRPr="00E92D60" w:rsidP="00FF3309">
      <w:pPr>
        <w:pStyle w:val="Normaltext"/>
        <w:numPr>
          <w:numId w:val="20"/>
        </w:numPr>
        <w:tabs>
          <w:tab w:val="num" w:pos="0"/>
          <w:tab w:val="clear" w:pos="1080"/>
        </w:tabs>
        <w:bidi w:val="0"/>
        <w:spacing w:before="0" w:after="0"/>
        <w:ind w:left="284" w:hanging="284"/>
        <w:rPr>
          <w:rFonts w:cs="Arial"/>
          <w:sz w:val="24"/>
          <w:szCs w:val="24"/>
        </w:rPr>
      </w:pPr>
      <w:r w:rsidRPr="00970B00">
        <w:rPr>
          <w:rFonts w:cs="Arial"/>
          <w:sz w:val="24"/>
          <w:szCs w:val="24"/>
          <w:u w:val="single"/>
        </w:rPr>
        <w:t>V čl. I v § 4 ods. 1 úvodná veta, znie: „</w:t>
      </w:r>
      <w:r w:rsidRPr="00970B00">
        <w:rPr>
          <w:rFonts w:cs="Arial"/>
          <w:sz w:val="24"/>
          <w:szCs w:val="24"/>
        </w:rPr>
        <w:t>Za predsedu regulačného úradu možno zvoliť a</w:t>
      </w:r>
      <w:r w:rsidRPr="00E92D60">
        <w:rPr>
          <w:rFonts w:cs="Arial"/>
          <w:sz w:val="24"/>
          <w:szCs w:val="24"/>
        </w:rPr>
        <w:t xml:space="preserve"> za podpredsedu regulačného úradu možno vymenovať len fyzickú osobu, ktorá“.</w:t>
      </w:r>
    </w:p>
    <w:p w:rsidR="00E4681B" w:rsidRPr="00E92D60" w:rsidP="00E4681B">
      <w:pPr>
        <w:pStyle w:val="ListParagraph"/>
        <w:bidi w:val="0"/>
        <w:ind w:left="1080"/>
        <w:jc w:val="both"/>
        <w:rPr>
          <w:rFonts w:ascii="Arial" w:hAnsi="Arial" w:cs="Arial"/>
        </w:rPr>
      </w:pPr>
    </w:p>
    <w:p w:rsidR="00E4681B" w:rsidRPr="00E92D60" w:rsidP="00E4681B">
      <w:pPr>
        <w:pStyle w:val="ListParagraph"/>
        <w:bidi w:val="0"/>
        <w:ind w:left="2268"/>
        <w:jc w:val="both"/>
        <w:rPr>
          <w:rFonts w:ascii="Arial" w:hAnsi="Arial" w:cs="Arial"/>
        </w:rPr>
      </w:pPr>
      <w:r w:rsidRPr="00E92D60">
        <w:rPr>
          <w:rFonts w:ascii="Arial" w:hAnsi="Arial" w:cs="Arial"/>
        </w:rPr>
        <w:t>Legislatívno-technická úprava zohľadňuje zmenu spôsobu obsadenia postu podpredsedu úradu.</w:t>
      </w:r>
    </w:p>
    <w:p w:rsidR="00E4681B" w:rsidP="00E4681B">
      <w:pPr>
        <w:bidi w:val="0"/>
        <w:ind w:left="372"/>
        <w:jc w:val="both"/>
      </w:pPr>
    </w:p>
    <w:p w:rsidR="00970B00" w:rsidRPr="00E27F97" w:rsidP="00970B00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E27F97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970B00" w:rsidRPr="001F57DB" w:rsidP="00970B00">
      <w:pPr>
        <w:pStyle w:val="FootnoteText"/>
        <w:bidi w:val="0"/>
        <w:spacing w:before="0"/>
        <w:ind w:left="2340"/>
        <w:rPr>
          <w:rFonts w:ascii="Arial" w:hAnsi="Arial" w:cs="Arial"/>
          <w:b/>
          <w:sz w:val="24"/>
          <w:szCs w:val="24"/>
          <w:u w:val="single"/>
        </w:rPr>
      </w:pPr>
    </w:p>
    <w:p w:rsidR="00970B00" w:rsidRPr="00E27F97" w:rsidP="00970B00">
      <w:pPr>
        <w:pStyle w:val="FootnoteText"/>
        <w:bidi w:val="0"/>
        <w:spacing w:before="0"/>
        <w:ind w:left="2268"/>
        <w:rPr>
          <w:rFonts w:ascii="Arial" w:hAnsi="Arial" w:cs="Arial"/>
          <w:b/>
          <w:i/>
          <w:sz w:val="24"/>
          <w:szCs w:val="24"/>
        </w:rPr>
      </w:pPr>
      <w:r w:rsidRPr="00E27F97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970B00" w:rsidP="00E4681B">
      <w:pPr>
        <w:bidi w:val="0"/>
        <w:ind w:left="372"/>
        <w:jc w:val="both"/>
      </w:pPr>
    </w:p>
    <w:p w:rsidR="004C5A4E" w:rsidP="00E4681B">
      <w:pPr>
        <w:bidi w:val="0"/>
        <w:ind w:left="372"/>
        <w:jc w:val="both"/>
      </w:pPr>
    </w:p>
    <w:p w:rsidR="00FF3309" w:rsidRPr="00FF3309" w:rsidP="00FF3309">
      <w:pPr>
        <w:pStyle w:val="ListParagraph"/>
        <w:numPr>
          <w:numId w:val="20"/>
        </w:numPr>
        <w:tabs>
          <w:tab w:val="num" w:pos="0"/>
          <w:tab w:val="clear" w:pos="1080"/>
        </w:tabs>
        <w:bidi w:val="0"/>
        <w:ind w:left="426"/>
        <w:jc w:val="both"/>
        <w:rPr>
          <w:rFonts w:ascii="Arial" w:hAnsi="Arial" w:cs="Arial"/>
          <w:u w:val="single"/>
        </w:rPr>
      </w:pPr>
      <w:r w:rsidRPr="00FF3309">
        <w:rPr>
          <w:rFonts w:ascii="Arial" w:hAnsi="Arial" w:cs="Arial"/>
          <w:u w:val="single"/>
        </w:rPr>
        <w:t xml:space="preserve">V čl. I v § 4 </w:t>
      </w:r>
      <w:r w:rsidR="00162E82">
        <w:rPr>
          <w:rFonts w:ascii="Arial" w:hAnsi="Arial" w:cs="Arial"/>
          <w:u w:val="single"/>
        </w:rPr>
        <w:t xml:space="preserve">sa </w:t>
      </w:r>
      <w:r w:rsidRPr="00FF3309">
        <w:rPr>
          <w:rFonts w:ascii="Arial" w:hAnsi="Arial" w:cs="Arial"/>
          <w:u w:val="single"/>
        </w:rPr>
        <w:t>odseky 3, 4, 5 a odseky 8, 9, 10 v</w:t>
      </w:r>
      <w:r w:rsidR="00162E82">
        <w:rPr>
          <w:rFonts w:ascii="Arial" w:hAnsi="Arial" w:cs="Arial"/>
          <w:u w:val="single"/>
        </w:rPr>
        <w:t>ypúšťajú</w:t>
      </w:r>
      <w:r w:rsidRPr="00FF3309">
        <w:rPr>
          <w:rFonts w:ascii="Arial" w:hAnsi="Arial" w:cs="Arial"/>
          <w:u w:val="single"/>
        </w:rPr>
        <w:t xml:space="preserve">. </w:t>
      </w:r>
    </w:p>
    <w:p w:rsidR="00FF3309" w:rsidRPr="00FF3309" w:rsidP="00FF3309">
      <w:pPr>
        <w:pStyle w:val="ListParagraph"/>
        <w:bidi w:val="0"/>
        <w:ind w:firstLine="696"/>
        <w:jc w:val="both"/>
        <w:rPr>
          <w:rFonts w:ascii="Arial" w:hAnsi="Arial" w:cs="Arial"/>
          <w:b/>
        </w:rPr>
      </w:pPr>
    </w:p>
    <w:p w:rsidR="00FF3309" w:rsidRPr="00FF3309" w:rsidP="00684E3E">
      <w:pPr>
        <w:pStyle w:val="ListParagraph"/>
        <w:bidi w:val="0"/>
        <w:ind w:left="426"/>
        <w:jc w:val="both"/>
        <w:rPr>
          <w:rFonts w:ascii="Arial" w:hAnsi="Arial" w:cs="Arial"/>
        </w:rPr>
      </w:pPr>
      <w:r w:rsidRPr="00FF3309">
        <w:rPr>
          <w:rFonts w:ascii="Arial" w:hAnsi="Arial" w:cs="Arial"/>
        </w:rPr>
        <w:t>Následne upraviť označenie jednotlivých odsekov tohto paragrafu.</w:t>
      </w:r>
    </w:p>
    <w:p w:rsidR="00FF3309" w:rsidRPr="00FF3309" w:rsidP="00FF3309">
      <w:pPr>
        <w:pStyle w:val="ListParagraph"/>
        <w:bidi w:val="0"/>
        <w:ind w:firstLine="696"/>
        <w:jc w:val="both"/>
        <w:rPr>
          <w:rFonts w:ascii="Arial" w:hAnsi="Arial" w:cs="Arial"/>
          <w:u w:val="single"/>
        </w:rPr>
      </w:pPr>
    </w:p>
    <w:p w:rsidR="00FF3309" w:rsidRPr="00FF3309" w:rsidP="00FF3309">
      <w:pPr>
        <w:pStyle w:val="ListParagraph"/>
        <w:bidi w:val="0"/>
        <w:ind w:left="2268"/>
        <w:jc w:val="both"/>
        <w:rPr>
          <w:rFonts w:ascii="Arial" w:hAnsi="Arial" w:cs="Arial"/>
        </w:rPr>
      </w:pPr>
      <w:r w:rsidRPr="00FF3309">
        <w:rPr>
          <w:rFonts w:ascii="Arial" w:hAnsi="Arial" w:cs="Arial"/>
        </w:rPr>
        <w:t>Predmetný návrh zákona v odsekoch, ktoré navrhujeme vypustiť, upravuje identicky práva a obmedzenia predsedu a podpredsedu Úradu pre reguláciu elektronických komunikácií a poštových služieb a predsedu a podpredsedu Dopravného úradu tak, ako u</w:t>
      </w:r>
      <w:r>
        <w:rPr>
          <w:rFonts w:ascii="Arial" w:hAnsi="Arial" w:cs="Arial"/>
        </w:rPr>
        <w:t> </w:t>
      </w:r>
      <w:r w:rsidRPr="00FF3309">
        <w:rPr>
          <w:rFonts w:ascii="Arial" w:hAnsi="Arial" w:cs="Arial"/>
        </w:rPr>
        <w:t>verejných</w:t>
      </w:r>
      <w:r>
        <w:rPr>
          <w:rFonts w:ascii="Arial" w:hAnsi="Arial" w:cs="Arial"/>
        </w:rPr>
        <w:t xml:space="preserve"> </w:t>
      </w:r>
      <w:r w:rsidRPr="00FF3309">
        <w:rPr>
          <w:rFonts w:ascii="Arial" w:hAnsi="Arial" w:cs="Arial"/>
        </w:rPr>
        <w:t>funkcionárov</w:t>
      </w:r>
      <w:r>
        <w:rPr>
          <w:rFonts w:ascii="Arial" w:hAnsi="Arial" w:cs="Arial"/>
        </w:rPr>
        <w:t xml:space="preserve">v ústavnom </w:t>
      </w:r>
      <w:r w:rsidRPr="00FF3309">
        <w:rPr>
          <w:rFonts w:ascii="Arial" w:hAnsi="Arial" w:cs="Arial"/>
        </w:rPr>
        <w:t>zákone</w:t>
      </w:r>
      <w:r>
        <w:rPr>
          <w:rFonts w:ascii="Arial" w:hAnsi="Arial" w:cs="Arial"/>
        </w:rPr>
        <w:t xml:space="preserve"> </w:t>
      </w:r>
      <w:r w:rsidRPr="00FF3309">
        <w:rPr>
          <w:rFonts w:ascii="Arial" w:hAnsi="Arial" w:cs="Arial"/>
        </w:rPr>
        <w:t xml:space="preserve">č. 357/2004 Z. z. o ochrane verejného záujmu pri výkone funkcií verejných funkcionárov v znení ústavného zákona č. 545/2005 Z. z. (ďalej len „ústavný zákon“).  </w:t>
      </w:r>
    </w:p>
    <w:p w:rsidR="00FF3309" w:rsidRPr="00FF3309" w:rsidP="00FF3309">
      <w:pPr>
        <w:pStyle w:val="ListParagraph"/>
        <w:bidi w:val="0"/>
        <w:ind w:left="2268"/>
        <w:jc w:val="both"/>
        <w:rPr>
          <w:rFonts w:ascii="Arial" w:hAnsi="Arial" w:cs="Arial"/>
        </w:rPr>
      </w:pPr>
      <w:r w:rsidRPr="00FF3309">
        <w:rPr>
          <w:rFonts w:ascii="Arial" w:hAnsi="Arial" w:cs="Arial"/>
        </w:rPr>
        <w:t xml:space="preserve">Uvedený návrh nie je legislatívne čistý a vnáša duálnu úpravu v predmetnej veci, pričom výhodnejšie bude cestou navrhovaného ustanovenia čl. 9 ods. 23 dosiahnuť práva a obmedzenia pre týchto funkcionárov tak, ako je to v ústavnom zákone. </w:t>
      </w:r>
    </w:p>
    <w:p w:rsidR="00FF3309" w:rsidRPr="00FF3309" w:rsidP="00FF3309">
      <w:pPr>
        <w:pStyle w:val="ListParagraph"/>
        <w:bidi w:val="0"/>
        <w:ind w:left="2268"/>
        <w:jc w:val="both"/>
        <w:rPr>
          <w:rFonts w:ascii="Arial" w:hAnsi="Arial" w:cs="Arial"/>
        </w:rPr>
      </w:pPr>
      <w:r w:rsidRPr="00FF3309">
        <w:rPr>
          <w:rFonts w:ascii="Arial" w:hAnsi="Arial" w:cs="Arial"/>
        </w:rPr>
        <w:t>Navrhovateľ tohto pozmeňovacieho návrhu predpokladá, že na najbližšiu schôdzu Národnej rady SR predloží novelu ústavného zákona</w:t>
      </w:r>
      <w:r>
        <w:rPr>
          <w:rFonts w:ascii="Arial" w:hAnsi="Arial" w:cs="Arial"/>
        </w:rPr>
        <w:t xml:space="preserve"> </w:t>
      </w:r>
      <w:r w:rsidRPr="00FF3309">
        <w:rPr>
          <w:rFonts w:ascii="Arial" w:hAnsi="Arial" w:cs="Arial"/>
        </w:rPr>
        <w:t>v časti</w:t>
      </w:r>
      <w:r>
        <w:rPr>
          <w:rFonts w:ascii="Arial" w:hAnsi="Arial" w:cs="Arial"/>
        </w:rPr>
        <w:t xml:space="preserve"> </w:t>
      </w:r>
      <w:r w:rsidRPr="00FF3309">
        <w:rPr>
          <w:rFonts w:ascii="Arial" w:hAnsi="Arial" w:cs="Arial"/>
        </w:rPr>
        <w:t>čl.</w:t>
      </w:r>
      <w:r>
        <w:rPr>
          <w:rFonts w:ascii="Arial" w:hAnsi="Arial" w:cs="Arial"/>
        </w:rPr>
        <w:t>2</w:t>
      </w:r>
      <w:r w:rsidRPr="00FF3309">
        <w:rPr>
          <w:rFonts w:ascii="Arial" w:hAnsi="Arial" w:cs="Arial"/>
        </w:rPr>
        <w:t xml:space="preserve"> ods. 1 so zaradením nových funkcií do okruhu verejných funkcionárov podliehajúcich tomuto ústavného zákonu, V tomto prípade takáto novela ústavného zákona bude obsahovať i zrušenie § 9 ods. 23 tohto zákona. </w:t>
      </w:r>
    </w:p>
    <w:p w:rsidR="00FF3309" w:rsidRPr="00FF3309" w:rsidP="00FF3309">
      <w:pPr>
        <w:pStyle w:val="ListParagraph"/>
        <w:bidi w:val="0"/>
        <w:ind w:firstLine="696"/>
        <w:jc w:val="both"/>
        <w:rPr>
          <w:rFonts w:ascii="Arial" w:hAnsi="Arial" w:cs="Arial"/>
        </w:rPr>
      </w:pPr>
    </w:p>
    <w:p w:rsidR="00684E3E" w:rsidRPr="00E27F97" w:rsidP="00684E3E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E27F97">
        <w:rPr>
          <w:rFonts w:ascii="Arial" w:hAnsi="Arial" w:cs="Arial"/>
          <w:b/>
          <w:sz w:val="24"/>
          <w:szCs w:val="24"/>
        </w:rPr>
        <w:t xml:space="preserve">Výbor NR SR pre </w:t>
      </w:r>
      <w:r>
        <w:rPr>
          <w:rFonts w:ascii="Arial" w:hAnsi="Arial" w:cs="Arial"/>
          <w:b/>
          <w:sz w:val="24"/>
          <w:szCs w:val="24"/>
        </w:rPr>
        <w:t>nezlučiteľnosť funkcií</w:t>
      </w:r>
    </w:p>
    <w:p w:rsidR="00684E3E" w:rsidRPr="001F57DB" w:rsidP="00684E3E">
      <w:pPr>
        <w:pStyle w:val="FootnoteText"/>
        <w:bidi w:val="0"/>
        <w:spacing w:before="0"/>
        <w:ind w:left="2340"/>
        <w:rPr>
          <w:rFonts w:ascii="Arial" w:hAnsi="Arial" w:cs="Arial"/>
          <w:b/>
          <w:sz w:val="24"/>
          <w:szCs w:val="24"/>
          <w:u w:val="single"/>
        </w:rPr>
      </w:pPr>
    </w:p>
    <w:p w:rsidR="00684E3E" w:rsidRPr="00E27F97" w:rsidP="00684E3E">
      <w:pPr>
        <w:pStyle w:val="FootnoteText"/>
        <w:bidi w:val="0"/>
        <w:spacing w:before="0"/>
        <w:ind w:left="2268"/>
        <w:rPr>
          <w:rFonts w:ascii="Arial" w:hAnsi="Arial" w:cs="Arial"/>
          <w:b/>
          <w:i/>
          <w:sz w:val="24"/>
          <w:szCs w:val="24"/>
        </w:rPr>
      </w:pPr>
      <w:r w:rsidRPr="00E27F97">
        <w:rPr>
          <w:rFonts w:ascii="Arial" w:hAnsi="Arial" w:cs="Arial"/>
          <w:b/>
          <w:i/>
          <w:sz w:val="24"/>
          <w:szCs w:val="24"/>
        </w:rPr>
        <w:t xml:space="preserve">Gestorský výbor odporúča </w:t>
      </w:r>
      <w:r>
        <w:rPr>
          <w:rFonts w:ascii="Arial" w:hAnsi="Arial" w:cs="Arial"/>
          <w:b/>
          <w:i/>
          <w:sz w:val="24"/>
          <w:szCs w:val="24"/>
        </w:rPr>
        <w:t>ne</w:t>
      </w:r>
      <w:r w:rsidRPr="00E27F97">
        <w:rPr>
          <w:rFonts w:ascii="Arial" w:hAnsi="Arial" w:cs="Arial"/>
          <w:b/>
          <w:i/>
          <w:sz w:val="24"/>
          <w:szCs w:val="24"/>
        </w:rPr>
        <w:t>schváliť</w:t>
      </w:r>
    </w:p>
    <w:p w:rsidR="004C5A4E" w:rsidRPr="00E92D60" w:rsidP="00E4681B">
      <w:pPr>
        <w:bidi w:val="0"/>
        <w:ind w:left="372"/>
        <w:jc w:val="both"/>
      </w:pPr>
    </w:p>
    <w:p w:rsidR="00E4681B" w:rsidRPr="00E92D60" w:rsidP="00E4681B">
      <w:pPr>
        <w:widowControl/>
        <w:numPr>
          <w:numId w:val="20"/>
        </w:numPr>
        <w:tabs>
          <w:tab w:val="num" w:pos="360"/>
          <w:tab w:val="clear" w:pos="1080"/>
        </w:tabs>
        <w:autoSpaceDE/>
        <w:autoSpaceDN/>
        <w:bidi w:val="0"/>
        <w:adjustRightInd/>
        <w:ind w:left="372" w:hanging="372"/>
        <w:jc w:val="both"/>
      </w:pPr>
      <w:r w:rsidRPr="00E92D60">
        <w:rPr>
          <w:u w:val="single"/>
        </w:rPr>
        <w:t>V čl. I v § 4 odsek 4 znie:</w:t>
      </w:r>
    </w:p>
    <w:p w:rsidR="00E4681B" w:rsidRPr="00E92D60" w:rsidP="00E4681B">
      <w:pPr>
        <w:pStyle w:val="Normaltext"/>
        <w:bidi w:val="0"/>
        <w:spacing w:before="0" w:after="0"/>
        <w:ind w:left="284"/>
        <w:rPr>
          <w:rFonts w:cs="Arial"/>
        </w:rPr>
      </w:pPr>
      <w:r w:rsidRPr="00E92D60">
        <w:rPr>
          <w:rFonts w:cs="Arial"/>
        </w:rPr>
        <w:t xml:space="preserve">„(4) </w:t>
      </w:r>
      <w:r w:rsidRPr="00E92D60">
        <w:rPr>
          <w:rFonts w:cs="Arial"/>
          <w:sz w:val="24"/>
          <w:szCs w:val="24"/>
        </w:rPr>
        <w:t>Predseda regulačného úradu a podpredseda regulačného úradu ako verejní funkcionári sú povinní zdržať sa konania, ktorým by uprednostnili osobný záujem pred verejným záujmom. Na účely tohto zákona sa považuje:</w:t>
      </w:r>
    </w:p>
    <w:p w:rsidR="00E4681B" w:rsidRPr="00E92D60" w:rsidP="00E4681B">
      <w:pPr>
        <w:pStyle w:val="ListParagraph"/>
        <w:numPr>
          <w:numId w:val="21"/>
        </w:numPr>
        <w:bidi w:val="0"/>
        <w:spacing w:after="240"/>
        <w:contextualSpacing/>
        <w:jc w:val="both"/>
        <w:rPr>
          <w:rFonts w:ascii="Arial" w:hAnsi="Arial" w:cs="Arial"/>
        </w:rPr>
      </w:pPr>
      <w:r w:rsidRPr="00E92D60">
        <w:rPr>
          <w:rFonts w:ascii="Arial" w:hAnsi="Arial" w:cs="Arial"/>
        </w:rPr>
        <w:t>verejný záujem za taký záujem, ktorý prináša majetkový prospech alebo iný prospech všetkým občanom alebo mnohým občanom;</w:t>
      </w:r>
    </w:p>
    <w:p w:rsidR="00E4681B" w:rsidRPr="00E92D60" w:rsidP="00E4681B">
      <w:pPr>
        <w:pStyle w:val="ListParagraph"/>
        <w:numPr>
          <w:numId w:val="21"/>
        </w:numPr>
        <w:bidi w:val="0"/>
        <w:spacing w:after="240"/>
        <w:contextualSpacing/>
        <w:jc w:val="both"/>
        <w:rPr>
          <w:rFonts w:ascii="Arial" w:hAnsi="Arial" w:cs="Arial"/>
        </w:rPr>
      </w:pPr>
      <w:r w:rsidRPr="00E92D60">
        <w:rPr>
          <w:rFonts w:ascii="Arial" w:hAnsi="Arial" w:cs="Arial"/>
        </w:rPr>
        <w:t>osobný záujem za taký záujem, ktorý prináša majetkový prospech alebo iný prospech verejnému funkcionárovi alebo jemu blízkym osobám;</w:t>
      </w:r>
    </w:p>
    <w:p w:rsidR="00E4681B" w:rsidRPr="00E92D60" w:rsidP="00E4681B">
      <w:pPr>
        <w:pStyle w:val="ListParagraph"/>
        <w:numPr>
          <w:numId w:val="21"/>
        </w:numPr>
        <w:bidi w:val="0"/>
        <w:spacing w:after="240"/>
        <w:contextualSpacing/>
        <w:jc w:val="both"/>
        <w:rPr>
          <w:rFonts w:ascii="Arial" w:hAnsi="Arial" w:cs="Arial"/>
        </w:rPr>
      </w:pPr>
      <w:r w:rsidRPr="00E92D60">
        <w:rPr>
          <w:rFonts w:ascii="Arial" w:hAnsi="Arial" w:cs="Arial"/>
        </w:rPr>
        <w:t>rozpor záujmov za skutočnosť, keď verejný funkcionár pri výkone svojej funkcie uprednostní osobný záujem pred verejným záujmom.“.</w:t>
      </w:r>
    </w:p>
    <w:p w:rsidR="00E4681B" w:rsidRPr="00E92D60" w:rsidP="00E4681B">
      <w:pPr>
        <w:pStyle w:val="ListParagraph"/>
        <w:bidi w:val="0"/>
        <w:ind w:left="1350"/>
        <w:jc w:val="both"/>
        <w:rPr>
          <w:rFonts w:ascii="Arial" w:hAnsi="Arial" w:cs="Arial"/>
        </w:rPr>
      </w:pPr>
    </w:p>
    <w:p w:rsidR="00E4681B" w:rsidRPr="00E92D60" w:rsidP="00E4681B">
      <w:pPr>
        <w:pStyle w:val="ListParagraph"/>
        <w:bidi w:val="0"/>
        <w:ind w:left="2268"/>
        <w:jc w:val="both"/>
        <w:rPr>
          <w:rFonts w:ascii="Arial" w:hAnsi="Arial" w:cs="Arial"/>
        </w:rPr>
      </w:pPr>
      <w:r w:rsidRPr="00E92D60">
        <w:rPr>
          <w:rFonts w:ascii="Arial" w:hAnsi="Arial" w:cs="Arial"/>
        </w:rPr>
        <w:t>Úpravy súvisiace s doplnením  kompetencie výboru pre nezlučiteľnosť funkcií vo veci preskúmavania a konania o porušení verejného záujmu pri výkone funkcii predsedu regulačného úradu a podpredsedu regulačného úradu.</w:t>
      </w:r>
    </w:p>
    <w:p w:rsidR="00E4681B" w:rsidP="00E4681B">
      <w:pPr>
        <w:bidi w:val="0"/>
        <w:ind w:left="372"/>
        <w:jc w:val="both"/>
      </w:pPr>
    </w:p>
    <w:p w:rsidR="00970B00" w:rsidRPr="00E27F97" w:rsidP="00970B00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E27F97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970B00" w:rsidRPr="001F57DB" w:rsidP="00970B00">
      <w:pPr>
        <w:pStyle w:val="FootnoteText"/>
        <w:bidi w:val="0"/>
        <w:spacing w:before="0"/>
        <w:ind w:left="2340"/>
        <w:rPr>
          <w:rFonts w:ascii="Arial" w:hAnsi="Arial" w:cs="Arial"/>
          <w:b/>
          <w:sz w:val="24"/>
          <w:szCs w:val="24"/>
          <w:u w:val="single"/>
        </w:rPr>
      </w:pPr>
    </w:p>
    <w:p w:rsidR="00970B00" w:rsidRPr="00E27F97" w:rsidP="00970B00">
      <w:pPr>
        <w:pStyle w:val="FootnoteText"/>
        <w:bidi w:val="0"/>
        <w:spacing w:before="0"/>
        <w:ind w:left="2268"/>
        <w:rPr>
          <w:rFonts w:ascii="Arial" w:hAnsi="Arial" w:cs="Arial"/>
          <w:b/>
          <w:i/>
          <w:sz w:val="24"/>
          <w:szCs w:val="24"/>
        </w:rPr>
      </w:pPr>
      <w:r w:rsidRPr="00E27F97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970B00" w:rsidRPr="00E92D60" w:rsidP="00E4681B">
      <w:pPr>
        <w:bidi w:val="0"/>
        <w:ind w:left="372"/>
        <w:jc w:val="both"/>
      </w:pPr>
    </w:p>
    <w:p w:rsidR="00E4681B" w:rsidRPr="00E92D60" w:rsidP="00E4681B">
      <w:pPr>
        <w:widowControl/>
        <w:numPr>
          <w:numId w:val="20"/>
        </w:numPr>
        <w:tabs>
          <w:tab w:val="num" w:pos="360"/>
          <w:tab w:val="clear" w:pos="1080"/>
        </w:tabs>
        <w:autoSpaceDE/>
        <w:autoSpaceDN/>
        <w:bidi w:val="0"/>
        <w:adjustRightInd/>
        <w:ind w:left="372" w:hanging="372"/>
        <w:jc w:val="both"/>
      </w:pPr>
      <w:r w:rsidRPr="00E92D60">
        <w:rPr>
          <w:u w:val="single"/>
        </w:rPr>
        <w:t>V čl. I v § 4 sa za odsek 5 vkladajú nové odseky 6 až 10, ktoré znejú</w:t>
      </w:r>
      <w:r w:rsidRPr="00E92D60">
        <w:t>:</w:t>
      </w:r>
    </w:p>
    <w:p w:rsidR="00E4681B" w:rsidRPr="00E92D60" w:rsidP="00F9231F">
      <w:pPr>
        <w:bidi w:val="0"/>
        <w:ind w:left="426"/>
        <w:jc w:val="both"/>
      </w:pPr>
      <w:r w:rsidRPr="00E92D60">
        <w:t xml:space="preserve">„(6) </w:t>
      </w:r>
      <w:r w:rsidRPr="00E92D60">
        <w:rPr>
          <w:color w:val="000000"/>
        </w:rPr>
        <w:t>Zákaz podľa odseku 5 sa vzťahuje na p</w:t>
      </w:r>
      <w:r w:rsidRPr="00E92D60">
        <w:t>redsedu regulačného úradu a podpredsedu regulačného úradu,</w:t>
      </w:r>
      <w:r w:rsidRPr="00E92D60">
        <w:rPr>
          <w:color w:val="000000"/>
        </w:rPr>
        <w:t xml:space="preserve"> aj ak jeho rozhodnutie alebo súhlas bol nevyhnutnou podmienkou na vydanie rozhodnutia podľa odseku 5.</w:t>
      </w:r>
    </w:p>
    <w:p w:rsidR="00E4681B" w:rsidRPr="00E92D60" w:rsidP="00E4681B">
      <w:pPr>
        <w:pStyle w:val="Normaltext"/>
        <w:bidi w:val="0"/>
        <w:spacing w:before="0" w:after="0"/>
        <w:ind w:left="372" w:hanging="372"/>
        <w:rPr>
          <w:rFonts w:cs="Arial"/>
          <w:sz w:val="24"/>
          <w:szCs w:val="24"/>
        </w:rPr>
      </w:pPr>
    </w:p>
    <w:p w:rsidR="00E4681B" w:rsidRPr="00E92D60" w:rsidP="00E4681B">
      <w:pPr>
        <w:pStyle w:val="Normaltext"/>
        <w:bidi w:val="0"/>
        <w:spacing w:before="0" w:after="0"/>
        <w:ind w:left="372" w:hanging="372"/>
        <w:rPr>
          <w:rFonts w:cs="Arial"/>
          <w:sz w:val="24"/>
          <w:szCs w:val="24"/>
        </w:rPr>
      </w:pPr>
      <w:r w:rsidRPr="00E92D60">
        <w:rPr>
          <w:rFonts w:cs="Arial"/>
          <w:sz w:val="24"/>
          <w:szCs w:val="24"/>
        </w:rPr>
        <w:t xml:space="preserve">(7) </w:t>
      </w:r>
      <w:r w:rsidRPr="00E92D60">
        <w:rPr>
          <w:rFonts w:cs="Arial"/>
          <w:color w:val="000000"/>
          <w:sz w:val="24"/>
          <w:szCs w:val="24"/>
        </w:rPr>
        <w:t>Zákaz podľa odseku 5 sa vzťahuje na p</w:t>
      </w:r>
      <w:r w:rsidRPr="00E92D60">
        <w:rPr>
          <w:rFonts w:cs="Arial"/>
          <w:sz w:val="24"/>
          <w:szCs w:val="24"/>
        </w:rPr>
        <w:t xml:space="preserve">redsedu regulačného úradu a podpredsedu regulačného úradu aj ak </w:t>
      </w:r>
      <w:r w:rsidRPr="00E92D60">
        <w:rPr>
          <w:rFonts w:cs="Arial"/>
          <w:color w:val="000000"/>
          <w:sz w:val="24"/>
          <w:szCs w:val="24"/>
        </w:rPr>
        <w:t xml:space="preserve">v období dvoch rokov pred skončením výkonu funkcie uzatvoril v mene obstarávateľa zmluvu s uchádzačom vo verejnom obstarávaní vykonanom nadlimitnou metódou alebo podlimitnou metódou. </w:t>
      </w:r>
    </w:p>
    <w:p w:rsidR="00E4681B" w:rsidRPr="00E92D60" w:rsidP="00E4681B">
      <w:pPr>
        <w:pStyle w:val="Normaltext"/>
        <w:bidi w:val="0"/>
        <w:spacing w:before="0" w:after="0"/>
        <w:ind w:left="372" w:hanging="372"/>
        <w:rPr>
          <w:rFonts w:cs="Arial"/>
          <w:sz w:val="24"/>
          <w:szCs w:val="24"/>
        </w:rPr>
      </w:pPr>
    </w:p>
    <w:p w:rsidR="00E4681B" w:rsidRPr="00E92D60" w:rsidP="00E4681B">
      <w:pPr>
        <w:pStyle w:val="Normaltext"/>
        <w:bidi w:val="0"/>
        <w:spacing w:before="0" w:after="0"/>
        <w:ind w:left="372" w:hanging="372"/>
        <w:rPr>
          <w:rFonts w:cs="Arial"/>
          <w:sz w:val="24"/>
          <w:szCs w:val="24"/>
        </w:rPr>
      </w:pPr>
      <w:r w:rsidRPr="00E92D60">
        <w:rPr>
          <w:rFonts w:cs="Arial"/>
          <w:sz w:val="24"/>
          <w:szCs w:val="24"/>
        </w:rPr>
        <w:t xml:space="preserve">(8) Určený výbor národnej rady (ďalej len „výbor“) </w:t>
      </w:r>
      <w:r w:rsidRPr="00E92D60">
        <w:rPr>
          <w:rFonts w:cs="Arial"/>
          <w:color w:val="000000"/>
          <w:sz w:val="24"/>
          <w:szCs w:val="24"/>
        </w:rPr>
        <w:t>môže rozhodnúť o udelení výnimky zo zákazov podľa odsekov 5 až 7. Výnimku možno udeliť, ak je zrejmé, že taký zákaz je neprimeraný vzhľadom na povahu konania podľa odsekov 5 až 7. Udelenie výnimky je výbor povinný odôvodniť a spolu s odôvodnením zverejniť spôsobom podľa odseku 1</w:t>
      </w:r>
      <w:r w:rsidR="00057BC9">
        <w:rPr>
          <w:rFonts w:cs="Arial"/>
          <w:color w:val="000000"/>
          <w:sz w:val="24"/>
          <w:szCs w:val="24"/>
        </w:rPr>
        <w:t>7</w:t>
      </w:r>
      <w:r w:rsidRPr="00E92D60">
        <w:rPr>
          <w:rFonts w:cs="Arial"/>
          <w:color w:val="000000"/>
          <w:sz w:val="24"/>
          <w:szCs w:val="24"/>
        </w:rPr>
        <w:t>.</w:t>
      </w:r>
    </w:p>
    <w:p w:rsidR="00E4681B" w:rsidRPr="00E92D60" w:rsidP="00E4681B">
      <w:pPr>
        <w:pStyle w:val="Normaltext"/>
        <w:bidi w:val="0"/>
        <w:spacing w:before="0" w:after="0"/>
        <w:ind w:left="372" w:hanging="372"/>
        <w:rPr>
          <w:rFonts w:cs="Arial"/>
          <w:sz w:val="24"/>
          <w:szCs w:val="24"/>
        </w:rPr>
      </w:pPr>
    </w:p>
    <w:p w:rsidR="00E4681B" w:rsidRPr="00E92D60" w:rsidP="00E4681B">
      <w:pPr>
        <w:pStyle w:val="Normaltext"/>
        <w:bidi w:val="0"/>
        <w:spacing w:before="0" w:after="0"/>
        <w:ind w:left="372" w:hanging="372"/>
        <w:rPr>
          <w:rFonts w:cs="Arial"/>
          <w:color w:val="000000"/>
          <w:sz w:val="24"/>
          <w:szCs w:val="24"/>
        </w:rPr>
      </w:pPr>
      <w:r w:rsidRPr="00E92D60">
        <w:rPr>
          <w:rFonts w:cs="Arial"/>
          <w:sz w:val="24"/>
          <w:szCs w:val="24"/>
        </w:rPr>
        <w:t xml:space="preserve">(9) </w:t>
      </w:r>
      <w:r w:rsidRPr="00E92D60">
        <w:rPr>
          <w:rFonts w:cs="Arial"/>
          <w:color w:val="000000"/>
          <w:sz w:val="24"/>
          <w:szCs w:val="24"/>
        </w:rPr>
        <w:t>Verejný funkcionár podľa odseku 5 je povinný do 30 dní po uplynutí jedného roka odo dňa skončenia výkonu funkcie p</w:t>
      </w:r>
      <w:r w:rsidRPr="00E92D60">
        <w:rPr>
          <w:rFonts w:cs="Arial"/>
          <w:sz w:val="24"/>
          <w:szCs w:val="24"/>
        </w:rPr>
        <w:t>redsedu regulačného úradu a podpredsedu regulačného úradu</w:t>
      </w:r>
      <w:r w:rsidRPr="00E92D60">
        <w:rPr>
          <w:rFonts w:cs="Arial"/>
          <w:color w:val="000000"/>
          <w:sz w:val="24"/>
          <w:szCs w:val="24"/>
        </w:rPr>
        <w:t xml:space="preserve"> podať písomné oznámenie za predchádzajúci kalendárny rok v ktorom uvedie:</w:t>
      </w:r>
    </w:p>
    <w:p w:rsidR="00E4681B" w:rsidRPr="00E92D60" w:rsidP="00E4681B">
      <w:pPr>
        <w:pStyle w:val="Normaltext"/>
        <w:bidi w:val="0"/>
        <w:spacing w:before="0" w:after="0"/>
        <w:ind w:left="372" w:hanging="372"/>
        <w:rPr>
          <w:rFonts w:cs="Arial"/>
          <w:color w:val="000000"/>
          <w:sz w:val="24"/>
          <w:szCs w:val="24"/>
        </w:rPr>
      </w:pPr>
      <w:r w:rsidRPr="00E92D60">
        <w:rPr>
          <w:rFonts w:cs="Arial"/>
          <w:color w:val="000000"/>
          <w:sz w:val="24"/>
          <w:szCs w:val="24"/>
        </w:rPr>
        <w:t xml:space="preserve"> </w:t>
        <w:br/>
        <w:t xml:space="preserve">    a) u ktorých osôb bol zamestnaný v pracovnom pomere alebo v obdobnom         pracovnom vzťahu, </w:t>
      </w:r>
    </w:p>
    <w:p w:rsidR="00E4681B" w:rsidRPr="00E92D60" w:rsidP="00E4681B">
      <w:pPr>
        <w:pStyle w:val="Normaltext"/>
        <w:bidi w:val="0"/>
        <w:spacing w:before="0" w:after="0"/>
        <w:ind w:left="372"/>
        <w:rPr>
          <w:rFonts w:cs="Arial"/>
          <w:color w:val="000000"/>
          <w:sz w:val="24"/>
          <w:szCs w:val="24"/>
        </w:rPr>
      </w:pPr>
      <w:r w:rsidRPr="00E92D60">
        <w:rPr>
          <w:rFonts w:cs="Arial"/>
          <w:color w:val="000000"/>
          <w:sz w:val="24"/>
          <w:szCs w:val="24"/>
        </w:rPr>
        <w:t xml:space="preserve">    b) v ktorej právnickej osobe bol členom riadiaceho, kontrolného alebo dozorného orgánu,  </w:t>
      </w:r>
    </w:p>
    <w:p w:rsidR="00E4681B" w:rsidRPr="00E92D60" w:rsidP="00E4681B">
      <w:pPr>
        <w:pStyle w:val="Normaltext"/>
        <w:bidi w:val="0"/>
        <w:spacing w:before="0" w:after="0"/>
        <w:ind w:left="372"/>
        <w:rPr>
          <w:rFonts w:cs="Arial"/>
          <w:color w:val="000000"/>
          <w:sz w:val="24"/>
          <w:szCs w:val="24"/>
        </w:rPr>
      </w:pPr>
      <w:r w:rsidRPr="00E92D60">
        <w:rPr>
          <w:rFonts w:cs="Arial"/>
          <w:color w:val="000000"/>
          <w:sz w:val="24"/>
          <w:szCs w:val="24"/>
        </w:rPr>
        <w:t xml:space="preserve">    c) ktorých právnických osôb sa stal členom, akcionárom alebo spoločníkom, </w:t>
        <w:br/>
        <w:t xml:space="preserve">    d) s ktorými osobami uzatvoril zmluvy podľa odseku 5 písm. b) alebo c).</w:t>
        <w:br/>
      </w:r>
    </w:p>
    <w:p w:rsidR="00E4681B" w:rsidRPr="00E92D60" w:rsidP="00E4681B">
      <w:pPr>
        <w:pStyle w:val="Normaltext"/>
        <w:bidi w:val="0"/>
        <w:spacing w:before="0" w:after="0"/>
        <w:ind w:left="372" w:hanging="372"/>
        <w:rPr>
          <w:rFonts w:cs="Arial"/>
          <w:color w:val="000000"/>
          <w:sz w:val="24"/>
          <w:szCs w:val="24"/>
        </w:rPr>
      </w:pPr>
      <w:r w:rsidRPr="00E92D60">
        <w:rPr>
          <w:rFonts w:cs="Arial"/>
          <w:sz w:val="24"/>
          <w:szCs w:val="24"/>
        </w:rPr>
        <w:t xml:space="preserve">(10) </w:t>
      </w:r>
      <w:r w:rsidRPr="00E92D60">
        <w:rPr>
          <w:rFonts w:cs="Arial"/>
          <w:color w:val="000000"/>
          <w:sz w:val="24"/>
          <w:szCs w:val="24"/>
        </w:rPr>
        <w:t>V oznámení podľa odseku 9 uvedie verejný funkcionár svoje osobné údaje v rozsahu titul, meno, priezvisko a adresa trvalého pobytu.</w:t>
      </w:r>
    </w:p>
    <w:p w:rsidR="00E4681B" w:rsidRPr="00E92D60" w:rsidP="00E4681B">
      <w:pPr>
        <w:bidi w:val="0"/>
        <w:ind w:left="360"/>
        <w:jc w:val="both"/>
        <w:rPr>
          <w:u w:val="single"/>
        </w:rPr>
      </w:pPr>
    </w:p>
    <w:p w:rsidR="00E4681B" w:rsidRPr="00E92D60" w:rsidP="00E4681B">
      <w:pPr>
        <w:bidi w:val="0"/>
        <w:ind w:left="360"/>
        <w:jc w:val="both"/>
      </w:pPr>
      <w:r w:rsidRPr="00E92D60">
        <w:t>Doterajšie odseky 6 až 10 sa označujú ako 11 až 15 .</w:t>
      </w:r>
    </w:p>
    <w:p w:rsidR="00E4681B" w:rsidP="00E4681B">
      <w:pPr>
        <w:bidi w:val="0"/>
        <w:ind w:left="360"/>
        <w:jc w:val="both"/>
      </w:pPr>
    </w:p>
    <w:p w:rsidR="000B12ED" w:rsidP="000B12ED">
      <w:pPr>
        <w:bidi w:val="0"/>
        <w:ind w:left="360"/>
        <w:jc w:val="both"/>
      </w:pPr>
      <w:r>
        <w:t>Ustanovenia v tomto bode  nadobúdajú účinnosť 1. januára 2014 čo sa v prípade jeho schválenia premietne do ustanovenia o účinnosti.</w:t>
      </w:r>
    </w:p>
    <w:p w:rsidR="000B12ED" w:rsidRPr="00E92D60" w:rsidP="00E4681B">
      <w:pPr>
        <w:bidi w:val="0"/>
        <w:ind w:left="360"/>
        <w:jc w:val="both"/>
      </w:pPr>
    </w:p>
    <w:p w:rsidR="00E4681B" w:rsidRPr="00E92D60" w:rsidP="00E4681B">
      <w:pPr>
        <w:bidi w:val="0"/>
        <w:ind w:left="2268"/>
        <w:jc w:val="both"/>
      </w:pPr>
      <w:r w:rsidRPr="00E92D60">
        <w:t>Dopĺňajú sa kompetencie výboru pre nezlučiteľnosť funkcií vo veci preskúmavania a konania o porušení verejného záujmu pri výkone funkcii predsedu regulačného úradu a podpredsedu regulačného úradu.</w:t>
      </w:r>
    </w:p>
    <w:p w:rsidR="00E4681B" w:rsidP="00E4681B">
      <w:pPr>
        <w:bidi w:val="0"/>
        <w:jc w:val="both"/>
      </w:pPr>
    </w:p>
    <w:p w:rsidR="00970B00" w:rsidRPr="00E27F97" w:rsidP="00970B00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E27F97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970B00" w:rsidRPr="001F57DB" w:rsidP="00970B00">
      <w:pPr>
        <w:pStyle w:val="FootnoteText"/>
        <w:bidi w:val="0"/>
        <w:spacing w:before="0"/>
        <w:ind w:left="2340"/>
        <w:rPr>
          <w:rFonts w:ascii="Arial" w:hAnsi="Arial" w:cs="Arial"/>
          <w:b/>
          <w:sz w:val="24"/>
          <w:szCs w:val="24"/>
          <w:u w:val="single"/>
        </w:rPr>
      </w:pPr>
    </w:p>
    <w:p w:rsidR="00970B00" w:rsidRPr="00E27F97" w:rsidP="00970B00">
      <w:pPr>
        <w:pStyle w:val="FootnoteText"/>
        <w:bidi w:val="0"/>
        <w:spacing w:before="0"/>
        <w:ind w:left="2268"/>
        <w:rPr>
          <w:rFonts w:ascii="Arial" w:hAnsi="Arial" w:cs="Arial"/>
          <w:b/>
          <w:i/>
          <w:sz w:val="24"/>
          <w:szCs w:val="24"/>
        </w:rPr>
      </w:pPr>
      <w:r w:rsidRPr="00E27F97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970B00" w:rsidRPr="00E92D60" w:rsidP="00E4681B">
      <w:pPr>
        <w:bidi w:val="0"/>
        <w:jc w:val="both"/>
      </w:pPr>
    </w:p>
    <w:p w:rsidR="00E4681B" w:rsidRPr="00E92D60" w:rsidP="00E4681B">
      <w:pPr>
        <w:widowControl/>
        <w:numPr>
          <w:numId w:val="20"/>
        </w:numPr>
        <w:tabs>
          <w:tab w:val="num" w:pos="360"/>
          <w:tab w:val="clear" w:pos="1080"/>
        </w:tabs>
        <w:autoSpaceDE/>
        <w:autoSpaceDN/>
        <w:bidi w:val="0"/>
        <w:adjustRightInd/>
        <w:ind w:left="360"/>
        <w:jc w:val="both"/>
        <w:rPr>
          <w:u w:val="single"/>
        </w:rPr>
      </w:pPr>
      <w:r w:rsidRPr="00E92D60">
        <w:rPr>
          <w:u w:val="single"/>
        </w:rPr>
        <w:t>V čl. I v § 4 v doterajšom odseku 7 (novooznačenom 12)</w:t>
      </w:r>
      <w:r w:rsidRPr="00E92D60">
        <w:t xml:space="preserve"> sa slová „odseku 6“ nahrádzajú slovami „odseku 11“.</w:t>
      </w:r>
    </w:p>
    <w:p w:rsidR="00E4681B" w:rsidRPr="00E92D60" w:rsidP="00E4681B">
      <w:pPr>
        <w:bidi w:val="0"/>
        <w:ind w:firstLine="360"/>
        <w:jc w:val="both"/>
      </w:pPr>
    </w:p>
    <w:p w:rsidR="00E4681B" w:rsidRPr="00E92D60" w:rsidP="00E4681B">
      <w:pPr>
        <w:bidi w:val="0"/>
        <w:ind w:left="2268"/>
        <w:jc w:val="both"/>
      </w:pPr>
      <w:r w:rsidRPr="00E92D60">
        <w:t>Legislatívno-technická úprava zohľadňuje doplnenie kompetencie výboru pre nezlučiteľnosť funkcií.</w:t>
      </w:r>
    </w:p>
    <w:p w:rsidR="00E4681B" w:rsidP="00E4681B">
      <w:pPr>
        <w:bidi w:val="0"/>
        <w:ind w:left="360"/>
        <w:jc w:val="both"/>
        <w:rPr>
          <w:u w:val="single"/>
        </w:rPr>
      </w:pPr>
    </w:p>
    <w:p w:rsidR="00970B00" w:rsidRPr="00E27F97" w:rsidP="00970B00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E27F97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970B00" w:rsidRPr="001F57DB" w:rsidP="00970B00">
      <w:pPr>
        <w:pStyle w:val="FootnoteText"/>
        <w:bidi w:val="0"/>
        <w:spacing w:before="0"/>
        <w:ind w:left="2340"/>
        <w:rPr>
          <w:rFonts w:ascii="Arial" w:hAnsi="Arial" w:cs="Arial"/>
          <w:b/>
          <w:sz w:val="24"/>
          <w:szCs w:val="24"/>
          <w:u w:val="single"/>
        </w:rPr>
      </w:pPr>
    </w:p>
    <w:p w:rsidR="00970B00" w:rsidRPr="00E27F97" w:rsidP="00970B00">
      <w:pPr>
        <w:pStyle w:val="FootnoteText"/>
        <w:bidi w:val="0"/>
        <w:spacing w:before="0"/>
        <w:ind w:left="2268"/>
        <w:rPr>
          <w:rFonts w:ascii="Arial" w:hAnsi="Arial" w:cs="Arial"/>
          <w:b/>
          <w:i/>
          <w:sz w:val="24"/>
          <w:szCs w:val="24"/>
        </w:rPr>
      </w:pPr>
      <w:r w:rsidRPr="00E27F97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970B00" w:rsidRPr="00E92D60" w:rsidP="00E4681B">
      <w:pPr>
        <w:bidi w:val="0"/>
        <w:ind w:left="360"/>
        <w:jc w:val="both"/>
        <w:rPr>
          <w:u w:val="single"/>
        </w:rPr>
      </w:pPr>
    </w:p>
    <w:p w:rsidR="00E4681B" w:rsidRPr="00E92D60" w:rsidP="00E4681B">
      <w:pPr>
        <w:widowControl/>
        <w:numPr>
          <w:numId w:val="20"/>
        </w:numPr>
        <w:tabs>
          <w:tab w:val="num" w:pos="360"/>
          <w:tab w:val="clear" w:pos="1080"/>
        </w:tabs>
        <w:autoSpaceDE/>
        <w:autoSpaceDN/>
        <w:bidi w:val="0"/>
        <w:adjustRightInd/>
        <w:ind w:left="360"/>
        <w:jc w:val="both"/>
        <w:rPr>
          <w:u w:val="single"/>
        </w:rPr>
      </w:pPr>
      <w:r w:rsidRPr="00E92D60">
        <w:rPr>
          <w:u w:val="single"/>
        </w:rPr>
        <w:t>V čl. I v § 4 v doterajšom odseku 8 (novooznačenom 13)</w:t>
      </w:r>
      <w:r w:rsidRPr="00E92D60">
        <w:t xml:space="preserve"> sa slová „predsedovi národnej rady“ nahrádzajú slovami „výboru“ a slová „odsekov 3 a 6“ sa nahrádzajú slovami „3 a 11“.</w:t>
      </w:r>
    </w:p>
    <w:p w:rsidR="00E4681B" w:rsidRPr="00E92D60" w:rsidP="00E4681B">
      <w:pPr>
        <w:bidi w:val="0"/>
        <w:ind w:left="426"/>
        <w:jc w:val="both"/>
      </w:pPr>
    </w:p>
    <w:p w:rsidR="00E4681B" w:rsidRPr="00E92D60" w:rsidP="00E4681B">
      <w:pPr>
        <w:bidi w:val="0"/>
        <w:ind w:left="2268"/>
        <w:jc w:val="both"/>
        <w:rPr>
          <w:u w:val="single"/>
        </w:rPr>
      </w:pPr>
      <w:r w:rsidRPr="00E92D60">
        <w:t>Legislatívno-technická úprava zohľadňuje doplnenie kompetencie výboru pre nezlučiteľnosť funkcií.</w:t>
      </w:r>
    </w:p>
    <w:p w:rsidR="00E4681B" w:rsidP="00E4681B">
      <w:pPr>
        <w:bidi w:val="0"/>
        <w:jc w:val="both"/>
        <w:rPr>
          <w:u w:val="single"/>
        </w:rPr>
      </w:pPr>
    </w:p>
    <w:p w:rsidR="00970B00" w:rsidRPr="00E27F97" w:rsidP="00970B00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E27F97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970B00" w:rsidRPr="001F57DB" w:rsidP="00970B00">
      <w:pPr>
        <w:pStyle w:val="FootnoteText"/>
        <w:bidi w:val="0"/>
        <w:spacing w:before="0"/>
        <w:ind w:left="2340"/>
        <w:rPr>
          <w:rFonts w:ascii="Arial" w:hAnsi="Arial" w:cs="Arial"/>
          <w:b/>
          <w:sz w:val="24"/>
          <w:szCs w:val="24"/>
          <w:u w:val="single"/>
        </w:rPr>
      </w:pPr>
    </w:p>
    <w:p w:rsidR="00970B00" w:rsidRPr="00E27F97" w:rsidP="00970B00">
      <w:pPr>
        <w:pStyle w:val="FootnoteText"/>
        <w:bidi w:val="0"/>
        <w:spacing w:before="0"/>
        <w:ind w:left="2268"/>
        <w:rPr>
          <w:rFonts w:ascii="Arial" w:hAnsi="Arial" w:cs="Arial"/>
          <w:b/>
          <w:i/>
          <w:sz w:val="24"/>
          <w:szCs w:val="24"/>
        </w:rPr>
      </w:pPr>
      <w:r w:rsidRPr="00E27F97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970B00" w:rsidRPr="00E92D60" w:rsidP="00E4681B">
      <w:pPr>
        <w:bidi w:val="0"/>
        <w:jc w:val="both"/>
        <w:rPr>
          <w:u w:val="single"/>
        </w:rPr>
      </w:pPr>
    </w:p>
    <w:p w:rsidR="00E4681B" w:rsidRPr="00E92D60" w:rsidP="00E4681B">
      <w:pPr>
        <w:widowControl/>
        <w:numPr>
          <w:numId w:val="20"/>
        </w:numPr>
        <w:tabs>
          <w:tab w:val="num" w:pos="360"/>
          <w:tab w:val="clear" w:pos="1080"/>
        </w:tabs>
        <w:autoSpaceDE/>
        <w:autoSpaceDN/>
        <w:bidi w:val="0"/>
        <w:adjustRightInd/>
        <w:ind w:left="360"/>
        <w:jc w:val="both"/>
        <w:rPr>
          <w:u w:val="single"/>
        </w:rPr>
      </w:pPr>
      <w:r w:rsidRPr="00E92D60">
        <w:rPr>
          <w:u w:val="single"/>
        </w:rPr>
        <w:t>V čl. I v § 4 v doterajšom odseku 9 (novooznačenom 14)</w:t>
      </w:r>
      <w:r w:rsidRPr="00E92D60">
        <w:t xml:space="preserve"> sa slová „odseku 8“ nahrádzajú slovami „odseku 13“.</w:t>
      </w:r>
    </w:p>
    <w:p w:rsidR="00E4681B" w:rsidRPr="00E92D60" w:rsidP="00E4681B">
      <w:pPr>
        <w:bidi w:val="0"/>
        <w:ind w:left="426"/>
        <w:jc w:val="both"/>
      </w:pPr>
    </w:p>
    <w:p w:rsidR="00E4681B" w:rsidRPr="00E92D60" w:rsidP="00E4681B">
      <w:pPr>
        <w:bidi w:val="0"/>
        <w:ind w:left="2268"/>
        <w:jc w:val="both"/>
        <w:rPr>
          <w:u w:val="single"/>
        </w:rPr>
      </w:pPr>
      <w:r w:rsidRPr="00E92D60">
        <w:t>Legislatívno-technická úprava zohľadňuje doplnenie kompetencie výboru pre nezlučiteľnosť funkcií.</w:t>
      </w:r>
    </w:p>
    <w:p w:rsidR="00E4681B" w:rsidP="00E4681B">
      <w:pPr>
        <w:bidi w:val="0"/>
        <w:jc w:val="both"/>
        <w:rPr>
          <w:u w:val="single"/>
        </w:rPr>
      </w:pPr>
    </w:p>
    <w:p w:rsidR="00970B00" w:rsidRPr="00E27F97" w:rsidP="00970B00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E27F97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970B00" w:rsidRPr="001F57DB" w:rsidP="00970B00">
      <w:pPr>
        <w:pStyle w:val="FootnoteText"/>
        <w:bidi w:val="0"/>
        <w:spacing w:before="0"/>
        <w:ind w:left="2340"/>
        <w:rPr>
          <w:rFonts w:ascii="Arial" w:hAnsi="Arial" w:cs="Arial"/>
          <w:b/>
          <w:sz w:val="24"/>
          <w:szCs w:val="24"/>
          <w:u w:val="single"/>
        </w:rPr>
      </w:pPr>
    </w:p>
    <w:p w:rsidR="00970B00" w:rsidRPr="00E27F97" w:rsidP="00970B00">
      <w:pPr>
        <w:pStyle w:val="FootnoteText"/>
        <w:bidi w:val="0"/>
        <w:spacing w:before="0"/>
        <w:ind w:left="2268"/>
        <w:rPr>
          <w:rFonts w:ascii="Arial" w:hAnsi="Arial" w:cs="Arial"/>
          <w:b/>
          <w:i/>
          <w:sz w:val="24"/>
          <w:szCs w:val="24"/>
        </w:rPr>
      </w:pPr>
      <w:r w:rsidRPr="00E27F97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970B00" w:rsidRPr="00E92D60" w:rsidP="00E4681B">
      <w:pPr>
        <w:bidi w:val="0"/>
        <w:jc w:val="both"/>
        <w:rPr>
          <w:u w:val="single"/>
        </w:rPr>
      </w:pPr>
    </w:p>
    <w:p w:rsidR="00E4681B" w:rsidRPr="00E92D60" w:rsidP="00E4681B">
      <w:pPr>
        <w:widowControl/>
        <w:numPr>
          <w:numId w:val="20"/>
        </w:numPr>
        <w:tabs>
          <w:tab w:val="num" w:pos="360"/>
          <w:tab w:val="clear" w:pos="1080"/>
        </w:tabs>
        <w:autoSpaceDE/>
        <w:autoSpaceDN/>
        <w:bidi w:val="0"/>
        <w:adjustRightInd/>
        <w:ind w:left="360"/>
        <w:jc w:val="both"/>
        <w:rPr>
          <w:u w:val="single"/>
        </w:rPr>
      </w:pPr>
      <w:r w:rsidRPr="00E92D60">
        <w:rPr>
          <w:u w:val="single"/>
        </w:rPr>
        <w:t>V čl. I v § 4 v doterajšom odseku 10 (novooznačenom 15)</w:t>
      </w:r>
      <w:r w:rsidRPr="00E92D60">
        <w:t xml:space="preserve"> sa slová „odseku 8“ nahrádzajú slovami „odseku 13“.</w:t>
      </w:r>
    </w:p>
    <w:p w:rsidR="00E4681B" w:rsidRPr="00E92D60" w:rsidP="00E4681B">
      <w:pPr>
        <w:bidi w:val="0"/>
        <w:ind w:left="426"/>
        <w:jc w:val="both"/>
      </w:pPr>
    </w:p>
    <w:p w:rsidR="00E4681B" w:rsidRPr="00E92D60" w:rsidP="00E4681B">
      <w:pPr>
        <w:bidi w:val="0"/>
        <w:ind w:left="2268"/>
        <w:jc w:val="both"/>
        <w:rPr>
          <w:u w:val="single"/>
        </w:rPr>
      </w:pPr>
      <w:r w:rsidRPr="00E92D60">
        <w:t>Legislatívno-technická úprava zohľadňuje doplnenie kompetencie výboru pre nezlučiteľnosť funkcií.</w:t>
      </w:r>
    </w:p>
    <w:p w:rsidR="00E4681B" w:rsidP="00E4681B">
      <w:pPr>
        <w:bidi w:val="0"/>
        <w:jc w:val="both"/>
        <w:rPr>
          <w:u w:val="single"/>
        </w:rPr>
      </w:pPr>
    </w:p>
    <w:p w:rsidR="00970B00" w:rsidRPr="00E27F97" w:rsidP="00970B00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E27F97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970B00" w:rsidRPr="001F57DB" w:rsidP="00970B00">
      <w:pPr>
        <w:pStyle w:val="FootnoteText"/>
        <w:bidi w:val="0"/>
        <w:spacing w:before="0"/>
        <w:ind w:left="2340"/>
        <w:rPr>
          <w:rFonts w:ascii="Arial" w:hAnsi="Arial" w:cs="Arial"/>
          <w:b/>
          <w:sz w:val="24"/>
          <w:szCs w:val="24"/>
          <w:u w:val="single"/>
        </w:rPr>
      </w:pPr>
    </w:p>
    <w:p w:rsidR="00970B00" w:rsidRPr="00E27F97" w:rsidP="00970B00">
      <w:pPr>
        <w:pStyle w:val="FootnoteText"/>
        <w:bidi w:val="0"/>
        <w:spacing w:before="0"/>
        <w:ind w:left="2268"/>
        <w:rPr>
          <w:rFonts w:ascii="Arial" w:hAnsi="Arial" w:cs="Arial"/>
          <w:b/>
          <w:i/>
          <w:sz w:val="24"/>
          <w:szCs w:val="24"/>
        </w:rPr>
      </w:pPr>
      <w:r w:rsidRPr="00E27F97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970B00" w:rsidRPr="00E92D60" w:rsidP="00E4681B">
      <w:pPr>
        <w:bidi w:val="0"/>
        <w:jc w:val="both"/>
        <w:rPr>
          <w:u w:val="single"/>
        </w:rPr>
      </w:pPr>
    </w:p>
    <w:p w:rsidR="00E4681B" w:rsidRPr="00E92D60" w:rsidP="00E4681B">
      <w:pPr>
        <w:widowControl/>
        <w:numPr>
          <w:numId w:val="20"/>
        </w:numPr>
        <w:tabs>
          <w:tab w:val="num" w:pos="360"/>
          <w:tab w:val="clear" w:pos="1080"/>
        </w:tabs>
        <w:autoSpaceDE/>
        <w:autoSpaceDN/>
        <w:bidi w:val="0"/>
        <w:adjustRightInd/>
        <w:ind w:left="360"/>
        <w:jc w:val="both"/>
        <w:rPr>
          <w:u w:val="single"/>
        </w:rPr>
      </w:pPr>
      <w:r w:rsidRPr="00E92D60">
        <w:rPr>
          <w:u w:val="single"/>
        </w:rPr>
        <w:t>V čl. I sa § 4 dopĺňa odsekmi 16 až 19, ktoré znejú</w:t>
      </w:r>
      <w:r w:rsidRPr="00E92D60">
        <w:t>:</w:t>
      </w:r>
    </w:p>
    <w:p w:rsidR="00E4681B" w:rsidRPr="00E92D60" w:rsidP="00E4681B">
      <w:pPr>
        <w:pStyle w:val="Normaltext"/>
        <w:bidi w:val="0"/>
        <w:spacing w:before="0" w:after="0"/>
        <w:ind w:left="372" w:hanging="12"/>
        <w:rPr>
          <w:rFonts w:cs="Arial"/>
          <w:color w:val="000000"/>
          <w:sz w:val="24"/>
          <w:szCs w:val="24"/>
        </w:rPr>
      </w:pPr>
      <w:r w:rsidRPr="00970B00">
        <w:rPr>
          <w:rFonts w:cs="Arial"/>
          <w:sz w:val="24"/>
          <w:szCs w:val="24"/>
        </w:rPr>
        <w:t>„</w:t>
      </w:r>
      <w:r w:rsidRPr="00970B00">
        <w:rPr>
          <w:rStyle w:val="FontStyle20"/>
          <w:rFonts w:ascii="Arial" w:hAnsi="Arial" w:cs="Arial"/>
          <w:sz w:val="24"/>
          <w:szCs w:val="24"/>
        </w:rPr>
        <w:t xml:space="preserve">(16) Výbor </w:t>
      </w:r>
      <w:r w:rsidRPr="00970B00">
        <w:rPr>
          <w:rFonts w:cs="Arial"/>
          <w:color w:val="000000"/>
          <w:sz w:val="24"/>
          <w:szCs w:val="24"/>
        </w:rPr>
        <w:t>je oprávnený v prípade pochybností o úplnosti alebo pravdivosti vyhlásenia</w:t>
      </w:r>
      <w:r w:rsidRPr="00E92D60">
        <w:rPr>
          <w:rFonts w:cs="Arial"/>
          <w:color w:val="000000"/>
          <w:sz w:val="24"/>
          <w:szCs w:val="24"/>
        </w:rPr>
        <w:t xml:space="preserve"> podľa odseku 13 požiadať p</w:t>
      </w:r>
      <w:r w:rsidRPr="00E92D60">
        <w:rPr>
          <w:rFonts w:cs="Arial"/>
          <w:sz w:val="24"/>
          <w:szCs w:val="24"/>
        </w:rPr>
        <w:t xml:space="preserve">redsedu regulačného úradu a podpredsedu regulačného úradu </w:t>
      </w:r>
      <w:r w:rsidRPr="00E92D60">
        <w:rPr>
          <w:rFonts w:cs="Arial"/>
          <w:color w:val="000000"/>
          <w:sz w:val="24"/>
          <w:szCs w:val="24"/>
        </w:rPr>
        <w:t xml:space="preserve">o vysvetlenie. Výbor začne konanie ak  nepovažuje podané vysvetlenie za dostatočné. </w:t>
      </w:r>
    </w:p>
    <w:p w:rsidR="00E4681B" w:rsidRPr="00E92D60" w:rsidP="00E4681B">
      <w:pPr>
        <w:pStyle w:val="Normaltext"/>
        <w:bidi w:val="0"/>
        <w:spacing w:before="0" w:after="0"/>
        <w:ind w:left="372" w:hanging="12"/>
        <w:rPr>
          <w:rFonts w:cs="Arial"/>
          <w:color w:val="000000"/>
          <w:sz w:val="24"/>
          <w:szCs w:val="24"/>
        </w:rPr>
      </w:pPr>
    </w:p>
    <w:p w:rsidR="00E4681B" w:rsidRPr="00E92D60" w:rsidP="00E4681B">
      <w:pPr>
        <w:pStyle w:val="Normaltext"/>
        <w:bidi w:val="0"/>
        <w:spacing w:before="0" w:after="0"/>
        <w:ind w:left="372" w:hanging="12"/>
        <w:rPr>
          <w:rFonts w:cs="Arial"/>
          <w:color w:val="000000"/>
          <w:sz w:val="24"/>
          <w:szCs w:val="24"/>
        </w:rPr>
      </w:pPr>
      <w:r w:rsidRPr="00E92D60">
        <w:rPr>
          <w:rFonts w:cs="Arial"/>
          <w:color w:val="000000"/>
          <w:sz w:val="24"/>
          <w:szCs w:val="24"/>
        </w:rPr>
        <w:t xml:space="preserve">(17) Výbor je povinný poskytnúť informácie o vyhlásení podľa odseku 13 každej osobe </w:t>
      </w:r>
      <w:r w:rsidRPr="00E92D60">
        <w:rPr>
          <w:rFonts w:cs="Arial"/>
          <w:sz w:val="24"/>
          <w:szCs w:val="24"/>
        </w:rPr>
        <w:t>spôsobom a v rozsahu ustanovenom v osobitnom predpise</w:t>
      </w:r>
      <w:r w:rsidRPr="00E92D60">
        <w:rPr>
          <w:rFonts w:cs="Arial"/>
          <w:sz w:val="24"/>
          <w:szCs w:val="24"/>
          <w:vertAlign w:val="superscript"/>
        </w:rPr>
        <w:t>6)</w:t>
      </w:r>
      <w:r w:rsidRPr="00E92D60">
        <w:rPr>
          <w:rFonts w:cs="Arial"/>
          <w:sz w:val="24"/>
          <w:szCs w:val="24"/>
        </w:rPr>
        <w:t xml:space="preserve">. Oznámenie podané podľa odseku 13 zverejňuje výbor na </w:t>
      </w:r>
      <w:r w:rsidR="00794139">
        <w:rPr>
          <w:rFonts w:cs="Arial"/>
          <w:sz w:val="24"/>
          <w:szCs w:val="24"/>
        </w:rPr>
        <w:t>webovom sídle</w:t>
      </w:r>
      <w:r w:rsidRPr="00E92D60">
        <w:rPr>
          <w:rFonts w:cs="Arial"/>
          <w:sz w:val="24"/>
          <w:szCs w:val="24"/>
        </w:rPr>
        <w:t xml:space="preserve"> národnej rady. </w:t>
      </w:r>
      <w:r w:rsidRPr="00E92D60">
        <w:rPr>
          <w:rFonts w:cs="Arial"/>
          <w:color w:val="000000"/>
          <w:sz w:val="24"/>
          <w:szCs w:val="24"/>
        </w:rPr>
        <w:t>Osobné údaje p</w:t>
      </w:r>
      <w:r w:rsidRPr="00E92D60">
        <w:rPr>
          <w:rFonts w:cs="Arial"/>
          <w:sz w:val="24"/>
          <w:szCs w:val="24"/>
        </w:rPr>
        <w:t>redsedu regulačného úradu a podpredsedu regulačného úradu</w:t>
      </w:r>
      <w:r w:rsidRPr="00E92D60">
        <w:rPr>
          <w:rFonts w:cs="Arial"/>
          <w:color w:val="000000"/>
          <w:sz w:val="24"/>
          <w:szCs w:val="24"/>
        </w:rPr>
        <w:t xml:space="preserve"> sa poskytujú alebo zverejňujú v rozsahu titul, meno, priezvisko a verejná funkcia, ktorú vykonáva.</w:t>
      </w:r>
    </w:p>
    <w:p w:rsidR="00E4681B" w:rsidRPr="00E92D60" w:rsidP="00E4681B">
      <w:pPr>
        <w:pStyle w:val="Normaltext"/>
        <w:bidi w:val="0"/>
        <w:spacing w:before="0" w:after="0"/>
        <w:ind w:left="372" w:hanging="372"/>
        <w:rPr>
          <w:rFonts w:cs="Arial"/>
          <w:color w:val="000000"/>
          <w:sz w:val="24"/>
          <w:szCs w:val="24"/>
        </w:rPr>
      </w:pPr>
    </w:p>
    <w:p w:rsidR="00E4681B" w:rsidRPr="00E92D60" w:rsidP="00E4681B">
      <w:pPr>
        <w:pStyle w:val="Normaltext"/>
        <w:bidi w:val="0"/>
        <w:spacing w:before="0" w:after="0"/>
        <w:ind w:left="372" w:hanging="12"/>
        <w:rPr>
          <w:rFonts w:cs="Arial"/>
          <w:color w:val="000000"/>
          <w:sz w:val="24"/>
          <w:szCs w:val="24"/>
        </w:rPr>
      </w:pPr>
      <w:r w:rsidRPr="00E92D60">
        <w:rPr>
          <w:rFonts w:cs="Arial"/>
          <w:color w:val="000000"/>
          <w:sz w:val="24"/>
          <w:szCs w:val="24"/>
        </w:rPr>
        <w:t>(18) Ustanovenie odseku 17 sa nevzťahuje na údaje o majetkových pomeroch a na osobné údaje manžela a neplnoletých detí, ktorí žijú s p</w:t>
      </w:r>
      <w:r w:rsidRPr="00E92D60">
        <w:rPr>
          <w:rFonts w:cs="Arial"/>
          <w:sz w:val="24"/>
          <w:szCs w:val="24"/>
        </w:rPr>
        <w:t xml:space="preserve">redsedom regulačného úradu a podpredsedom regulačného úradu </w:t>
      </w:r>
      <w:r w:rsidRPr="00E92D60">
        <w:rPr>
          <w:rFonts w:cs="Arial"/>
          <w:color w:val="000000"/>
          <w:sz w:val="24"/>
          <w:szCs w:val="24"/>
        </w:rPr>
        <w:t xml:space="preserve">v domácnosti. </w:t>
      </w:r>
    </w:p>
    <w:p w:rsidR="00E4681B" w:rsidRPr="00E92D60" w:rsidP="00E4681B">
      <w:pPr>
        <w:pStyle w:val="Normaltext"/>
        <w:bidi w:val="0"/>
        <w:spacing w:before="0" w:after="0"/>
        <w:ind w:left="372" w:hanging="372"/>
        <w:rPr>
          <w:rFonts w:cs="Arial"/>
          <w:color w:val="000000"/>
          <w:sz w:val="24"/>
          <w:szCs w:val="24"/>
        </w:rPr>
      </w:pPr>
    </w:p>
    <w:p w:rsidR="00E4681B" w:rsidRPr="00E92D60" w:rsidP="00E4681B">
      <w:pPr>
        <w:pStyle w:val="Normaltext"/>
        <w:bidi w:val="0"/>
        <w:spacing w:before="0" w:after="0"/>
        <w:ind w:left="372" w:hanging="12"/>
        <w:rPr>
          <w:rFonts w:cs="Arial"/>
          <w:u w:val="single"/>
        </w:rPr>
      </w:pPr>
      <w:r w:rsidRPr="00E92D60">
        <w:rPr>
          <w:rFonts w:cs="Arial"/>
          <w:color w:val="000000"/>
          <w:sz w:val="24"/>
          <w:szCs w:val="24"/>
        </w:rPr>
        <w:t>(19) Podľa odseku 17 sa nezverejňujú také údaje o majetkových pomeroch p</w:t>
      </w:r>
      <w:r w:rsidRPr="00E92D60">
        <w:rPr>
          <w:rFonts w:cs="Arial"/>
          <w:sz w:val="24"/>
          <w:szCs w:val="24"/>
        </w:rPr>
        <w:t>redsedu regulačného úradu a podpredsedu regulačného úradu</w:t>
      </w:r>
      <w:r w:rsidRPr="00E92D60">
        <w:rPr>
          <w:rFonts w:cs="Arial"/>
          <w:color w:val="000000"/>
          <w:sz w:val="24"/>
          <w:szCs w:val="24"/>
        </w:rPr>
        <w:t>, ktoré by umožnili identifikáciu hnuteľných vecí, ktoré p</w:t>
      </w:r>
      <w:r w:rsidRPr="00E92D60">
        <w:rPr>
          <w:rFonts w:cs="Arial"/>
          <w:sz w:val="24"/>
          <w:szCs w:val="24"/>
        </w:rPr>
        <w:t>redseda regulačného úradu a podpredseda regulačného úradu</w:t>
      </w:r>
      <w:r w:rsidRPr="00E92D60">
        <w:rPr>
          <w:rFonts w:cs="Arial"/>
          <w:color w:val="000000"/>
          <w:sz w:val="24"/>
          <w:szCs w:val="24"/>
        </w:rPr>
        <w:t xml:space="preserve"> vlastní, alebo identifikáciu ďalších strán v právnych vzťahoch podľa odseku 15 písm. c) a d).</w:t>
      </w:r>
      <w:r w:rsidRPr="00E92D60">
        <w:rPr>
          <w:rFonts w:cs="Arial"/>
        </w:rPr>
        <w:t>“.“.</w:t>
      </w:r>
    </w:p>
    <w:p w:rsidR="00E4681B" w:rsidRPr="00E92D60" w:rsidP="00E4681B">
      <w:pPr>
        <w:bidi w:val="0"/>
        <w:ind w:left="360"/>
        <w:jc w:val="both"/>
        <w:rPr>
          <w:u w:val="single"/>
        </w:rPr>
      </w:pPr>
    </w:p>
    <w:p w:rsidR="00E4681B" w:rsidRPr="00E92D60" w:rsidP="00E4681B">
      <w:pPr>
        <w:bidi w:val="0"/>
        <w:ind w:left="360"/>
        <w:jc w:val="both"/>
      </w:pPr>
      <w:r w:rsidRPr="00E92D60">
        <w:t>Vkladá sa nová poznámka pod čiarou k odkazu 6, ktorá znie:</w:t>
      </w:r>
    </w:p>
    <w:p w:rsidR="00E4681B" w:rsidRPr="00E92D60" w:rsidP="00E4681B">
      <w:pPr>
        <w:bidi w:val="0"/>
        <w:ind w:left="360"/>
        <w:jc w:val="both"/>
        <w:rPr>
          <w:u w:val="single"/>
        </w:rPr>
      </w:pPr>
      <w:r w:rsidRPr="00E92D60">
        <w:t>„</w:t>
      </w:r>
      <w:r w:rsidRPr="00E92D60">
        <w:rPr>
          <w:vertAlign w:val="superscript"/>
        </w:rPr>
        <w:t>6)</w:t>
      </w:r>
      <w:r w:rsidRPr="00E92D60">
        <w:t xml:space="preserve"> Zákon č. 211/2000 Z.z. o slobodnom prístupe k informáciám a o zmene a doplnení niektorých zákonov (zákon o slobode informácií) v znení neskorších predpisov.“.</w:t>
      </w:r>
    </w:p>
    <w:p w:rsidR="00E4681B" w:rsidRPr="00E92D60" w:rsidP="00E4681B">
      <w:pPr>
        <w:bidi w:val="0"/>
        <w:ind w:left="360"/>
        <w:jc w:val="both"/>
        <w:rPr>
          <w:u w:val="single"/>
        </w:rPr>
      </w:pPr>
    </w:p>
    <w:p w:rsidR="00E4681B" w:rsidRPr="00E92D60" w:rsidP="00E4681B">
      <w:pPr>
        <w:bidi w:val="0"/>
        <w:ind w:left="360"/>
        <w:jc w:val="both"/>
      </w:pPr>
      <w:r w:rsidRPr="00E92D60">
        <w:t>Nasledujúce poznámky pod čiarou vrátane odkazov na ne sa primerane prečíslujú.</w:t>
      </w:r>
    </w:p>
    <w:p w:rsidR="00E4681B" w:rsidP="00E4681B">
      <w:pPr>
        <w:bidi w:val="0"/>
        <w:ind w:left="360"/>
        <w:jc w:val="both"/>
        <w:rPr>
          <w:u w:val="single"/>
        </w:rPr>
      </w:pPr>
    </w:p>
    <w:p w:rsidR="000B12ED" w:rsidP="000B12ED">
      <w:pPr>
        <w:bidi w:val="0"/>
        <w:ind w:left="360"/>
        <w:jc w:val="both"/>
      </w:pPr>
      <w:r>
        <w:t>Ustanovenia v tomto bode  nadobúdajú účinnosť 1. januára 2014 čo sa v prípade jeho schválenia premietne do ustanovenia o účinnosti.</w:t>
      </w:r>
    </w:p>
    <w:p w:rsidR="000B12ED" w:rsidRPr="00E92D60" w:rsidP="00E4681B">
      <w:pPr>
        <w:bidi w:val="0"/>
        <w:ind w:left="360"/>
        <w:jc w:val="both"/>
        <w:rPr>
          <w:u w:val="single"/>
        </w:rPr>
      </w:pPr>
    </w:p>
    <w:p w:rsidR="00E4681B" w:rsidRPr="00E92D60" w:rsidP="00E4681B">
      <w:pPr>
        <w:bidi w:val="0"/>
        <w:ind w:left="2268"/>
        <w:jc w:val="both"/>
      </w:pPr>
      <w:r w:rsidRPr="00E92D60">
        <w:t>Dopĺňajú sa kompetencie výboru pre nezlučiteľnosť funkcií vo veci preskúmavania a konania o porušení verejného záujmu pri výkone funkcii predsedu regulačného úradu a podpredsedu regulačného úradu.</w:t>
      </w:r>
    </w:p>
    <w:p w:rsidR="00E4681B" w:rsidP="00E4681B">
      <w:pPr>
        <w:bidi w:val="0"/>
        <w:ind w:left="360"/>
        <w:jc w:val="both"/>
        <w:rPr>
          <w:u w:val="single"/>
        </w:rPr>
      </w:pPr>
    </w:p>
    <w:p w:rsidR="00970B00" w:rsidRPr="00E27F97" w:rsidP="00970B00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E27F97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970B00" w:rsidRPr="001F57DB" w:rsidP="00970B00">
      <w:pPr>
        <w:pStyle w:val="FootnoteText"/>
        <w:bidi w:val="0"/>
        <w:spacing w:before="0"/>
        <w:ind w:left="2340"/>
        <w:rPr>
          <w:rFonts w:ascii="Arial" w:hAnsi="Arial" w:cs="Arial"/>
          <w:b/>
          <w:sz w:val="24"/>
          <w:szCs w:val="24"/>
          <w:u w:val="single"/>
        </w:rPr>
      </w:pPr>
    </w:p>
    <w:p w:rsidR="00970B00" w:rsidRPr="00E27F97" w:rsidP="00970B00">
      <w:pPr>
        <w:pStyle w:val="FootnoteText"/>
        <w:bidi w:val="0"/>
        <w:spacing w:before="0"/>
        <w:ind w:left="2268"/>
        <w:rPr>
          <w:rFonts w:ascii="Arial" w:hAnsi="Arial" w:cs="Arial"/>
          <w:b/>
          <w:i/>
          <w:sz w:val="24"/>
          <w:szCs w:val="24"/>
        </w:rPr>
      </w:pPr>
      <w:r w:rsidRPr="00E27F97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970B00" w:rsidRPr="00E92D60" w:rsidP="00E4681B">
      <w:pPr>
        <w:bidi w:val="0"/>
        <w:ind w:left="360"/>
        <w:jc w:val="both"/>
        <w:rPr>
          <w:u w:val="single"/>
        </w:rPr>
      </w:pPr>
    </w:p>
    <w:p w:rsidR="00E4681B" w:rsidRPr="00E92D60" w:rsidP="00E4681B">
      <w:pPr>
        <w:widowControl/>
        <w:numPr>
          <w:numId w:val="20"/>
        </w:numPr>
        <w:tabs>
          <w:tab w:val="num" w:pos="360"/>
          <w:tab w:val="clear" w:pos="1080"/>
        </w:tabs>
        <w:autoSpaceDE/>
        <w:autoSpaceDN/>
        <w:bidi w:val="0"/>
        <w:adjustRightInd/>
        <w:ind w:left="360"/>
        <w:jc w:val="both"/>
        <w:rPr>
          <w:u w:val="single"/>
        </w:rPr>
      </w:pPr>
      <w:r w:rsidR="00684E3E">
        <w:rPr>
          <w:u w:val="single"/>
        </w:rPr>
        <w:t>V čl. I sa z</w:t>
      </w:r>
      <w:r w:rsidRPr="00E92D60">
        <w:rPr>
          <w:u w:val="single"/>
        </w:rPr>
        <w:t>a § 4 vkladajú nové § 5 až 7, ktoré vrátane nadpisu znejú:</w:t>
      </w:r>
    </w:p>
    <w:p w:rsidR="00E4681B" w:rsidRPr="00E92D60" w:rsidP="00E4681B">
      <w:pPr>
        <w:bidi w:val="0"/>
        <w:rPr>
          <w:b/>
        </w:rPr>
      </w:pPr>
    </w:p>
    <w:p w:rsidR="00E4681B" w:rsidRPr="00E92D60" w:rsidP="00E4681B">
      <w:pPr>
        <w:bidi w:val="0"/>
        <w:rPr>
          <w:b/>
        </w:rPr>
      </w:pPr>
      <w:r w:rsidRPr="00E92D60">
        <w:rPr>
          <w:b/>
        </w:rPr>
        <w:t>Konanie vo veci ochrany verejného záujmu a zamedzenia rozporu záujmov</w:t>
      </w:r>
    </w:p>
    <w:p w:rsidR="00E4681B" w:rsidRPr="00E92D60" w:rsidP="00E4681B">
      <w:pPr>
        <w:bidi w:val="0"/>
        <w:rPr>
          <w:b/>
        </w:rPr>
      </w:pPr>
    </w:p>
    <w:p w:rsidR="00E4681B" w:rsidRPr="00E92D60" w:rsidP="00E4681B">
      <w:pPr>
        <w:bidi w:val="0"/>
        <w:ind w:left="3540"/>
      </w:pPr>
      <w:r w:rsidRPr="00E92D60">
        <w:t xml:space="preserve">         § 5</w:t>
      </w:r>
    </w:p>
    <w:p w:rsidR="00E4681B" w:rsidRPr="00E92D60" w:rsidP="00E4681B">
      <w:pPr>
        <w:bidi w:val="0"/>
        <w:ind w:left="1416" w:firstLine="708"/>
        <w:rPr>
          <w:b/>
        </w:rPr>
      </w:pPr>
    </w:p>
    <w:p w:rsidR="00E4681B" w:rsidRPr="00E92D60" w:rsidP="00970B00">
      <w:pPr>
        <w:pStyle w:val="ListParagraph"/>
        <w:bidi w:val="0"/>
        <w:ind w:left="0" w:firstLine="284"/>
        <w:jc w:val="both"/>
        <w:rPr>
          <w:rFonts w:ascii="Arial" w:hAnsi="Arial" w:cs="Arial"/>
          <w:color w:val="000000"/>
        </w:rPr>
      </w:pPr>
      <w:r w:rsidRPr="00E92D60">
        <w:rPr>
          <w:rFonts w:ascii="Arial" w:hAnsi="Arial" w:cs="Arial"/>
          <w:color w:val="000000"/>
        </w:rPr>
        <w:t xml:space="preserve">(1) Konanie o návrhu vo veci </w:t>
      </w:r>
      <w:r w:rsidRPr="00E92D60">
        <w:rPr>
          <w:rFonts w:ascii="Arial" w:hAnsi="Arial" w:cs="Arial"/>
        </w:rPr>
        <w:t>ochrany verejného záujmu a zamedzenia rozporu záujmov (ďalej len „konanie“ ) vykonáva výbor.</w:t>
      </w:r>
    </w:p>
    <w:p w:rsidR="00E4681B" w:rsidRPr="00E92D60" w:rsidP="00E4681B">
      <w:pPr>
        <w:pStyle w:val="ListParagraph"/>
        <w:bidi w:val="0"/>
        <w:ind w:left="0" w:firstLine="282"/>
        <w:jc w:val="both"/>
        <w:rPr>
          <w:rFonts w:ascii="Arial" w:hAnsi="Arial" w:cs="Arial"/>
          <w:color w:val="000000"/>
        </w:rPr>
      </w:pPr>
    </w:p>
    <w:p w:rsidR="00E4681B" w:rsidRPr="00E92D60" w:rsidP="00970B00">
      <w:pPr>
        <w:pStyle w:val="ListParagraph"/>
        <w:bidi w:val="0"/>
        <w:ind w:left="284"/>
        <w:jc w:val="both"/>
        <w:rPr>
          <w:rFonts w:ascii="Arial" w:hAnsi="Arial" w:cs="Arial"/>
          <w:color w:val="000000"/>
        </w:rPr>
      </w:pPr>
      <w:r w:rsidRPr="00E92D60">
        <w:rPr>
          <w:rFonts w:ascii="Arial" w:hAnsi="Arial" w:cs="Arial"/>
          <w:color w:val="000000"/>
        </w:rPr>
        <w:t>(2) Výbor začne konanie</w:t>
      </w:r>
    </w:p>
    <w:p w:rsidR="00E4681B" w:rsidRPr="00E92D60" w:rsidP="00970B00">
      <w:pPr>
        <w:pStyle w:val="ListParagraph"/>
        <w:bidi w:val="0"/>
        <w:spacing w:after="240"/>
        <w:ind w:left="0"/>
        <w:jc w:val="both"/>
        <w:rPr>
          <w:rFonts w:ascii="Arial" w:hAnsi="Arial" w:cs="Arial"/>
          <w:color w:val="000000"/>
        </w:rPr>
      </w:pPr>
      <w:r w:rsidRPr="00E92D60">
        <w:rPr>
          <w:rFonts w:ascii="Arial" w:hAnsi="Arial" w:cs="Arial"/>
          <w:color w:val="000000"/>
        </w:rPr>
        <w:t xml:space="preserve">       a) z vlastnej iniciatívy, ak jeho zistenia nasvedčujú tomu, že verejný funkcionár v oznámení podľa § 4 ods. 9 alebo § 4 ods. 13 uviedol neúplné alebo nepravdivé údaje alebo že verejný funkcionár nesplnil alebo porušil povinnosť alebo obmedzenie ustanovené týmto zákonom alebo osobitným predpisom</w:t>
      </w:r>
      <w:r w:rsidRPr="00E92D60">
        <w:rPr>
          <w:rFonts w:ascii="Arial" w:hAnsi="Arial" w:cs="Arial"/>
          <w:color w:val="000000"/>
          <w:vertAlign w:val="superscript"/>
        </w:rPr>
        <w:t>6)</w:t>
      </w:r>
      <w:r w:rsidRPr="00E92D60">
        <w:rPr>
          <w:rFonts w:ascii="Arial" w:hAnsi="Arial" w:cs="Arial"/>
          <w:color w:val="000000"/>
        </w:rPr>
        <w:t xml:space="preserve"> alebo</w:t>
        <w:br/>
        <w:t xml:space="preserve">       b) na základe riadne odôvodneného podnetu, z ktorého je zrejmé, kto ho podáva, ktorého verejného funkcionára sa týka, a čo sa namieta.</w:t>
      </w:r>
    </w:p>
    <w:p w:rsidR="00E4681B" w:rsidRPr="00E92D60" w:rsidP="00E4681B">
      <w:pPr>
        <w:pStyle w:val="ListParagraph"/>
        <w:bidi w:val="0"/>
        <w:spacing w:after="240"/>
        <w:ind w:left="0" w:firstLine="282"/>
        <w:jc w:val="both"/>
        <w:rPr>
          <w:rFonts w:ascii="Arial" w:hAnsi="Arial" w:cs="Arial"/>
          <w:color w:val="000000"/>
        </w:rPr>
      </w:pPr>
      <w:r w:rsidRPr="00E92D60">
        <w:rPr>
          <w:rFonts w:ascii="Arial" w:hAnsi="Arial" w:cs="Arial"/>
          <w:color w:val="000000"/>
        </w:rPr>
        <w:t>(3) Ak sa konanie začína na podnet, dňom začatia konania je deň doručenia podnetu výboru. Ak sa konanie začína z vlastnej iniciatívy výboru, konanie je začaté dňom, keď výbor urobil prvý úkon voči verejnému funkcionárovi, proti ktorému sa vedie konanie.</w:t>
      </w:r>
    </w:p>
    <w:p w:rsidR="00E4681B" w:rsidRPr="00E92D60" w:rsidP="00E4681B">
      <w:pPr>
        <w:pStyle w:val="ListParagraph"/>
        <w:bidi w:val="0"/>
        <w:spacing w:after="240"/>
        <w:ind w:left="0" w:firstLine="282"/>
        <w:jc w:val="both"/>
        <w:rPr>
          <w:rFonts w:ascii="Arial" w:hAnsi="Arial" w:cs="Arial"/>
          <w:color w:val="000000"/>
        </w:rPr>
      </w:pPr>
      <w:r w:rsidRPr="00E92D60">
        <w:rPr>
          <w:rFonts w:ascii="Arial" w:hAnsi="Arial" w:cs="Arial"/>
          <w:color w:val="000000"/>
        </w:rPr>
        <w:t>(4) Výbor umožní verejnému funkcionárovi, proti ktorému sa vedie konanie, aby sa vyjadril k podnetu; ak je to potrebné, vykoná ďalšie dokazovanie.</w:t>
      </w:r>
    </w:p>
    <w:p w:rsidR="00E4681B" w:rsidRPr="00E92D60" w:rsidP="00E4681B">
      <w:pPr>
        <w:pStyle w:val="ListParagraph"/>
        <w:bidi w:val="0"/>
        <w:spacing w:after="240"/>
        <w:ind w:left="0" w:firstLine="282"/>
        <w:jc w:val="both"/>
        <w:rPr>
          <w:rFonts w:ascii="Arial" w:hAnsi="Arial" w:cs="Arial"/>
          <w:color w:val="000000"/>
        </w:rPr>
      </w:pPr>
      <w:r w:rsidRPr="00E92D60">
        <w:rPr>
          <w:rFonts w:ascii="Arial" w:hAnsi="Arial" w:cs="Arial"/>
          <w:color w:val="000000"/>
        </w:rPr>
        <w:t>(5) Výbor rozhodne vo veci do 60 dní odo dňa začatia konania. Toto rozhodnutie doručí verejnému funkcionárovi, proti ktorému konanie smeruje, a tomu, na čí podnet sa koná.</w:t>
      </w:r>
    </w:p>
    <w:p w:rsidR="00E4681B" w:rsidRPr="00E92D60" w:rsidP="00E4681B">
      <w:pPr>
        <w:pStyle w:val="ListParagraph"/>
        <w:bidi w:val="0"/>
        <w:spacing w:after="240"/>
        <w:ind w:left="0" w:firstLine="282"/>
        <w:jc w:val="both"/>
        <w:rPr>
          <w:rFonts w:ascii="Arial" w:hAnsi="Arial" w:cs="Arial"/>
          <w:color w:val="000000"/>
        </w:rPr>
      </w:pPr>
      <w:r w:rsidRPr="00E92D60">
        <w:rPr>
          <w:rFonts w:ascii="Arial" w:hAnsi="Arial" w:cs="Arial"/>
          <w:color w:val="000000"/>
        </w:rPr>
        <w:t>(6) Ak sa v konaní preukázalo, že verejný funkcionár nesplnil alebo porušil povinnosť alebo obmedzenie ustanovené týmto zákonom alebo osobitným predpisom</w:t>
      </w:r>
      <w:r w:rsidRPr="00E92D60">
        <w:rPr>
          <w:rFonts w:ascii="Arial" w:hAnsi="Arial" w:cs="Arial"/>
          <w:color w:val="000000"/>
          <w:vertAlign w:val="superscript"/>
        </w:rPr>
        <w:t>6)</w:t>
      </w:r>
      <w:r w:rsidRPr="00E92D60">
        <w:rPr>
          <w:rFonts w:ascii="Arial" w:hAnsi="Arial" w:cs="Arial"/>
          <w:color w:val="000000"/>
        </w:rPr>
        <w:t>, alebo v oznámení podľa § 4 ods. 9 alebo § 4 ods. 13 uviedol neúplné alebo nepravdivé údaje, rozhodnutie obsahuje výrok, v ktorom sa uvedie, v čom je konanie alebo opomenutie verejného funkcionára v rozpore s týmto zákonom alebo s osobitným predpisom</w:t>
      </w:r>
      <w:r w:rsidRPr="00E92D60">
        <w:rPr>
          <w:rFonts w:ascii="Arial" w:hAnsi="Arial" w:cs="Arial"/>
          <w:color w:val="000000"/>
          <w:vertAlign w:val="superscript"/>
        </w:rPr>
        <w:t>6)</w:t>
      </w:r>
      <w:r w:rsidRPr="00E92D60">
        <w:rPr>
          <w:rFonts w:ascii="Arial" w:hAnsi="Arial" w:cs="Arial"/>
          <w:color w:val="000000"/>
        </w:rPr>
        <w:t>, odôvodnenie a poučenie o opravnom prostriedku. Rozhodnutie obsahuje aj povinnosť zaplatiť pokutu podľa odseku 10.</w:t>
      </w:r>
    </w:p>
    <w:p w:rsidR="00E4681B" w:rsidRPr="00E92D60" w:rsidP="00E4681B">
      <w:pPr>
        <w:pStyle w:val="ListParagraph"/>
        <w:bidi w:val="0"/>
        <w:ind w:left="0" w:firstLine="282"/>
        <w:jc w:val="both"/>
        <w:rPr>
          <w:rFonts w:ascii="Arial" w:hAnsi="Arial" w:cs="Arial"/>
          <w:color w:val="000000"/>
        </w:rPr>
      </w:pPr>
      <w:r w:rsidRPr="00E92D60">
        <w:rPr>
          <w:rFonts w:ascii="Arial" w:hAnsi="Arial" w:cs="Arial"/>
          <w:color w:val="000000"/>
        </w:rPr>
        <w:t>(7) Ak sa rozhodnutím podľa odseku 6 vysloví, že verejný funkcionár vykonáva funkciu, zamestnanie alebo činnosť, ktorá je nezlučiteľná s výkonom verejnej funkcie predsedu regulačného úradu alebo podpredsedu regulačného úradu, súčasťou rozhodnutia je aj povinnosť bezodkladne zanechať takú funkciu, zamestnanie alebo činnosť.</w:t>
        <w:br/>
        <w:t xml:space="preserve">  </w:t>
      </w:r>
    </w:p>
    <w:p w:rsidR="00E4681B" w:rsidRPr="00E92D60" w:rsidP="00E4681B">
      <w:pPr>
        <w:pStyle w:val="ListParagraph"/>
        <w:bidi w:val="0"/>
        <w:ind w:left="0" w:firstLine="282"/>
        <w:jc w:val="both"/>
        <w:rPr>
          <w:rFonts w:ascii="Arial" w:hAnsi="Arial" w:cs="Arial"/>
          <w:color w:val="000000"/>
        </w:rPr>
      </w:pPr>
      <w:r w:rsidRPr="00E92D60">
        <w:rPr>
          <w:rFonts w:ascii="Arial" w:hAnsi="Arial" w:cs="Arial"/>
          <w:color w:val="000000"/>
        </w:rPr>
        <w:t>(8) Rozhodnutím podľa odseku 6 sa vysloví strata funkcie predsedu regulačného úradu alebo podpredsedu regulačného úradu, ak</w:t>
      </w:r>
    </w:p>
    <w:p w:rsidR="00E4681B" w:rsidRPr="00E92D60" w:rsidP="00E4681B">
      <w:pPr>
        <w:pStyle w:val="ListParagraph"/>
        <w:bidi w:val="0"/>
        <w:spacing w:after="240"/>
        <w:ind w:left="0" w:firstLine="284"/>
        <w:jc w:val="both"/>
        <w:rPr>
          <w:rFonts w:ascii="Arial" w:hAnsi="Arial" w:cs="Arial"/>
          <w:color w:val="000000"/>
        </w:rPr>
      </w:pPr>
      <w:r w:rsidRPr="00E92D60">
        <w:rPr>
          <w:rFonts w:ascii="Arial" w:hAnsi="Arial" w:cs="Arial"/>
          <w:color w:val="000000"/>
        </w:rPr>
        <w:t>a) sa v predchádzajúcom konaní proti verejnému funkcionárovi právoplatne rozhodlo, že nesplnil alebo porušil povinnosť alebo obmedzenie ustanovené týmto zákonom alebo osobitným predpisom</w:t>
      </w:r>
      <w:r w:rsidRPr="00E92D60">
        <w:rPr>
          <w:rFonts w:ascii="Arial" w:hAnsi="Arial" w:cs="Arial"/>
          <w:color w:val="000000"/>
          <w:vertAlign w:val="superscript"/>
        </w:rPr>
        <w:t>6)</w:t>
      </w:r>
      <w:r w:rsidRPr="00E92D60">
        <w:rPr>
          <w:rFonts w:ascii="Arial" w:hAnsi="Arial" w:cs="Arial"/>
          <w:color w:val="000000"/>
        </w:rPr>
        <w:t>, alebo v oznámení podľa § 4 ods. 9 alebo § 4 ods. 13 uviedol neúplné alebo nepravdivé údaje,</w:t>
      </w:r>
    </w:p>
    <w:p w:rsidR="00E4681B" w:rsidRPr="00E92D60" w:rsidP="00E4681B">
      <w:pPr>
        <w:pStyle w:val="ListParagraph"/>
        <w:bidi w:val="0"/>
        <w:spacing w:after="240"/>
        <w:ind w:left="0" w:firstLine="284"/>
        <w:jc w:val="both"/>
        <w:rPr>
          <w:rFonts w:ascii="Arial" w:hAnsi="Arial" w:cs="Arial"/>
          <w:color w:val="000000"/>
        </w:rPr>
      </w:pPr>
      <w:r w:rsidRPr="00E92D60">
        <w:rPr>
          <w:rFonts w:ascii="Arial" w:hAnsi="Arial" w:cs="Arial"/>
          <w:color w:val="000000"/>
        </w:rPr>
        <w:t xml:space="preserve"> b) verejný funkcionár nepreukázal spôsobom ustanoveným týmto zákonom pôvod svojich majetkových prírastkov, najmä ak ide o taký majetkový prírastok, ktorý verejný funkcionár vzhľadom na svoje príjmy oznámené podľa § 4 odsek 13 nemohol dosiahnuť.</w:t>
      </w:r>
    </w:p>
    <w:p w:rsidR="00E4681B" w:rsidRPr="00E92D60" w:rsidP="00E4681B">
      <w:pPr>
        <w:pStyle w:val="ListParagraph"/>
        <w:bidi w:val="0"/>
        <w:spacing w:after="240"/>
        <w:ind w:left="0" w:firstLine="282"/>
        <w:jc w:val="both"/>
        <w:rPr>
          <w:rFonts w:ascii="Arial" w:hAnsi="Arial" w:cs="Arial"/>
          <w:color w:val="000000"/>
        </w:rPr>
      </w:pPr>
      <w:r w:rsidRPr="00E92D60">
        <w:rPr>
          <w:rFonts w:ascii="Arial" w:hAnsi="Arial" w:cs="Arial"/>
          <w:color w:val="000000"/>
        </w:rPr>
        <w:t>(9) Rozhodnutie podľa odseku 6 musí byť prijaté najmenej trojpätinovou väčšinou prítomných členov výboru; inak to znamená, že sa konanie zastavuje. Výbor je schopný uznášať sa, ak je prítomná najmenej polovica jeho členov.</w:t>
      </w:r>
    </w:p>
    <w:p w:rsidR="00E4681B" w:rsidRPr="00E92D60" w:rsidP="00E4681B">
      <w:pPr>
        <w:pStyle w:val="ListParagraph"/>
        <w:bidi w:val="0"/>
        <w:ind w:left="0" w:firstLine="282"/>
        <w:jc w:val="both"/>
        <w:rPr>
          <w:rFonts w:ascii="Arial" w:hAnsi="Arial" w:cs="Arial"/>
          <w:color w:val="000000"/>
        </w:rPr>
      </w:pPr>
      <w:r w:rsidRPr="00E92D60">
        <w:rPr>
          <w:rFonts w:ascii="Arial" w:hAnsi="Arial" w:cs="Arial"/>
          <w:color w:val="000000"/>
        </w:rPr>
        <w:t>(10) Pokuta sa ukladá</w:t>
      </w:r>
    </w:p>
    <w:p w:rsidR="00E4681B" w:rsidRPr="00E92D60" w:rsidP="00E4681B">
      <w:pPr>
        <w:pStyle w:val="ListParagraph"/>
        <w:bidi w:val="0"/>
        <w:spacing w:after="240"/>
        <w:ind w:left="0" w:firstLine="284"/>
        <w:jc w:val="both"/>
        <w:rPr>
          <w:rFonts w:ascii="Arial" w:hAnsi="Arial" w:cs="Arial"/>
          <w:color w:val="000000"/>
        </w:rPr>
      </w:pPr>
      <w:r w:rsidRPr="00E92D60">
        <w:rPr>
          <w:rFonts w:ascii="Arial" w:hAnsi="Arial" w:cs="Arial"/>
          <w:color w:val="000000"/>
        </w:rPr>
        <w:t xml:space="preserve">a) v sume zodpovedajúcej mesačnému platu verejného funkcionára, ak ide o porušenie povinnosti podať oznámenie podľa § 4 odsek 13 v lehote ustanovenej v § 4 odsek 13, </w:t>
      </w:r>
    </w:p>
    <w:p w:rsidR="00E4681B" w:rsidRPr="00E92D60" w:rsidP="00E4681B">
      <w:pPr>
        <w:pStyle w:val="ListParagraph"/>
        <w:bidi w:val="0"/>
        <w:spacing w:after="240"/>
        <w:ind w:left="0" w:firstLine="284"/>
        <w:jc w:val="both"/>
        <w:rPr>
          <w:rFonts w:ascii="Arial" w:hAnsi="Arial" w:cs="Arial"/>
          <w:color w:val="000000"/>
        </w:rPr>
      </w:pPr>
      <w:r w:rsidRPr="00E92D60">
        <w:rPr>
          <w:rFonts w:ascii="Arial" w:hAnsi="Arial" w:cs="Arial"/>
          <w:color w:val="000000"/>
        </w:rPr>
        <w:t>b) v sume zodpovedajúcej trojnásobku mesačného platu verejného funkcionára, ak verejný funkcionár uvedie v oznámení podľa § 4 odsek 13 neúplné alebo nepravdivé údaje týkajúce sa jeho majetkových pomerov,</w:t>
      </w:r>
    </w:p>
    <w:p w:rsidR="00E4681B" w:rsidRPr="00E92D60" w:rsidP="00E4681B">
      <w:pPr>
        <w:pStyle w:val="ListParagraph"/>
        <w:bidi w:val="0"/>
        <w:ind w:left="0" w:firstLine="284"/>
        <w:jc w:val="both"/>
        <w:rPr>
          <w:rFonts w:ascii="Arial" w:hAnsi="Arial" w:cs="Arial"/>
          <w:color w:val="000000"/>
        </w:rPr>
      </w:pPr>
      <w:r w:rsidRPr="00E92D60">
        <w:rPr>
          <w:rFonts w:ascii="Arial" w:hAnsi="Arial" w:cs="Arial"/>
          <w:color w:val="000000"/>
        </w:rPr>
        <w:t>c) v sume zodpovedajúcej trojnásobku mesačného platu verejného funkcionára, ak verejný funkcionár poruší povinnosti podľa § 4 odsek 9,</w:t>
      </w:r>
    </w:p>
    <w:p w:rsidR="00E4681B" w:rsidRPr="00E92D60" w:rsidP="00E4681B">
      <w:pPr>
        <w:pStyle w:val="ListParagraph"/>
        <w:bidi w:val="0"/>
        <w:ind w:left="0" w:firstLine="284"/>
        <w:jc w:val="both"/>
        <w:rPr>
          <w:rFonts w:ascii="Arial" w:hAnsi="Arial" w:cs="Arial"/>
          <w:color w:val="000000"/>
        </w:rPr>
      </w:pPr>
      <w:r w:rsidRPr="00E92D60">
        <w:rPr>
          <w:rFonts w:ascii="Arial" w:hAnsi="Arial" w:cs="Arial"/>
          <w:color w:val="000000"/>
        </w:rPr>
        <w:t>d) v sume zodpovedajúcej šesťnásobku mesačného platu verejného funkcionára, ak verejný funkcionár poruší povinnosti podľa § 4 odsek 3, alebo</w:t>
      </w:r>
    </w:p>
    <w:p w:rsidR="00E4681B" w:rsidRPr="00E92D60" w:rsidP="00E4681B">
      <w:pPr>
        <w:pStyle w:val="ListParagraph"/>
        <w:bidi w:val="0"/>
        <w:spacing w:after="240"/>
        <w:ind w:left="0" w:firstLine="284"/>
        <w:jc w:val="both"/>
        <w:rPr>
          <w:rFonts w:ascii="Arial" w:hAnsi="Arial" w:cs="Arial"/>
          <w:i/>
          <w:color w:val="000000"/>
        </w:rPr>
      </w:pPr>
      <w:r w:rsidRPr="00E92D60">
        <w:rPr>
          <w:rFonts w:ascii="Arial" w:hAnsi="Arial" w:cs="Arial"/>
          <w:color w:val="000000"/>
        </w:rPr>
        <w:t>e) v sume zodpovedajúcej dvanásťnásobku mesačného platu verejného funkcionára, ak verejný funkcionár poruší povinnosti podľa osobitného predpisu</w:t>
      </w:r>
      <w:r w:rsidRPr="00E92D60">
        <w:rPr>
          <w:rFonts w:ascii="Arial" w:hAnsi="Arial" w:cs="Arial"/>
          <w:color w:val="000000"/>
          <w:vertAlign w:val="superscript"/>
        </w:rPr>
        <w:t>6)</w:t>
      </w:r>
    </w:p>
    <w:p w:rsidR="00E4681B" w:rsidRPr="00E92D60" w:rsidP="00E4681B">
      <w:pPr>
        <w:pStyle w:val="ListParagraph"/>
        <w:bidi w:val="0"/>
        <w:spacing w:after="240"/>
        <w:ind w:left="0" w:firstLine="282"/>
        <w:jc w:val="both"/>
        <w:rPr>
          <w:rFonts w:ascii="Arial" w:hAnsi="Arial" w:cs="Arial"/>
        </w:rPr>
      </w:pPr>
      <w:r w:rsidRPr="00E92D60">
        <w:rPr>
          <w:rFonts w:ascii="Arial" w:hAnsi="Arial" w:cs="Arial"/>
          <w:color w:val="000000"/>
        </w:rPr>
        <w:t>(11) Výnos z</w:t>
      </w:r>
      <w:r w:rsidRPr="00E92D60">
        <w:rPr>
          <w:rFonts w:ascii="Arial" w:hAnsi="Arial" w:cs="Arial"/>
        </w:rPr>
        <w:t xml:space="preserve"> pokút zaplatených predsedom regulačného úradu a podpredsedom regulačného úradu je príjmom štátneho rozpočtu. </w:t>
      </w:r>
    </w:p>
    <w:p w:rsidR="00E4681B" w:rsidRPr="00E92D60" w:rsidP="00E4681B">
      <w:pPr>
        <w:pStyle w:val="ListParagraph"/>
        <w:bidi w:val="0"/>
        <w:spacing w:after="240"/>
        <w:ind w:left="0" w:firstLine="282"/>
        <w:jc w:val="both"/>
        <w:rPr>
          <w:rFonts w:ascii="Arial" w:hAnsi="Arial" w:cs="Arial"/>
        </w:rPr>
      </w:pPr>
      <w:r w:rsidRPr="00E92D60">
        <w:rPr>
          <w:rFonts w:ascii="Arial" w:hAnsi="Arial" w:cs="Arial"/>
        </w:rPr>
        <w:t>(12) Ak sa v konaní nepreukázalo, že verejný funkcionár nesplnil alebo porušil povinnosť alebo obmedzenie ustanovené týmto zákonom alebo osobitným predpisom</w:t>
      </w:r>
      <w:r w:rsidRPr="00E92D60">
        <w:rPr>
          <w:rFonts w:ascii="Arial" w:hAnsi="Arial" w:cs="Arial"/>
          <w:vertAlign w:val="superscript"/>
        </w:rPr>
        <w:t>6)</w:t>
      </w:r>
      <w:r w:rsidRPr="00E92D60">
        <w:rPr>
          <w:rFonts w:ascii="Arial" w:hAnsi="Arial" w:cs="Arial"/>
        </w:rPr>
        <w:t>, alebo v oznámení podľa § 4 odsek 9 alebo § 4 odsek 13 uviedol neúplné alebo nepravdivé údaje, výbor rozhodne o zastavení konania. Na prijatie platného rozhodnutia o zastavení konania je potrebná najmenej trojpätinová väčšina prítomných členov výboru; také rozhodnutie je konečné. Konanie sa zastaví aj vtedy, ak sa verejný funkcionár pred hlasovaním o rozhodnutí podľa odseku 6 vzdá svojej funkcie.</w:t>
      </w:r>
    </w:p>
    <w:p w:rsidR="00E4681B" w:rsidRPr="00E92D60" w:rsidP="00E4681B">
      <w:pPr>
        <w:pStyle w:val="ListParagraph"/>
        <w:bidi w:val="0"/>
        <w:spacing w:after="240"/>
        <w:ind w:left="0" w:firstLine="282"/>
        <w:jc w:val="both"/>
        <w:rPr>
          <w:rFonts w:ascii="Arial" w:hAnsi="Arial" w:cs="Arial"/>
        </w:rPr>
      </w:pPr>
      <w:r w:rsidRPr="00E92D60">
        <w:rPr>
          <w:rFonts w:ascii="Arial" w:hAnsi="Arial" w:cs="Arial"/>
        </w:rPr>
        <w:t>(13) Rozhodnutie obsahuje osobné údaje verejného funkcionára v rozsahu titul, meno, priezvisko, adresa trvalého bydliska a funkcia.</w:t>
      </w:r>
    </w:p>
    <w:p w:rsidR="00E4681B" w:rsidRPr="00E92D60" w:rsidP="00E4681B">
      <w:pPr>
        <w:pStyle w:val="ListParagraph"/>
        <w:bidi w:val="0"/>
        <w:spacing w:after="240"/>
        <w:ind w:left="0" w:firstLine="282"/>
        <w:jc w:val="both"/>
        <w:rPr>
          <w:rFonts w:ascii="Arial" w:hAnsi="Arial" w:cs="Arial"/>
        </w:rPr>
      </w:pPr>
      <w:r w:rsidRPr="00E92D60">
        <w:rPr>
          <w:rFonts w:ascii="Arial" w:hAnsi="Arial" w:cs="Arial"/>
        </w:rPr>
        <w:t>(14) Orgány verejnej moci a právnické osoby sú povinné na žiadosť výboru oznámiť skutočnosti, ktoré majú význam pre konanie a rozhodnutie podľa tohto zákona. Za nesplnenie tejto povinnosti môže výbor uložiť štatutárnemu orgánu alebo predsedovi štatutárneho orgánu orgánov verejnej moci a orgánov právnických osôb pokutu vo výške určenej v odseku 10 písm. a), a to aj opakovane</w:t>
      </w:r>
      <w:r w:rsidRPr="00E92D60">
        <w:rPr>
          <w:rFonts w:ascii="Arial" w:hAnsi="Arial" w:cs="Arial"/>
          <w:i/>
        </w:rPr>
        <w:t>.</w:t>
      </w:r>
    </w:p>
    <w:p w:rsidR="00E4681B" w:rsidRPr="00E92D60" w:rsidP="00E4681B">
      <w:pPr>
        <w:pStyle w:val="ListParagraph"/>
        <w:bidi w:val="0"/>
        <w:spacing w:after="240"/>
        <w:ind w:left="0" w:firstLine="282"/>
        <w:jc w:val="both"/>
        <w:rPr>
          <w:rFonts w:ascii="Arial" w:hAnsi="Arial" w:cs="Arial"/>
        </w:rPr>
      </w:pPr>
      <w:r w:rsidRPr="00E92D60">
        <w:rPr>
          <w:rFonts w:ascii="Arial" w:hAnsi="Arial" w:cs="Arial"/>
        </w:rPr>
        <w:t>(15) Na účely tohto zákona sa mesačným platom verejného funkcionára rozumie jedna dvanástina z jeho ročného príjmu za predchádzajúci kalendárny rok za výkon verejnej funkcie a v prípade uloženia pokuty v zmysle odseku 14 sa mesačným platom verejného funkcionára rozumie jedna dvanástina z jeho ročného príjmu za predchádzajúci kalendárny rok za výkon funkcie štatutárneho orgánu alebo predsedu štatutárneho orgánu orgánov verejnej moci a orgánov právnických osôb.</w:t>
      </w:r>
    </w:p>
    <w:p w:rsidR="00E4681B" w:rsidRPr="00E92D60" w:rsidP="00E4681B">
      <w:pPr>
        <w:pStyle w:val="ListParagraph"/>
        <w:bidi w:val="0"/>
        <w:spacing w:after="240"/>
        <w:ind w:left="0" w:firstLine="282"/>
        <w:jc w:val="both"/>
        <w:rPr>
          <w:rFonts w:ascii="Arial" w:hAnsi="Arial" w:cs="Arial"/>
        </w:rPr>
      </w:pPr>
      <w:r w:rsidRPr="00E92D60">
        <w:rPr>
          <w:rFonts w:ascii="Arial" w:hAnsi="Arial" w:cs="Arial"/>
        </w:rPr>
        <w:t>(16) V prípade, ak mesačný plat verejného funkcionára, voči ktorému vedie konanie výbor je nižší ako priemerná mesačná nominálna mzda v hospodárstve Slovenskej republiky za predchádzajúci kalendárny rok, pri výpočte sumy podľa odseku 10 sa za mesačný plat považuje priemerná nominálna mesačná mzda v hospodárstve Slovenskej republiky za uplynulý kalendárny rok.</w:t>
      </w:r>
    </w:p>
    <w:p w:rsidR="00E4681B" w:rsidRPr="00E92D60" w:rsidP="00E4681B">
      <w:pPr>
        <w:pStyle w:val="ListParagraph"/>
        <w:bidi w:val="0"/>
        <w:spacing w:before="100" w:beforeAutospacing="1" w:after="100" w:afterAutospacing="1"/>
        <w:ind w:left="3966" w:firstLine="282"/>
        <w:outlineLvl w:val="4"/>
        <w:rPr>
          <w:rFonts w:ascii="Arial" w:hAnsi="Arial" w:cs="Arial"/>
          <w:b/>
          <w:bCs/>
          <w:color w:val="303030"/>
        </w:rPr>
      </w:pPr>
      <w:r w:rsidRPr="00E92D60">
        <w:rPr>
          <w:rFonts w:ascii="Arial" w:hAnsi="Arial" w:cs="Arial"/>
          <w:b/>
          <w:bCs/>
          <w:color w:val="303030"/>
        </w:rPr>
        <w:t>§ 6</w:t>
      </w:r>
    </w:p>
    <w:p w:rsidR="00E4681B" w:rsidRPr="00E92D60" w:rsidP="002E5356">
      <w:pPr>
        <w:pStyle w:val="ListParagraph"/>
        <w:bidi w:val="0"/>
        <w:spacing w:after="240"/>
        <w:ind w:left="0" w:firstLine="284"/>
        <w:jc w:val="both"/>
        <w:rPr>
          <w:rFonts w:ascii="Arial" w:hAnsi="Arial" w:cs="Arial"/>
          <w:color w:val="000000"/>
        </w:rPr>
      </w:pPr>
      <w:r w:rsidRPr="00E92D60">
        <w:rPr>
          <w:rFonts w:ascii="Arial" w:hAnsi="Arial" w:cs="Arial"/>
          <w:color w:val="000000"/>
        </w:rPr>
        <w:t xml:space="preserve">(1) Rozhodnutie prijaté podľa § 5 ods. 8 výborom musí schváliť národná rada najmenej trojpätinovou väčšinou všetkých poslancov. Národná rada schválené rozhodnutie zverejňuje. </w:t>
      </w:r>
    </w:p>
    <w:p w:rsidR="00E4681B" w:rsidRPr="00E92D60" w:rsidP="00E4681B">
      <w:pPr>
        <w:pStyle w:val="ListParagraph"/>
        <w:bidi w:val="0"/>
        <w:spacing w:after="240"/>
        <w:ind w:left="0" w:firstLine="284"/>
        <w:jc w:val="both"/>
        <w:rPr>
          <w:rFonts w:ascii="Arial" w:hAnsi="Arial" w:cs="Arial"/>
        </w:rPr>
      </w:pPr>
      <w:r w:rsidRPr="00E92D60">
        <w:rPr>
          <w:rFonts w:ascii="Arial" w:hAnsi="Arial" w:cs="Arial"/>
        </w:rPr>
        <w:t>(2) Dotknutý verejný funkcionár môže podať návrh na preskúmanie rozhodnutia výboru na Ústavný súd Slovenskej republiky v lehote 30 dní odo dňa doručenia rozhodnutia podľa odseku 1, ktorým bola vyslovená strata funkcie, alebo do 30 dní odo dňa doručenia rozhodnutia podľa § 5 odsek 10, ktorým bolo rozhodnuté o pokute voči verejnému funkcionárovi. Podanie návrhu na preskúmanie rozhodnutia výboru má odkladný účinok. Ústavný súd Slovenskej republiky rozhodne o tomto návrhu do 60 dní odo dňa jeho doručenia. Konanie o preskúmaní takéhoto rozhodnutia pred Ústavným súdom Slovenskej republiky upravujú ustanovenia osobitného predpisu</w:t>
      </w:r>
      <w:r w:rsidRPr="00E92D60">
        <w:rPr>
          <w:rFonts w:ascii="Arial" w:hAnsi="Arial" w:cs="Arial"/>
          <w:vertAlign w:val="superscript"/>
        </w:rPr>
        <w:t>7)</w:t>
      </w:r>
      <w:r w:rsidRPr="00E92D60">
        <w:rPr>
          <w:rFonts w:ascii="Arial" w:hAnsi="Arial" w:cs="Arial"/>
        </w:rPr>
        <w:t>. Rozhodnutie Ústavného súdu Slovenskej republiky je konečné okrem prípadu, ak medzinárodná zmluv</w:t>
      </w:r>
      <w:r w:rsidR="00E95300">
        <w:rPr>
          <w:rFonts w:ascii="Arial" w:hAnsi="Arial" w:cs="Arial"/>
        </w:rPr>
        <w:t>a, ktorou je Slovenská republika</w:t>
      </w:r>
      <w:r w:rsidRPr="00E92D60">
        <w:rPr>
          <w:rFonts w:ascii="Arial" w:hAnsi="Arial" w:cs="Arial"/>
        </w:rPr>
        <w:t xml:space="preserve"> viazaná, ustanovuje možnosť pre verejného funkcionára obrátiť sa na medzinárodný orgán so žiadosťou o preskúmanie rozhodnutia, ktorým bola vyslovená strata verejnej funkcie, a ak sa verejný funkcionár obráti na tento medzinárodný orgán so žiadosťou o preskúmanie takého rozhodnutia, považuje sa také rozhodnutie o strate verejnej funkcie za právoplatné a vykonateľné až vtedy, keď ho tento medzinárodný orgán potvrdí.</w:t>
      </w:r>
    </w:p>
    <w:p w:rsidR="00E4681B" w:rsidRPr="00E92D60" w:rsidP="00E4681B">
      <w:pPr>
        <w:pStyle w:val="ListParagraph"/>
        <w:bidi w:val="0"/>
        <w:spacing w:after="240"/>
        <w:ind w:left="0" w:firstLine="284"/>
        <w:jc w:val="both"/>
        <w:rPr>
          <w:rFonts w:ascii="Arial" w:hAnsi="Arial" w:cs="Arial"/>
        </w:rPr>
      </w:pPr>
      <w:r w:rsidRPr="00E92D60">
        <w:rPr>
          <w:rFonts w:ascii="Arial" w:hAnsi="Arial" w:cs="Arial"/>
        </w:rPr>
        <w:t>(</w:t>
      </w:r>
      <w:r w:rsidR="007508CF">
        <w:rPr>
          <w:rFonts w:ascii="Arial" w:hAnsi="Arial" w:cs="Arial"/>
        </w:rPr>
        <w:t>3</w:t>
      </w:r>
      <w:r w:rsidRPr="00E92D60">
        <w:rPr>
          <w:rFonts w:ascii="Arial" w:hAnsi="Arial" w:cs="Arial"/>
        </w:rPr>
        <w:t>) Štatutárny orgán orgánov verejnej moci a orgánov právnických osôb môže podať návrh na preskúmanie rozhodnutia o pokute uloženej podľa § 5 ods. 14 na Ústavný súd Slovenskej republiky v lehote 15 dní od doručenia rozhodnutia o uložení pokuty. Podanie návrhu na preskúmanie rozhodnutia orgánu, ktorý rozhodol o pokute, má odkladný účinok. Ústavný súd Slovenskej republiky rozhodne o tomto návrhu do 60 dní odo dňa jeho doručenia. Konanie o preskúmaní takéhoto rozhodnutia pred Ústavným súdom Slovenskej republiky upravujú ustanovenia osobitného predpisu</w:t>
      </w:r>
      <w:r w:rsidRPr="00E92D60">
        <w:rPr>
          <w:rFonts w:ascii="Arial" w:hAnsi="Arial" w:cs="Arial"/>
          <w:vertAlign w:val="superscript"/>
        </w:rPr>
        <w:t>7)</w:t>
      </w:r>
      <w:r w:rsidRPr="00E92D60">
        <w:rPr>
          <w:rFonts w:ascii="Arial" w:hAnsi="Arial" w:cs="Arial"/>
        </w:rPr>
        <w:t xml:space="preserve"> a rozhodnutie Ústavného súdu Slovenskej republiky je konečné.</w:t>
      </w:r>
    </w:p>
    <w:p w:rsidR="00E4681B" w:rsidRPr="00E92D60" w:rsidP="00E4681B">
      <w:pPr>
        <w:bidi w:val="0"/>
        <w:spacing w:before="100" w:beforeAutospacing="1" w:after="100" w:afterAutospacing="1"/>
        <w:ind w:left="426"/>
        <w:jc w:val="center"/>
        <w:outlineLvl w:val="4"/>
        <w:rPr>
          <w:b/>
          <w:bCs/>
          <w:color w:val="303030"/>
        </w:rPr>
      </w:pPr>
      <w:r w:rsidRPr="00E92D60">
        <w:rPr>
          <w:b/>
          <w:bCs/>
          <w:color w:val="303030"/>
        </w:rPr>
        <w:t>§ 7</w:t>
      </w:r>
    </w:p>
    <w:p w:rsidR="00E4681B" w:rsidRPr="00E92D60" w:rsidP="00E4681B">
      <w:pPr>
        <w:pStyle w:val="ListParagraph"/>
        <w:tabs>
          <w:tab w:val="left" w:pos="0"/>
        </w:tabs>
        <w:bidi w:val="0"/>
        <w:ind w:left="0"/>
        <w:jc w:val="both"/>
        <w:rPr>
          <w:rFonts w:ascii="Arial" w:hAnsi="Arial" w:cs="Arial"/>
          <w:color w:val="000000"/>
        </w:rPr>
      </w:pPr>
      <w:r w:rsidRPr="00E92D60">
        <w:rPr>
          <w:rFonts w:ascii="Arial" w:hAnsi="Arial" w:cs="Arial"/>
          <w:color w:val="000000"/>
        </w:rPr>
        <w:t>(1) Ak je súčasťou rozhodnutia aj povinnosť zanechať funkciu, zamestnanie alebo činnosť, ktorých výkon je nezlučiteľný s výkonom verejnej funkcie podľa tohto zákona, je verejný funkcionár povinný do 30 dní odo dňa nadobudnutia právoplatnosti rozhodnutia ich vykonávanie skončiť alebo urobiť zákonom ustanovený právny úkon smerujúci k ich skončeniu a oznámiť to výboru.</w:t>
      </w:r>
    </w:p>
    <w:p w:rsidR="00E4681B" w:rsidRPr="00E92D60" w:rsidP="00E4681B">
      <w:pPr>
        <w:pStyle w:val="ListParagraph"/>
        <w:tabs>
          <w:tab w:val="left" w:pos="0"/>
        </w:tabs>
        <w:bidi w:val="0"/>
        <w:ind w:left="0"/>
        <w:jc w:val="both"/>
        <w:rPr>
          <w:rFonts w:ascii="Arial" w:hAnsi="Arial" w:cs="Arial"/>
          <w:color w:val="000000"/>
        </w:rPr>
      </w:pPr>
    </w:p>
    <w:p w:rsidR="00E4681B" w:rsidRPr="00E92D60" w:rsidP="00E4681B">
      <w:pPr>
        <w:pStyle w:val="ListParagraph"/>
        <w:tabs>
          <w:tab w:val="left" w:pos="0"/>
        </w:tabs>
        <w:bidi w:val="0"/>
        <w:ind w:left="0"/>
        <w:jc w:val="both"/>
        <w:rPr>
          <w:rFonts w:ascii="Arial" w:hAnsi="Arial" w:cs="Arial"/>
          <w:color w:val="000000"/>
        </w:rPr>
      </w:pPr>
      <w:r w:rsidRPr="00E92D60">
        <w:rPr>
          <w:rFonts w:ascii="Arial" w:hAnsi="Arial" w:cs="Arial"/>
          <w:color w:val="000000"/>
        </w:rPr>
        <w:t>(2)</w:t>
      </w:r>
      <w:r w:rsidRPr="00E92D60">
        <w:rPr>
          <w:rFonts w:ascii="Arial" w:hAnsi="Arial" w:cs="Arial"/>
        </w:rPr>
        <w:t xml:space="preserve"> </w:t>
      </w:r>
      <w:r w:rsidRPr="00E92D60">
        <w:rPr>
          <w:rFonts w:ascii="Arial" w:hAnsi="Arial" w:cs="Arial"/>
          <w:color w:val="000000"/>
        </w:rPr>
        <w:t>Ak verejný funkcionár vykonáva funkciu, zamestnanie alebo činnosť, ktorých výkon je nezlučiteľný s výkonom verejnej funkcie podľa tohto zákona, v čase ustanovenia do verejnej funkcie, je povinný do 30 dní odo dňa vzniku verejnej funkcie takú funkciu, zamestnanie alebo činnosť skončiť alebo vykonať zákonom ustanovený právny úkon smerujúci k jej skončeniu.</w:t>
      </w:r>
    </w:p>
    <w:p w:rsidR="00E4681B" w:rsidRPr="00E92D60" w:rsidP="00E4681B">
      <w:pPr>
        <w:pStyle w:val="ListParagraph"/>
        <w:tabs>
          <w:tab w:val="left" w:pos="0"/>
        </w:tabs>
        <w:bidi w:val="0"/>
        <w:ind w:left="0"/>
        <w:jc w:val="both"/>
        <w:rPr>
          <w:rFonts w:ascii="Arial" w:hAnsi="Arial" w:cs="Arial"/>
          <w:color w:val="000000"/>
        </w:rPr>
      </w:pPr>
      <w:r w:rsidRPr="00E92D60">
        <w:rPr>
          <w:rFonts w:ascii="Arial" w:hAnsi="Arial" w:cs="Arial"/>
          <w:color w:val="000000"/>
        </w:rPr>
        <w:br/>
        <w:t xml:space="preserve">(3) Ak verejný funkcionár nesplní povinnosti podľa odsekov 1 a 2, znamená to, že dňom uplynutia lehoty podľa odsekov 1 a 2 sa vzdal funkcie verejného funkcionára. </w:t>
      </w:r>
    </w:p>
    <w:p w:rsidR="00E4681B" w:rsidRPr="00E92D60" w:rsidP="00E4681B">
      <w:pPr>
        <w:pStyle w:val="ListParagraph"/>
        <w:tabs>
          <w:tab w:val="left" w:pos="0"/>
        </w:tabs>
        <w:bidi w:val="0"/>
        <w:ind w:left="0"/>
        <w:jc w:val="both"/>
        <w:rPr>
          <w:rFonts w:ascii="Arial" w:hAnsi="Arial" w:cs="Arial"/>
        </w:rPr>
      </w:pPr>
      <w:r w:rsidRPr="00E92D60">
        <w:rPr>
          <w:rFonts w:ascii="Arial" w:hAnsi="Arial" w:cs="Arial"/>
          <w:color w:val="000000"/>
        </w:rPr>
        <w:br/>
        <w:t>(4) Na podanie návrhu na výkon rozhodnutia je oprávnený výbor.“.</w:t>
      </w:r>
    </w:p>
    <w:p w:rsidR="00E4681B" w:rsidRPr="00E92D60" w:rsidP="00E4681B">
      <w:pPr>
        <w:pStyle w:val="ListParagraph"/>
        <w:bidi w:val="0"/>
        <w:rPr>
          <w:rFonts w:ascii="Arial" w:hAnsi="Arial" w:cs="Arial"/>
          <w:u w:val="single"/>
        </w:rPr>
      </w:pPr>
    </w:p>
    <w:p w:rsidR="00E4681B" w:rsidRPr="00E92D60" w:rsidP="00E4681B">
      <w:pPr>
        <w:bidi w:val="0"/>
        <w:ind w:left="360"/>
        <w:jc w:val="both"/>
      </w:pPr>
      <w:r w:rsidRPr="00E92D60">
        <w:t>Doterajšie § 5 až 15 sa označujú ako § 8 až 18.</w:t>
      </w:r>
    </w:p>
    <w:p w:rsidR="00E4681B" w:rsidRPr="00E92D60" w:rsidP="00E4681B">
      <w:pPr>
        <w:bidi w:val="0"/>
        <w:ind w:left="360"/>
        <w:jc w:val="both"/>
        <w:rPr>
          <w:u w:val="single"/>
        </w:rPr>
      </w:pPr>
    </w:p>
    <w:p w:rsidR="00E4681B" w:rsidRPr="00E92D60" w:rsidP="00E4681B">
      <w:pPr>
        <w:bidi w:val="0"/>
        <w:ind w:left="360"/>
        <w:jc w:val="both"/>
      </w:pPr>
      <w:r w:rsidRPr="00E92D60">
        <w:t>Vkladajú sa nové poznámky pod čiarou k odkazom 6 a 7, ktoré znejú:</w:t>
      </w:r>
    </w:p>
    <w:p w:rsidR="00E4681B" w:rsidRPr="00E92D60" w:rsidP="00E4681B">
      <w:pPr>
        <w:bidi w:val="0"/>
        <w:ind w:left="360"/>
        <w:jc w:val="both"/>
      </w:pPr>
      <w:r w:rsidRPr="00E92D60">
        <w:t>„</w:t>
      </w:r>
      <w:r w:rsidRPr="00E92D60">
        <w:rPr>
          <w:vertAlign w:val="superscript"/>
        </w:rPr>
        <w:t>6)</w:t>
      </w:r>
      <w:r w:rsidRPr="00E92D60">
        <w:t xml:space="preserve"> Zákon č. 400/2009 Z.z. o štátnej službe a o zmene a doplnení niektorých zákonov v znení neskorších predpisov.</w:t>
      </w:r>
    </w:p>
    <w:p w:rsidR="00E4681B" w:rsidRPr="00E92D60" w:rsidP="00E4681B">
      <w:pPr>
        <w:bidi w:val="0"/>
        <w:ind w:left="360"/>
        <w:jc w:val="both"/>
        <w:rPr>
          <w:u w:val="single"/>
        </w:rPr>
      </w:pPr>
      <w:r w:rsidRPr="00E92D60">
        <w:t>7) Zákon Národnej rady Slovenskej republiky č. 38/1993 Z.z. o organizácii Ústavného súdu Slovenskej republiky o konaní pred ním a o postavení jeho sudcov v znení neskorších predpisov.“.</w:t>
      </w:r>
    </w:p>
    <w:p w:rsidR="00E4681B" w:rsidRPr="00E92D60" w:rsidP="00E4681B">
      <w:pPr>
        <w:bidi w:val="0"/>
        <w:ind w:left="360"/>
        <w:jc w:val="both"/>
        <w:rPr>
          <w:u w:val="single"/>
        </w:rPr>
      </w:pPr>
    </w:p>
    <w:p w:rsidR="00E4681B" w:rsidRPr="00E92D60" w:rsidP="00E4681B">
      <w:pPr>
        <w:bidi w:val="0"/>
        <w:ind w:left="360"/>
        <w:jc w:val="both"/>
      </w:pPr>
      <w:r w:rsidRPr="00E92D60">
        <w:t>Nasledujúce poznámky pod čiarou vrátane odkazov na ne sa primerane prečíslujú.</w:t>
      </w:r>
    </w:p>
    <w:p w:rsidR="00E4681B" w:rsidP="00E4681B">
      <w:pPr>
        <w:bidi w:val="0"/>
        <w:ind w:left="360"/>
        <w:jc w:val="both"/>
      </w:pPr>
    </w:p>
    <w:p w:rsidR="00AB5E46" w:rsidP="00AB5E46">
      <w:pPr>
        <w:bidi w:val="0"/>
        <w:ind w:left="360"/>
        <w:jc w:val="both"/>
      </w:pPr>
      <w:r>
        <w:t>Ustanovenia v tomto bode  nadobúdajú účinnosť 1. januára 2014 čo sa v prípade jeho schválenia premietne do ustanovenia o účinnosti.</w:t>
      </w:r>
    </w:p>
    <w:p w:rsidR="00AB5E46" w:rsidRPr="00E92D60" w:rsidP="00E4681B">
      <w:pPr>
        <w:bidi w:val="0"/>
        <w:ind w:left="360"/>
        <w:jc w:val="both"/>
      </w:pPr>
    </w:p>
    <w:p w:rsidR="00E4681B" w:rsidRPr="00E92D60" w:rsidP="00E4681B">
      <w:pPr>
        <w:bidi w:val="0"/>
        <w:ind w:left="2268"/>
        <w:jc w:val="both"/>
      </w:pPr>
      <w:r w:rsidRPr="00E92D60">
        <w:t>Dopĺňajú sa kompetencie výboru pre nezlučiteľnosť funkcií vo veci preskúmavania a konania o porušení verejného záujmu pri výkone funkcii predsedu regulačného úradu a podpredsedu regulačného úradu.</w:t>
      </w:r>
    </w:p>
    <w:p w:rsidR="00E4681B" w:rsidP="00E4681B">
      <w:pPr>
        <w:bidi w:val="0"/>
        <w:ind w:left="360"/>
        <w:jc w:val="both"/>
        <w:rPr>
          <w:u w:val="single"/>
        </w:rPr>
      </w:pPr>
    </w:p>
    <w:p w:rsidR="002B67AB" w:rsidRPr="00E27F97" w:rsidP="002B67AB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E27F97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2B67AB" w:rsidRPr="001F57DB" w:rsidP="002B67AB">
      <w:pPr>
        <w:pStyle w:val="FootnoteText"/>
        <w:bidi w:val="0"/>
        <w:spacing w:before="0"/>
        <w:ind w:left="2340"/>
        <w:rPr>
          <w:rFonts w:ascii="Arial" w:hAnsi="Arial" w:cs="Arial"/>
          <w:b/>
          <w:sz w:val="24"/>
          <w:szCs w:val="24"/>
          <w:u w:val="single"/>
        </w:rPr>
      </w:pPr>
    </w:p>
    <w:p w:rsidR="002B67AB" w:rsidP="002B67AB">
      <w:pPr>
        <w:pStyle w:val="FootnoteText"/>
        <w:bidi w:val="0"/>
        <w:spacing w:before="0"/>
        <w:ind w:left="2268"/>
        <w:rPr>
          <w:rFonts w:ascii="Arial" w:hAnsi="Arial" w:cs="Arial"/>
          <w:b/>
          <w:i/>
          <w:sz w:val="24"/>
          <w:szCs w:val="24"/>
        </w:rPr>
      </w:pPr>
      <w:r w:rsidRPr="00E27F97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4C5A4E" w:rsidP="002B67AB">
      <w:pPr>
        <w:pStyle w:val="FootnoteText"/>
        <w:bidi w:val="0"/>
        <w:spacing w:before="0"/>
        <w:ind w:left="2268"/>
        <w:rPr>
          <w:rFonts w:ascii="Arial" w:hAnsi="Arial" w:cs="Arial"/>
          <w:b/>
          <w:i/>
          <w:sz w:val="24"/>
          <w:szCs w:val="24"/>
        </w:rPr>
      </w:pPr>
    </w:p>
    <w:p w:rsidR="00684E3E" w:rsidRPr="00684E3E" w:rsidP="00684E3E">
      <w:pPr>
        <w:widowControl/>
        <w:numPr>
          <w:numId w:val="20"/>
        </w:numPr>
        <w:tabs>
          <w:tab w:val="num" w:pos="360"/>
          <w:tab w:val="clear" w:pos="1080"/>
        </w:tabs>
        <w:autoSpaceDE/>
        <w:autoSpaceDN/>
        <w:bidi w:val="0"/>
        <w:adjustRightInd/>
        <w:ind w:left="360"/>
        <w:jc w:val="both"/>
        <w:rPr>
          <w:u w:val="single"/>
        </w:rPr>
      </w:pPr>
      <w:r w:rsidRPr="00684E3E">
        <w:rPr>
          <w:u w:val="single"/>
        </w:rPr>
        <w:t xml:space="preserve">V čl. I sa v § 8 odsek 7 vypúšťa. </w:t>
      </w:r>
    </w:p>
    <w:p w:rsidR="00684E3E" w:rsidRPr="00684E3E" w:rsidP="00684E3E">
      <w:pPr>
        <w:bidi w:val="0"/>
        <w:ind w:firstLine="708"/>
        <w:jc w:val="both"/>
      </w:pPr>
    </w:p>
    <w:p w:rsidR="00684E3E" w:rsidRPr="00FF3309" w:rsidP="00684E3E">
      <w:pPr>
        <w:pStyle w:val="ListParagraph"/>
        <w:bidi w:val="0"/>
        <w:ind w:left="2268"/>
        <w:jc w:val="both"/>
        <w:rPr>
          <w:rFonts w:ascii="Arial" w:hAnsi="Arial" w:cs="Arial"/>
        </w:rPr>
      </w:pPr>
      <w:r w:rsidRPr="00FF3309">
        <w:rPr>
          <w:rFonts w:ascii="Arial" w:hAnsi="Arial" w:cs="Arial"/>
        </w:rPr>
        <w:t>Predmetný návrh zákona v odsekoch, ktoré navrhujeme vypustiť, upravuje identicky práva a obmedzenia predsedu a podpredsedu Úradu pre reguláciu elektronických komunikácií a poštových služieb a predsedu a podpredsedu Dopravného úradu tak, ako u</w:t>
      </w:r>
      <w:r>
        <w:rPr>
          <w:rFonts w:ascii="Arial" w:hAnsi="Arial" w:cs="Arial"/>
        </w:rPr>
        <w:t> </w:t>
      </w:r>
      <w:r w:rsidRPr="00FF3309">
        <w:rPr>
          <w:rFonts w:ascii="Arial" w:hAnsi="Arial" w:cs="Arial"/>
        </w:rPr>
        <w:t>verejných</w:t>
      </w:r>
      <w:r>
        <w:rPr>
          <w:rFonts w:ascii="Arial" w:hAnsi="Arial" w:cs="Arial"/>
        </w:rPr>
        <w:t xml:space="preserve"> </w:t>
      </w:r>
      <w:r w:rsidRPr="00FF3309">
        <w:rPr>
          <w:rFonts w:ascii="Arial" w:hAnsi="Arial" w:cs="Arial"/>
        </w:rPr>
        <w:t>funkcionárov</w:t>
      </w:r>
      <w:r>
        <w:rPr>
          <w:rFonts w:ascii="Arial" w:hAnsi="Arial" w:cs="Arial"/>
        </w:rPr>
        <w:t xml:space="preserve">v ústavnom </w:t>
      </w:r>
      <w:r w:rsidRPr="00FF3309">
        <w:rPr>
          <w:rFonts w:ascii="Arial" w:hAnsi="Arial" w:cs="Arial"/>
        </w:rPr>
        <w:t>zákone</w:t>
      </w:r>
      <w:r>
        <w:rPr>
          <w:rFonts w:ascii="Arial" w:hAnsi="Arial" w:cs="Arial"/>
        </w:rPr>
        <w:t xml:space="preserve"> </w:t>
      </w:r>
      <w:r w:rsidRPr="00FF3309">
        <w:rPr>
          <w:rFonts w:ascii="Arial" w:hAnsi="Arial" w:cs="Arial"/>
        </w:rPr>
        <w:t xml:space="preserve">č. 357/2004 Z. z. o ochrane verejného záujmu pri výkone funkcií verejných funkcionárov v znení ústavného zákona č. 545/2005 Z. z. (ďalej len „ústavný zákon“).  </w:t>
      </w:r>
    </w:p>
    <w:p w:rsidR="00684E3E" w:rsidRPr="00FF3309" w:rsidP="00684E3E">
      <w:pPr>
        <w:pStyle w:val="ListParagraph"/>
        <w:bidi w:val="0"/>
        <w:ind w:left="2268"/>
        <w:jc w:val="both"/>
        <w:rPr>
          <w:rFonts w:ascii="Arial" w:hAnsi="Arial" w:cs="Arial"/>
        </w:rPr>
      </w:pPr>
      <w:r w:rsidRPr="00FF3309">
        <w:rPr>
          <w:rFonts w:ascii="Arial" w:hAnsi="Arial" w:cs="Arial"/>
        </w:rPr>
        <w:t xml:space="preserve">Uvedený návrh nie je legislatívne čistý a vnáša duálnu úpravu v predmetnej veci, pričom výhodnejšie bude cestou navrhovaného ustanovenia čl. 9 ods. 23 dosiahnuť práva a obmedzenia pre týchto funkcionárov tak, ako je to v ústavnom zákone. </w:t>
      </w:r>
    </w:p>
    <w:p w:rsidR="00684E3E" w:rsidRPr="00FF3309" w:rsidP="00684E3E">
      <w:pPr>
        <w:pStyle w:val="ListParagraph"/>
        <w:bidi w:val="0"/>
        <w:ind w:left="2268"/>
        <w:jc w:val="both"/>
        <w:rPr>
          <w:rFonts w:ascii="Arial" w:hAnsi="Arial" w:cs="Arial"/>
        </w:rPr>
      </w:pPr>
      <w:r w:rsidRPr="00FF3309">
        <w:rPr>
          <w:rFonts w:ascii="Arial" w:hAnsi="Arial" w:cs="Arial"/>
        </w:rPr>
        <w:t>Navrhovateľ tohto pozmeňovacieho návrhu predpokladá, že na najbližšiu schôdzu Národnej rady SR predloží novelu ústavného zákona</w:t>
      </w:r>
      <w:r>
        <w:rPr>
          <w:rFonts w:ascii="Arial" w:hAnsi="Arial" w:cs="Arial"/>
        </w:rPr>
        <w:t xml:space="preserve"> </w:t>
      </w:r>
      <w:r w:rsidRPr="00FF3309">
        <w:rPr>
          <w:rFonts w:ascii="Arial" w:hAnsi="Arial" w:cs="Arial"/>
        </w:rPr>
        <w:t>v časti</w:t>
      </w:r>
      <w:r>
        <w:rPr>
          <w:rFonts w:ascii="Arial" w:hAnsi="Arial" w:cs="Arial"/>
        </w:rPr>
        <w:t xml:space="preserve"> </w:t>
      </w:r>
      <w:r w:rsidRPr="00FF3309">
        <w:rPr>
          <w:rFonts w:ascii="Arial" w:hAnsi="Arial" w:cs="Arial"/>
        </w:rPr>
        <w:t>čl.</w:t>
      </w:r>
      <w:r>
        <w:rPr>
          <w:rFonts w:ascii="Arial" w:hAnsi="Arial" w:cs="Arial"/>
        </w:rPr>
        <w:t>2</w:t>
      </w:r>
      <w:r w:rsidRPr="00FF3309">
        <w:rPr>
          <w:rFonts w:ascii="Arial" w:hAnsi="Arial" w:cs="Arial"/>
        </w:rPr>
        <w:t xml:space="preserve"> ods. 1 so zaradením nových funkcií do okruhu verejných funkcionárov podliehajúcich tomuto ústavného zákonu, V tomto prípade takáto novela ústavného zákona bude obsahovať i zrušenie § 9 ods. 23 tohto zákona. </w:t>
      </w:r>
    </w:p>
    <w:p w:rsidR="00684E3E" w:rsidRPr="00FF3309" w:rsidP="00684E3E">
      <w:pPr>
        <w:pStyle w:val="ListParagraph"/>
        <w:bidi w:val="0"/>
        <w:ind w:firstLine="696"/>
        <w:jc w:val="both"/>
        <w:rPr>
          <w:rFonts w:ascii="Arial" w:hAnsi="Arial" w:cs="Arial"/>
        </w:rPr>
      </w:pPr>
    </w:p>
    <w:p w:rsidR="00684E3E" w:rsidRPr="00E27F97" w:rsidP="00684E3E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E27F97">
        <w:rPr>
          <w:rFonts w:ascii="Arial" w:hAnsi="Arial" w:cs="Arial"/>
          <w:b/>
          <w:sz w:val="24"/>
          <w:szCs w:val="24"/>
        </w:rPr>
        <w:t xml:space="preserve">Výbor NR SR pre </w:t>
      </w:r>
      <w:r>
        <w:rPr>
          <w:rFonts w:ascii="Arial" w:hAnsi="Arial" w:cs="Arial"/>
          <w:b/>
          <w:sz w:val="24"/>
          <w:szCs w:val="24"/>
        </w:rPr>
        <w:t>nezlučiteľnosť funkcií</w:t>
      </w:r>
    </w:p>
    <w:p w:rsidR="00684E3E" w:rsidRPr="001F57DB" w:rsidP="00684E3E">
      <w:pPr>
        <w:pStyle w:val="FootnoteText"/>
        <w:bidi w:val="0"/>
        <w:spacing w:before="0"/>
        <w:ind w:left="2340"/>
        <w:rPr>
          <w:rFonts w:ascii="Arial" w:hAnsi="Arial" w:cs="Arial"/>
          <w:b/>
          <w:sz w:val="24"/>
          <w:szCs w:val="24"/>
          <w:u w:val="single"/>
        </w:rPr>
      </w:pPr>
    </w:p>
    <w:p w:rsidR="00684E3E" w:rsidRPr="00E27F97" w:rsidP="00684E3E">
      <w:pPr>
        <w:pStyle w:val="FootnoteText"/>
        <w:bidi w:val="0"/>
        <w:spacing w:before="0"/>
        <w:ind w:left="2268"/>
        <w:rPr>
          <w:rFonts w:ascii="Arial" w:hAnsi="Arial" w:cs="Arial"/>
          <w:b/>
          <w:i/>
          <w:sz w:val="24"/>
          <w:szCs w:val="24"/>
        </w:rPr>
      </w:pPr>
      <w:r w:rsidRPr="00E27F97">
        <w:rPr>
          <w:rFonts w:ascii="Arial" w:hAnsi="Arial" w:cs="Arial"/>
          <w:b/>
          <w:i/>
          <w:sz w:val="24"/>
          <w:szCs w:val="24"/>
        </w:rPr>
        <w:t xml:space="preserve">Gestorský výbor odporúča </w:t>
      </w:r>
      <w:r w:rsidR="008B132F">
        <w:rPr>
          <w:rFonts w:ascii="Arial" w:hAnsi="Arial" w:cs="Arial"/>
          <w:b/>
          <w:i/>
          <w:sz w:val="24"/>
          <w:szCs w:val="24"/>
        </w:rPr>
        <w:t>ne</w:t>
      </w:r>
      <w:r w:rsidRPr="00E27F97">
        <w:rPr>
          <w:rFonts w:ascii="Arial" w:hAnsi="Arial" w:cs="Arial"/>
          <w:b/>
          <w:i/>
          <w:sz w:val="24"/>
          <w:szCs w:val="24"/>
        </w:rPr>
        <w:t>schváliť</w:t>
      </w:r>
    </w:p>
    <w:p w:rsidR="002B67AB" w:rsidRPr="00E92D60" w:rsidP="00E4681B">
      <w:pPr>
        <w:bidi w:val="0"/>
        <w:ind w:left="360"/>
        <w:jc w:val="both"/>
        <w:rPr>
          <w:u w:val="single"/>
        </w:rPr>
      </w:pPr>
    </w:p>
    <w:p w:rsidR="00E4681B" w:rsidRPr="00E92D60" w:rsidP="00E4681B">
      <w:pPr>
        <w:pStyle w:val="ListParagraph"/>
        <w:numPr>
          <w:numId w:val="20"/>
        </w:numPr>
        <w:tabs>
          <w:tab w:val="num" w:pos="0"/>
          <w:tab w:val="clear" w:pos="1080"/>
        </w:tabs>
        <w:bidi w:val="0"/>
        <w:ind w:left="426"/>
        <w:contextualSpacing/>
        <w:rPr>
          <w:rFonts w:ascii="Arial" w:hAnsi="Arial" w:cs="Arial"/>
          <w:u w:val="single"/>
        </w:rPr>
      </w:pPr>
      <w:r w:rsidRPr="00E92D60">
        <w:rPr>
          <w:rFonts w:ascii="Arial" w:hAnsi="Arial" w:cs="Arial"/>
          <w:u w:val="single"/>
        </w:rPr>
        <w:t>Čl. I sa v § 8 dopĺňa nový odsek 8, ktorý znie:</w:t>
      </w:r>
    </w:p>
    <w:p w:rsidR="00E4681B" w:rsidRPr="00E92D60" w:rsidP="00E4681B">
      <w:pPr>
        <w:pStyle w:val="ListParagraph"/>
        <w:tabs>
          <w:tab w:val="left" w:pos="0"/>
        </w:tabs>
        <w:bidi w:val="0"/>
        <w:ind w:left="426"/>
        <w:jc w:val="both"/>
        <w:rPr>
          <w:rFonts w:ascii="Arial" w:hAnsi="Arial" w:cs="Arial"/>
          <w:color w:val="000000"/>
        </w:rPr>
      </w:pPr>
      <w:r w:rsidRPr="00E92D60">
        <w:rPr>
          <w:rFonts w:ascii="Arial" w:hAnsi="Arial" w:cs="Arial"/>
        </w:rPr>
        <w:t xml:space="preserve">„(8) </w:t>
      </w:r>
      <w:r w:rsidRPr="00E92D60">
        <w:rPr>
          <w:rFonts w:ascii="Arial" w:hAnsi="Arial" w:cs="Arial"/>
          <w:color w:val="000000"/>
        </w:rPr>
        <w:t>Ak predseda Dopravného úradu alebo podpredseda Dopravného úradu vykonáva funkciu, zamestnanie alebo činnosť, ktorých výkon je nezlučiteľný s výkonom ich funkcie podľa tohto zákona, v čase ustanovenia do funkcie, je povinný do 30 dní odo dňa vzniku funkcie takú funkciu, zamestnanie alebo činnosť skončiť alebo vykonať zákonom ustanovený právny úkon smerujúci k jej skončeniu.</w:t>
      </w:r>
    </w:p>
    <w:p w:rsidR="00DF026F" w:rsidP="00D13D6B">
      <w:pPr>
        <w:pStyle w:val="ListParagraph"/>
        <w:bidi w:val="0"/>
        <w:jc w:val="both"/>
        <w:rPr>
          <w:rFonts w:ascii="Arial" w:hAnsi="Arial" w:cs="Arial"/>
          <w:color w:val="000000"/>
        </w:rPr>
      </w:pPr>
    </w:p>
    <w:p w:rsidR="00D13D6B" w:rsidP="00D13D6B">
      <w:pPr>
        <w:bidi w:val="0"/>
        <w:ind w:left="360"/>
        <w:jc w:val="both"/>
      </w:pPr>
      <w:r>
        <w:t>Ustanovenia v tomto bode  nadobúdajú účinnosť 1. januára 2014 čo sa v prípade jeho schválenia premietne do ustanovenia o účinnosti.</w:t>
      </w:r>
    </w:p>
    <w:p w:rsidR="00D13D6B" w:rsidP="00D13D6B">
      <w:pPr>
        <w:pStyle w:val="ListParagraph"/>
        <w:bidi w:val="0"/>
        <w:jc w:val="both"/>
        <w:rPr>
          <w:rFonts w:ascii="Arial" w:hAnsi="Arial" w:cs="Arial"/>
          <w:color w:val="000000"/>
        </w:rPr>
      </w:pPr>
    </w:p>
    <w:p w:rsidR="00E4681B" w:rsidRPr="00E92D60" w:rsidP="00E4681B">
      <w:pPr>
        <w:pStyle w:val="ListParagraph"/>
        <w:bidi w:val="0"/>
        <w:ind w:left="2268"/>
        <w:jc w:val="both"/>
        <w:rPr>
          <w:rFonts w:ascii="Arial" w:hAnsi="Arial" w:cs="Arial"/>
          <w:color w:val="000000"/>
        </w:rPr>
      </w:pPr>
      <w:r w:rsidRPr="00E92D60">
        <w:rPr>
          <w:rFonts w:ascii="Arial" w:hAnsi="Arial" w:cs="Arial"/>
          <w:color w:val="000000"/>
        </w:rPr>
        <w:t xml:space="preserve">Ustanovuje sa povinnosť pre predsedu Dopravného úradu a podpredsedu Dopravného úradu do 30 dní skončiť alebo vykonať zákonom ustanovený právny úkon smerujúci k skončeniu  takej funkcie, zamestnania alebo činnosti, ktorá je v rozpore s ustanoveniami tohto zákona. </w:t>
      </w:r>
    </w:p>
    <w:p w:rsidR="00E4681B" w:rsidP="00E4681B">
      <w:pPr>
        <w:pStyle w:val="ListParagraph"/>
        <w:bidi w:val="0"/>
        <w:ind w:left="426"/>
        <w:rPr>
          <w:rFonts w:ascii="Arial" w:hAnsi="Arial" w:cs="Arial"/>
        </w:rPr>
      </w:pPr>
    </w:p>
    <w:p w:rsidR="002B67AB" w:rsidRPr="00E27F97" w:rsidP="002B67AB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E27F97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2B67AB" w:rsidRPr="001F57DB" w:rsidP="002B67AB">
      <w:pPr>
        <w:pStyle w:val="FootnoteText"/>
        <w:bidi w:val="0"/>
        <w:spacing w:before="0"/>
        <w:ind w:left="2340"/>
        <w:rPr>
          <w:rFonts w:ascii="Arial" w:hAnsi="Arial" w:cs="Arial"/>
          <w:b/>
          <w:sz w:val="24"/>
          <w:szCs w:val="24"/>
          <w:u w:val="single"/>
        </w:rPr>
      </w:pPr>
    </w:p>
    <w:p w:rsidR="002B67AB" w:rsidRPr="00E27F97" w:rsidP="002B67AB">
      <w:pPr>
        <w:pStyle w:val="FootnoteText"/>
        <w:bidi w:val="0"/>
        <w:spacing w:before="0"/>
        <w:ind w:left="2268"/>
        <w:rPr>
          <w:rFonts w:ascii="Arial" w:hAnsi="Arial" w:cs="Arial"/>
          <w:b/>
          <w:i/>
          <w:sz w:val="24"/>
          <w:szCs w:val="24"/>
        </w:rPr>
      </w:pPr>
      <w:r w:rsidRPr="00E27F97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2B67AB" w:rsidP="00E4681B">
      <w:pPr>
        <w:pStyle w:val="ListParagraph"/>
        <w:bidi w:val="0"/>
        <w:ind w:left="426"/>
        <w:rPr>
          <w:rFonts w:ascii="Arial" w:hAnsi="Arial" w:cs="Arial"/>
        </w:rPr>
      </w:pPr>
    </w:p>
    <w:p w:rsidR="003E40F3" w:rsidRPr="00E92D60" w:rsidP="003E40F3">
      <w:pPr>
        <w:widowControl/>
        <w:numPr>
          <w:numId w:val="20"/>
        </w:numPr>
        <w:tabs>
          <w:tab w:val="num" w:pos="0"/>
          <w:tab w:val="clear" w:pos="1080"/>
        </w:tabs>
        <w:autoSpaceDE/>
        <w:autoSpaceDN/>
        <w:bidi w:val="0"/>
        <w:adjustRightInd/>
        <w:ind w:left="426" w:hanging="371"/>
        <w:jc w:val="both"/>
      </w:pPr>
      <w:r w:rsidRPr="00E92D60">
        <w:rPr>
          <w:u w:val="single"/>
        </w:rPr>
        <w:t>V čl. I § </w:t>
      </w:r>
      <w:r>
        <w:rPr>
          <w:u w:val="single"/>
        </w:rPr>
        <w:t>9 sa dopĺňa odsek 23, ktorý znie</w:t>
      </w:r>
      <w:r w:rsidRPr="00E92D60">
        <w:rPr>
          <w:u w:val="single"/>
        </w:rPr>
        <w:t xml:space="preserve">: </w:t>
      </w:r>
    </w:p>
    <w:p w:rsidR="003E40F3" w:rsidRPr="003E40F3" w:rsidP="003E40F3">
      <w:pPr>
        <w:bidi w:val="0"/>
        <w:ind w:left="426"/>
        <w:jc w:val="both"/>
      </w:pPr>
      <w:r w:rsidRPr="003E40F3">
        <w:t xml:space="preserve">„(23) Práva a povinnosti predsedu a podpredsedu Úradu pre reguláciu elektronických komunikácií a poštových služieb a predsedu a podpredsedu Dopravného úradu upravené v osobitnom právnom </w:t>
      </w:r>
      <w:r w:rsidRPr="003E40F3">
        <w:rPr>
          <w:shd w:val="clear" w:color="auto" w:fill="FFFFFF"/>
        </w:rPr>
        <w:t>predpise</w:t>
      </w:r>
      <w:r w:rsidRPr="003E40F3">
        <w:rPr>
          <w:shd w:val="clear" w:color="auto" w:fill="FFFFFF"/>
          <w:vertAlign w:val="superscript"/>
        </w:rPr>
        <w:t>14)</w:t>
      </w:r>
      <w:r w:rsidRPr="003E40F3">
        <w:t xml:space="preserve"> sa použijú rovnako.“. </w:t>
      </w:r>
    </w:p>
    <w:p w:rsidR="003E40F3" w:rsidP="003E40F3">
      <w:pPr>
        <w:bidi w:val="0"/>
        <w:ind w:firstLine="426"/>
        <w:jc w:val="both"/>
        <w:rPr>
          <w:rFonts w:ascii="Times New Roman" w:hAnsi="Times New Roman" w:cs="Times New Roman"/>
        </w:rPr>
      </w:pPr>
    </w:p>
    <w:p w:rsidR="003E40F3" w:rsidRPr="003E40F3" w:rsidP="003E40F3">
      <w:pPr>
        <w:bidi w:val="0"/>
        <w:ind w:firstLine="426"/>
        <w:jc w:val="both"/>
      </w:pPr>
      <w:r w:rsidRPr="003E40F3">
        <w:t xml:space="preserve">Poznámka pod čiarou k odkazu 14) znie: </w:t>
      </w:r>
    </w:p>
    <w:p w:rsidR="003E40F3" w:rsidRPr="003E40F3" w:rsidP="003E40F3">
      <w:pPr>
        <w:bidi w:val="0"/>
        <w:ind w:left="426"/>
        <w:jc w:val="both"/>
        <w:rPr>
          <w:b/>
        </w:rPr>
      </w:pPr>
      <w:r w:rsidRPr="003E40F3">
        <w:t>„</w:t>
      </w:r>
      <w:r w:rsidRPr="003E40F3">
        <w:rPr>
          <w:shd w:val="clear" w:color="auto" w:fill="FFFFFF"/>
          <w:vertAlign w:val="superscript"/>
        </w:rPr>
        <w:t>14)</w:t>
      </w:r>
      <w:r w:rsidRPr="003E40F3">
        <w:t xml:space="preserve"> Čl. 3 až 8 ústavného zákona č. 357/2004 Z. z. o ochrane verejného záujmu pri výkone funkcií verejných funkcionárov v znení ústavného zákona č. 545/2005 Z. z.“.</w:t>
      </w:r>
    </w:p>
    <w:p w:rsidR="003E40F3" w:rsidP="00E4681B">
      <w:pPr>
        <w:pStyle w:val="ListParagraph"/>
        <w:bidi w:val="0"/>
        <w:ind w:left="426"/>
        <w:rPr>
          <w:rFonts w:ascii="Arial" w:hAnsi="Arial" w:cs="Arial"/>
        </w:rPr>
      </w:pPr>
    </w:p>
    <w:p w:rsidR="003E40F3" w:rsidRPr="00E92D60" w:rsidP="003E40F3">
      <w:pPr>
        <w:bidi w:val="0"/>
        <w:ind w:left="360"/>
        <w:jc w:val="both"/>
      </w:pPr>
      <w:r w:rsidRPr="00E92D60">
        <w:t>Nasledujúce poznámky pod čiarou vrátane odkazov na ne sa primerane prečíslujú.</w:t>
      </w:r>
    </w:p>
    <w:p w:rsidR="003E40F3" w:rsidP="00E4681B">
      <w:pPr>
        <w:pStyle w:val="ListParagraph"/>
        <w:bidi w:val="0"/>
        <w:ind w:left="426"/>
        <w:rPr>
          <w:rFonts w:ascii="Arial" w:hAnsi="Arial" w:cs="Arial"/>
        </w:rPr>
      </w:pPr>
    </w:p>
    <w:p w:rsidR="003E40F3" w:rsidRPr="00FF3309" w:rsidP="003E40F3">
      <w:pPr>
        <w:pStyle w:val="ListParagraph"/>
        <w:bidi w:val="0"/>
        <w:ind w:left="2268"/>
        <w:jc w:val="both"/>
        <w:rPr>
          <w:rFonts w:ascii="Arial" w:hAnsi="Arial" w:cs="Arial"/>
        </w:rPr>
      </w:pPr>
      <w:r w:rsidRPr="00FF3309">
        <w:rPr>
          <w:rFonts w:ascii="Arial" w:hAnsi="Arial" w:cs="Arial"/>
        </w:rPr>
        <w:t>Predmetný návrh zákona v odsekoch, ktoré navrhujeme vypustiť, upravuje identicky práva a obmedzenia predsedu a podpredsedu Úradu pre reguláciu elektronických komunikácií a poštových služieb a predsedu a podpredsedu Dopravného úradu tak, ako u</w:t>
      </w:r>
      <w:r>
        <w:rPr>
          <w:rFonts w:ascii="Arial" w:hAnsi="Arial" w:cs="Arial"/>
        </w:rPr>
        <w:t> </w:t>
      </w:r>
      <w:r w:rsidRPr="00FF3309">
        <w:rPr>
          <w:rFonts w:ascii="Arial" w:hAnsi="Arial" w:cs="Arial"/>
        </w:rPr>
        <w:t>verejných</w:t>
      </w:r>
      <w:r>
        <w:rPr>
          <w:rFonts w:ascii="Arial" w:hAnsi="Arial" w:cs="Arial"/>
        </w:rPr>
        <w:t xml:space="preserve"> </w:t>
      </w:r>
      <w:r w:rsidRPr="00FF3309">
        <w:rPr>
          <w:rFonts w:ascii="Arial" w:hAnsi="Arial" w:cs="Arial"/>
        </w:rPr>
        <w:t>funkcionárov</w:t>
      </w:r>
      <w:r>
        <w:rPr>
          <w:rFonts w:ascii="Arial" w:hAnsi="Arial" w:cs="Arial"/>
        </w:rPr>
        <w:t xml:space="preserve">v ústavnom </w:t>
      </w:r>
      <w:r w:rsidRPr="00FF3309">
        <w:rPr>
          <w:rFonts w:ascii="Arial" w:hAnsi="Arial" w:cs="Arial"/>
        </w:rPr>
        <w:t>zákone</w:t>
      </w:r>
      <w:r>
        <w:rPr>
          <w:rFonts w:ascii="Arial" w:hAnsi="Arial" w:cs="Arial"/>
        </w:rPr>
        <w:t xml:space="preserve"> </w:t>
      </w:r>
      <w:r w:rsidRPr="00FF3309">
        <w:rPr>
          <w:rFonts w:ascii="Arial" w:hAnsi="Arial" w:cs="Arial"/>
        </w:rPr>
        <w:t xml:space="preserve">č. 357/2004 Z. z. o ochrane verejného záujmu pri výkone funkcií verejných funkcionárov v znení ústavného zákona č. 545/2005 Z. z. (ďalej len „ústavný zákon“).  </w:t>
      </w:r>
    </w:p>
    <w:p w:rsidR="003E40F3" w:rsidRPr="00FF3309" w:rsidP="003E40F3">
      <w:pPr>
        <w:pStyle w:val="ListParagraph"/>
        <w:bidi w:val="0"/>
        <w:ind w:left="2268"/>
        <w:jc w:val="both"/>
        <w:rPr>
          <w:rFonts w:ascii="Arial" w:hAnsi="Arial" w:cs="Arial"/>
        </w:rPr>
      </w:pPr>
      <w:r w:rsidRPr="00FF3309">
        <w:rPr>
          <w:rFonts w:ascii="Arial" w:hAnsi="Arial" w:cs="Arial"/>
        </w:rPr>
        <w:t xml:space="preserve">Uvedený návrh nie je legislatívne čistý a vnáša duálnu úpravu v predmetnej veci, pričom výhodnejšie bude cestou navrhovaného ustanovenia čl. 9 ods. 23 dosiahnuť práva a obmedzenia pre týchto funkcionárov tak, ako je to v ústavnom zákone. </w:t>
      </w:r>
    </w:p>
    <w:p w:rsidR="003E40F3" w:rsidRPr="00FF3309" w:rsidP="003E40F3">
      <w:pPr>
        <w:pStyle w:val="ListParagraph"/>
        <w:bidi w:val="0"/>
        <w:ind w:left="2268"/>
        <w:jc w:val="both"/>
        <w:rPr>
          <w:rFonts w:ascii="Arial" w:hAnsi="Arial" w:cs="Arial"/>
        </w:rPr>
      </w:pPr>
      <w:r w:rsidRPr="00FF3309">
        <w:rPr>
          <w:rFonts w:ascii="Arial" w:hAnsi="Arial" w:cs="Arial"/>
        </w:rPr>
        <w:t>Navrhovateľ tohto pozmeňovacieho návrhu predpokladá, že na najbližšiu schôdzu Národnej rady SR predloží novelu ústavného zákona</w:t>
      </w:r>
      <w:r>
        <w:rPr>
          <w:rFonts w:ascii="Arial" w:hAnsi="Arial" w:cs="Arial"/>
        </w:rPr>
        <w:t xml:space="preserve"> </w:t>
      </w:r>
      <w:r w:rsidRPr="00FF3309">
        <w:rPr>
          <w:rFonts w:ascii="Arial" w:hAnsi="Arial" w:cs="Arial"/>
        </w:rPr>
        <w:t>v časti</w:t>
      </w:r>
      <w:r>
        <w:rPr>
          <w:rFonts w:ascii="Arial" w:hAnsi="Arial" w:cs="Arial"/>
        </w:rPr>
        <w:t xml:space="preserve"> </w:t>
      </w:r>
      <w:r w:rsidRPr="00FF3309">
        <w:rPr>
          <w:rFonts w:ascii="Arial" w:hAnsi="Arial" w:cs="Arial"/>
        </w:rPr>
        <w:t>čl.</w:t>
      </w:r>
      <w:r>
        <w:rPr>
          <w:rFonts w:ascii="Arial" w:hAnsi="Arial" w:cs="Arial"/>
        </w:rPr>
        <w:t>2</w:t>
      </w:r>
      <w:r w:rsidRPr="00FF3309">
        <w:rPr>
          <w:rFonts w:ascii="Arial" w:hAnsi="Arial" w:cs="Arial"/>
        </w:rPr>
        <w:t xml:space="preserve"> ods. 1 so zaradením nových funkcií do okruhu verejných funkcionárov podliehajúcich tomuto ústavného zákonu, V tomto prípade takáto novela ústavného zákona bude obsahovať i zrušenie § 9 ods. 23 tohto zákona. </w:t>
      </w:r>
    </w:p>
    <w:p w:rsidR="003E40F3" w:rsidRPr="00FF3309" w:rsidP="003E40F3">
      <w:pPr>
        <w:pStyle w:val="ListParagraph"/>
        <w:bidi w:val="0"/>
        <w:ind w:firstLine="696"/>
        <w:jc w:val="both"/>
        <w:rPr>
          <w:rFonts w:ascii="Arial" w:hAnsi="Arial" w:cs="Arial"/>
        </w:rPr>
      </w:pPr>
    </w:p>
    <w:p w:rsidR="003E40F3" w:rsidRPr="00E27F97" w:rsidP="003E40F3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E27F97">
        <w:rPr>
          <w:rFonts w:ascii="Arial" w:hAnsi="Arial" w:cs="Arial"/>
          <w:b/>
          <w:sz w:val="24"/>
          <w:szCs w:val="24"/>
        </w:rPr>
        <w:t xml:space="preserve">Výbor NR SR pre </w:t>
      </w:r>
      <w:r>
        <w:rPr>
          <w:rFonts w:ascii="Arial" w:hAnsi="Arial" w:cs="Arial"/>
          <w:b/>
          <w:sz w:val="24"/>
          <w:szCs w:val="24"/>
        </w:rPr>
        <w:t>nezlučiteľnosť funkcií</w:t>
      </w:r>
    </w:p>
    <w:p w:rsidR="003E40F3" w:rsidRPr="001F57DB" w:rsidP="003E40F3">
      <w:pPr>
        <w:pStyle w:val="FootnoteText"/>
        <w:bidi w:val="0"/>
        <w:spacing w:before="0"/>
        <w:ind w:left="2340"/>
        <w:rPr>
          <w:rFonts w:ascii="Arial" w:hAnsi="Arial" w:cs="Arial"/>
          <w:b/>
          <w:sz w:val="24"/>
          <w:szCs w:val="24"/>
          <w:u w:val="single"/>
        </w:rPr>
      </w:pPr>
    </w:p>
    <w:p w:rsidR="003E40F3" w:rsidRPr="00E27F97" w:rsidP="003E40F3">
      <w:pPr>
        <w:pStyle w:val="FootnoteText"/>
        <w:bidi w:val="0"/>
        <w:spacing w:before="0"/>
        <w:ind w:left="2268"/>
        <w:rPr>
          <w:rFonts w:ascii="Arial" w:hAnsi="Arial" w:cs="Arial"/>
          <w:b/>
          <w:i/>
          <w:sz w:val="24"/>
          <w:szCs w:val="24"/>
        </w:rPr>
      </w:pPr>
      <w:r w:rsidRPr="00E27F97">
        <w:rPr>
          <w:rFonts w:ascii="Arial" w:hAnsi="Arial" w:cs="Arial"/>
          <w:b/>
          <w:i/>
          <w:sz w:val="24"/>
          <w:szCs w:val="24"/>
        </w:rPr>
        <w:t xml:space="preserve">Gestorský výbor odporúča </w:t>
      </w:r>
      <w:r>
        <w:rPr>
          <w:rFonts w:ascii="Arial" w:hAnsi="Arial" w:cs="Arial"/>
          <w:b/>
          <w:i/>
          <w:sz w:val="24"/>
          <w:szCs w:val="24"/>
        </w:rPr>
        <w:t>ne</w:t>
      </w:r>
      <w:r w:rsidRPr="00E27F97">
        <w:rPr>
          <w:rFonts w:ascii="Arial" w:hAnsi="Arial" w:cs="Arial"/>
          <w:b/>
          <w:i/>
          <w:sz w:val="24"/>
          <w:szCs w:val="24"/>
        </w:rPr>
        <w:t>schváliť</w:t>
      </w:r>
    </w:p>
    <w:p w:rsidR="003E40F3" w:rsidRPr="00E92D60" w:rsidP="00E4681B">
      <w:pPr>
        <w:pStyle w:val="ListParagraph"/>
        <w:bidi w:val="0"/>
        <w:ind w:left="426"/>
        <w:rPr>
          <w:rFonts w:ascii="Arial" w:hAnsi="Arial" w:cs="Arial"/>
        </w:rPr>
      </w:pPr>
    </w:p>
    <w:p w:rsidR="00E4681B" w:rsidRPr="00E92D60" w:rsidP="00E4681B">
      <w:pPr>
        <w:widowControl/>
        <w:numPr>
          <w:numId w:val="20"/>
        </w:numPr>
        <w:tabs>
          <w:tab w:val="num" w:pos="0"/>
          <w:tab w:val="clear" w:pos="1080"/>
        </w:tabs>
        <w:autoSpaceDE/>
        <w:autoSpaceDN/>
        <w:bidi w:val="0"/>
        <w:adjustRightInd/>
        <w:ind w:left="426" w:hanging="371"/>
        <w:jc w:val="both"/>
      </w:pPr>
      <w:r w:rsidRPr="00E92D60">
        <w:rPr>
          <w:u w:val="single"/>
        </w:rPr>
        <w:t xml:space="preserve">V čl. I § 10 vrátane nadpisu znie: </w:t>
      </w:r>
    </w:p>
    <w:p w:rsidR="00E4681B" w:rsidRPr="00E11F64" w:rsidP="00E4681B">
      <w:pPr>
        <w:pStyle w:val="Style17"/>
        <w:widowControl/>
        <w:tabs>
          <w:tab w:val="left" w:pos="1003"/>
        </w:tabs>
        <w:bidi w:val="0"/>
        <w:spacing w:line="240" w:lineRule="auto"/>
        <w:ind w:left="1080" w:firstLine="0"/>
        <w:rPr>
          <w:rStyle w:val="FontStyle20"/>
          <w:rFonts w:ascii="Arial" w:hAnsi="Arial" w:cs="Arial"/>
          <w:sz w:val="24"/>
        </w:rPr>
      </w:pPr>
      <w:r w:rsidRPr="00E92D60">
        <w:rPr>
          <w:rStyle w:val="FontStyle20"/>
          <w:rFonts w:ascii="Arial" w:hAnsi="Arial" w:cs="Arial"/>
        </w:rPr>
        <w:tab/>
        <w:tab/>
        <w:tab/>
        <w:tab/>
        <w:tab/>
      </w:r>
      <w:r w:rsidRPr="00E11F64">
        <w:rPr>
          <w:rStyle w:val="FontStyle20"/>
          <w:rFonts w:ascii="Arial" w:hAnsi="Arial" w:cs="Arial"/>
          <w:sz w:val="24"/>
        </w:rPr>
        <w:t>„§ 10</w:t>
      </w:r>
    </w:p>
    <w:p w:rsidR="00E4681B" w:rsidRPr="00E11F64" w:rsidP="00E4681B">
      <w:pPr>
        <w:pStyle w:val="Style17"/>
        <w:widowControl/>
        <w:tabs>
          <w:tab w:val="left" w:pos="1003"/>
        </w:tabs>
        <w:bidi w:val="0"/>
        <w:spacing w:line="240" w:lineRule="auto"/>
        <w:ind w:left="1080" w:firstLine="0"/>
        <w:jc w:val="center"/>
        <w:rPr>
          <w:rStyle w:val="FontStyle20"/>
          <w:rFonts w:ascii="Arial" w:hAnsi="Arial" w:cs="Arial"/>
          <w:b/>
          <w:sz w:val="24"/>
        </w:rPr>
      </w:pPr>
      <w:r w:rsidRPr="00E11F64">
        <w:rPr>
          <w:rStyle w:val="FontStyle20"/>
          <w:rFonts w:ascii="Arial" w:hAnsi="Arial" w:cs="Arial"/>
          <w:b/>
          <w:sz w:val="24"/>
        </w:rPr>
        <w:t>Prechodné ustanovenie k prvej voľbe predsedu regulačného úradu</w:t>
      </w:r>
    </w:p>
    <w:p w:rsidR="00E4681B" w:rsidRPr="00E11F64" w:rsidP="00E4681B">
      <w:pPr>
        <w:pStyle w:val="Style17"/>
        <w:widowControl/>
        <w:tabs>
          <w:tab w:val="left" w:pos="1003"/>
        </w:tabs>
        <w:bidi w:val="0"/>
        <w:spacing w:line="240" w:lineRule="auto"/>
        <w:ind w:left="1080" w:firstLine="0"/>
        <w:jc w:val="center"/>
        <w:rPr>
          <w:rStyle w:val="FontStyle20"/>
          <w:rFonts w:ascii="Arial" w:hAnsi="Arial" w:cs="Arial"/>
          <w:b/>
          <w:sz w:val="24"/>
        </w:rPr>
      </w:pPr>
      <w:r w:rsidRPr="00E11F64">
        <w:rPr>
          <w:rStyle w:val="FontStyle20"/>
          <w:rFonts w:ascii="Arial" w:hAnsi="Arial" w:cs="Arial"/>
          <w:b/>
          <w:sz w:val="24"/>
        </w:rPr>
        <w:t>a k prvému vymenovaniu podpredsedu regulačného úradu</w:t>
      </w:r>
    </w:p>
    <w:p w:rsidR="00E4681B" w:rsidRPr="00E11F64" w:rsidP="00E4681B">
      <w:pPr>
        <w:pStyle w:val="ListParagraph"/>
        <w:bidi w:val="0"/>
        <w:ind w:left="1080"/>
        <w:jc w:val="both"/>
        <w:rPr>
          <w:rFonts w:ascii="Arial" w:hAnsi="Arial" w:cs="Arial"/>
        </w:rPr>
      </w:pPr>
    </w:p>
    <w:p w:rsidR="00E4681B" w:rsidRPr="00E92D60" w:rsidP="00E4681B">
      <w:pPr>
        <w:pStyle w:val="ListParagraph"/>
        <w:bidi w:val="0"/>
        <w:ind w:left="426"/>
        <w:jc w:val="both"/>
        <w:rPr>
          <w:rFonts w:ascii="Arial" w:hAnsi="Arial" w:cs="Arial"/>
        </w:rPr>
      </w:pPr>
      <w:r w:rsidRPr="00E92D60">
        <w:rPr>
          <w:rFonts w:ascii="Arial" w:hAnsi="Arial" w:cs="Arial"/>
        </w:rPr>
        <w:t xml:space="preserve">Najneskôr do 15. januára 2014 vláda predloží návrh na prvú voľbu predsedu regulačného úradu národnej rade  a minister predloží návrh na prvé vymenovanie podpredsedu regulačného úradu vláde .“. </w:t>
      </w:r>
    </w:p>
    <w:p w:rsidR="00E4681B" w:rsidRPr="00E92D60" w:rsidP="00E4681B">
      <w:pPr>
        <w:pStyle w:val="ListParagraph"/>
        <w:bidi w:val="0"/>
        <w:ind w:left="426"/>
        <w:jc w:val="both"/>
        <w:rPr>
          <w:rFonts w:ascii="Arial" w:hAnsi="Arial" w:cs="Arial"/>
        </w:rPr>
      </w:pPr>
    </w:p>
    <w:p w:rsidR="00E4681B" w:rsidRPr="00E92D60" w:rsidP="00E4681B">
      <w:pPr>
        <w:pStyle w:val="ListParagraph"/>
        <w:bidi w:val="0"/>
        <w:ind w:left="2268"/>
        <w:jc w:val="both"/>
        <w:rPr>
          <w:rFonts w:ascii="Arial" w:hAnsi="Arial" w:cs="Arial"/>
        </w:rPr>
      </w:pPr>
      <w:r w:rsidRPr="00E92D60">
        <w:rPr>
          <w:rFonts w:ascii="Arial" w:hAnsi="Arial" w:cs="Arial"/>
        </w:rPr>
        <w:t>Legislatívno-technická úprava zohľadňuje zmenu spôsobu obsadenia postu podpredsedu úradu.</w:t>
      </w:r>
    </w:p>
    <w:p w:rsidR="00E4681B" w:rsidP="00E4681B">
      <w:pPr>
        <w:pStyle w:val="ListParagraph"/>
        <w:bidi w:val="0"/>
        <w:ind w:left="426"/>
        <w:rPr>
          <w:rFonts w:ascii="Arial" w:hAnsi="Arial" w:cs="Arial"/>
        </w:rPr>
      </w:pPr>
    </w:p>
    <w:p w:rsidR="002B67AB" w:rsidRPr="00E27F97" w:rsidP="002B67AB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E27F97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2B67AB" w:rsidRPr="001F57DB" w:rsidP="002B67AB">
      <w:pPr>
        <w:pStyle w:val="FootnoteText"/>
        <w:bidi w:val="0"/>
        <w:spacing w:before="0"/>
        <w:ind w:left="2340"/>
        <w:rPr>
          <w:rFonts w:ascii="Arial" w:hAnsi="Arial" w:cs="Arial"/>
          <w:b/>
          <w:sz w:val="24"/>
          <w:szCs w:val="24"/>
          <w:u w:val="single"/>
        </w:rPr>
      </w:pPr>
    </w:p>
    <w:p w:rsidR="002B67AB" w:rsidRPr="00E27F97" w:rsidP="002B67AB">
      <w:pPr>
        <w:pStyle w:val="FootnoteText"/>
        <w:bidi w:val="0"/>
        <w:spacing w:before="0"/>
        <w:ind w:left="2268"/>
        <w:rPr>
          <w:rFonts w:ascii="Arial" w:hAnsi="Arial" w:cs="Arial"/>
          <w:b/>
          <w:i/>
          <w:sz w:val="24"/>
          <w:szCs w:val="24"/>
        </w:rPr>
      </w:pPr>
      <w:r w:rsidRPr="00E27F97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2B67AB" w:rsidRPr="00E92D60" w:rsidP="00E4681B">
      <w:pPr>
        <w:pStyle w:val="ListParagraph"/>
        <w:bidi w:val="0"/>
        <w:ind w:left="426"/>
        <w:rPr>
          <w:rFonts w:ascii="Arial" w:hAnsi="Arial" w:cs="Arial"/>
        </w:rPr>
      </w:pPr>
    </w:p>
    <w:p w:rsidR="00E4681B" w:rsidRPr="00E92D60" w:rsidP="00E4681B">
      <w:pPr>
        <w:pStyle w:val="ListParagraph"/>
        <w:numPr>
          <w:numId w:val="20"/>
        </w:numPr>
        <w:tabs>
          <w:tab w:val="num" w:pos="0"/>
          <w:tab w:val="clear" w:pos="1080"/>
        </w:tabs>
        <w:bidi w:val="0"/>
        <w:ind w:left="426"/>
        <w:contextualSpacing/>
        <w:jc w:val="both"/>
        <w:rPr>
          <w:rFonts w:ascii="Arial" w:hAnsi="Arial" w:cs="Arial"/>
        </w:rPr>
      </w:pPr>
      <w:r w:rsidRPr="00E92D60">
        <w:rPr>
          <w:rFonts w:ascii="Arial" w:hAnsi="Arial" w:cs="Arial"/>
          <w:u w:val="single"/>
        </w:rPr>
        <w:t xml:space="preserve">V čl. II, 2. bode </w:t>
      </w:r>
      <w:r w:rsidRPr="00E92D60">
        <w:rPr>
          <w:rFonts w:ascii="Arial" w:hAnsi="Arial" w:cs="Arial"/>
        </w:rPr>
        <w:t>sa za slovo „podľa“ vkladajú slová „medzinárodnej zmluvy, ktorou je Slovenská republik</w:t>
      </w:r>
      <w:r w:rsidR="004C5A4E">
        <w:rPr>
          <w:rFonts w:ascii="Arial" w:hAnsi="Arial" w:cs="Arial"/>
        </w:rPr>
        <w:t>a</w:t>
      </w:r>
      <w:r w:rsidRPr="00E92D60">
        <w:rPr>
          <w:rFonts w:ascii="Arial" w:hAnsi="Arial" w:cs="Arial"/>
        </w:rPr>
        <w:t xml:space="preserve"> viazaná a“.</w:t>
      </w:r>
    </w:p>
    <w:p w:rsidR="00E4681B" w:rsidRPr="00E92D60" w:rsidP="00E4681B">
      <w:pPr>
        <w:pStyle w:val="BodyTextIndent"/>
        <w:bidi w:val="0"/>
        <w:ind w:left="426"/>
        <w:rPr>
          <w:rFonts w:ascii="Arial" w:hAnsi="Arial" w:cs="Arial"/>
        </w:rPr>
      </w:pPr>
      <w:r w:rsidRPr="00E92D60">
        <w:rPr>
          <w:rFonts w:ascii="Arial" w:hAnsi="Arial" w:cs="Arial"/>
        </w:rPr>
        <w:t>V čl. II, 2. bode v poznámke pod čiarou k odkazu 3aa sa slovo „oznámenie“ nahrádza slovami „ Oznámenie Ministerstva zahraničných vecí Slovenskej republiky“ a za slová „Mimoriadne vydanie Ú. v. EÚ, kap. 7/zv. 7“ sa vkladá bodkočiarka a tieto slová: „Ú. v. EÚ L 315, 28. 11. 2003“.</w:t>
      </w:r>
    </w:p>
    <w:p w:rsidR="00E4681B" w:rsidRPr="00E92D60" w:rsidP="00E4681B">
      <w:pPr>
        <w:pStyle w:val="BodyTextIndent"/>
        <w:bidi w:val="0"/>
        <w:ind w:left="426"/>
        <w:rPr>
          <w:rFonts w:ascii="Arial" w:hAnsi="Arial" w:cs="Arial"/>
        </w:rPr>
      </w:pPr>
      <w:r w:rsidRPr="00E92D60">
        <w:rPr>
          <w:rFonts w:ascii="Arial" w:hAnsi="Arial" w:cs="Arial"/>
        </w:rPr>
        <w:t>V čl. II, 2. bode v poznámke pod čiarou k odkazu 3ab a v čl. II, bode 3 v poznámke pod čiarou k odkazu 3d sa slová „Kapitola III“ nahrádzajú slovami „Čl. 15 až 17“.</w:t>
      </w:r>
    </w:p>
    <w:p w:rsidR="00E4681B" w:rsidRPr="00E92D60" w:rsidP="00E4681B">
      <w:pPr>
        <w:bidi w:val="0"/>
        <w:ind w:left="2268"/>
        <w:jc w:val="both"/>
      </w:pPr>
    </w:p>
    <w:p w:rsidR="00E4681B" w:rsidRPr="00E92D60" w:rsidP="00E4681B">
      <w:pPr>
        <w:bidi w:val="0"/>
        <w:ind w:left="2268"/>
        <w:jc w:val="both"/>
        <w:rPr>
          <w:rStyle w:val="Emphasis"/>
          <w:i w:val="0"/>
          <w:iCs/>
        </w:rPr>
      </w:pPr>
      <w:r w:rsidRPr="00E92D60">
        <w:t xml:space="preserve">Ide </w:t>
      </w:r>
      <w:r w:rsidRPr="00E92D60">
        <w:rPr>
          <w:i/>
        </w:rPr>
        <w:t xml:space="preserve">o </w:t>
      </w:r>
      <w:r w:rsidRPr="00E92D60">
        <w:rPr>
          <w:rStyle w:val="Emphasis"/>
          <w:i w:val="0"/>
        </w:rPr>
        <w:t>legislatívno-technické úpravy súvisiace so skutočnosťou,</w:t>
      </w:r>
      <w:r w:rsidRPr="00E92D60">
        <w:rPr>
          <w:rStyle w:val="Emphasis"/>
        </w:rPr>
        <w:t xml:space="preserve"> že </w:t>
      </w:r>
      <w:r w:rsidRPr="00E92D60">
        <w:t xml:space="preserve">návrh zákona odkazuje medzinárodnú zmluvu. V súlade s Viedenským dohovorom o zmluvnom práve sa podľa zaužívanej legislatívnej praxe pri odkazovaní na medzinárodné zmluvy používa ustálené spojenie </w:t>
      </w:r>
      <w:r w:rsidRPr="00E92D60">
        <w:rPr>
          <w:i/>
        </w:rPr>
        <w:t>„</w:t>
      </w:r>
      <w:r w:rsidRPr="00E92D60">
        <w:rPr>
          <w:rStyle w:val="Emphasis"/>
          <w:i w:val="0"/>
        </w:rPr>
        <w:t xml:space="preserve">medzinárodná zmluva, ktorou je Slovenská republika viazaná“ spolu s odkazom na poznámku pod čiarou, kde je táto medzinárodná zmluva identifikovaná názvom a informáciou o publikácii a so zaužívaným spôsobom uvádzania informácie o publikácii právne záväzných aktov Európskej únie v úradnom vestníku. </w:t>
      </w:r>
    </w:p>
    <w:p w:rsidR="00E11F64" w:rsidP="00E4681B">
      <w:pPr>
        <w:pStyle w:val="ListParagraph"/>
        <w:bidi w:val="0"/>
        <w:ind w:left="3402"/>
        <w:jc w:val="both"/>
        <w:rPr>
          <w:rStyle w:val="Emphasis"/>
          <w:rFonts w:ascii="Arial" w:hAnsi="Arial" w:cs="Arial"/>
        </w:rPr>
      </w:pPr>
    </w:p>
    <w:p w:rsidR="00E11F64" w:rsidRPr="000919A5" w:rsidP="00E11F64">
      <w:pPr>
        <w:bidi w:val="0"/>
        <w:ind w:left="2268"/>
        <w:rPr>
          <w:b/>
        </w:rPr>
      </w:pPr>
      <w:r w:rsidRPr="000919A5">
        <w:rPr>
          <w:b/>
        </w:rPr>
        <w:t>Ústavnoprávny výbor NR SR</w:t>
      </w:r>
    </w:p>
    <w:p w:rsidR="00E11F64" w:rsidRPr="00E27F97" w:rsidP="00E11F64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E27F97">
        <w:rPr>
          <w:rFonts w:ascii="Arial" w:hAnsi="Arial" w:cs="Arial"/>
          <w:b/>
          <w:sz w:val="24"/>
          <w:szCs w:val="24"/>
        </w:rPr>
        <w:t xml:space="preserve">Výbor NR SR pre </w:t>
      </w:r>
      <w:r>
        <w:rPr>
          <w:rFonts w:ascii="Arial" w:hAnsi="Arial" w:cs="Arial"/>
          <w:b/>
          <w:sz w:val="24"/>
          <w:szCs w:val="24"/>
        </w:rPr>
        <w:t>financie a rozpočet</w:t>
      </w:r>
    </w:p>
    <w:p w:rsidR="00E11F64" w:rsidRPr="00E27F97" w:rsidP="00E11F64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E27F97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E11F64" w:rsidRPr="001F57DB" w:rsidP="00E11F64">
      <w:pPr>
        <w:pStyle w:val="FootnoteText"/>
        <w:bidi w:val="0"/>
        <w:spacing w:before="0"/>
        <w:ind w:left="2340"/>
        <w:rPr>
          <w:rFonts w:ascii="Arial" w:hAnsi="Arial" w:cs="Arial"/>
          <w:b/>
          <w:sz w:val="24"/>
          <w:szCs w:val="24"/>
          <w:u w:val="single"/>
        </w:rPr>
      </w:pPr>
    </w:p>
    <w:p w:rsidR="00E11F64" w:rsidRPr="00E27F97" w:rsidP="00E11F64">
      <w:pPr>
        <w:pStyle w:val="FootnoteText"/>
        <w:bidi w:val="0"/>
        <w:spacing w:before="0"/>
        <w:ind w:left="2268"/>
        <w:rPr>
          <w:rFonts w:ascii="Arial" w:hAnsi="Arial" w:cs="Arial"/>
          <w:b/>
          <w:i/>
          <w:sz w:val="24"/>
          <w:szCs w:val="24"/>
        </w:rPr>
      </w:pPr>
      <w:r w:rsidRPr="00E27F97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E4681B" w:rsidRPr="00E92D60" w:rsidP="00E4681B">
      <w:pPr>
        <w:pStyle w:val="ListParagraph"/>
        <w:bidi w:val="0"/>
        <w:ind w:left="3402"/>
        <w:jc w:val="both"/>
        <w:rPr>
          <w:rStyle w:val="Emphasis"/>
          <w:rFonts w:ascii="Arial" w:hAnsi="Arial" w:cs="Arial"/>
        </w:rPr>
      </w:pPr>
      <w:r w:rsidRPr="00E92D60">
        <w:rPr>
          <w:rStyle w:val="Emphasis"/>
          <w:rFonts w:ascii="Arial" w:hAnsi="Arial" w:cs="Arial"/>
        </w:rPr>
        <w:t xml:space="preserve"> </w:t>
      </w:r>
    </w:p>
    <w:p w:rsidR="00E4681B" w:rsidRPr="00E92D60" w:rsidP="00E4681B">
      <w:pPr>
        <w:pStyle w:val="ListParagraph"/>
        <w:numPr>
          <w:numId w:val="20"/>
        </w:numPr>
        <w:tabs>
          <w:tab w:val="clear" w:pos="1080"/>
        </w:tabs>
        <w:bidi w:val="0"/>
        <w:ind w:left="426" w:hanging="414"/>
        <w:contextualSpacing/>
        <w:jc w:val="both"/>
        <w:rPr>
          <w:rFonts w:ascii="Arial" w:hAnsi="Arial" w:cs="Arial"/>
        </w:rPr>
      </w:pPr>
      <w:r w:rsidRPr="00E92D60">
        <w:rPr>
          <w:rFonts w:ascii="Arial" w:hAnsi="Arial" w:cs="Arial"/>
          <w:u w:val="single"/>
        </w:rPr>
        <w:t>V čl. II, 8. bode</w:t>
      </w:r>
      <w:r w:rsidRPr="00E92D60">
        <w:rPr>
          <w:rFonts w:ascii="Arial" w:hAnsi="Arial" w:cs="Arial"/>
        </w:rPr>
        <w:t xml:space="preserve"> v poznámke pod čiarou k odkazu 11be sa na konci pripájajú slová „v platnom znení“.</w:t>
      </w:r>
    </w:p>
    <w:p w:rsidR="00E4681B" w:rsidRPr="00E92D60" w:rsidP="00E4681B">
      <w:pPr>
        <w:pStyle w:val="ListParagraph"/>
        <w:bidi w:val="0"/>
        <w:ind w:left="2268"/>
        <w:jc w:val="both"/>
        <w:rPr>
          <w:rStyle w:val="Emphasis"/>
          <w:rFonts w:ascii="Arial" w:hAnsi="Arial" w:cs="Arial"/>
          <w:i w:val="0"/>
        </w:rPr>
      </w:pPr>
    </w:p>
    <w:p w:rsidR="00E4681B" w:rsidP="00E4681B">
      <w:pPr>
        <w:pStyle w:val="ListParagraph"/>
        <w:bidi w:val="0"/>
        <w:ind w:left="2268"/>
        <w:jc w:val="both"/>
        <w:rPr>
          <w:rStyle w:val="Emphasis"/>
          <w:rFonts w:ascii="Arial" w:hAnsi="Arial" w:cs="Arial"/>
          <w:i w:val="0"/>
        </w:rPr>
      </w:pPr>
      <w:r w:rsidRPr="00E92D60">
        <w:rPr>
          <w:rStyle w:val="Emphasis"/>
          <w:rFonts w:ascii="Arial" w:hAnsi="Arial" w:cs="Arial"/>
          <w:i w:val="0"/>
        </w:rPr>
        <w:t xml:space="preserve">Ide o legislatívno-technickú úpravu súvisiacu so zaužívaným spôsobom uvádzania právne záväzných aktov Európskej únie, ktoré sa v prípade jednej alebo viacerých novelizácií uvádzajú s dodatkom „v platnom znení“. </w:t>
      </w:r>
    </w:p>
    <w:p w:rsidR="00F61AC0" w:rsidP="00E11F64">
      <w:pPr>
        <w:bidi w:val="0"/>
        <w:ind w:left="2268"/>
        <w:rPr>
          <w:b/>
          <w:u w:val="single"/>
        </w:rPr>
      </w:pPr>
    </w:p>
    <w:p w:rsidR="00E11F64" w:rsidRPr="000919A5" w:rsidP="00E11F64">
      <w:pPr>
        <w:bidi w:val="0"/>
        <w:ind w:left="2268"/>
        <w:rPr>
          <w:b/>
        </w:rPr>
      </w:pPr>
      <w:r w:rsidRPr="000919A5">
        <w:rPr>
          <w:b/>
        </w:rPr>
        <w:t>Ústavnoprávny výbor NR SR</w:t>
      </w:r>
    </w:p>
    <w:p w:rsidR="00E11F64" w:rsidRPr="00E27F97" w:rsidP="00E11F64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E27F97">
        <w:rPr>
          <w:rFonts w:ascii="Arial" w:hAnsi="Arial" w:cs="Arial"/>
          <w:b/>
          <w:sz w:val="24"/>
          <w:szCs w:val="24"/>
        </w:rPr>
        <w:t xml:space="preserve">Výbor NR SR pre </w:t>
      </w:r>
      <w:r>
        <w:rPr>
          <w:rFonts w:ascii="Arial" w:hAnsi="Arial" w:cs="Arial"/>
          <w:b/>
          <w:sz w:val="24"/>
          <w:szCs w:val="24"/>
        </w:rPr>
        <w:t>financie a rozpočet</w:t>
      </w:r>
    </w:p>
    <w:p w:rsidR="00E11F64" w:rsidP="00E11F64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E27F97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E11F64" w:rsidRPr="001F57DB" w:rsidP="00E11F64">
      <w:pPr>
        <w:pStyle w:val="FootnoteText"/>
        <w:bidi w:val="0"/>
        <w:spacing w:before="0"/>
        <w:ind w:left="2340"/>
        <w:rPr>
          <w:rFonts w:ascii="Arial" w:hAnsi="Arial" w:cs="Arial"/>
          <w:b/>
          <w:sz w:val="24"/>
          <w:szCs w:val="24"/>
          <w:u w:val="single"/>
        </w:rPr>
      </w:pPr>
    </w:p>
    <w:p w:rsidR="00E11F64" w:rsidRPr="00E27F97" w:rsidP="00E11F64">
      <w:pPr>
        <w:pStyle w:val="FootnoteText"/>
        <w:bidi w:val="0"/>
        <w:spacing w:before="0"/>
        <w:ind w:left="2268"/>
        <w:rPr>
          <w:rFonts w:ascii="Arial" w:hAnsi="Arial" w:cs="Arial"/>
          <w:b/>
          <w:i/>
          <w:sz w:val="24"/>
          <w:szCs w:val="24"/>
        </w:rPr>
      </w:pPr>
      <w:r w:rsidRPr="00E27F97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E11F64" w:rsidRPr="00E92D60" w:rsidP="00E4681B">
      <w:pPr>
        <w:pStyle w:val="ListParagraph"/>
        <w:bidi w:val="0"/>
        <w:ind w:left="2268"/>
        <w:jc w:val="both"/>
        <w:rPr>
          <w:rStyle w:val="Emphasis"/>
          <w:rFonts w:ascii="Arial" w:hAnsi="Arial" w:cs="Arial"/>
          <w:i w:val="0"/>
          <w:iCs/>
        </w:rPr>
      </w:pPr>
    </w:p>
    <w:p w:rsidR="00E4681B" w:rsidRPr="00E92D60" w:rsidP="00E4681B">
      <w:pPr>
        <w:widowControl/>
        <w:numPr>
          <w:numId w:val="20"/>
        </w:numPr>
        <w:tabs>
          <w:tab w:val="num" w:pos="0"/>
          <w:tab w:val="clear" w:pos="1080"/>
        </w:tabs>
        <w:autoSpaceDE/>
        <w:autoSpaceDN/>
        <w:bidi w:val="0"/>
        <w:adjustRightInd/>
        <w:ind w:left="426"/>
        <w:jc w:val="both"/>
      </w:pPr>
      <w:r w:rsidRPr="00E92D60">
        <w:rPr>
          <w:u w:val="single"/>
        </w:rPr>
        <w:t>V čl. III sa vypúšťajú body 1, 2, 4, 5, 12, 13, 14</w:t>
      </w:r>
      <w:r w:rsidRPr="00E92D60">
        <w:t>.</w:t>
      </w:r>
    </w:p>
    <w:p w:rsidR="00E4681B" w:rsidRPr="00E92D60" w:rsidP="00E4681B">
      <w:pPr>
        <w:bidi w:val="0"/>
        <w:ind w:left="360"/>
        <w:jc w:val="both"/>
      </w:pPr>
    </w:p>
    <w:p w:rsidR="00E4681B" w:rsidRPr="00E92D60" w:rsidP="00E4681B">
      <w:pPr>
        <w:bidi w:val="0"/>
        <w:ind w:left="360"/>
        <w:jc w:val="both"/>
      </w:pPr>
      <w:r w:rsidRPr="00E92D60">
        <w:t>Nasledujúce body sa prečíslujú.</w:t>
      </w:r>
    </w:p>
    <w:p w:rsidR="00E4681B" w:rsidRPr="00E92D60" w:rsidP="00E4681B">
      <w:pPr>
        <w:bidi w:val="0"/>
        <w:ind w:left="360"/>
        <w:jc w:val="both"/>
      </w:pPr>
    </w:p>
    <w:p w:rsidR="00E4681B" w:rsidRPr="00E92D60" w:rsidP="00E4681B">
      <w:pPr>
        <w:bidi w:val="0"/>
        <w:ind w:left="2268"/>
        <w:jc w:val="both"/>
      </w:pPr>
      <w:r w:rsidRPr="00E92D60">
        <w:t>Legislatívno-technická zmena zohľadňujúca zmenu znenia bodu 9.</w:t>
      </w:r>
    </w:p>
    <w:p w:rsidR="00E4681B" w:rsidP="00E4681B">
      <w:pPr>
        <w:bidi w:val="0"/>
        <w:ind w:left="360"/>
        <w:jc w:val="both"/>
      </w:pPr>
    </w:p>
    <w:p w:rsidR="002B67AB" w:rsidRPr="00E27F97" w:rsidP="002B67AB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E27F97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2B67AB" w:rsidRPr="001F57DB" w:rsidP="002B67AB">
      <w:pPr>
        <w:pStyle w:val="FootnoteText"/>
        <w:bidi w:val="0"/>
        <w:spacing w:before="0"/>
        <w:ind w:left="2340"/>
        <w:rPr>
          <w:rFonts w:ascii="Arial" w:hAnsi="Arial" w:cs="Arial"/>
          <w:b/>
          <w:sz w:val="24"/>
          <w:szCs w:val="24"/>
          <w:u w:val="single"/>
        </w:rPr>
      </w:pPr>
    </w:p>
    <w:p w:rsidR="002B67AB" w:rsidRPr="00E27F97" w:rsidP="002B67AB">
      <w:pPr>
        <w:pStyle w:val="FootnoteText"/>
        <w:bidi w:val="0"/>
        <w:spacing w:before="0"/>
        <w:ind w:left="2268"/>
        <w:rPr>
          <w:rFonts w:ascii="Arial" w:hAnsi="Arial" w:cs="Arial"/>
          <w:b/>
          <w:i/>
          <w:sz w:val="24"/>
          <w:szCs w:val="24"/>
        </w:rPr>
      </w:pPr>
      <w:r w:rsidRPr="00E27F97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2B67AB" w:rsidRPr="00E92D60" w:rsidP="00E4681B">
      <w:pPr>
        <w:bidi w:val="0"/>
        <w:ind w:left="360"/>
        <w:jc w:val="both"/>
      </w:pPr>
    </w:p>
    <w:p w:rsidR="00E4681B" w:rsidRPr="00E92D60" w:rsidP="00E4681B">
      <w:pPr>
        <w:widowControl/>
        <w:numPr>
          <w:numId w:val="20"/>
        </w:numPr>
        <w:tabs>
          <w:tab w:val="clear" w:pos="1080"/>
        </w:tabs>
        <w:autoSpaceDE/>
        <w:autoSpaceDN/>
        <w:bidi w:val="0"/>
        <w:adjustRightInd/>
        <w:ind w:left="426"/>
        <w:jc w:val="both"/>
        <w:rPr>
          <w:u w:val="single"/>
        </w:rPr>
      </w:pPr>
      <w:r w:rsidRPr="00E92D60">
        <w:rPr>
          <w:u w:val="single"/>
        </w:rPr>
        <w:t>V čl. III bode 8 odkaz 21a</w:t>
      </w:r>
      <w:r w:rsidRPr="00E92D60">
        <w:t xml:space="preserve"> sa nahrádza odkazom 23 a vypúšťa sa poznámka pod čiarou k odkazu 21a.</w:t>
      </w:r>
    </w:p>
    <w:p w:rsidR="00E4681B" w:rsidRPr="00E92D60" w:rsidP="00E4681B">
      <w:pPr>
        <w:bidi w:val="0"/>
        <w:ind w:left="360"/>
        <w:jc w:val="both"/>
      </w:pPr>
    </w:p>
    <w:p w:rsidR="00E4681B" w:rsidRPr="00E92D60" w:rsidP="00E4681B">
      <w:pPr>
        <w:bidi w:val="0"/>
        <w:ind w:left="2268"/>
        <w:jc w:val="both"/>
      </w:pPr>
      <w:r w:rsidRPr="00E92D60">
        <w:t>Poznámka pod čiarou k odkazu 23 je v platnom právnom predpise.</w:t>
      </w:r>
    </w:p>
    <w:p w:rsidR="00E4681B" w:rsidP="00E4681B">
      <w:pPr>
        <w:bidi w:val="0"/>
        <w:jc w:val="both"/>
      </w:pPr>
    </w:p>
    <w:p w:rsidR="002B67AB" w:rsidRPr="00E27F97" w:rsidP="002B67AB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E27F97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2B67AB" w:rsidRPr="001F57DB" w:rsidP="002B67AB">
      <w:pPr>
        <w:pStyle w:val="FootnoteText"/>
        <w:bidi w:val="0"/>
        <w:spacing w:before="0"/>
        <w:ind w:left="2340"/>
        <w:rPr>
          <w:rFonts w:ascii="Arial" w:hAnsi="Arial" w:cs="Arial"/>
          <w:b/>
          <w:sz w:val="24"/>
          <w:szCs w:val="24"/>
          <w:u w:val="single"/>
        </w:rPr>
      </w:pPr>
    </w:p>
    <w:p w:rsidR="002B67AB" w:rsidRPr="00E27F97" w:rsidP="002B67AB">
      <w:pPr>
        <w:pStyle w:val="FootnoteText"/>
        <w:bidi w:val="0"/>
        <w:spacing w:before="0"/>
        <w:ind w:left="2268"/>
        <w:rPr>
          <w:rFonts w:ascii="Arial" w:hAnsi="Arial" w:cs="Arial"/>
          <w:b/>
          <w:i/>
          <w:sz w:val="24"/>
          <w:szCs w:val="24"/>
        </w:rPr>
      </w:pPr>
      <w:r w:rsidRPr="00E27F97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2B67AB" w:rsidRPr="00E92D60" w:rsidP="00E4681B">
      <w:pPr>
        <w:bidi w:val="0"/>
        <w:jc w:val="both"/>
      </w:pPr>
    </w:p>
    <w:p w:rsidR="00E4681B" w:rsidRPr="00E92D60" w:rsidP="00E4681B">
      <w:pPr>
        <w:widowControl/>
        <w:numPr>
          <w:numId w:val="20"/>
        </w:numPr>
        <w:tabs>
          <w:tab w:val="clear" w:pos="1080"/>
        </w:tabs>
        <w:autoSpaceDE/>
        <w:autoSpaceDN/>
        <w:bidi w:val="0"/>
        <w:adjustRightInd/>
        <w:ind w:left="426"/>
        <w:jc w:val="both"/>
        <w:rPr>
          <w:u w:val="single"/>
        </w:rPr>
      </w:pPr>
      <w:r w:rsidRPr="00E92D60">
        <w:rPr>
          <w:u w:val="single"/>
        </w:rPr>
        <w:t>V čl. III bod 9 znie:</w:t>
      </w:r>
    </w:p>
    <w:p w:rsidR="00E4681B" w:rsidRPr="00E92D60" w:rsidP="00E4681B">
      <w:pPr>
        <w:bidi w:val="0"/>
        <w:ind w:left="360"/>
        <w:jc w:val="both"/>
      </w:pPr>
      <w:r w:rsidRPr="00E92D60">
        <w:t xml:space="preserve">„V § 39 písmeno f) znie: </w:t>
      </w:r>
    </w:p>
    <w:p w:rsidR="00E4681B" w:rsidRPr="00E92D60" w:rsidP="00E4681B">
      <w:pPr>
        <w:bidi w:val="0"/>
        <w:ind w:left="360"/>
        <w:jc w:val="both"/>
        <w:rPr>
          <w:u w:val="single"/>
        </w:rPr>
      </w:pPr>
      <w:r w:rsidRPr="00E92D60">
        <w:t>„f) vydáva osobitné povolenie na prepravu plavidla podľa článku 1.21 Európskych pravidiel pre plavbu na vnútrozemských vodných cestách; ak dôjde k jeho strate, znehodnoteniu alebo odcudzeniu, vydá na základe písomnej žiadosti jeho duplikát.“.“.</w:t>
      </w:r>
    </w:p>
    <w:p w:rsidR="00E4681B" w:rsidRPr="00E92D60" w:rsidP="00E4681B">
      <w:pPr>
        <w:bidi w:val="0"/>
        <w:ind w:left="360"/>
        <w:jc w:val="both"/>
        <w:rPr>
          <w:u w:val="single"/>
        </w:rPr>
      </w:pPr>
    </w:p>
    <w:p w:rsidR="00E4681B" w:rsidRPr="002B67AB" w:rsidP="00E4681B">
      <w:pPr>
        <w:bidi w:val="0"/>
        <w:ind w:left="2268"/>
        <w:jc w:val="both"/>
        <w:rPr>
          <w:rStyle w:val="PlaceholderText"/>
          <w:rFonts w:ascii="Arial" w:hAnsi="Arial" w:cs="Arial"/>
          <w:color w:val="000000"/>
        </w:rPr>
      </w:pPr>
      <w:r w:rsidRPr="002B67AB">
        <w:rPr>
          <w:rStyle w:val="PlaceholderText"/>
          <w:rFonts w:ascii="Arial" w:hAnsi="Arial" w:cs="Arial"/>
          <w:color w:val="000000"/>
        </w:rPr>
        <w:t>Doplnenie kompetencie pre Štátnu plavebnú správu vyplýva z Európskych pravidiel pre plavbu na vnútrozemských vodných cestách.</w:t>
      </w:r>
    </w:p>
    <w:p w:rsidR="00E4681B" w:rsidRPr="002B67AB" w:rsidP="00E4681B">
      <w:pPr>
        <w:bidi w:val="0"/>
        <w:ind w:left="2268"/>
        <w:jc w:val="both"/>
        <w:rPr>
          <w:rStyle w:val="PlaceholderText"/>
          <w:rFonts w:ascii="Arial" w:hAnsi="Arial" w:cs="Arial"/>
          <w:color w:val="000000"/>
        </w:rPr>
      </w:pPr>
      <w:r w:rsidRPr="002B67AB">
        <w:rPr>
          <w:rStyle w:val="PlaceholderText"/>
          <w:rFonts w:ascii="Arial" w:hAnsi="Arial" w:cs="Arial"/>
          <w:color w:val="000000"/>
        </w:rPr>
        <w:t xml:space="preserve">Zároveň sa ruší kompetencia vydávať záväzné stanoviská. </w:t>
      </w:r>
    </w:p>
    <w:p w:rsidR="00E4681B" w:rsidP="00E4681B">
      <w:pPr>
        <w:bidi w:val="0"/>
        <w:ind w:left="360"/>
        <w:jc w:val="both"/>
      </w:pPr>
    </w:p>
    <w:p w:rsidR="002B67AB" w:rsidRPr="00E27F97" w:rsidP="002B67AB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E27F97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2B67AB" w:rsidRPr="001F57DB" w:rsidP="002B67AB">
      <w:pPr>
        <w:pStyle w:val="FootnoteText"/>
        <w:bidi w:val="0"/>
        <w:spacing w:before="0"/>
        <w:ind w:left="2340"/>
        <w:rPr>
          <w:rFonts w:ascii="Arial" w:hAnsi="Arial" w:cs="Arial"/>
          <w:b/>
          <w:sz w:val="24"/>
          <w:szCs w:val="24"/>
          <w:u w:val="single"/>
        </w:rPr>
      </w:pPr>
    </w:p>
    <w:p w:rsidR="002B67AB" w:rsidRPr="00E27F97" w:rsidP="002B67AB">
      <w:pPr>
        <w:pStyle w:val="FootnoteText"/>
        <w:bidi w:val="0"/>
        <w:spacing w:before="0"/>
        <w:ind w:left="2268"/>
        <w:rPr>
          <w:rFonts w:ascii="Arial" w:hAnsi="Arial" w:cs="Arial"/>
          <w:b/>
          <w:i/>
          <w:sz w:val="24"/>
          <w:szCs w:val="24"/>
        </w:rPr>
      </w:pPr>
      <w:r w:rsidRPr="00E27F97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2B67AB" w:rsidRPr="00E92D60" w:rsidP="00E4681B">
      <w:pPr>
        <w:bidi w:val="0"/>
        <w:ind w:left="360"/>
        <w:jc w:val="both"/>
      </w:pPr>
    </w:p>
    <w:p w:rsidR="00E4681B" w:rsidRPr="00E92D60" w:rsidP="00E4681B">
      <w:pPr>
        <w:widowControl/>
        <w:numPr>
          <w:numId w:val="20"/>
        </w:numPr>
        <w:tabs>
          <w:tab w:val="clear" w:pos="1080"/>
        </w:tabs>
        <w:autoSpaceDE/>
        <w:autoSpaceDN/>
        <w:bidi w:val="0"/>
        <w:adjustRightInd/>
        <w:ind w:left="426"/>
        <w:jc w:val="both"/>
      </w:pPr>
      <w:r w:rsidRPr="00E92D60">
        <w:rPr>
          <w:u w:val="single"/>
        </w:rPr>
        <w:t xml:space="preserve">V čl. III bode 10 </w:t>
      </w:r>
      <w:r w:rsidRPr="00E92D60">
        <w:t>sa písmeno „n)“ nahrádza písmenom „o)“.</w:t>
      </w:r>
    </w:p>
    <w:p w:rsidR="00E4681B" w:rsidRPr="00E92D60" w:rsidP="00E4681B">
      <w:pPr>
        <w:bidi w:val="0"/>
        <w:ind w:left="360"/>
        <w:jc w:val="both"/>
      </w:pPr>
    </w:p>
    <w:p w:rsidR="00E4681B" w:rsidRPr="00E92D60" w:rsidP="00E4681B">
      <w:pPr>
        <w:bidi w:val="0"/>
        <w:ind w:left="2268"/>
        <w:jc w:val="both"/>
      </w:pPr>
      <w:r w:rsidRPr="00E92D60">
        <w:t>Legislatívno-technická zmena zohľadňujúca zmenu znenia bodu 9.</w:t>
      </w:r>
    </w:p>
    <w:p w:rsidR="00E4681B" w:rsidP="00E4681B">
      <w:pPr>
        <w:bidi w:val="0"/>
        <w:ind w:left="360"/>
        <w:jc w:val="both"/>
        <w:rPr>
          <w:u w:val="single"/>
        </w:rPr>
      </w:pPr>
    </w:p>
    <w:p w:rsidR="002B67AB" w:rsidRPr="00E27F97" w:rsidP="002B67AB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E27F97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2B67AB" w:rsidRPr="001F57DB" w:rsidP="002B67AB">
      <w:pPr>
        <w:pStyle w:val="FootnoteText"/>
        <w:bidi w:val="0"/>
        <w:spacing w:before="0"/>
        <w:ind w:left="2340"/>
        <w:rPr>
          <w:rFonts w:ascii="Arial" w:hAnsi="Arial" w:cs="Arial"/>
          <w:b/>
          <w:sz w:val="24"/>
          <w:szCs w:val="24"/>
          <w:u w:val="single"/>
        </w:rPr>
      </w:pPr>
    </w:p>
    <w:p w:rsidR="002B67AB" w:rsidRPr="00E27F97" w:rsidP="002B67AB">
      <w:pPr>
        <w:pStyle w:val="FootnoteText"/>
        <w:bidi w:val="0"/>
        <w:spacing w:before="0"/>
        <w:ind w:left="2268"/>
        <w:rPr>
          <w:rFonts w:ascii="Arial" w:hAnsi="Arial" w:cs="Arial"/>
          <w:b/>
          <w:i/>
          <w:sz w:val="24"/>
          <w:szCs w:val="24"/>
        </w:rPr>
      </w:pPr>
      <w:r w:rsidRPr="00E27F97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2B67AB" w:rsidRPr="00E92D60" w:rsidP="00E4681B">
      <w:pPr>
        <w:bidi w:val="0"/>
        <w:ind w:left="360"/>
        <w:jc w:val="both"/>
        <w:rPr>
          <w:u w:val="single"/>
        </w:rPr>
      </w:pPr>
    </w:p>
    <w:p w:rsidR="00E4681B" w:rsidRPr="00E92D60" w:rsidP="00E4681B">
      <w:pPr>
        <w:widowControl/>
        <w:numPr>
          <w:numId w:val="20"/>
        </w:numPr>
        <w:tabs>
          <w:tab w:val="num" w:pos="-142"/>
          <w:tab w:val="clear" w:pos="1080"/>
        </w:tabs>
        <w:autoSpaceDE/>
        <w:autoSpaceDN/>
        <w:bidi w:val="0"/>
        <w:adjustRightInd/>
        <w:ind w:left="426"/>
        <w:jc w:val="both"/>
        <w:rPr>
          <w:u w:val="single"/>
        </w:rPr>
      </w:pPr>
      <w:r w:rsidRPr="00E92D60">
        <w:rPr>
          <w:u w:val="single"/>
        </w:rPr>
        <w:t>V čl. III bod 15 znie:</w:t>
      </w:r>
    </w:p>
    <w:p w:rsidR="00E4681B" w:rsidRPr="00E92D60" w:rsidP="00E4681B">
      <w:pPr>
        <w:bidi w:val="0"/>
        <w:ind w:left="360"/>
        <w:jc w:val="both"/>
      </w:pPr>
      <w:r w:rsidRPr="00E92D60">
        <w:t>„15. V § 41 ods. 1 sa na konci pripája táto veta: „Proti rozhodnutiu Dopravného úradu možno podať rozklad, o ktorom rozhoduje predseda Dopravného úradu na základe návrhu ním zriadenej osobitnej komisie.“.“.</w:t>
      </w:r>
    </w:p>
    <w:p w:rsidR="00E4681B" w:rsidRPr="00E92D60" w:rsidP="00E4681B">
      <w:pPr>
        <w:bidi w:val="0"/>
        <w:ind w:left="360"/>
        <w:jc w:val="both"/>
        <w:rPr>
          <w:u w:val="single"/>
        </w:rPr>
      </w:pPr>
    </w:p>
    <w:p w:rsidR="00E4681B" w:rsidRPr="00E92D60" w:rsidP="00E4681B">
      <w:pPr>
        <w:bidi w:val="0"/>
        <w:ind w:left="2268"/>
        <w:jc w:val="both"/>
        <w:rPr>
          <w:u w:val="single"/>
        </w:rPr>
      </w:pPr>
      <w:r w:rsidRPr="00E92D60">
        <w:t>Úprava správneho konania pre rozhodovanie o rozklade proti rozhodnutiam Dopravného úradu..</w:t>
      </w:r>
    </w:p>
    <w:p w:rsidR="00E4681B" w:rsidP="00E4681B">
      <w:pPr>
        <w:bidi w:val="0"/>
        <w:jc w:val="both"/>
        <w:rPr>
          <w:sz w:val="20"/>
          <w:szCs w:val="20"/>
        </w:rPr>
      </w:pPr>
    </w:p>
    <w:p w:rsidR="002B67AB" w:rsidRPr="00E27F97" w:rsidP="002B67AB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E27F97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2B67AB" w:rsidRPr="001F57DB" w:rsidP="002B67AB">
      <w:pPr>
        <w:pStyle w:val="FootnoteText"/>
        <w:bidi w:val="0"/>
        <w:spacing w:before="0"/>
        <w:ind w:left="2340"/>
        <w:rPr>
          <w:rFonts w:ascii="Arial" w:hAnsi="Arial" w:cs="Arial"/>
          <w:b/>
          <w:sz w:val="24"/>
          <w:szCs w:val="24"/>
          <w:u w:val="single"/>
        </w:rPr>
      </w:pPr>
    </w:p>
    <w:p w:rsidR="002B67AB" w:rsidRPr="00E27F97" w:rsidP="002B67AB">
      <w:pPr>
        <w:pStyle w:val="FootnoteText"/>
        <w:bidi w:val="0"/>
        <w:spacing w:before="0"/>
        <w:ind w:left="2268"/>
        <w:rPr>
          <w:rFonts w:ascii="Arial" w:hAnsi="Arial" w:cs="Arial"/>
          <w:b/>
          <w:i/>
          <w:sz w:val="24"/>
          <w:szCs w:val="24"/>
        </w:rPr>
      </w:pPr>
      <w:r w:rsidRPr="00E27F97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2B67AB" w:rsidRPr="00E92D60" w:rsidP="00E4681B">
      <w:pPr>
        <w:bidi w:val="0"/>
        <w:jc w:val="both"/>
        <w:rPr>
          <w:sz w:val="20"/>
          <w:szCs w:val="20"/>
        </w:rPr>
      </w:pPr>
    </w:p>
    <w:p w:rsidR="00E4681B" w:rsidRPr="00E92D60" w:rsidP="00E4681B">
      <w:pPr>
        <w:pStyle w:val="ListParagraph"/>
        <w:numPr>
          <w:numId w:val="20"/>
        </w:numPr>
        <w:tabs>
          <w:tab w:val="num" w:pos="-142"/>
          <w:tab w:val="clear" w:pos="1080"/>
        </w:tabs>
        <w:bidi w:val="0"/>
        <w:ind w:left="426"/>
        <w:contextualSpacing/>
        <w:jc w:val="both"/>
        <w:rPr>
          <w:rFonts w:ascii="Arial" w:hAnsi="Arial" w:cs="Arial"/>
        </w:rPr>
      </w:pPr>
      <w:r w:rsidRPr="00E92D60">
        <w:rPr>
          <w:rFonts w:ascii="Arial" w:hAnsi="Arial" w:cs="Arial"/>
          <w:u w:val="single"/>
        </w:rPr>
        <w:t>V čl. IV, 5. bode</w:t>
      </w:r>
      <w:r w:rsidRPr="00E92D60">
        <w:rPr>
          <w:rFonts w:ascii="Arial" w:hAnsi="Arial" w:cs="Arial"/>
        </w:rPr>
        <w:t xml:space="preserve"> sa číselné označenie odkazu na poznámku pod čiarou „37)“ nahrádza číselným označením „31ab)“.</w:t>
      </w:r>
    </w:p>
    <w:p w:rsidR="00E4681B" w:rsidRPr="00E92D60" w:rsidP="00E4681B">
      <w:pPr>
        <w:pStyle w:val="ListParagraph"/>
        <w:bidi w:val="0"/>
        <w:ind w:left="426"/>
        <w:jc w:val="both"/>
        <w:rPr>
          <w:rFonts w:ascii="Arial" w:hAnsi="Arial" w:cs="Arial"/>
        </w:rPr>
      </w:pPr>
    </w:p>
    <w:p w:rsidR="00E4681B" w:rsidRPr="00E92D60" w:rsidP="00E4681B">
      <w:pPr>
        <w:bidi w:val="0"/>
        <w:ind w:left="2268"/>
        <w:jc w:val="both"/>
      </w:pPr>
      <w:r w:rsidRPr="00E92D60">
        <w:t>Nahradenie označenia uvedeného odkazu rešpektuje poradie číslovania odkazov na poznámky pod čiarou v platnom zákone o dráhach a je v súlade s legislatívnymi pravidlami tvorby zákonov.</w:t>
      </w:r>
    </w:p>
    <w:p w:rsidR="00E4681B" w:rsidP="00E4681B">
      <w:pPr>
        <w:pStyle w:val="ListParagraph"/>
        <w:bidi w:val="0"/>
        <w:ind w:left="426"/>
        <w:rPr>
          <w:rFonts w:ascii="Arial" w:hAnsi="Arial" w:cs="Arial"/>
        </w:rPr>
      </w:pPr>
    </w:p>
    <w:p w:rsidR="00E11F64" w:rsidRPr="000919A5" w:rsidP="00E11F64">
      <w:pPr>
        <w:bidi w:val="0"/>
        <w:ind w:left="2268"/>
        <w:rPr>
          <w:b/>
        </w:rPr>
      </w:pPr>
      <w:r w:rsidRPr="000919A5">
        <w:rPr>
          <w:b/>
        </w:rPr>
        <w:t>Ústavnoprávny výbor NR SR</w:t>
      </w:r>
    </w:p>
    <w:p w:rsidR="00E11F64" w:rsidRPr="00E27F97" w:rsidP="00E11F64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E27F97">
        <w:rPr>
          <w:rFonts w:ascii="Arial" w:hAnsi="Arial" w:cs="Arial"/>
          <w:b/>
          <w:sz w:val="24"/>
          <w:szCs w:val="24"/>
        </w:rPr>
        <w:t xml:space="preserve">Výbor NR SR pre </w:t>
      </w:r>
      <w:r>
        <w:rPr>
          <w:rFonts w:ascii="Arial" w:hAnsi="Arial" w:cs="Arial"/>
          <w:b/>
          <w:sz w:val="24"/>
          <w:szCs w:val="24"/>
        </w:rPr>
        <w:t>financie a rozpočet</w:t>
      </w:r>
    </w:p>
    <w:p w:rsidR="00E11F64" w:rsidP="00E11F64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E27F97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E11F64" w:rsidRPr="001F57DB" w:rsidP="00E11F64">
      <w:pPr>
        <w:pStyle w:val="FootnoteText"/>
        <w:bidi w:val="0"/>
        <w:spacing w:before="0"/>
        <w:ind w:left="2340"/>
        <w:rPr>
          <w:rFonts w:ascii="Arial" w:hAnsi="Arial" w:cs="Arial"/>
          <w:b/>
          <w:sz w:val="24"/>
          <w:szCs w:val="24"/>
          <w:u w:val="single"/>
        </w:rPr>
      </w:pPr>
    </w:p>
    <w:p w:rsidR="00E11F64" w:rsidRPr="00E27F97" w:rsidP="00E11F64">
      <w:pPr>
        <w:pStyle w:val="FootnoteText"/>
        <w:bidi w:val="0"/>
        <w:spacing w:before="0"/>
        <w:ind w:left="2268"/>
        <w:rPr>
          <w:rFonts w:ascii="Arial" w:hAnsi="Arial" w:cs="Arial"/>
          <w:b/>
          <w:i/>
          <w:sz w:val="24"/>
          <w:szCs w:val="24"/>
        </w:rPr>
      </w:pPr>
      <w:r w:rsidRPr="00E27F97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E11F64" w:rsidRPr="00E92D60" w:rsidP="00E4681B">
      <w:pPr>
        <w:pStyle w:val="ListParagraph"/>
        <w:bidi w:val="0"/>
        <w:ind w:left="426"/>
        <w:rPr>
          <w:rFonts w:ascii="Arial" w:hAnsi="Arial" w:cs="Arial"/>
        </w:rPr>
      </w:pPr>
    </w:p>
    <w:p w:rsidR="00E4681B" w:rsidRPr="00E92D60" w:rsidP="00E4681B">
      <w:pPr>
        <w:pStyle w:val="ListParagraph"/>
        <w:numPr>
          <w:numId w:val="20"/>
        </w:numPr>
        <w:tabs>
          <w:tab w:val="num" w:pos="0"/>
          <w:tab w:val="clear" w:pos="1080"/>
        </w:tabs>
        <w:bidi w:val="0"/>
        <w:ind w:left="426"/>
        <w:contextualSpacing/>
        <w:rPr>
          <w:rFonts w:ascii="Arial" w:hAnsi="Arial" w:cs="Arial"/>
          <w:u w:val="single"/>
        </w:rPr>
      </w:pPr>
      <w:r w:rsidRPr="00E92D60">
        <w:rPr>
          <w:rFonts w:ascii="Arial" w:hAnsi="Arial" w:cs="Arial"/>
          <w:u w:val="single"/>
        </w:rPr>
        <w:t>Za článok VII sa vkladajú nové články VIII až X, ktoré znejú:</w:t>
      </w:r>
    </w:p>
    <w:p w:rsidR="00E4681B" w:rsidRPr="00E92D60" w:rsidP="00E4681B">
      <w:pPr>
        <w:pStyle w:val="ListParagraph"/>
        <w:bidi w:val="0"/>
        <w:ind w:left="3258" w:firstLine="282"/>
        <w:rPr>
          <w:rFonts w:ascii="Arial" w:hAnsi="Arial" w:cs="Arial"/>
        </w:rPr>
      </w:pPr>
    </w:p>
    <w:p w:rsidR="00E4681B" w:rsidRPr="00E92D60" w:rsidP="00E4681B">
      <w:pPr>
        <w:pStyle w:val="ListParagraph"/>
        <w:bidi w:val="0"/>
        <w:ind w:left="3258" w:firstLine="282"/>
        <w:rPr>
          <w:rFonts w:ascii="Arial" w:hAnsi="Arial" w:cs="Arial"/>
        </w:rPr>
      </w:pPr>
      <w:r w:rsidRPr="00E92D60">
        <w:rPr>
          <w:rFonts w:ascii="Arial" w:hAnsi="Arial" w:cs="Arial"/>
        </w:rPr>
        <w:t>„Čl. VIII</w:t>
      </w:r>
    </w:p>
    <w:p w:rsidR="00E4681B" w:rsidRPr="00E92D60" w:rsidP="00E4681B">
      <w:pPr>
        <w:pStyle w:val="ListParagraph"/>
        <w:bidi w:val="0"/>
        <w:ind w:left="142" w:firstLine="282"/>
        <w:jc w:val="both"/>
        <w:rPr>
          <w:rFonts w:ascii="Arial" w:hAnsi="Arial" w:cs="Arial"/>
        </w:rPr>
      </w:pPr>
      <w:r w:rsidRPr="00E92D60">
        <w:rPr>
          <w:rFonts w:ascii="Arial" w:hAnsi="Arial" w:cs="Arial"/>
        </w:rPr>
        <w:t>Zákon Národnej rady Slovenskej republiky č. 38/1993 Z.z. o organizácii Ústavného súdu Slovenskej republiky, o konaní pred ním a o postavení jeho sudcov v znení zákona Národnej rady Slovenskej republiky č. 293/1995 Z.z., nálezu Ústavného súdu Slovenskej republiky č. 398/1998 Z.z., zákona č. 97/1999 Z.z., zákona č. 226/2000 Z.z., zákona č. 124/2002 Z.z., zákona č. 514/2003 Z.z., zákona č. 551/2003 Z.z., zákona č. 324/2004 Z.z., zákona č. 586/2004 Z.z., zákona č. 546/2005 Z.z., zákona č. 94/2006 Z.z., zákona č. 122/2006 Z.z., zákona č. 71/2008 Z.z., zákona č. 520/2008 Z.z., zákona č. 400/2009 Z.z., zákona č. 102/2010 Z.z., zákona č. 33/2011 Z.z., zákona č. 79/2012 Z.z. a zákona č. 114/2013 Z.z. sa mení a dopĺňa takto:</w:t>
      </w:r>
    </w:p>
    <w:p w:rsidR="00E4681B" w:rsidRPr="00E92D60" w:rsidP="00E4681B">
      <w:pPr>
        <w:pStyle w:val="ListParagraph"/>
        <w:bidi w:val="0"/>
        <w:ind w:left="142" w:firstLine="282"/>
        <w:jc w:val="both"/>
        <w:rPr>
          <w:rFonts w:ascii="Arial" w:hAnsi="Arial" w:cs="Arial"/>
        </w:rPr>
      </w:pPr>
    </w:p>
    <w:p w:rsidR="00E4681B" w:rsidRPr="00E92D60" w:rsidP="00E4681B">
      <w:pPr>
        <w:pStyle w:val="ListParagraph"/>
        <w:numPr>
          <w:numId w:val="22"/>
        </w:numPr>
        <w:bidi w:val="0"/>
        <w:ind w:left="426"/>
        <w:contextualSpacing/>
        <w:jc w:val="both"/>
        <w:rPr>
          <w:rFonts w:ascii="Arial" w:hAnsi="Arial" w:cs="Arial"/>
        </w:rPr>
      </w:pPr>
      <w:r w:rsidRPr="00E92D60">
        <w:rPr>
          <w:rFonts w:ascii="Arial" w:hAnsi="Arial" w:cs="Arial"/>
        </w:rPr>
        <w:t>V § 73a ods. 1 sa za slová „verejných funkcionárov</w:t>
      </w:r>
      <w:r w:rsidRPr="00E92D60">
        <w:rPr>
          <w:rFonts w:ascii="Arial" w:hAnsi="Arial" w:cs="Arial"/>
          <w:vertAlign w:val="superscript"/>
        </w:rPr>
        <w:t>20)</w:t>
      </w:r>
      <w:r w:rsidRPr="00E92D60">
        <w:rPr>
          <w:rFonts w:ascii="Arial" w:hAnsi="Arial" w:cs="Arial"/>
        </w:rPr>
        <w:t>“ vkladajú  slová „alebo podľa osobitného predpisu</w:t>
      </w:r>
      <w:r w:rsidRPr="00E92D60">
        <w:rPr>
          <w:rFonts w:ascii="Arial" w:hAnsi="Arial" w:cs="Arial"/>
          <w:vertAlign w:val="superscript"/>
        </w:rPr>
        <w:t>20a)</w:t>
      </w:r>
      <w:r w:rsidRPr="00E92D60">
        <w:rPr>
          <w:rFonts w:ascii="Arial" w:hAnsi="Arial" w:cs="Arial"/>
        </w:rPr>
        <w:t>“.</w:t>
      </w:r>
    </w:p>
    <w:p w:rsidR="00E4681B" w:rsidRPr="00E92D60" w:rsidP="00E4681B">
      <w:pPr>
        <w:pStyle w:val="ListParagraph"/>
        <w:bidi w:val="0"/>
        <w:ind w:left="426"/>
        <w:jc w:val="both"/>
        <w:rPr>
          <w:rFonts w:ascii="Arial" w:hAnsi="Arial" w:cs="Arial"/>
        </w:rPr>
      </w:pPr>
    </w:p>
    <w:p w:rsidR="00E4681B" w:rsidRPr="00E92D60" w:rsidP="00E4681B">
      <w:pPr>
        <w:pStyle w:val="ListParagraph"/>
        <w:bidi w:val="0"/>
        <w:ind w:left="426"/>
        <w:jc w:val="both"/>
        <w:rPr>
          <w:rFonts w:ascii="Arial" w:hAnsi="Arial" w:cs="Arial"/>
        </w:rPr>
      </w:pPr>
      <w:r w:rsidRPr="00E92D60">
        <w:rPr>
          <w:rFonts w:ascii="Arial" w:hAnsi="Arial" w:cs="Arial"/>
        </w:rPr>
        <w:t>Poznámky pod čiarou k odkazom 19 a 20a znejú:</w:t>
      </w:r>
    </w:p>
    <w:p w:rsidR="00E4681B" w:rsidP="00E4681B">
      <w:pPr>
        <w:pStyle w:val="ListParagraph"/>
        <w:bidi w:val="0"/>
        <w:ind w:left="426"/>
        <w:jc w:val="both"/>
        <w:rPr>
          <w:rFonts w:ascii="Arial" w:hAnsi="Arial" w:cs="Arial"/>
        </w:rPr>
      </w:pPr>
      <w:r w:rsidRPr="0004466C">
        <w:rPr>
          <w:rFonts w:ascii="Arial" w:hAnsi="Arial" w:cs="Arial"/>
          <w:vertAlign w:val="superscript"/>
        </w:rPr>
        <w:t>„19)</w:t>
      </w:r>
      <w:r w:rsidRPr="00E92D60">
        <w:rPr>
          <w:rFonts w:ascii="Arial" w:hAnsi="Arial" w:cs="Arial"/>
        </w:rPr>
        <w:t xml:space="preserve"> Čl. 2 ods. 1 ústavného zákona č. 357/2004 Z.z. o ochrane verejného záujmu pri výkone funkcií verejných funkcionárov v znení ústavného zákona č. 545/2005 Z.z.</w:t>
      </w:r>
      <w:r>
        <w:rPr>
          <w:rFonts w:ascii="Arial" w:hAnsi="Arial" w:cs="Arial"/>
        </w:rPr>
        <w:t>.</w:t>
      </w:r>
    </w:p>
    <w:p w:rsidR="00E4681B" w:rsidRPr="00E92D60" w:rsidP="00E4681B">
      <w:pPr>
        <w:pStyle w:val="ListParagraph"/>
        <w:bidi w:val="0"/>
        <w:ind w:left="426"/>
        <w:jc w:val="both"/>
        <w:rPr>
          <w:rFonts w:ascii="Arial" w:hAnsi="Arial" w:cs="Arial"/>
        </w:rPr>
      </w:pPr>
      <w:r w:rsidRPr="00E92D60">
        <w:rPr>
          <w:rFonts w:ascii="Arial" w:hAnsi="Arial" w:cs="Arial"/>
        </w:rPr>
        <w:t xml:space="preserve"> § 4 ods. 4 zákona č. .../2013 Z. z. </w:t>
      </w:r>
      <w:r w:rsidRPr="00E92D60">
        <w:rPr>
          <w:rStyle w:val="FontStyle20"/>
          <w:rFonts w:ascii="Arial" w:hAnsi="Arial" w:cs="Arial"/>
        </w:rPr>
        <w:t>o</w:t>
      </w:r>
      <w:r w:rsidRPr="00E92D60">
        <w:rPr>
          <w:rFonts w:ascii="Arial" w:hAnsi="Arial" w:cs="Arial"/>
        </w:rPr>
        <w:t xml:space="preserve"> Úrade pre reguláciu elektronických komunikácií a poštových služieb a  Dopravnom úrade a o zmene a doplnení niektorých zákonov.</w:t>
      </w:r>
    </w:p>
    <w:p w:rsidR="00E4681B" w:rsidRPr="00E92D60" w:rsidP="00E4681B">
      <w:pPr>
        <w:pStyle w:val="ListParagraph"/>
        <w:bidi w:val="0"/>
        <w:ind w:left="426"/>
        <w:jc w:val="both"/>
        <w:rPr>
          <w:rFonts w:ascii="Arial" w:hAnsi="Arial" w:cs="Arial"/>
        </w:rPr>
      </w:pPr>
      <w:r w:rsidRPr="0004466C">
        <w:rPr>
          <w:rFonts w:ascii="Arial" w:hAnsi="Arial" w:cs="Arial"/>
          <w:vertAlign w:val="superscript"/>
        </w:rPr>
        <w:t>20a)</w:t>
      </w:r>
      <w:r w:rsidRPr="00E92D60">
        <w:rPr>
          <w:rFonts w:ascii="Arial" w:hAnsi="Arial" w:cs="Arial"/>
        </w:rPr>
        <w:t xml:space="preserve"> § 5 a 6 zákona č. .../2013 Z. z.“.</w:t>
      </w:r>
    </w:p>
    <w:p w:rsidR="00E4681B" w:rsidRPr="00E92D60" w:rsidP="00E4681B">
      <w:pPr>
        <w:pStyle w:val="ListParagraph"/>
        <w:bidi w:val="0"/>
        <w:ind w:left="426"/>
        <w:jc w:val="both"/>
        <w:rPr>
          <w:rFonts w:ascii="Arial" w:hAnsi="Arial" w:cs="Arial"/>
        </w:rPr>
      </w:pPr>
    </w:p>
    <w:p w:rsidR="00E4681B" w:rsidRPr="00E92D60" w:rsidP="00E4681B">
      <w:pPr>
        <w:pStyle w:val="ListParagraph"/>
        <w:numPr>
          <w:numId w:val="22"/>
        </w:numPr>
        <w:bidi w:val="0"/>
        <w:ind w:left="426"/>
        <w:contextualSpacing/>
        <w:jc w:val="both"/>
        <w:rPr>
          <w:rFonts w:ascii="Arial" w:hAnsi="Arial" w:cs="Arial"/>
        </w:rPr>
      </w:pPr>
      <w:r w:rsidRPr="00E92D60">
        <w:rPr>
          <w:rFonts w:ascii="Arial" w:hAnsi="Arial" w:cs="Arial"/>
        </w:rPr>
        <w:t>V § 73b ods. 1 sa na konci pripájajú slová: „alebo podľa osobitného predpisu</w:t>
      </w:r>
      <w:r w:rsidRPr="00E92D60">
        <w:rPr>
          <w:rFonts w:ascii="Arial" w:hAnsi="Arial" w:cs="Arial"/>
          <w:vertAlign w:val="superscript"/>
        </w:rPr>
        <w:t>20a)</w:t>
      </w:r>
      <w:r w:rsidRPr="00E92D60">
        <w:rPr>
          <w:rFonts w:ascii="Arial" w:hAnsi="Arial" w:cs="Arial"/>
        </w:rPr>
        <w:t>“.</w:t>
      </w:r>
    </w:p>
    <w:p w:rsidR="00E4681B" w:rsidRPr="00E92D60" w:rsidP="00E4681B">
      <w:pPr>
        <w:pStyle w:val="ListParagraph"/>
        <w:bidi w:val="0"/>
        <w:ind w:left="426"/>
        <w:jc w:val="both"/>
        <w:rPr>
          <w:rFonts w:ascii="Arial" w:hAnsi="Arial" w:cs="Arial"/>
        </w:rPr>
      </w:pPr>
    </w:p>
    <w:p w:rsidR="00E4681B" w:rsidRPr="00E92D60" w:rsidP="00E4681B">
      <w:pPr>
        <w:pStyle w:val="ListParagraph"/>
        <w:numPr>
          <w:numId w:val="22"/>
        </w:numPr>
        <w:bidi w:val="0"/>
        <w:ind w:left="426"/>
        <w:contextualSpacing/>
        <w:jc w:val="both"/>
        <w:rPr>
          <w:rFonts w:ascii="Arial" w:hAnsi="Arial" w:cs="Arial"/>
        </w:rPr>
      </w:pPr>
      <w:r w:rsidRPr="00E92D60">
        <w:rPr>
          <w:rFonts w:ascii="Arial" w:hAnsi="Arial" w:cs="Arial"/>
        </w:rPr>
        <w:t>V § 73b ods. 3 sa za slová „verejných funkcionárov</w:t>
      </w:r>
      <w:r w:rsidRPr="00E92D60">
        <w:rPr>
          <w:rFonts w:ascii="Arial" w:hAnsi="Arial" w:cs="Arial"/>
          <w:vertAlign w:val="superscript"/>
        </w:rPr>
        <w:t>)</w:t>
      </w:r>
      <w:r w:rsidRPr="00E92D60">
        <w:rPr>
          <w:rFonts w:ascii="Arial" w:hAnsi="Arial" w:cs="Arial"/>
        </w:rPr>
        <w:t>“ vkladajú  slová „alebo s osobitným predpisom</w:t>
      </w:r>
      <w:r w:rsidRPr="00E92D60">
        <w:rPr>
          <w:rFonts w:ascii="Arial" w:hAnsi="Arial" w:cs="Arial"/>
          <w:vertAlign w:val="superscript"/>
        </w:rPr>
        <w:t>20b)</w:t>
      </w:r>
      <w:r w:rsidRPr="00E92D60">
        <w:rPr>
          <w:rFonts w:ascii="Arial" w:hAnsi="Arial" w:cs="Arial"/>
        </w:rPr>
        <w:t>“.</w:t>
      </w:r>
    </w:p>
    <w:p w:rsidR="00E4681B" w:rsidRPr="00E92D60" w:rsidP="00E4681B">
      <w:pPr>
        <w:bidi w:val="0"/>
        <w:ind w:left="426"/>
      </w:pPr>
    </w:p>
    <w:p w:rsidR="00E4681B" w:rsidRPr="00E92D60" w:rsidP="00E4681B">
      <w:pPr>
        <w:bidi w:val="0"/>
        <w:ind w:left="426"/>
      </w:pPr>
      <w:r w:rsidRPr="00E92D60">
        <w:t>Poznámka pod čiarou k odkazu 20b znie:</w:t>
      </w:r>
    </w:p>
    <w:p w:rsidR="00E4681B" w:rsidRPr="00E92D60" w:rsidP="00E4681B">
      <w:pPr>
        <w:pStyle w:val="ListParagraph"/>
        <w:bidi w:val="0"/>
        <w:ind w:left="426" w:firstLine="66"/>
        <w:rPr>
          <w:rFonts w:ascii="Arial" w:hAnsi="Arial" w:cs="Arial"/>
        </w:rPr>
      </w:pPr>
      <w:r w:rsidRPr="00E92D60">
        <w:rPr>
          <w:rFonts w:ascii="Arial" w:hAnsi="Arial" w:cs="Arial"/>
        </w:rPr>
        <w:t>„</w:t>
      </w:r>
      <w:r w:rsidRPr="0004466C">
        <w:rPr>
          <w:rFonts w:ascii="Arial" w:hAnsi="Arial" w:cs="Arial"/>
          <w:vertAlign w:val="superscript"/>
        </w:rPr>
        <w:t>20b)</w:t>
      </w:r>
      <w:r w:rsidRPr="00E92D60">
        <w:rPr>
          <w:rFonts w:ascii="Arial" w:hAnsi="Arial" w:cs="Arial"/>
        </w:rPr>
        <w:t xml:space="preserve"> Zákon č. .../2013 Z. z.“</w:t>
      </w:r>
      <w:r>
        <w:rPr>
          <w:rFonts w:ascii="Arial" w:hAnsi="Arial" w:cs="Arial"/>
        </w:rPr>
        <w:t>.</w:t>
      </w:r>
    </w:p>
    <w:p w:rsidR="00E4681B" w:rsidRPr="00E92D60" w:rsidP="00E4681B">
      <w:pPr>
        <w:bidi w:val="0"/>
        <w:jc w:val="both"/>
      </w:pPr>
    </w:p>
    <w:p w:rsidR="00E4681B" w:rsidRPr="00E92D60" w:rsidP="00E4681B">
      <w:pPr>
        <w:bidi w:val="0"/>
        <w:ind w:left="3540"/>
        <w:jc w:val="both"/>
      </w:pPr>
      <w:r w:rsidRPr="00E92D60">
        <w:t>Čl. IX</w:t>
      </w:r>
    </w:p>
    <w:p w:rsidR="00E4681B" w:rsidRPr="00E92D60" w:rsidP="00E4681B">
      <w:pPr>
        <w:bidi w:val="0"/>
        <w:jc w:val="both"/>
      </w:pPr>
      <w:r w:rsidRPr="00E92D60">
        <w:t>Zákon č. 400/2009 Z.z. o štátnej službe a o zmene a doplnení niektorých zákonov v znení zákona č. 151/2010 Z.z., zákona č. 500/2010 Z.z., zákona č. 505/2010 Z.z., zákona č. 547/2010 Z.z., zákona č. 33/2011 Z.z., zákona č. 48/2011 Z.z., zákona č. 220/2011 Z.z., zákona č. 257/2011 Z.z., zákona č. 503/2011 Z.z., zákona č. 252/2012 Z.z., zákona č. 345/2012 Z.z., zákona č. 361/2012 Z.z., zákona č. 392/2012 Z.z., zákona č. 122/2013 Z.z. a zákona č. 305/2013 Z.z.  sa mení a dopĺňa takto:</w:t>
      </w:r>
    </w:p>
    <w:p w:rsidR="00E4681B" w:rsidRPr="00E92D60" w:rsidP="00E4681B">
      <w:pPr>
        <w:bidi w:val="0"/>
        <w:jc w:val="both"/>
      </w:pPr>
    </w:p>
    <w:p w:rsidR="00E4681B" w:rsidRPr="00E92D60" w:rsidP="00E4681B">
      <w:pPr>
        <w:pStyle w:val="ListParagraph"/>
        <w:bidi w:val="0"/>
        <w:ind w:left="0" w:firstLine="282"/>
        <w:rPr>
          <w:rFonts w:ascii="Arial" w:hAnsi="Arial" w:cs="Arial"/>
        </w:rPr>
      </w:pPr>
      <w:r w:rsidRPr="00E92D60">
        <w:rPr>
          <w:rFonts w:ascii="Arial" w:hAnsi="Arial" w:cs="Arial"/>
        </w:rPr>
        <w:t>Poznámka pod čiarou k odkazu 49 znie:</w:t>
      </w:r>
    </w:p>
    <w:p w:rsidR="00E4681B" w:rsidP="00E4681B">
      <w:pPr>
        <w:pStyle w:val="ListParagraph"/>
        <w:bidi w:val="0"/>
        <w:ind w:left="0" w:firstLine="282"/>
        <w:jc w:val="both"/>
        <w:rPr>
          <w:rFonts w:ascii="Arial" w:hAnsi="Arial" w:cs="Arial"/>
        </w:rPr>
      </w:pPr>
      <w:r w:rsidRPr="001645B7">
        <w:rPr>
          <w:rFonts w:ascii="Arial" w:hAnsi="Arial" w:cs="Arial"/>
        </w:rPr>
        <w:t>„</w:t>
      </w:r>
      <w:r w:rsidRPr="00382563">
        <w:rPr>
          <w:rFonts w:ascii="Arial" w:hAnsi="Arial" w:cs="Arial"/>
          <w:vertAlign w:val="superscript"/>
        </w:rPr>
        <w:t>49)</w:t>
      </w:r>
      <w:r w:rsidRPr="00E92D60">
        <w:rPr>
          <w:rFonts w:ascii="Arial" w:hAnsi="Arial" w:cs="Arial"/>
        </w:rPr>
        <w:t xml:space="preserve"> Ústavný zákon č. 357/2004 Z.z. o ochrane verejného záujmu pri výkone funkcií verejných funkcionárov v znení ústavného zákona č. 545/2005 Z.z. </w:t>
      </w:r>
    </w:p>
    <w:p w:rsidR="00E4681B" w:rsidRPr="00E92D60" w:rsidP="00E4681B">
      <w:pPr>
        <w:pStyle w:val="ListParagraph"/>
        <w:bidi w:val="0"/>
        <w:ind w:left="0" w:firstLine="282"/>
        <w:jc w:val="both"/>
        <w:rPr>
          <w:rFonts w:ascii="Arial" w:hAnsi="Arial" w:cs="Arial"/>
        </w:rPr>
      </w:pPr>
      <w:r w:rsidRPr="00E92D60">
        <w:rPr>
          <w:rFonts w:ascii="Arial" w:hAnsi="Arial" w:cs="Arial"/>
        </w:rPr>
        <w:t xml:space="preserve"> § 4 ods. 4 zákona č. .../2013 Z. z. </w:t>
      </w:r>
      <w:r w:rsidRPr="00E92D60">
        <w:rPr>
          <w:rStyle w:val="FontStyle20"/>
          <w:rFonts w:ascii="Arial" w:hAnsi="Arial" w:cs="Arial"/>
        </w:rPr>
        <w:t>o</w:t>
      </w:r>
      <w:r w:rsidRPr="00E92D60">
        <w:rPr>
          <w:rFonts w:ascii="Arial" w:hAnsi="Arial" w:cs="Arial"/>
        </w:rPr>
        <w:t xml:space="preserve"> Úrade pre reguláciu elektronických komunikácií a poštových služieb a  Dopravnom úrade a o zmene a doplnení niektorých zákonov.“</w:t>
      </w:r>
      <w:r>
        <w:rPr>
          <w:rFonts w:ascii="Arial" w:hAnsi="Arial" w:cs="Arial"/>
        </w:rPr>
        <w:t>.</w:t>
      </w:r>
    </w:p>
    <w:p w:rsidR="000919A5" w:rsidP="00E4681B">
      <w:pPr>
        <w:pStyle w:val="ListParagraph"/>
        <w:bidi w:val="0"/>
        <w:ind w:left="0" w:firstLine="282"/>
        <w:rPr>
          <w:rFonts w:ascii="Arial" w:hAnsi="Arial" w:cs="Arial"/>
        </w:rPr>
      </w:pPr>
    </w:p>
    <w:p w:rsidR="000919A5" w:rsidRPr="00E92D60" w:rsidP="00E4681B">
      <w:pPr>
        <w:pStyle w:val="ListParagraph"/>
        <w:bidi w:val="0"/>
        <w:ind w:left="0" w:firstLine="282"/>
        <w:rPr>
          <w:rFonts w:ascii="Arial" w:hAnsi="Arial" w:cs="Arial"/>
        </w:rPr>
      </w:pPr>
    </w:p>
    <w:p w:rsidR="00E4681B" w:rsidRPr="00E92D60" w:rsidP="00E4681B">
      <w:pPr>
        <w:bidi w:val="0"/>
        <w:ind w:left="3540"/>
        <w:jc w:val="both"/>
      </w:pPr>
      <w:r w:rsidRPr="00E92D60">
        <w:t xml:space="preserve">        Čl. X</w:t>
      </w:r>
    </w:p>
    <w:p w:rsidR="00E4681B" w:rsidRPr="00E92D60" w:rsidP="00E4681B">
      <w:pPr>
        <w:pStyle w:val="ListParagraph"/>
        <w:bidi w:val="0"/>
        <w:ind w:left="0" w:firstLine="282"/>
        <w:jc w:val="both"/>
        <w:rPr>
          <w:rFonts w:ascii="Arial" w:hAnsi="Arial" w:cs="Arial"/>
        </w:rPr>
      </w:pPr>
      <w:r w:rsidRPr="00E92D60">
        <w:rPr>
          <w:rFonts w:ascii="Arial" w:hAnsi="Arial" w:cs="Arial"/>
        </w:rPr>
        <w:t>Zákon Národnej rady Slovenskej republiky č. 350/1996 Z.z. o rokovacom poriadku Národnej rady Slovenskej republiky v znení nálezu Ústavného súdu Slovenskej republiky č. 77/1998 Z.z., zákona č. 86/2000 Z.z., zákona č. 138/2002 Z.z., zákona č. 100/2003 Z.z., zákona č. 551/2003 Z.z., zákona č. 215/2004 Z.z., zákona č. 360/2004 Z.z., zákona č. 253/2005 Z.z., nálezu Ústavného súdu Slovenskej republiky č. 320/2005 Z.z., zákona č. 261/2006 Z.z., zákona č. 199/2007 Z.z., zákona č. 400/2009 Z.z., zákona č. 38/2010 Z.z., zákona č. 153/2011 Z.z., zákona č. 187/2011 Z.z., uznesenia Ústavného súdu Slovenskej republiky č. 191/2011 Z.z., uznesenia Ústavného súdu Slovenskej republiky č. 237/2011 Z.z., zákona č. 69/2012 Z.z., zákona č. 79/2012 Z.z., zákona č. 236/2012 Z.z., zákona č. 296/2012 Z.z. zákona č. 330/2012 Z.z. a zákona č. 309/2013 Z.z sa mení a dopĺňa takto:</w:t>
      </w:r>
    </w:p>
    <w:p w:rsidR="00E4681B" w:rsidRPr="00E92D60" w:rsidP="00E4681B">
      <w:pPr>
        <w:pStyle w:val="ListParagraph"/>
        <w:bidi w:val="0"/>
        <w:ind w:left="0" w:firstLine="282"/>
        <w:jc w:val="both"/>
        <w:rPr>
          <w:rFonts w:ascii="Arial" w:hAnsi="Arial" w:cs="Arial"/>
        </w:rPr>
      </w:pPr>
    </w:p>
    <w:p w:rsidR="00E4681B" w:rsidRPr="00E92D60" w:rsidP="00E4681B">
      <w:pPr>
        <w:pStyle w:val="ListParagraph"/>
        <w:bidi w:val="0"/>
        <w:ind w:left="567"/>
        <w:jc w:val="both"/>
        <w:rPr>
          <w:rFonts w:ascii="Arial" w:hAnsi="Arial" w:cs="Arial"/>
        </w:rPr>
      </w:pPr>
      <w:r w:rsidRPr="00E92D60">
        <w:rPr>
          <w:rFonts w:ascii="Arial" w:hAnsi="Arial" w:cs="Arial"/>
        </w:rPr>
        <w:t xml:space="preserve">V § 58 ods. 1 písm. b) sa slová „či konanie štátneho funkcionára </w:t>
      </w:r>
      <w:r w:rsidRPr="00E92D60">
        <w:rPr>
          <w:rFonts w:ascii="Arial" w:hAnsi="Arial" w:cs="Arial"/>
          <w:vertAlign w:val="superscript"/>
        </w:rPr>
        <w:t>47)</w:t>
      </w:r>
      <w:r w:rsidRPr="00E92D60">
        <w:rPr>
          <w:rFonts w:ascii="Arial" w:hAnsi="Arial" w:cs="Arial"/>
        </w:rPr>
        <w:t xml:space="preserve"> je v rozpore s osobitným predpisom, </w:t>
      </w:r>
      <w:r w:rsidRPr="00E92D60">
        <w:rPr>
          <w:rFonts w:ascii="Arial" w:hAnsi="Arial" w:cs="Arial"/>
          <w:vertAlign w:val="superscript"/>
        </w:rPr>
        <w:t>14)</w:t>
      </w:r>
      <w:r w:rsidRPr="00E92D60">
        <w:rPr>
          <w:rFonts w:ascii="Arial" w:hAnsi="Arial" w:cs="Arial"/>
        </w:rPr>
        <w:t xml:space="preserve">“ nahrádzajú slovami „či konanie verejného funkcionára </w:t>
      </w:r>
      <w:r w:rsidRPr="00E92D60">
        <w:rPr>
          <w:rFonts w:ascii="Arial" w:hAnsi="Arial" w:cs="Arial"/>
          <w:vertAlign w:val="superscript"/>
        </w:rPr>
        <w:t>47)</w:t>
      </w:r>
      <w:r w:rsidRPr="00E92D60">
        <w:rPr>
          <w:rFonts w:ascii="Arial" w:hAnsi="Arial" w:cs="Arial"/>
        </w:rPr>
        <w:t xml:space="preserve"> je v rozpore s osobitným predpisom, </w:t>
      </w:r>
      <w:r w:rsidRPr="00E92D60">
        <w:rPr>
          <w:rFonts w:ascii="Arial" w:hAnsi="Arial" w:cs="Arial"/>
          <w:vertAlign w:val="superscript"/>
        </w:rPr>
        <w:t>47a)</w:t>
      </w:r>
      <w:r w:rsidRPr="00E92D60">
        <w:rPr>
          <w:rFonts w:ascii="Arial" w:hAnsi="Arial" w:cs="Arial"/>
        </w:rPr>
        <w:t>“.</w:t>
      </w:r>
    </w:p>
    <w:p w:rsidR="00E4681B" w:rsidRPr="00E92D60" w:rsidP="00E4681B">
      <w:pPr>
        <w:pStyle w:val="ListParagraph"/>
        <w:bidi w:val="0"/>
        <w:ind w:left="567"/>
        <w:jc w:val="both"/>
        <w:rPr>
          <w:rFonts w:ascii="Arial" w:hAnsi="Arial" w:cs="Arial"/>
        </w:rPr>
      </w:pPr>
    </w:p>
    <w:p w:rsidR="00E4681B" w:rsidRPr="00E92D60" w:rsidP="00E4681B">
      <w:pPr>
        <w:pStyle w:val="ListParagraph"/>
        <w:bidi w:val="0"/>
        <w:ind w:left="567"/>
        <w:jc w:val="both"/>
        <w:rPr>
          <w:rFonts w:ascii="Arial" w:hAnsi="Arial" w:cs="Arial"/>
        </w:rPr>
      </w:pPr>
      <w:r w:rsidRPr="00E92D60">
        <w:rPr>
          <w:rFonts w:ascii="Arial" w:hAnsi="Arial" w:cs="Arial"/>
        </w:rPr>
        <w:t>Poznámky pod čiarou k odkazom 47 a 47a znejú:</w:t>
      </w:r>
    </w:p>
    <w:p w:rsidR="00E4681B" w:rsidP="00E4681B">
      <w:pPr>
        <w:pStyle w:val="ListParagraph"/>
        <w:bidi w:val="0"/>
        <w:ind w:left="709"/>
        <w:jc w:val="both"/>
        <w:rPr>
          <w:rFonts w:ascii="Arial" w:hAnsi="Arial" w:cs="Arial"/>
        </w:rPr>
      </w:pPr>
      <w:r w:rsidRPr="00E92D60">
        <w:rPr>
          <w:rFonts w:ascii="Arial" w:hAnsi="Arial" w:cs="Arial"/>
        </w:rPr>
        <w:t>„</w:t>
      </w:r>
      <w:r w:rsidRPr="00382563">
        <w:rPr>
          <w:rFonts w:ascii="Arial" w:hAnsi="Arial" w:cs="Arial"/>
          <w:vertAlign w:val="superscript"/>
        </w:rPr>
        <w:t>47)</w:t>
      </w:r>
      <w:r w:rsidRPr="00E92D60">
        <w:rPr>
          <w:rFonts w:ascii="Arial" w:hAnsi="Arial" w:cs="Arial"/>
        </w:rPr>
        <w:t xml:space="preserve"> Čl. 2 ústavného zákona č. 357/2004 Z.z. o ochrane verejného záujmu pri výkone funkcií verejných funkcionárov v znení ústavného zákona č. 545/2005 Z.z.</w:t>
      </w:r>
      <w:r>
        <w:rPr>
          <w:rFonts w:ascii="Arial" w:hAnsi="Arial" w:cs="Arial"/>
        </w:rPr>
        <w:t>.</w:t>
      </w:r>
      <w:r w:rsidRPr="00E92D60">
        <w:rPr>
          <w:rFonts w:ascii="Arial" w:hAnsi="Arial" w:cs="Arial"/>
        </w:rPr>
        <w:t xml:space="preserve"> </w:t>
      </w:r>
    </w:p>
    <w:p w:rsidR="00E4681B" w:rsidRPr="00E92D60" w:rsidP="00E4681B">
      <w:pPr>
        <w:pStyle w:val="ListParagraph"/>
        <w:bidi w:val="0"/>
        <w:ind w:left="709"/>
        <w:jc w:val="both"/>
        <w:rPr>
          <w:rFonts w:ascii="Arial" w:hAnsi="Arial" w:cs="Arial"/>
        </w:rPr>
      </w:pPr>
      <w:r w:rsidRPr="00E92D60">
        <w:rPr>
          <w:rFonts w:ascii="Arial" w:hAnsi="Arial" w:cs="Arial"/>
        </w:rPr>
        <w:t xml:space="preserve">§ 4 ods. 4 zákona č. .../2013 Z. z. </w:t>
      </w:r>
      <w:r w:rsidRPr="00E92D60">
        <w:rPr>
          <w:rStyle w:val="FontStyle20"/>
          <w:rFonts w:ascii="Arial" w:hAnsi="Arial" w:cs="Arial"/>
        </w:rPr>
        <w:t>o</w:t>
      </w:r>
      <w:r w:rsidRPr="00E92D60">
        <w:rPr>
          <w:rFonts w:ascii="Arial" w:hAnsi="Arial" w:cs="Arial"/>
        </w:rPr>
        <w:t xml:space="preserve"> Úrade pre reguláciu elektronických komunikácií a poštových služieb a  Dopravnom úrade a o zmene a doplnení niektorých zákonov.</w:t>
      </w:r>
    </w:p>
    <w:p w:rsidR="00E4681B" w:rsidP="00E4681B">
      <w:pPr>
        <w:pStyle w:val="ListParagraph"/>
        <w:tabs>
          <w:tab w:val="left" w:pos="709"/>
        </w:tabs>
        <w:bidi w:val="0"/>
        <w:ind w:left="709"/>
        <w:jc w:val="both"/>
        <w:rPr>
          <w:rFonts w:ascii="Arial" w:hAnsi="Arial" w:cs="Arial"/>
        </w:rPr>
      </w:pPr>
      <w:r w:rsidRPr="00382563">
        <w:rPr>
          <w:rFonts w:ascii="Arial" w:hAnsi="Arial" w:cs="Arial"/>
          <w:vertAlign w:val="superscript"/>
        </w:rPr>
        <w:t>47a</w:t>
      </w:r>
      <w:r w:rsidRPr="00E92D60">
        <w:rPr>
          <w:rFonts w:ascii="Arial" w:hAnsi="Arial" w:cs="Arial"/>
        </w:rPr>
        <w:t>) Ústavný zákon č. 357/2004 Z.z. v znení ústavného zákona č. 545/2005 Z</w:t>
      </w:r>
      <w:r>
        <w:rPr>
          <w:rFonts w:ascii="Arial" w:hAnsi="Arial" w:cs="Arial"/>
        </w:rPr>
        <w:t>.z..</w:t>
      </w:r>
    </w:p>
    <w:p w:rsidR="00E4681B" w:rsidRPr="00E92D60" w:rsidP="00E4681B">
      <w:pPr>
        <w:pStyle w:val="ListParagraph"/>
        <w:tabs>
          <w:tab w:val="left" w:pos="709"/>
        </w:tabs>
        <w:bidi w:val="0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Zákon č. .../2013 Z. z.“.“.</w:t>
      </w:r>
    </w:p>
    <w:p w:rsidR="00E4681B" w:rsidRPr="00E92D60" w:rsidP="00E4681B">
      <w:pPr>
        <w:pStyle w:val="ListParagraph"/>
        <w:bidi w:val="0"/>
        <w:ind w:left="0" w:firstLine="282"/>
        <w:jc w:val="both"/>
        <w:rPr>
          <w:rFonts w:ascii="Arial" w:hAnsi="Arial" w:cs="Arial"/>
        </w:rPr>
      </w:pPr>
    </w:p>
    <w:p w:rsidR="00E4681B" w:rsidRPr="00E92D60" w:rsidP="00E4681B">
      <w:pPr>
        <w:pStyle w:val="ListParagraph"/>
        <w:bidi w:val="0"/>
        <w:ind w:left="282"/>
        <w:jc w:val="both"/>
        <w:rPr>
          <w:rFonts w:ascii="Arial" w:hAnsi="Arial" w:cs="Arial"/>
        </w:rPr>
      </w:pPr>
      <w:r w:rsidRPr="00E92D60">
        <w:rPr>
          <w:rFonts w:ascii="Arial" w:hAnsi="Arial" w:cs="Arial"/>
        </w:rPr>
        <w:t>Tieto články nadobúdajú účinnosť 1. januára 2014, čo sa v prípade ich schválenia premietne do ustanovenia o účinnosti.</w:t>
      </w:r>
    </w:p>
    <w:p w:rsidR="00E4681B" w:rsidRPr="00E92D60" w:rsidP="00E4681B">
      <w:pPr>
        <w:pStyle w:val="ListParagraph"/>
        <w:bidi w:val="0"/>
        <w:ind w:left="0" w:firstLine="282"/>
        <w:rPr>
          <w:rFonts w:ascii="Arial" w:hAnsi="Arial" w:cs="Arial"/>
        </w:rPr>
      </w:pPr>
    </w:p>
    <w:p w:rsidR="00E4681B" w:rsidRPr="00E92D60" w:rsidP="00E4681B">
      <w:pPr>
        <w:pStyle w:val="ListParagraph"/>
        <w:bidi w:val="0"/>
        <w:ind w:left="0" w:firstLine="282"/>
        <w:rPr>
          <w:rFonts w:ascii="Arial" w:hAnsi="Arial" w:cs="Arial"/>
        </w:rPr>
      </w:pPr>
      <w:r w:rsidRPr="00E92D60">
        <w:rPr>
          <w:rFonts w:ascii="Arial" w:hAnsi="Arial" w:cs="Arial"/>
        </w:rPr>
        <w:t>Doterajší čl. VIII sa prečísluje.</w:t>
      </w:r>
    </w:p>
    <w:p w:rsidR="00E4681B" w:rsidRPr="00E92D60" w:rsidP="00E4681B">
      <w:pPr>
        <w:pStyle w:val="ListParagraph"/>
        <w:bidi w:val="0"/>
        <w:ind w:left="0" w:firstLine="282"/>
        <w:rPr>
          <w:rFonts w:ascii="Arial" w:hAnsi="Arial" w:cs="Arial"/>
        </w:rPr>
      </w:pPr>
    </w:p>
    <w:p w:rsidR="00E4681B" w:rsidRPr="00E92D60" w:rsidP="00E4681B">
      <w:pPr>
        <w:bidi w:val="0"/>
        <w:ind w:left="2268"/>
        <w:jc w:val="both"/>
      </w:pPr>
      <w:r w:rsidRPr="00E92D60">
        <w:t>Legislatívno – technická zmena zohľadňuje doplnenie kompetencií výboru pre nezlučiteľnosť funkcií vo veci preskúmavania a konania o porušení verejného záujmu pri výkone funkcii predsedu regulačného úradu a podpredsedu regulačného úradu.</w:t>
      </w:r>
    </w:p>
    <w:p w:rsidR="00E4681B" w:rsidP="00E4681B">
      <w:pPr>
        <w:pStyle w:val="ListParagraph"/>
        <w:bidi w:val="0"/>
        <w:ind w:left="0" w:firstLine="282"/>
        <w:rPr>
          <w:rFonts w:ascii="Arial" w:hAnsi="Arial" w:cs="Arial"/>
        </w:rPr>
      </w:pPr>
    </w:p>
    <w:p w:rsidR="002B67AB" w:rsidRPr="00E27F97" w:rsidP="002B67AB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E27F97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2B67AB" w:rsidRPr="001F57DB" w:rsidP="002B67AB">
      <w:pPr>
        <w:pStyle w:val="FootnoteText"/>
        <w:bidi w:val="0"/>
        <w:spacing w:before="0"/>
        <w:ind w:left="2340"/>
        <w:rPr>
          <w:rFonts w:ascii="Arial" w:hAnsi="Arial" w:cs="Arial"/>
          <w:b/>
          <w:sz w:val="24"/>
          <w:szCs w:val="24"/>
          <w:u w:val="single"/>
        </w:rPr>
      </w:pPr>
    </w:p>
    <w:p w:rsidR="002B67AB" w:rsidRPr="00E27F97" w:rsidP="002B67AB">
      <w:pPr>
        <w:pStyle w:val="FootnoteText"/>
        <w:bidi w:val="0"/>
        <w:spacing w:before="0"/>
        <w:ind w:left="2268"/>
        <w:rPr>
          <w:rFonts w:ascii="Arial" w:hAnsi="Arial" w:cs="Arial"/>
          <w:b/>
          <w:i/>
          <w:sz w:val="24"/>
          <w:szCs w:val="24"/>
        </w:rPr>
      </w:pPr>
      <w:r w:rsidRPr="00E27F97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2B67AB" w:rsidP="00E4681B">
      <w:pPr>
        <w:pStyle w:val="ListParagraph"/>
        <w:bidi w:val="0"/>
        <w:ind w:left="0" w:firstLine="282"/>
        <w:rPr>
          <w:rFonts w:ascii="Arial" w:hAnsi="Arial" w:cs="Arial"/>
        </w:rPr>
      </w:pPr>
    </w:p>
    <w:p w:rsidR="002B67AB" w:rsidRPr="00E92D60" w:rsidP="00E4681B">
      <w:pPr>
        <w:pStyle w:val="ListParagraph"/>
        <w:bidi w:val="0"/>
        <w:ind w:left="0" w:firstLine="282"/>
        <w:rPr>
          <w:rFonts w:ascii="Arial" w:hAnsi="Arial" w:cs="Arial"/>
        </w:rPr>
      </w:pPr>
    </w:p>
    <w:p w:rsidR="00E4681B" w:rsidRPr="00E92D60" w:rsidP="00E4681B">
      <w:pPr>
        <w:pStyle w:val="ListParagraph"/>
        <w:numPr>
          <w:numId w:val="20"/>
        </w:numPr>
        <w:tabs>
          <w:tab w:val="num" w:pos="-142"/>
          <w:tab w:val="clear" w:pos="1080"/>
        </w:tabs>
        <w:bidi w:val="0"/>
        <w:ind w:left="426"/>
        <w:contextualSpacing/>
        <w:jc w:val="both"/>
        <w:rPr>
          <w:rFonts w:ascii="Arial" w:hAnsi="Arial" w:cs="Arial"/>
        </w:rPr>
      </w:pPr>
      <w:r w:rsidRPr="00E92D60">
        <w:rPr>
          <w:rFonts w:ascii="Arial" w:hAnsi="Arial" w:cs="Arial"/>
          <w:u w:val="single"/>
        </w:rPr>
        <w:t>V čl. VIII</w:t>
      </w:r>
      <w:r w:rsidRPr="00E92D60">
        <w:rPr>
          <w:rFonts w:ascii="Arial" w:hAnsi="Arial" w:cs="Arial"/>
        </w:rPr>
        <w:t xml:space="preserve"> sa slová „čl. I § 1 až 9 a“ nahrádzajú slovami „čl. I § 1 až 3, § 4 ods. 3 až 10, § 5 až 7, § 8 ods. 3 až 7, § 9,“.</w:t>
      </w:r>
    </w:p>
    <w:p w:rsidR="00E4681B" w:rsidRPr="00E92D60" w:rsidP="00E4681B">
      <w:pPr>
        <w:bidi w:val="0"/>
      </w:pPr>
    </w:p>
    <w:p w:rsidR="00E4681B" w:rsidRPr="00E92D60" w:rsidP="00E4681B">
      <w:pPr>
        <w:bidi w:val="0"/>
        <w:ind w:left="2268"/>
        <w:jc w:val="both"/>
      </w:pPr>
      <w:r w:rsidRPr="00E92D60">
        <w:t>Z dôvodu navrhovanej skoršej účinnosti prechodných ustanovení týkajúcich sa prvej voľby predsedu regulačného úradu, podpredsedu regulačného úradu, predsedu dopravného úradu a podpredsedu dopravného úradu, je potrebné medzi ustanovenia nadobúdajúce skoršiu účinnosť dňom vyhlásenia zahrnúť aj tie časti návrhu zákona, ktoré upravujú podmienky pre voľbu a vymenovanie do funkcie uvedených predstaviteľov oboch úradov.</w:t>
      </w:r>
    </w:p>
    <w:p w:rsidR="00E4681B" w:rsidP="00E4681B">
      <w:pPr>
        <w:bidi w:val="0"/>
      </w:pPr>
    </w:p>
    <w:p w:rsidR="002B67AB" w:rsidRPr="00E27F97" w:rsidP="002B67AB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E27F97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2B67AB" w:rsidRPr="001F57DB" w:rsidP="002B67AB">
      <w:pPr>
        <w:pStyle w:val="FootnoteText"/>
        <w:bidi w:val="0"/>
        <w:spacing w:before="0"/>
        <w:ind w:left="2340"/>
        <w:rPr>
          <w:rFonts w:ascii="Arial" w:hAnsi="Arial" w:cs="Arial"/>
          <w:b/>
          <w:sz w:val="24"/>
          <w:szCs w:val="24"/>
          <w:u w:val="single"/>
        </w:rPr>
      </w:pPr>
    </w:p>
    <w:p w:rsidR="002B67AB" w:rsidRPr="00E27F97" w:rsidP="002B67AB">
      <w:pPr>
        <w:pStyle w:val="FootnoteText"/>
        <w:bidi w:val="0"/>
        <w:spacing w:before="0"/>
        <w:ind w:left="2268"/>
        <w:rPr>
          <w:rFonts w:ascii="Arial" w:hAnsi="Arial" w:cs="Arial"/>
          <w:b/>
          <w:i/>
          <w:sz w:val="24"/>
          <w:szCs w:val="24"/>
        </w:rPr>
      </w:pPr>
      <w:r w:rsidRPr="00E27F97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2B67AB" w:rsidP="00E4681B">
      <w:pPr>
        <w:bidi w:val="0"/>
      </w:pPr>
    </w:p>
    <w:p w:rsidR="00D13D6B" w:rsidRPr="00E92D60" w:rsidP="00E4681B">
      <w:pPr>
        <w:bidi w:val="0"/>
      </w:pPr>
    </w:p>
    <w:p w:rsidR="00E4681B" w:rsidRPr="00E92D60" w:rsidP="00E4681B">
      <w:pPr>
        <w:pStyle w:val="BodyTextIndent"/>
        <w:widowControl/>
        <w:numPr>
          <w:numId w:val="20"/>
        </w:numPr>
        <w:tabs>
          <w:tab w:val="num" w:pos="-851"/>
          <w:tab w:val="clear" w:pos="1080"/>
        </w:tabs>
        <w:autoSpaceDE/>
        <w:autoSpaceDN/>
        <w:bidi w:val="0"/>
        <w:adjustRightInd/>
        <w:ind w:left="426"/>
        <w:jc w:val="both"/>
        <w:rPr>
          <w:rFonts w:ascii="Arial" w:hAnsi="Arial" w:cs="Arial"/>
        </w:rPr>
      </w:pPr>
      <w:r w:rsidRPr="00E92D60">
        <w:rPr>
          <w:rFonts w:ascii="Arial" w:hAnsi="Arial" w:cs="Arial"/>
          <w:u w:val="single"/>
        </w:rPr>
        <w:t>V prílohe v 1. bode</w:t>
      </w:r>
      <w:r w:rsidRPr="00E92D60">
        <w:rPr>
          <w:rFonts w:ascii="Arial" w:hAnsi="Arial" w:cs="Arial"/>
        </w:rPr>
        <w:t xml:space="preserve">  sa slová „(Mimoriadne vydanie Ú. v. EÚ, kap. 6/zv. 3) v znení smernice Európskeho parlamentu a Rady 2002/39/ES z 10. júna 2002 (Mimoriadne vydanie Ú. v. EÚ, kap. 6/zv. 4)“  nahrádzajú slovami „(Mimoriadne vydanie Ú. v. EÚ, kap. 6/zv. 3; Ú. v. ES L 15, 21. 1. 1998) v znení smernice Európskeho parlamentu a Rady 2002/39/ES z 10. júna 2002 (Mimoriadne vydanie Ú. v. EÚ, kap. 6/zv. 4; Ú. v. ES L 176, 5. 7. 2002), nariadenia Európskeho parlamentu a Rady (ES) č. 1882/2003 z 29.9.2003 (Mimoriadne vydanie Ú. v. EÚ, kap. 1/zv. 4; Ú. v. EÚ L 284, 31. 10. 2003)“.</w:t>
      </w:r>
    </w:p>
    <w:p w:rsidR="00E4681B" w:rsidRPr="00E92D60" w:rsidP="00E4681B">
      <w:pPr>
        <w:pStyle w:val="BodyTextIndent"/>
        <w:bidi w:val="0"/>
        <w:ind w:left="426"/>
        <w:rPr>
          <w:rFonts w:ascii="Arial" w:hAnsi="Arial" w:cs="Arial"/>
        </w:rPr>
      </w:pPr>
      <w:r w:rsidRPr="00E92D60">
        <w:rPr>
          <w:rFonts w:ascii="Arial" w:hAnsi="Arial" w:cs="Arial"/>
        </w:rPr>
        <w:t xml:space="preserve"> V prílohe v druhom bode sa slovo „siete“ nahrádza slovami „ sieťové systémy“ a za slová „Mimoriadne vydanie Ú. v. EÚ, kap. 13/zv. 29“ sa vkladá bodkočiarka a tieto slová: „Ú. v. ES L 108, 24.4.2002“.</w:t>
      </w:r>
    </w:p>
    <w:p w:rsidR="00E4681B" w:rsidRPr="00E92D60" w:rsidP="00E4681B">
      <w:pPr>
        <w:pStyle w:val="BodyTextIndent"/>
        <w:bidi w:val="0"/>
        <w:ind w:left="426"/>
        <w:rPr>
          <w:rFonts w:ascii="Arial" w:hAnsi="Arial" w:cs="Arial"/>
        </w:rPr>
      </w:pPr>
      <w:r w:rsidRPr="00E92D60">
        <w:rPr>
          <w:rFonts w:ascii="Arial" w:hAnsi="Arial" w:cs="Arial"/>
        </w:rPr>
        <w:t>V prílohe v treťom bode sa slová „elektronických komunikačných sietí a služieb“ nahrádzajú slovami „pre elektronické komunikačné siete a služby“ a za slová „Mimoriadne vydanie Ú. v. EÚ, kap. 13/zv. 29“ sa vkladá bodkočiarka a tieto slová: „Ú. v. ES L 108, 24.4.2002“.</w:t>
      </w:r>
    </w:p>
    <w:p w:rsidR="00E4681B" w:rsidRPr="00E92D60" w:rsidP="00E4681B">
      <w:pPr>
        <w:pStyle w:val="BodyTextIndent"/>
        <w:bidi w:val="0"/>
        <w:ind w:left="426"/>
        <w:rPr>
          <w:rFonts w:ascii="Arial" w:hAnsi="Arial" w:cs="Arial"/>
        </w:rPr>
      </w:pPr>
      <w:r w:rsidRPr="00E92D60">
        <w:rPr>
          <w:rFonts w:ascii="Arial" w:hAnsi="Arial" w:cs="Arial"/>
        </w:rPr>
        <w:t>V prílohe v piatom bode sa za slovo „priestor“ vkladajú tieto slová: „(prepracované znenie)“.</w:t>
      </w:r>
    </w:p>
    <w:p w:rsidR="00E4681B" w:rsidRPr="00E92D60" w:rsidP="00E4681B">
      <w:pPr>
        <w:bidi w:val="0"/>
        <w:ind w:left="2268"/>
        <w:jc w:val="both"/>
        <w:rPr>
          <w:rStyle w:val="Emphasis"/>
          <w:i w:val="0"/>
        </w:rPr>
      </w:pPr>
    </w:p>
    <w:p w:rsidR="00E4681B" w:rsidRPr="00E92D60" w:rsidP="00E4681B">
      <w:pPr>
        <w:bidi w:val="0"/>
        <w:ind w:left="2268"/>
        <w:jc w:val="both"/>
        <w:rPr>
          <w:rStyle w:val="Emphasis"/>
          <w:i w:val="0"/>
          <w:iCs/>
        </w:rPr>
      </w:pPr>
      <w:r w:rsidRPr="00E92D60">
        <w:rPr>
          <w:rStyle w:val="Emphasis"/>
          <w:i w:val="0"/>
        </w:rPr>
        <w:t xml:space="preserve">Ide o legislatívno-technické úpravy súvisiace s opravou názvu nariadení tak, ako boli publikované  v úradnom vestníku, so všetkými ich dodatkami a novelizáciami a so zaužívaným spôsobom uvádzania informácie o publikácii právne záväzných aktov Európskej únie v úradnom vestníku. </w:t>
      </w:r>
    </w:p>
    <w:p w:rsidR="00E4681B" w:rsidRPr="00E92D60" w:rsidP="00E4681B">
      <w:pPr>
        <w:bidi w:val="0"/>
      </w:pPr>
    </w:p>
    <w:p w:rsidR="006217A2" w:rsidRPr="000919A5" w:rsidP="0034264C">
      <w:pPr>
        <w:bidi w:val="0"/>
        <w:ind w:left="2268"/>
        <w:rPr>
          <w:b/>
        </w:rPr>
      </w:pPr>
      <w:r w:rsidRPr="000919A5" w:rsidR="0034264C">
        <w:rPr>
          <w:b/>
        </w:rPr>
        <w:t>Ústavnoprávny výbor NR SR</w:t>
      </w:r>
    </w:p>
    <w:p w:rsidR="00951E8E" w:rsidRPr="00E27F97" w:rsidP="00951E8E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E27F97">
        <w:rPr>
          <w:rFonts w:ascii="Arial" w:hAnsi="Arial" w:cs="Arial"/>
          <w:b/>
          <w:sz w:val="24"/>
          <w:szCs w:val="24"/>
        </w:rPr>
        <w:t xml:space="preserve">Výbor NR SR pre </w:t>
      </w:r>
      <w:r>
        <w:rPr>
          <w:rFonts w:ascii="Arial" w:hAnsi="Arial" w:cs="Arial"/>
          <w:b/>
          <w:sz w:val="24"/>
          <w:szCs w:val="24"/>
        </w:rPr>
        <w:t>financie a rozpočet</w:t>
      </w:r>
    </w:p>
    <w:p w:rsidR="006217A2" w:rsidRPr="00E27F97" w:rsidP="006217A2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E27F97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E11F64" w:rsidRPr="001F57DB" w:rsidP="006217A2">
      <w:pPr>
        <w:pStyle w:val="FootnoteText"/>
        <w:bidi w:val="0"/>
        <w:spacing w:before="0"/>
        <w:ind w:left="2340"/>
        <w:rPr>
          <w:rFonts w:ascii="Arial" w:hAnsi="Arial" w:cs="Arial"/>
          <w:b/>
          <w:sz w:val="24"/>
          <w:szCs w:val="24"/>
          <w:u w:val="single"/>
        </w:rPr>
      </w:pPr>
    </w:p>
    <w:p w:rsidR="006217A2" w:rsidRPr="00E27F97" w:rsidP="006217A2">
      <w:pPr>
        <w:pStyle w:val="FootnoteText"/>
        <w:bidi w:val="0"/>
        <w:spacing w:before="0"/>
        <w:ind w:left="2268"/>
        <w:rPr>
          <w:rFonts w:ascii="Arial" w:hAnsi="Arial" w:cs="Arial"/>
          <w:b/>
          <w:i/>
          <w:sz w:val="24"/>
          <w:szCs w:val="24"/>
        </w:rPr>
      </w:pPr>
      <w:r w:rsidRPr="00E27F97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2B67AB" w:rsidP="006217A2">
      <w:pPr>
        <w:pStyle w:val="ListParagraph"/>
        <w:bidi w:val="0"/>
        <w:ind w:left="2268"/>
        <w:jc w:val="both"/>
        <w:rPr>
          <w:rFonts w:ascii="Arial" w:hAnsi="Arial" w:cs="Arial"/>
        </w:rPr>
      </w:pPr>
    </w:p>
    <w:p w:rsidR="00D77612" w:rsidP="00BF157D">
      <w:pPr>
        <w:bidi w:val="0"/>
        <w:ind w:firstLine="567"/>
        <w:jc w:val="both"/>
        <w:rPr>
          <w:b/>
          <w:bCs/>
        </w:rPr>
      </w:pPr>
      <w:r w:rsidRPr="009E3C55" w:rsidR="00BF157D">
        <w:rPr>
          <w:b/>
          <w:bCs/>
        </w:rPr>
        <w:t>Gestorský výbor odporúča</w:t>
      </w:r>
      <w:r>
        <w:rPr>
          <w:b/>
          <w:bCs/>
        </w:rPr>
        <w:t>:</w:t>
      </w:r>
    </w:p>
    <w:p w:rsidR="00CA5BA1" w:rsidP="00CA5BA1">
      <w:pPr>
        <w:bidi w:val="0"/>
        <w:ind w:left="567"/>
        <w:jc w:val="both"/>
        <w:rPr>
          <w:b/>
          <w:bCs/>
        </w:rPr>
      </w:pPr>
      <w:r w:rsidRPr="00245CCB" w:rsidR="00BF157D">
        <w:rPr>
          <w:b/>
          <w:bCs/>
        </w:rPr>
        <w:t>o bodoch 1</w:t>
      </w:r>
      <w:r>
        <w:rPr>
          <w:b/>
          <w:bCs/>
        </w:rPr>
        <w:t xml:space="preserve"> </w:t>
      </w:r>
      <w:r w:rsidRPr="00245CCB" w:rsidR="00BF157D">
        <w:rPr>
          <w:b/>
          <w:bCs/>
        </w:rPr>
        <w:t>až</w:t>
      </w:r>
      <w:r>
        <w:rPr>
          <w:b/>
          <w:bCs/>
        </w:rPr>
        <w:t xml:space="preserve"> 7,</w:t>
      </w:r>
      <w:r w:rsidRPr="00245CCB" w:rsidR="00BF157D">
        <w:rPr>
          <w:b/>
          <w:bCs/>
        </w:rPr>
        <w:t> </w:t>
      </w:r>
      <w:r>
        <w:rPr>
          <w:b/>
          <w:bCs/>
        </w:rPr>
        <w:t>9 až 16, 18, 20 až</w:t>
      </w:r>
      <w:r w:rsidRPr="00245CCB" w:rsidR="00BF157D">
        <w:rPr>
          <w:b/>
          <w:bCs/>
        </w:rPr>
        <w:t xml:space="preserve"> </w:t>
      </w:r>
      <w:r>
        <w:rPr>
          <w:b/>
          <w:bCs/>
        </w:rPr>
        <w:t>31</w:t>
      </w:r>
      <w:r w:rsidRPr="00245CCB" w:rsidR="00BF157D">
        <w:rPr>
          <w:b/>
          <w:bCs/>
        </w:rPr>
        <w:t xml:space="preserve"> hlasovať </w:t>
      </w:r>
      <w:r w:rsidR="00D77612">
        <w:rPr>
          <w:b/>
          <w:bCs/>
        </w:rPr>
        <w:t>spoločne s odporúčaním schváliť</w:t>
      </w:r>
      <w:r>
        <w:rPr>
          <w:b/>
          <w:bCs/>
        </w:rPr>
        <w:t>;</w:t>
      </w:r>
    </w:p>
    <w:p w:rsidR="00CA5BA1" w:rsidP="00CA5BA1">
      <w:pPr>
        <w:bidi w:val="0"/>
        <w:ind w:firstLine="567"/>
        <w:jc w:val="both"/>
        <w:rPr>
          <w:b/>
          <w:bCs/>
        </w:rPr>
      </w:pPr>
      <w:r>
        <w:rPr>
          <w:b/>
          <w:bCs/>
        </w:rPr>
        <w:t xml:space="preserve">o bodoch 8, 17 a 19 </w:t>
      </w:r>
      <w:r w:rsidR="00E60715">
        <w:rPr>
          <w:b/>
          <w:bCs/>
        </w:rPr>
        <w:t xml:space="preserve"> </w:t>
      </w:r>
      <w:r w:rsidRPr="00245CCB">
        <w:rPr>
          <w:b/>
          <w:bCs/>
        </w:rPr>
        <w:t xml:space="preserve">hlasovať </w:t>
      </w:r>
      <w:r>
        <w:rPr>
          <w:b/>
          <w:bCs/>
        </w:rPr>
        <w:t>spoločne s odporúčaním neschváliť.</w:t>
      </w:r>
    </w:p>
    <w:p w:rsidR="00BF157D" w:rsidP="00BF157D">
      <w:pPr>
        <w:bidi w:val="0"/>
        <w:ind w:firstLine="567"/>
        <w:jc w:val="both"/>
        <w:rPr>
          <w:b/>
          <w:bCs/>
        </w:rPr>
      </w:pPr>
    </w:p>
    <w:p w:rsidR="00BF157D" w:rsidP="006217A2">
      <w:pPr>
        <w:pStyle w:val="ListParagraph"/>
        <w:bidi w:val="0"/>
        <w:ind w:left="2268"/>
        <w:jc w:val="both"/>
        <w:rPr>
          <w:rFonts w:ascii="Arial" w:hAnsi="Arial" w:cs="Arial"/>
        </w:rPr>
      </w:pPr>
    </w:p>
    <w:p w:rsidR="000C3652" w:rsidRPr="00600B48" w:rsidP="00C51C57">
      <w:pPr>
        <w:bidi w:val="0"/>
        <w:jc w:val="center"/>
        <w:rPr>
          <w:b/>
          <w:bCs/>
        </w:rPr>
      </w:pPr>
      <w:r w:rsidRPr="00600B48">
        <w:rPr>
          <w:b/>
          <w:bCs/>
        </w:rPr>
        <w:t>V.</w:t>
      </w:r>
    </w:p>
    <w:p w:rsidR="00CA7C7E" w:rsidRPr="005D1A52" w:rsidP="00C51C57">
      <w:pPr>
        <w:bidi w:val="0"/>
        <w:jc w:val="center"/>
        <w:rPr>
          <w:b/>
          <w:bCs/>
          <w:u w:val="single"/>
        </w:rPr>
      </w:pPr>
    </w:p>
    <w:p w:rsidR="00E62CB4" w:rsidRPr="009F0EF1" w:rsidP="00E62CB4">
      <w:pPr>
        <w:bidi w:val="0"/>
        <w:ind w:firstLine="540"/>
        <w:jc w:val="both"/>
      </w:pPr>
      <w:r w:rsidRPr="009F0EF1">
        <w:t xml:space="preserve">Gestorský výbor na základe stanovísk výborov k predmetnému návrhu zákona vyjadrených v ich uzneseniach uvedených pod bodom III tejto správy a v stanoviskách poslancov gestorského výboru vyjadrených v rozprave k tomuto návrhu zákona </w:t>
      </w:r>
    </w:p>
    <w:p w:rsidR="000C3652" w:rsidRPr="005D1A52" w:rsidP="00C51C57">
      <w:pPr>
        <w:bidi w:val="0"/>
        <w:ind w:firstLine="540"/>
        <w:jc w:val="both"/>
        <w:rPr>
          <w:u w:val="single"/>
        </w:rPr>
      </w:pPr>
    </w:p>
    <w:p w:rsidR="000C3652" w:rsidRPr="00600B48" w:rsidP="00C51C57">
      <w:pPr>
        <w:bidi w:val="0"/>
        <w:ind w:firstLine="540"/>
        <w:jc w:val="both"/>
        <w:rPr>
          <w:b/>
          <w:bCs/>
        </w:rPr>
      </w:pPr>
      <w:r w:rsidRPr="00600B48">
        <w:rPr>
          <w:b/>
          <w:bCs/>
        </w:rPr>
        <w:t>odporúča Národnej rade Slovenskej republiky</w:t>
      </w:r>
    </w:p>
    <w:p w:rsidR="000C3652" w:rsidRPr="005D1A52" w:rsidP="00C51C57">
      <w:pPr>
        <w:bidi w:val="0"/>
        <w:ind w:firstLine="540"/>
        <w:jc w:val="both"/>
        <w:rPr>
          <w:b/>
          <w:bCs/>
          <w:u w:val="single"/>
        </w:rPr>
      </w:pPr>
    </w:p>
    <w:p w:rsidR="00B71A0B" w:rsidP="00C51C57">
      <w:pPr>
        <w:bidi w:val="0"/>
        <w:ind w:firstLine="540"/>
        <w:jc w:val="both"/>
        <w:rPr>
          <w:u w:val="single"/>
        </w:rPr>
      </w:pPr>
      <w:r w:rsidRPr="00877AE1" w:rsidR="00671B2D">
        <w:t>vládn</w:t>
      </w:r>
      <w:r w:rsidR="00671B2D">
        <w:t>y</w:t>
      </w:r>
      <w:r w:rsidRPr="00877AE1" w:rsidR="00671B2D">
        <w:t xml:space="preserve"> návrhu </w:t>
      </w:r>
      <w:r w:rsidRPr="00877AE1" w:rsidR="005E5393">
        <w:rPr>
          <w:noProof/>
        </w:rPr>
        <w:t>zákona o Úrade pre reguláciu elektronických komunikácií a  poštových služieb a  Dopravnom úrade a o zmene a doplnení niektorých zákonov</w:t>
      </w:r>
      <w:r w:rsidRPr="009B04EC" w:rsidR="005E5393">
        <w:rPr>
          <w:noProof/>
        </w:rPr>
        <w:t xml:space="preserve"> </w:t>
      </w:r>
    </w:p>
    <w:p w:rsidR="00600B48" w:rsidRPr="005D1A52" w:rsidP="00C51C57">
      <w:pPr>
        <w:bidi w:val="0"/>
        <w:ind w:firstLine="540"/>
        <w:jc w:val="both"/>
        <w:rPr>
          <w:u w:val="single"/>
        </w:rPr>
      </w:pPr>
    </w:p>
    <w:p w:rsidR="00F7638F" w:rsidRPr="00600B48" w:rsidP="00C51C57">
      <w:pPr>
        <w:bidi w:val="0"/>
        <w:ind w:firstLine="540"/>
        <w:jc w:val="both"/>
        <w:rPr>
          <w:b/>
          <w:bCs/>
        </w:rPr>
      </w:pPr>
      <w:r w:rsidRPr="00600B48" w:rsidR="000C3652">
        <w:rPr>
          <w:b/>
          <w:bCs/>
        </w:rPr>
        <w:t>s c h v á l i</w:t>
      </w:r>
      <w:r w:rsidRPr="00600B48" w:rsidR="00D91485">
        <w:rPr>
          <w:b/>
          <w:bCs/>
        </w:rPr>
        <w:t> </w:t>
      </w:r>
      <w:r w:rsidRPr="00600B48" w:rsidR="000C3652">
        <w:rPr>
          <w:b/>
          <w:bCs/>
        </w:rPr>
        <w:t>ť</w:t>
      </w:r>
      <w:r w:rsidRPr="00600B48">
        <w:rPr>
          <w:b/>
          <w:bCs/>
        </w:rPr>
        <w:t>.</w:t>
      </w:r>
    </w:p>
    <w:p w:rsidR="00774CAD" w:rsidP="00C51C57">
      <w:pPr>
        <w:bidi w:val="0"/>
        <w:ind w:firstLine="540"/>
        <w:jc w:val="both"/>
        <w:rPr>
          <w:b/>
          <w:bCs/>
        </w:rPr>
      </w:pPr>
    </w:p>
    <w:p w:rsidR="009B5261" w:rsidP="009B5261">
      <w:pPr>
        <w:bidi w:val="0"/>
        <w:ind w:firstLine="567"/>
        <w:jc w:val="both"/>
      </w:pPr>
      <w:r w:rsidRPr="009F0EF1" w:rsidR="000C3652">
        <w:t>Spoločná správa výborov Národnej rady Slovenskej repub</w:t>
      </w:r>
      <w:r w:rsidRPr="009F0EF1" w:rsidR="00F64C90">
        <w:t xml:space="preserve">liky o výsledku prerokovania  </w:t>
      </w:r>
      <w:r w:rsidRPr="009F0EF1" w:rsidR="000C3652">
        <w:t xml:space="preserve">návrhu </w:t>
      </w:r>
      <w:r w:rsidRPr="009F0EF1" w:rsidR="00E153C6">
        <w:t>zákona</w:t>
      </w:r>
      <w:r w:rsidRPr="009F0EF1" w:rsidR="00AD7403">
        <w:t xml:space="preserve"> </w:t>
      </w:r>
      <w:r w:rsidRPr="009F0EF1" w:rsidR="000C3652">
        <w:t xml:space="preserve">v druhom čítaní bola schválená uznesením  </w:t>
      </w:r>
      <w:r w:rsidR="00E62CB4">
        <w:t xml:space="preserve">z </w:t>
      </w:r>
      <w:r w:rsidR="00671B2D">
        <w:t>2</w:t>
      </w:r>
      <w:r w:rsidR="00E27F97">
        <w:t>5</w:t>
      </w:r>
      <w:r w:rsidR="00A10ADB">
        <w:t>.</w:t>
      </w:r>
      <w:r w:rsidRPr="009F0EF1" w:rsidR="00BC0C65">
        <w:t xml:space="preserve"> </w:t>
      </w:r>
      <w:r w:rsidR="00671B2D">
        <w:t>novembra</w:t>
      </w:r>
      <w:r w:rsidRPr="00664946" w:rsidR="00265908">
        <w:t xml:space="preserve"> </w:t>
      </w:r>
      <w:r w:rsidRPr="009F0EF1" w:rsidR="00BB70A3">
        <w:t>20</w:t>
      </w:r>
      <w:r w:rsidRPr="009F0EF1" w:rsidR="001A416F">
        <w:t>1</w:t>
      </w:r>
      <w:r w:rsidR="00E62CB4">
        <w:t>3</w:t>
      </w:r>
      <w:r w:rsidRPr="009F0EF1" w:rsidR="00F1221E">
        <w:t xml:space="preserve"> č</w:t>
      </w:r>
      <w:r w:rsidRPr="009F0EF1" w:rsidR="000C3652">
        <w:t>.</w:t>
      </w:r>
      <w:r w:rsidR="005869EE">
        <w:t xml:space="preserve"> 247</w:t>
      </w:r>
      <w:r w:rsidR="00671B2D">
        <w:t>.</w:t>
      </w:r>
    </w:p>
    <w:p w:rsidR="005E5393" w:rsidP="009B5261">
      <w:pPr>
        <w:bidi w:val="0"/>
        <w:ind w:firstLine="567"/>
        <w:jc w:val="both"/>
      </w:pPr>
    </w:p>
    <w:p w:rsidR="00F1221E" w:rsidRPr="009B5261" w:rsidP="009B5261">
      <w:pPr>
        <w:bidi w:val="0"/>
        <w:ind w:firstLine="567"/>
        <w:jc w:val="both"/>
      </w:pPr>
      <w:r w:rsidRPr="009F0EF1">
        <w:rPr>
          <w:bCs/>
        </w:rPr>
        <w:t xml:space="preserve">Týmto uznesením výbor zároveň poveril spravodajcu predložiť návrhy podľa §  81 ods. 2, § 83 ods. 4, § 84 ods. 2 a § 86 </w:t>
      </w:r>
      <w:r w:rsidRPr="009F0EF1" w:rsidR="005125FA">
        <w:rPr>
          <w:bCs/>
        </w:rPr>
        <w:t xml:space="preserve">rokovacieho </w:t>
      </w:r>
      <w:r w:rsidRPr="009F0EF1">
        <w:rPr>
          <w:bCs/>
        </w:rPr>
        <w:t>poriadku Národnej rady Slovenskej republiky.</w:t>
      </w:r>
    </w:p>
    <w:p w:rsidR="00B70483" w:rsidRPr="009F0EF1" w:rsidP="00C51C57">
      <w:pPr>
        <w:bidi w:val="0"/>
        <w:ind w:firstLine="567"/>
        <w:jc w:val="both"/>
        <w:rPr>
          <w:bCs/>
        </w:rPr>
      </w:pPr>
    </w:p>
    <w:p w:rsidR="000C3652" w:rsidP="00C51C57">
      <w:pPr>
        <w:bidi w:val="0"/>
        <w:jc w:val="both"/>
      </w:pPr>
      <w:r w:rsidRPr="009F0EF1">
        <w:t xml:space="preserve">Bratislava </w:t>
      </w:r>
      <w:r w:rsidR="00671B2D">
        <w:t>2</w:t>
      </w:r>
      <w:r w:rsidR="00E27F97">
        <w:t>5</w:t>
      </w:r>
      <w:r w:rsidRPr="009F0EF1" w:rsidR="00316AEB">
        <w:t xml:space="preserve">. </w:t>
      </w:r>
      <w:r w:rsidR="00671B2D">
        <w:t>novembra</w:t>
      </w:r>
      <w:r w:rsidRPr="009F0EF1" w:rsidR="004C0D13">
        <w:t xml:space="preserve"> </w:t>
      </w:r>
      <w:r w:rsidRPr="009F0EF1" w:rsidR="00BB70A3">
        <w:t>20</w:t>
      </w:r>
      <w:r w:rsidRPr="009F0EF1" w:rsidR="001A416F">
        <w:t>1</w:t>
      </w:r>
      <w:r w:rsidR="00E62CB4">
        <w:t>3</w:t>
      </w:r>
    </w:p>
    <w:p w:rsidR="009B5261" w:rsidP="00C51C57">
      <w:pPr>
        <w:bidi w:val="0"/>
        <w:jc w:val="center"/>
      </w:pPr>
    </w:p>
    <w:p w:rsidR="009B5261" w:rsidP="00C51C57">
      <w:pPr>
        <w:bidi w:val="0"/>
        <w:jc w:val="center"/>
      </w:pPr>
    </w:p>
    <w:p w:rsidR="009B5261" w:rsidP="00C51C57">
      <w:pPr>
        <w:bidi w:val="0"/>
        <w:jc w:val="center"/>
      </w:pPr>
    </w:p>
    <w:p w:rsidR="008041E9" w:rsidRPr="009F0EF1" w:rsidP="008041E9">
      <w:pPr>
        <w:bidi w:val="0"/>
        <w:jc w:val="center"/>
        <w:rPr>
          <w:bCs/>
          <w:lang w:eastAsia="cs-CZ"/>
        </w:rPr>
      </w:pPr>
      <w:r>
        <w:rPr>
          <w:lang w:eastAsia="cs-CZ"/>
        </w:rPr>
        <w:t>Maroš</w:t>
      </w:r>
      <w:r w:rsidRPr="009F0EF1">
        <w:rPr>
          <w:lang w:eastAsia="cs-CZ"/>
        </w:rPr>
        <w:t xml:space="preserve">  </w:t>
      </w:r>
      <w:r>
        <w:rPr>
          <w:b/>
          <w:bCs/>
          <w:lang w:eastAsia="cs-CZ"/>
        </w:rPr>
        <w:t>K o n d r ó t</w:t>
      </w:r>
      <w:r w:rsidRPr="009F0EF1">
        <w:rPr>
          <w:bCs/>
          <w:lang w:eastAsia="cs-CZ"/>
        </w:rPr>
        <w:t>, v.r.</w:t>
      </w:r>
      <w:r w:rsidRPr="009F0EF1">
        <w:rPr>
          <w:b/>
          <w:lang w:eastAsia="cs-CZ"/>
        </w:rPr>
        <w:t xml:space="preserve">  </w:t>
      </w:r>
    </w:p>
    <w:p w:rsidR="008041E9" w:rsidRPr="009F0EF1" w:rsidP="008041E9">
      <w:pPr>
        <w:bidi w:val="0"/>
        <w:jc w:val="center"/>
        <w:rPr>
          <w:lang w:eastAsia="cs-CZ"/>
        </w:rPr>
      </w:pPr>
      <w:r>
        <w:rPr>
          <w:lang w:eastAsia="cs-CZ"/>
        </w:rPr>
        <w:t>pod</w:t>
      </w:r>
      <w:r w:rsidRPr="009F0EF1">
        <w:rPr>
          <w:lang w:eastAsia="cs-CZ"/>
        </w:rPr>
        <w:t>predseda Výboru NR SR pre</w:t>
      </w:r>
    </w:p>
    <w:p w:rsidR="008041E9" w:rsidRPr="009F0EF1" w:rsidP="008041E9">
      <w:pPr>
        <w:bidi w:val="0"/>
        <w:jc w:val="center"/>
      </w:pPr>
      <w:r>
        <w:rPr>
          <w:lang w:eastAsia="cs-CZ"/>
        </w:rPr>
        <w:t>hospodárske záležitosti</w:t>
      </w:r>
      <w:r w:rsidRPr="009F0EF1">
        <w:rPr>
          <w:lang w:eastAsia="cs-CZ"/>
        </w:rPr>
        <w:t xml:space="preserve"> </w:t>
      </w:r>
    </w:p>
    <w:p w:rsidR="000C3652" w:rsidRPr="009F0EF1" w:rsidP="008041E9">
      <w:pPr>
        <w:bidi w:val="0"/>
        <w:jc w:val="center"/>
      </w:pPr>
    </w:p>
    <w:sectPr>
      <w:footerReference w:type="even" r:id="rId5"/>
      <w:footerReference w:type="default" r:id="rId6"/>
      <w:pgSz w:w="12240" w:h="15840"/>
      <w:pgMar w:top="1417" w:right="1417" w:bottom="1417" w:left="1417" w:header="708" w:footer="708" w:gutter="0"/>
      <w:lnNumType w:distance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1C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3F31CB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1C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D13D6B">
      <w:rPr>
        <w:rStyle w:val="PageNumber"/>
        <w:rFonts w:ascii="Times New Roman" w:hAnsi="Times New Roman"/>
        <w:noProof/>
      </w:rPr>
      <w:t>18</w:t>
    </w:r>
    <w:r>
      <w:rPr>
        <w:rStyle w:val="PageNumber"/>
        <w:rFonts w:ascii="Times New Roman" w:hAnsi="Times New Roman"/>
      </w:rPr>
      <w:fldChar w:fldCharType="end"/>
    </w:r>
  </w:p>
  <w:p w:rsidR="003F31CB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30382"/>
    <w:multiLevelType w:val="hybridMultilevel"/>
    <w:tmpl w:val="387A0FB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6B802C3"/>
    <w:multiLevelType w:val="hybridMultilevel"/>
    <w:tmpl w:val="5E5C6A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7590CBD"/>
    <w:multiLevelType w:val="multilevel"/>
    <w:tmpl w:val="3B5A6FD0"/>
    <w:lvl w:ilvl="0">
      <w:start w:val="1"/>
      <w:numFmt w:val="decimal"/>
      <w:pStyle w:val="Heading1"/>
      <w:suff w:val="nothing"/>
      <w:lvlText w:val="%1.  "/>
      <w:lvlJc w:val="left"/>
      <w:pPr>
        <w:tabs>
          <w:tab w:val="num" w:pos="360"/>
        </w:tabs>
        <w:ind w:left="360" w:hanging="360"/>
      </w:pPr>
      <w:rPr>
        <w:rFonts w:ascii="Times New Roman Bold" w:hAnsi="Times New Roman Bold" w:cs="Times New Roman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vertAlign w:val="baseline"/>
        <w:rtl w:val="0"/>
        <w:cs w:val="0"/>
      </w:rPr>
    </w:lvl>
    <w:lvl w:ilvl="1">
      <w:start w:val="1"/>
      <w:numFmt w:val="none"/>
      <w:pStyle w:val="Heading2"/>
      <w:suff w:val="nothing"/>
      <w:lvlJc w:val="left"/>
      <w:pPr>
        <w:tabs>
          <w:tab w:val="num" w:pos="1080"/>
        </w:tabs>
      </w:pPr>
      <w:rPr>
        <w:rFonts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  <w:rtl w:val="0"/>
        <w:cs w:val="0"/>
      </w:rPr>
    </w:lvl>
    <w:lvl w:ilvl="2">
      <w:start w:val="1"/>
      <w:numFmt w:val="none"/>
      <w:pStyle w:val="Heading3"/>
      <w:suff w:val="nothing"/>
      <w:lvlJc w:val="left"/>
      <w:pPr>
        <w:tabs>
          <w:tab w:val="num" w:pos="1800"/>
        </w:tabs>
      </w:pPr>
      <w:rPr>
        <w:rFonts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  <w:rtl w:val="0"/>
        <w:cs w:val="0"/>
      </w:rPr>
    </w:lvl>
    <w:lvl w:ilvl="3">
      <w:start w:val="1"/>
      <w:numFmt w:val="none"/>
      <w:pStyle w:val="Heading4"/>
      <w:suff w:val="nothing"/>
      <w:lvlJc w:val="left"/>
      <w:pPr>
        <w:tabs>
          <w:tab w:val="num" w:pos="2520"/>
        </w:tabs>
      </w:pPr>
      <w:rPr>
        <w:rFonts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  <w:rtl w:val="0"/>
        <w:cs w:val="0"/>
      </w:rPr>
    </w:lvl>
    <w:lvl w:ilvl="4">
      <w:start w:val="1"/>
      <w:numFmt w:val="none"/>
      <w:pStyle w:val="Heading5"/>
      <w:suff w:val="nothing"/>
      <w:lvlJc w:val="left"/>
      <w:pPr>
        <w:tabs>
          <w:tab w:val="num" w:pos="3240"/>
        </w:tabs>
      </w:pPr>
      <w:rPr>
        <w:rFonts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  <w:rtl w:val="0"/>
        <w:cs w:val="0"/>
      </w:rPr>
    </w:lvl>
    <w:lvl w:ilvl="5">
      <w:start w:val="1"/>
      <w:numFmt w:val="none"/>
      <w:pStyle w:val="Heading6"/>
      <w:suff w:val="nothing"/>
      <w:lvlJc w:val="left"/>
      <w:pPr>
        <w:tabs>
          <w:tab w:val="num" w:pos="3960"/>
        </w:tabs>
      </w:pPr>
      <w:rPr>
        <w:rFonts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  <w:rtl w:val="0"/>
        <w:cs w:val="0"/>
      </w:rPr>
    </w:lvl>
    <w:lvl w:ilvl="6">
      <w:start w:val="1"/>
      <w:numFmt w:val="none"/>
      <w:pStyle w:val="Heading7"/>
      <w:suff w:val="nothing"/>
      <w:lvlJc w:val="left"/>
      <w:pPr>
        <w:tabs>
          <w:tab w:val="num" w:pos="4680"/>
        </w:tabs>
      </w:pPr>
      <w:rPr>
        <w:rFonts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  <w:rtl w:val="0"/>
        <w:cs w:val="0"/>
      </w:rPr>
    </w:lvl>
    <w:lvl w:ilvl="7">
      <w:start w:val="1"/>
      <w:numFmt w:val="none"/>
      <w:pStyle w:val="Heading8"/>
      <w:suff w:val="nothing"/>
      <w:lvlJc w:val="left"/>
      <w:pPr>
        <w:tabs>
          <w:tab w:val="num" w:pos="5400"/>
        </w:tabs>
      </w:pPr>
      <w:rPr>
        <w:rFonts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  <w:rtl w:val="0"/>
        <w:cs w:val="0"/>
      </w:rPr>
    </w:lvl>
    <w:lvl w:ilvl="8">
      <w:start w:val="1"/>
      <w:numFmt w:val="none"/>
      <w:pStyle w:val="Heading9"/>
      <w:suff w:val="nothing"/>
      <w:lvlJc w:val="left"/>
      <w:pPr>
        <w:tabs>
          <w:tab w:val="num" w:pos="6120"/>
        </w:tabs>
      </w:pPr>
      <w:rPr>
        <w:rFonts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  <w:rtl w:val="0"/>
        <w:cs w:val="0"/>
      </w:rPr>
    </w:lvl>
  </w:abstractNum>
  <w:abstractNum w:abstractNumId="3">
    <w:nsid w:val="0A365974"/>
    <w:multiLevelType w:val="hybridMultilevel"/>
    <w:tmpl w:val="DE18C8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0ED10E94"/>
    <w:multiLevelType w:val="hybridMultilevel"/>
    <w:tmpl w:val="7BD651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F15910"/>
    <w:multiLevelType w:val="hybridMultilevel"/>
    <w:tmpl w:val="7D9C3DA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B083E8F"/>
    <w:multiLevelType w:val="hybridMultilevel"/>
    <w:tmpl w:val="CD7E126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F8007E2"/>
    <w:multiLevelType w:val="hybridMultilevel"/>
    <w:tmpl w:val="82CE9A5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30090EA5"/>
    <w:multiLevelType w:val="hybridMultilevel"/>
    <w:tmpl w:val="1C508ED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32D54C65"/>
    <w:multiLevelType w:val="hybridMultilevel"/>
    <w:tmpl w:val="20107E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3D576799"/>
    <w:multiLevelType w:val="hybridMultilevel"/>
    <w:tmpl w:val="3950438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4B8B68D1"/>
    <w:multiLevelType w:val="hybridMultilevel"/>
    <w:tmpl w:val="9F842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F716B80"/>
    <w:multiLevelType w:val="hybridMultilevel"/>
    <w:tmpl w:val="C0E0F8B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58B26010"/>
    <w:multiLevelType w:val="hybridMultilevel"/>
    <w:tmpl w:val="EEC835DA"/>
    <w:lvl w:ilvl="0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4">
    <w:nsid w:val="5ECE4BD5"/>
    <w:multiLevelType w:val="hybridMultilevel"/>
    <w:tmpl w:val="D5DC0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pStyle w:val="adda"/>
      <w:lvlText w:val="%2)"/>
      <w:lvlJc w:val="left"/>
      <w:pPr>
        <w:tabs>
          <w:tab w:val="num" w:pos="1077"/>
        </w:tabs>
        <w:ind w:left="1077" w:hanging="357"/>
      </w:pPr>
      <w:rPr>
        <w:rFonts w:cs="Times New Roman" w:hint="default"/>
        <w:u w:val="none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5F7A1703"/>
    <w:multiLevelType w:val="hybridMultilevel"/>
    <w:tmpl w:val="95FED168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  <w:rtl w:val="0"/>
        <w:cs w:val="0"/>
      </w:rPr>
    </w:lvl>
  </w:abstractNum>
  <w:abstractNum w:abstractNumId="16">
    <w:nsid w:val="65C50528"/>
    <w:multiLevelType w:val="hybridMultilevel"/>
    <w:tmpl w:val="8BF6E422"/>
    <w:lvl w:ilvl="0">
      <w:start w:val="1"/>
      <w:numFmt w:val="decimal"/>
      <w:lvlText w:val="%1."/>
      <w:lvlJc w:val="left"/>
      <w:pPr>
        <w:ind w:left="64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2" w:hanging="180"/>
      </w:pPr>
      <w:rPr>
        <w:rFonts w:cs="Times New Roman"/>
        <w:rtl w:val="0"/>
        <w:cs w:val="0"/>
      </w:rPr>
    </w:lvl>
  </w:abstractNum>
  <w:abstractNum w:abstractNumId="17">
    <w:nsid w:val="66186113"/>
    <w:multiLevelType w:val="hybridMultilevel"/>
    <w:tmpl w:val="D64EE7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66D84C1A"/>
    <w:multiLevelType w:val="hybridMultilevel"/>
    <w:tmpl w:val="E9785D1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9">
    <w:nsid w:val="678B7B4F"/>
    <w:multiLevelType w:val="hybridMultilevel"/>
    <w:tmpl w:val="95067542"/>
    <w:lvl w:ilvl="0">
      <w:start w:val="1"/>
      <w:numFmt w:val="lowerLetter"/>
      <w:lvlText w:val="%1)"/>
      <w:lvlJc w:val="left"/>
      <w:pPr>
        <w:ind w:left="135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207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9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1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23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95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67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9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10" w:hanging="180"/>
      </w:pPr>
      <w:rPr>
        <w:rFonts w:cs="Times New Roman"/>
        <w:rtl w:val="0"/>
        <w:cs w:val="0"/>
      </w:rPr>
    </w:lvl>
  </w:abstractNum>
  <w:abstractNum w:abstractNumId="20">
    <w:nsid w:val="70B10388"/>
    <w:multiLevelType w:val="hybridMultilevel"/>
    <w:tmpl w:val="1AFA6C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73BD6727"/>
    <w:multiLevelType w:val="hybridMultilevel"/>
    <w:tmpl w:val="382E9D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4"/>
  </w:num>
  <w:num w:numId="2">
    <w:abstractNumId w:val="11"/>
  </w:num>
  <w:num w:numId="3">
    <w:abstractNumId w:val="18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17"/>
  </w:num>
  <w:num w:numId="12">
    <w:abstractNumId w:val="5"/>
  </w:num>
  <w:num w:numId="13">
    <w:abstractNumId w:val="13"/>
  </w:num>
  <w:num w:numId="14">
    <w:abstractNumId w:val="15"/>
  </w:num>
  <w:num w:numId="15">
    <w:abstractNumId w:val="3"/>
  </w:num>
  <w:num w:numId="16">
    <w:abstractNumId w:val="21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7"/>
  </w:num>
  <w:num w:numId="20">
    <w:abstractNumId w:val="0"/>
  </w:num>
  <w:num w:numId="21">
    <w:abstractNumId w:val="19"/>
  </w:num>
  <w:num w:numId="22">
    <w:abstractNumId w:val="16"/>
  </w:num>
  <w:num w:numId="23">
    <w:abstractNumId w:val="10"/>
  </w:num>
  <w:num w:numId="2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6E1191"/>
    <w:rsid w:val="00000387"/>
    <w:rsid w:val="00003DC5"/>
    <w:rsid w:val="00004B13"/>
    <w:rsid w:val="00005E6D"/>
    <w:rsid w:val="00007C8D"/>
    <w:rsid w:val="000103A4"/>
    <w:rsid w:val="000108C0"/>
    <w:rsid w:val="000124F3"/>
    <w:rsid w:val="00012592"/>
    <w:rsid w:val="00012DDE"/>
    <w:rsid w:val="00013E07"/>
    <w:rsid w:val="00015611"/>
    <w:rsid w:val="00024C4D"/>
    <w:rsid w:val="000277D8"/>
    <w:rsid w:val="0003485C"/>
    <w:rsid w:val="000352DE"/>
    <w:rsid w:val="0004411A"/>
    <w:rsid w:val="0004416D"/>
    <w:rsid w:val="0004466C"/>
    <w:rsid w:val="00046809"/>
    <w:rsid w:val="00046FC1"/>
    <w:rsid w:val="0004759F"/>
    <w:rsid w:val="00050DE3"/>
    <w:rsid w:val="00053A72"/>
    <w:rsid w:val="0005474C"/>
    <w:rsid w:val="00054833"/>
    <w:rsid w:val="00057BC9"/>
    <w:rsid w:val="00065871"/>
    <w:rsid w:val="00067262"/>
    <w:rsid w:val="0007078E"/>
    <w:rsid w:val="00074BC5"/>
    <w:rsid w:val="000770A8"/>
    <w:rsid w:val="00084218"/>
    <w:rsid w:val="00091893"/>
    <w:rsid w:val="000919A5"/>
    <w:rsid w:val="000947F1"/>
    <w:rsid w:val="00094CE3"/>
    <w:rsid w:val="000A2132"/>
    <w:rsid w:val="000A36B7"/>
    <w:rsid w:val="000A3E57"/>
    <w:rsid w:val="000A727F"/>
    <w:rsid w:val="000B12ED"/>
    <w:rsid w:val="000B19F3"/>
    <w:rsid w:val="000B2837"/>
    <w:rsid w:val="000B3EB8"/>
    <w:rsid w:val="000B3EDE"/>
    <w:rsid w:val="000B4017"/>
    <w:rsid w:val="000B48F9"/>
    <w:rsid w:val="000B70EA"/>
    <w:rsid w:val="000B74F5"/>
    <w:rsid w:val="000C2403"/>
    <w:rsid w:val="000C3652"/>
    <w:rsid w:val="000C551D"/>
    <w:rsid w:val="000D1FAB"/>
    <w:rsid w:val="000D23BE"/>
    <w:rsid w:val="000D3EAC"/>
    <w:rsid w:val="000D5019"/>
    <w:rsid w:val="000D706A"/>
    <w:rsid w:val="000E670B"/>
    <w:rsid w:val="000E7366"/>
    <w:rsid w:val="000F0BE4"/>
    <w:rsid w:val="000F2A81"/>
    <w:rsid w:val="000F2B4F"/>
    <w:rsid w:val="0010152E"/>
    <w:rsid w:val="001024DA"/>
    <w:rsid w:val="00102B93"/>
    <w:rsid w:val="00104CF4"/>
    <w:rsid w:val="001060EF"/>
    <w:rsid w:val="00110DE2"/>
    <w:rsid w:val="00111056"/>
    <w:rsid w:val="001166FF"/>
    <w:rsid w:val="001251A5"/>
    <w:rsid w:val="001257B9"/>
    <w:rsid w:val="001278B4"/>
    <w:rsid w:val="00132370"/>
    <w:rsid w:val="001544BF"/>
    <w:rsid w:val="001575F1"/>
    <w:rsid w:val="00162A9F"/>
    <w:rsid w:val="00162E82"/>
    <w:rsid w:val="00163781"/>
    <w:rsid w:val="001645B7"/>
    <w:rsid w:val="0016707B"/>
    <w:rsid w:val="0017200C"/>
    <w:rsid w:val="001761FF"/>
    <w:rsid w:val="001778F5"/>
    <w:rsid w:val="00180FEA"/>
    <w:rsid w:val="00183584"/>
    <w:rsid w:val="00184883"/>
    <w:rsid w:val="00185765"/>
    <w:rsid w:val="00191A85"/>
    <w:rsid w:val="001935FB"/>
    <w:rsid w:val="00194776"/>
    <w:rsid w:val="00196697"/>
    <w:rsid w:val="001A2A6E"/>
    <w:rsid w:val="001A2DEB"/>
    <w:rsid w:val="001A416F"/>
    <w:rsid w:val="001A60D9"/>
    <w:rsid w:val="001A6772"/>
    <w:rsid w:val="001B6D42"/>
    <w:rsid w:val="001C61C3"/>
    <w:rsid w:val="001D3A77"/>
    <w:rsid w:val="001D76E5"/>
    <w:rsid w:val="001D7E9F"/>
    <w:rsid w:val="001E337E"/>
    <w:rsid w:val="001E4C64"/>
    <w:rsid w:val="001F0874"/>
    <w:rsid w:val="001F57DB"/>
    <w:rsid w:val="00202F34"/>
    <w:rsid w:val="00203497"/>
    <w:rsid w:val="00203E0C"/>
    <w:rsid w:val="0020465C"/>
    <w:rsid w:val="00211C1E"/>
    <w:rsid w:val="00217F45"/>
    <w:rsid w:val="00221366"/>
    <w:rsid w:val="00221BA6"/>
    <w:rsid w:val="0022441A"/>
    <w:rsid w:val="00225F3C"/>
    <w:rsid w:val="0023061A"/>
    <w:rsid w:val="0023163F"/>
    <w:rsid w:val="00232E19"/>
    <w:rsid w:val="00233970"/>
    <w:rsid w:val="00235474"/>
    <w:rsid w:val="0023792D"/>
    <w:rsid w:val="00237C17"/>
    <w:rsid w:val="002421C5"/>
    <w:rsid w:val="0024492D"/>
    <w:rsid w:val="00245CCB"/>
    <w:rsid w:val="00245DFA"/>
    <w:rsid w:val="00251524"/>
    <w:rsid w:val="002531DE"/>
    <w:rsid w:val="00254627"/>
    <w:rsid w:val="002605EB"/>
    <w:rsid w:val="00263251"/>
    <w:rsid w:val="002648C3"/>
    <w:rsid w:val="00264B9D"/>
    <w:rsid w:val="00265908"/>
    <w:rsid w:val="00272E1C"/>
    <w:rsid w:val="00274386"/>
    <w:rsid w:val="00280E1F"/>
    <w:rsid w:val="00283109"/>
    <w:rsid w:val="0028352F"/>
    <w:rsid w:val="00283C8E"/>
    <w:rsid w:val="002846FF"/>
    <w:rsid w:val="00293A9A"/>
    <w:rsid w:val="002946BC"/>
    <w:rsid w:val="0029567C"/>
    <w:rsid w:val="002A4765"/>
    <w:rsid w:val="002B12FF"/>
    <w:rsid w:val="002B29D8"/>
    <w:rsid w:val="002B3E49"/>
    <w:rsid w:val="002B67AB"/>
    <w:rsid w:val="002C003D"/>
    <w:rsid w:val="002C031C"/>
    <w:rsid w:val="002C3BA1"/>
    <w:rsid w:val="002C6A96"/>
    <w:rsid w:val="002D42E3"/>
    <w:rsid w:val="002D5F04"/>
    <w:rsid w:val="002E5356"/>
    <w:rsid w:val="002F21CC"/>
    <w:rsid w:val="002F440F"/>
    <w:rsid w:val="00300764"/>
    <w:rsid w:val="003032B0"/>
    <w:rsid w:val="0030693B"/>
    <w:rsid w:val="00307882"/>
    <w:rsid w:val="00313755"/>
    <w:rsid w:val="00314B49"/>
    <w:rsid w:val="00315980"/>
    <w:rsid w:val="00316AEB"/>
    <w:rsid w:val="00321A1F"/>
    <w:rsid w:val="00323E4C"/>
    <w:rsid w:val="00325227"/>
    <w:rsid w:val="00325536"/>
    <w:rsid w:val="003272CF"/>
    <w:rsid w:val="003274EA"/>
    <w:rsid w:val="003275A3"/>
    <w:rsid w:val="00334022"/>
    <w:rsid w:val="0033613D"/>
    <w:rsid w:val="00337708"/>
    <w:rsid w:val="00340F24"/>
    <w:rsid w:val="0034264C"/>
    <w:rsid w:val="00351110"/>
    <w:rsid w:val="003542D9"/>
    <w:rsid w:val="003619DD"/>
    <w:rsid w:val="00362A76"/>
    <w:rsid w:val="00362CD0"/>
    <w:rsid w:val="0036401C"/>
    <w:rsid w:val="00372464"/>
    <w:rsid w:val="003766BA"/>
    <w:rsid w:val="00380E34"/>
    <w:rsid w:val="00382563"/>
    <w:rsid w:val="00386EEB"/>
    <w:rsid w:val="00387A2F"/>
    <w:rsid w:val="003924EA"/>
    <w:rsid w:val="00392540"/>
    <w:rsid w:val="00397531"/>
    <w:rsid w:val="003A0ABA"/>
    <w:rsid w:val="003A0DF6"/>
    <w:rsid w:val="003A0E85"/>
    <w:rsid w:val="003A16E0"/>
    <w:rsid w:val="003A2090"/>
    <w:rsid w:val="003A2468"/>
    <w:rsid w:val="003A3284"/>
    <w:rsid w:val="003B1512"/>
    <w:rsid w:val="003B24B8"/>
    <w:rsid w:val="003B5A76"/>
    <w:rsid w:val="003B73CC"/>
    <w:rsid w:val="003C5D15"/>
    <w:rsid w:val="003C5E11"/>
    <w:rsid w:val="003C7CD1"/>
    <w:rsid w:val="003D0049"/>
    <w:rsid w:val="003D4995"/>
    <w:rsid w:val="003E40F3"/>
    <w:rsid w:val="003E51D0"/>
    <w:rsid w:val="003F229B"/>
    <w:rsid w:val="003F31CB"/>
    <w:rsid w:val="003F3369"/>
    <w:rsid w:val="00401893"/>
    <w:rsid w:val="00401C7E"/>
    <w:rsid w:val="00405BC4"/>
    <w:rsid w:val="0041548D"/>
    <w:rsid w:val="00415693"/>
    <w:rsid w:val="004162A1"/>
    <w:rsid w:val="00417D14"/>
    <w:rsid w:val="00422075"/>
    <w:rsid w:val="0042307D"/>
    <w:rsid w:val="0042486F"/>
    <w:rsid w:val="00432FBB"/>
    <w:rsid w:val="0043405E"/>
    <w:rsid w:val="00435D0F"/>
    <w:rsid w:val="004365D0"/>
    <w:rsid w:val="00440162"/>
    <w:rsid w:val="0044119D"/>
    <w:rsid w:val="00441D29"/>
    <w:rsid w:val="004439CC"/>
    <w:rsid w:val="00447763"/>
    <w:rsid w:val="00454A2A"/>
    <w:rsid w:val="00462E56"/>
    <w:rsid w:val="00465CB5"/>
    <w:rsid w:val="004764D0"/>
    <w:rsid w:val="004765A8"/>
    <w:rsid w:val="0047725E"/>
    <w:rsid w:val="00486C1E"/>
    <w:rsid w:val="00491573"/>
    <w:rsid w:val="004A20E1"/>
    <w:rsid w:val="004A4141"/>
    <w:rsid w:val="004B0401"/>
    <w:rsid w:val="004B1891"/>
    <w:rsid w:val="004B2C0D"/>
    <w:rsid w:val="004B374D"/>
    <w:rsid w:val="004B7D3C"/>
    <w:rsid w:val="004C0D13"/>
    <w:rsid w:val="004C5A4E"/>
    <w:rsid w:val="004D1C08"/>
    <w:rsid w:val="004D350D"/>
    <w:rsid w:val="004D6E0C"/>
    <w:rsid w:val="004D74EA"/>
    <w:rsid w:val="004E4843"/>
    <w:rsid w:val="004E663A"/>
    <w:rsid w:val="004E6B5F"/>
    <w:rsid w:val="004E703E"/>
    <w:rsid w:val="004F1874"/>
    <w:rsid w:val="004F2211"/>
    <w:rsid w:val="004F3C81"/>
    <w:rsid w:val="004F41BA"/>
    <w:rsid w:val="004F6542"/>
    <w:rsid w:val="004F7F4F"/>
    <w:rsid w:val="00500104"/>
    <w:rsid w:val="0050154B"/>
    <w:rsid w:val="00503FE0"/>
    <w:rsid w:val="005068AD"/>
    <w:rsid w:val="005125FA"/>
    <w:rsid w:val="00513D93"/>
    <w:rsid w:val="00516098"/>
    <w:rsid w:val="00517EE4"/>
    <w:rsid w:val="00522E95"/>
    <w:rsid w:val="0052453E"/>
    <w:rsid w:val="005337AD"/>
    <w:rsid w:val="005353D1"/>
    <w:rsid w:val="00535818"/>
    <w:rsid w:val="00535E8E"/>
    <w:rsid w:val="005402E5"/>
    <w:rsid w:val="00544480"/>
    <w:rsid w:val="00545241"/>
    <w:rsid w:val="00555A25"/>
    <w:rsid w:val="005562F3"/>
    <w:rsid w:val="00557CBE"/>
    <w:rsid w:val="00572C3C"/>
    <w:rsid w:val="00575BC9"/>
    <w:rsid w:val="00585A09"/>
    <w:rsid w:val="005869EE"/>
    <w:rsid w:val="0058748E"/>
    <w:rsid w:val="005878AD"/>
    <w:rsid w:val="00591012"/>
    <w:rsid w:val="00593244"/>
    <w:rsid w:val="00596E52"/>
    <w:rsid w:val="00597E27"/>
    <w:rsid w:val="005A2082"/>
    <w:rsid w:val="005A2519"/>
    <w:rsid w:val="005A2A79"/>
    <w:rsid w:val="005A4B0F"/>
    <w:rsid w:val="005A572B"/>
    <w:rsid w:val="005A6495"/>
    <w:rsid w:val="005B0F01"/>
    <w:rsid w:val="005B2917"/>
    <w:rsid w:val="005C00C0"/>
    <w:rsid w:val="005C5BB3"/>
    <w:rsid w:val="005D1A52"/>
    <w:rsid w:val="005D20AC"/>
    <w:rsid w:val="005D30F0"/>
    <w:rsid w:val="005D3BC8"/>
    <w:rsid w:val="005D4602"/>
    <w:rsid w:val="005D6F71"/>
    <w:rsid w:val="005E0DB6"/>
    <w:rsid w:val="005E1E57"/>
    <w:rsid w:val="005E5393"/>
    <w:rsid w:val="005E6FBD"/>
    <w:rsid w:val="005F159F"/>
    <w:rsid w:val="00600B48"/>
    <w:rsid w:val="00600C6B"/>
    <w:rsid w:val="0060136B"/>
    <w:rsid w:val="00602DA2"/>
    <w:rsid w:val="0060400B"/>
    <w:rsid w:val="006071C8"/>
    <w:rsid w:val="006079A6"/>
    <w:rsid w:val="00611EDC"/>
    <w:rsid w:val="006125FA"/>
    <w:rsid w:val="0061424A"/>
    <w:rsid w:val="00616EDB"/>
    <w:rsid w:val="006177BC"/>
    <w:rsid w:val="006217A2"/>
    <w:rsid w:val="006232EF"/>
    <w:rsid w:val="0062357B"/>
    <w:rsid w:val="006245FC"/>
    <w:rsid w:val="00626633"/>
    <w:rsid w:val="0063188B"/>
    <w:rsid w:val="00635BF6"/>
    <w:rsid w:val="00636335"/>
    <w:rsid w:val="006416ED"/>
    <w:rsid w:val="0064797A"/>
    <w:rsid w:val="006533C7"/>
    <w:rsid w:val="00657634"/>
    <w:rsid w:val="006578CD"/>
    <w:rsid w:val="00664946"/>
    <w:rsid w:val="00667037"/>
    <w:rsid w:val="00670BB4"/>
    <w:rsid w:val="00671B2D"/>
    <w:rsid w:val="006751CE"/>
    <w:rsid w:val="006769E3"/>
    <w:rsid w:val="00680332"/>
    <w:rsid w:val="006824BA"/>
    <w:rsid w:val="00682D72"/>
    <w:rsid w:val="00683433"/>
    <w:rsid w:val="00684075"/>
    <w:rsid w:val="00684E3E"/>
    <w:rsid w:val="0069645B"/>
    <w:rsid w:val="0069691D"/>
    <w:rsid w:val="006A03EA"/>
    <w:rsid w:val="006A5E61"/>
    <w:rsid w:val="006A6C4D"/>
    <w:rsid w:val="006B0B7A"/>
    <w:rsid w:val="006B3DBF"/>
    <w:rsid w:val="006C4996"/>
    <w:rsid w:val="006C4F35"/>
    <w:rsid w:val="006D2B2B"/>
    <w:rsid w:val="006D3933"/>
    <w:rsid w:val="006D4BC2"/>
    <w:rsid w:val="006D7860"/>
    <w:rsid w:val="006E053C"/>
    <w:rsid w:val="006E1191"/>
    <w:rsid w:val="006E40B3"/>
    <w:rsid w:val="006F365E"/>
    <w:rsid w:val="006F7B37"/>
    <w:rsid w:val="00702E99"/>
    <w:rsid w:val="00706EA1"/>
    <w:rsid w:val="00711011"/>
    <w:rsid w:val="00712ABF"/>
    <w:rsid w:val="00716EA9"/>
    <w:rsid w:val="007212D1"/>
    <w:rsid w:val="00735075"/>
    <w:rsid w:val="00736FF2"/>
    <w:rsid w:val="007402A8"/>
    <w:rsid w:val="00743BB9"/>
    <w:rsid w:val="0074485C"/>
    <w:rsid w:val="0075033D"/>
    <w:rsid w:val="007508CF"/>
    <w:rsid w:val="00751D84"/>
    <w:rsid w:val="00752183"/>
    <w:rsid w:val="00753F6E"/>
    <w:rsid w:val="007547C6"/>
    <w:rsid w:val="00756462"/>
    <w:rsid w:val="007647FF"/>
    <w:rsid w:val="00765794"/>
    <w:rsid w:val="00766EE9"/>
    <w:rsid w:val="00767C05"/>
    <w:rsid w:val="00770186"/>
    <w:rsid w:val="00774677"/>
    <w:rsid w:val="00774CAD"/>
    <w:rsid w:val="00780171"/>
    <w:rsid w:val="007816EE"/>
    <w:rsid w:val="00782592"/>
    <w:rsid w:val="007863AF"/>
    <w:rsid w:val="00787222"/>
    <w:rsid w:val="00787E09"/>
    <w:rsid w:val="00794139"/>
    <w:rsid w:val="007A15FC"/>
    <w:rsid w:val="007A1624"/>
    <w:rsid w:val="007A1927"/>
    <w:rsid w:val="007A2BA5"/>
    <w:rsid w:val="007B0080"/>
    <w:rsid w:val="007B3A9C"/>
    <w:rsid w:val="007B6133"/>
    <w:rsid w:val="007C2770"/>
    <w:rsid w:val="007C2B2A"/>
    <w:rsid w:val="007C3983"/>
    <w:rsid w:val="007D6180"/>
    <w:rsid w:val="007D64C3"/>
    <w:rsid w:val="007D6F95"/>
    <w:rsid w:val="007D7DAE"/>
    <w:rsid w:val="007E0B7A"/>
    <w:rsid w:val="007E1B36"/>
    <w:rsid w:val="007E3D20"/>
    <w:rsid w:val="007E6818"/>
    <w:rsid w:val="007F2438"/>
    <w:rsid w:val="007F6A30"/>
    <w:rsid w:val="00800906"/>
    <w:rsid w:val="008013F6"/>
    <w:rsid w:val="008039E0"/>
    <w:rsid w:val="00804137"/>
    <w:rsid w:val="008041E9"/>
    <w:rsid w:val="0080518E"/>
    <w:rsid w:val="00805B15"/>
    <w:rsid w:val="00810916"/>
    <w:rsid w:val="008111CD"/>
    <w:rsid w:val="008221A6"/>
    <w:rsid w:val="00827DD9"/>
    <w:rsid w:val="008322C2"/>
    <w:rsid w:val="0083669C"/>
    <w:rsid w:val="008379BE"/>
    <w:rsid w:val="00840ADE"/>
    <w:rsid w:val="00842958"/>
    <w:rsid w:val="00846CCD"/>
    <w:rsid w:val="0084768B"/>
    <w:rsid w:val="00854867"/>
    <w:rsid w:val="008614CD"/>
    <w:rsid w:val="00861CDD"/>
    <w:rsid w:val="008633EF"/>
    <w:rsid w:val="00877AE1"/>
    <w:rsid w:val="008806BA"/>
    <w:rsid w:val="0088104A"/>
    <w:rsid w:val="00882AA8"/>
    <w:rsid w:val="00884628"/>
    <w:rsid w:val="00885B11"/>
    <w:rsid w:val="008907D6"/>
    <w:rsid w:val="00890C17"/>
    <w:rsid w:val="0089120F"/>
    <w:rsid w:val="00894643"/>
    <w:rsid w:val="0089768F"/>
    <w:rsid w:val="008A011C"/>
    <w:rsid w:val="008A2512"/>
    <w:rsid w:val="008A72D7"/>
    <w:rsid w:val="008A7836"/>
    <w:rsid w:val="008B132F"/>
    <w:rsid w:val="008B1B9F"/>
    <w:rsid w:val="008B302F"/>
    <w:rsid w:val="008B37C3"/>
    <w:rsid w:val="008C08AD"/>
    <w:rsid w:val="008C11DE"/>
    <w:rsid w:val="008C2100"/>
    <w:rsid w:val="008C214B"/>
    <w:rsid w:val="008C6DE2"/>
    <w:rsid w:val="008C70C3"/>
    <w:rsid w:val="008C7AFB"/>
    <w:rsid w:val="008D010E"/>
    <w:rsid w:val="008D0CE5"/>
    <w:rsid w:val="008D3A24"/>
    <w:rsid w:val="008D4760"/>
    <w:rsid w:val="008D758B"/>
    <w:rsid w:val="008E1D31"/>
    <w:rsid w:val="008E1DBA"/>
    <w:rsid w:val="008E574B"/>
    <w:rsid w:val="008E6688"/>
    <w:rsid w:val="008F2BAB"/>
    <w:rsid w:val="008F47BA"/>
    <w:rsid w:val="008F5A12"/>
    <w:rsid w:val="008F7604"/>
    <w:rsid w:val="009042EE"/>
    <w:rsid w:val="00906C9F"/>
    <w:rsid w:val="0091055A"/>
    <w:rsid w:val="0091274A"/>
    <w:rsid w:val="00915195"/>
    <w:rsid w:val="00927BC9"/>
    <w:rsid w:val="00927D3F"/>
    <w:rsid w:val="00931CA5"/>
    <w:rsid w:val="00932D68"/>
    <w:rsid w:val="00933E8D"/>
    <w:rsid w:val="00933E9B"/>
    <w:rsid w:val="00935E94"/>
    <w:rsid w:val="00936940"/>
    <w:rsid w:val="0094086A"/>
    <w:rsid w:val="00943A83"/>
    <w:rsid w:val="00944C94"/>
    <w:rsid w:val="00945418"/>
    <w:rsid w:val="00951E8E"/>
    <w:rsid w:val="00956628"/>
    <w:rsid w:val="009601BB"/>
    <w:rsid w:val="00960871"/>
    <w:rsid w:val="00960CF4"/>
    <w:rsid w:val="0096379D"/>
    <w:rsid w:val="00967737"/>
    <w:rsid w:val="00970B00"/>
    <w:rsid w:val="0097393D"/>
    <w:rsid w:val="00973E39"/>
    <w:rsid w:val="00980A34"/>
    <w:rsid w:val="0098130B"/>
    <w:rsid w:val="00985204"/>
    <w:rsid w:val="00990B84"/>
    <w:rsid w:val="00991DEF"/>
    <w:rsid w:val="009B04EC"/>
    <w:rsid w:val="009B1751"/>
    <w:rsid w:val="009B5261"/>
    <w:rsid w:val="009C3467"/>
    <w:rsid w:val="009C4A6B"/>
    <w:rsid w:val="009D0E4A"/>
    <w:rsid w:val="009D20C8"/>
    <w:rsid w:val="009D61B1"/>
    <w:rsid w:val="009E3C55"/>
    <w:rsid w:val="009E732F"/>
    <w:rsid w:val="009E7AFB"/>
    <w:rsid w:val="009F0E19"/>
    <w:rsid w:val="009F0EF1"/>
    <w:rsid w:val="009F4BCF"/>
    <w:rsid w:val="009F5D4A"/>
    <w:rsid w:val="009F6538"/>
    <w:rsid w:val="009F7A07"/>
    <w:rsid w:val="00A01446"/>
    <w:rsid w:val="00A0155A"/>
    <w:rsid w:val="00A025E9"/>
    <w:rsid w:val="00A043A9"/>
    <w:rsid w:val="00A10ADB"/>
    <w:rsid w:val="00A14B78"/>
    <w:rsid w:val="00A14F9C"/>
    <w:rsid w:val="00A16686"/>
    <w:rsid w:val="00A17C65"/>
    <w:rsid w:val="00A21BC9"/>
    <w:rsid w:val="00A22FCD"/>
    <w:rsid w:val="00A30ECD"/>
    <w:rsid w:val="00A32372"/>
    <w:rsid w:val="00A37921"/>
    <w:rsid w:val="00A40A8F"/>
    <w:rsid w:val="00A433B4"/>
    <w:rsid w:val="00A50C22"/>
    <w:rsid w:val="00A51761"/>
    <w:rsid w:val="00A52B63"/>
    <w:rsid w:val="00A61603"/>
    <w:rsid w:val="00A6195F"/>
    <w:rsid w:val="00A72B70"/>
    <w:rsid w:val="00A73678"/>
    <w:rsid w:val="00A73BC1"/>
    <w:rsid w:val="00A7489C"/>
    <w:rsid w:val="00A800A7"/>
    <w:rsid w:val="00A82012"/>
    <w:rsid w:val="00A82C0D"/>
    <w:rsid w:val="00A8591A"/>
    <w:rsid w:val="00A93212"/>
    <w:rsid w:val="00A9476F"/>
    <w:rsid w:val="00A95082"/>
    <w:rsid w:val="00A97726"/>
    <w:rsid w:val="00AA00C5"/>
    <w:rsid w:val="00AA0654"/>
    <w:rsid w:val="00AA250B"/>
    <w:rsid w:val="00AA5498"/>
    <w:rsid w:val="00AB5E46"/>
    <w:rsid w:val="00AD5FB2"/>
    <w:rsid w:val="00AD7403"/>
    <w:rsid w:val="00AE168A"/>
    <w:rsid w:val="00AE16B1"/>
    <w:rsid w:val="00AE3FCC"/>
    <w:rsid w:val="00AE600F"/>
    <w:rsid w:val="00AF2229"/>
    <w:rsid w:val="00AF371A"/>
    <w:rsid w:val="00AF3CEE"/>
    <w:rsid w:val="00AF4654"/>
    <w:rsid w:val="00AF5BE9"/>
    <w:rsid w:val="00B006AA"/>
    <w:rsid w:val="00B01CA9"/>
    <w:rsid w:val="00B02170"/>
    <w:rsid w:val="00B03457"/>
    <w:rsid w:val="00B04E9D"/>
    <w:rsid w:val="00B11A19"/>
    <w:rsid w:val="00B1749A"/>
    <w:rsid w:val="00B22425"/>
    <w:rsid w:val="00B23514"/>
    <w:rsid w:val="00B32DB7"/>
    <w:rsid w:val="00B33936"/>
    <w:rsid w:val="00B346B1"/>
    <w:rsid w:val="00B34FA1"/>
    <w:rsid w:val="00B52944"/>
    <w:rsid w:val="00B54292"/>
    <w:rsid w:val="00B70483"/>
    <w:rsid w:val="00B713EE"/>
    <w:rsid w:val="00B71A0B"/>
    <w:rsid w:val="00B71ACC"/>
    <w:rsid w:val="00B72B53"/>
    <w:rsid w:val="00B74F31"/>
    <w:rsid w:val="00B755E4"/>
    <w:rsid w:val="00B85023"/>
    <w:rsid w:val="00B854EE"/>
    <w:rsid w:val="00B90357"/>
    <w:rsid w:val="00B96997"/>
    <w:rsid w:val="00B977A0"/>
    <w:rsid w:val="00BA1838"/>
    <w:rsid w:val="00BA3789"/>
    <w:rsid w:val="00BA4A14"/>
    <w:rsid w:val="00BA6268"/>
    <w:rsid w:val="00BA6F02"/>
    <w:rsid w:val="00BB1112"/>
    <w:rsid w:val="00BB3362"/>
    <w:rsid w:val="00BB560B"/>
    <w:rsid w:val="00BB70A3"/>
    <w:rsid w:val="00BC0C65"/>
    <w:rsid w:val="00BC5952"/>
    <w:rsid w:val="00BC6AA6"/>
    <w:rsid w:val="00BD42AD"/>
    <w:rsid w:val="00BD5472"/>
    <w:rsid w:val="00BD5648"/>
    <w:rsid w:val="00BD65A0"/>
    <w:rsid w:val="00BE18B9"/>
    <w:rsid w:val="00BE29C6"/>
    <w:rsid w:val="00BE2F6C"/>
    <w:rsid w:val="00BE376E"/>
    <w:rsid w:val="00BE3CD4"/>
    <w:rsid w:val="00BE4924"/>
    <w:rsid w:val="00BE4B57"/>
    <w:rsid w:val="00BE7E27"/>
    <w:rsid w:val="00BF056A"/>
    <w:rsid w:val="00BF157D"/>
    <w:rsid w:val="00BF6DC1"/>
    <w:rsid w:val="00C000DB"/>
    <w:rsid w:val="00C04A6D"/>
    <w:rsid w:val="00C051F5"/>
    <w:rsid w:val="00C06119"/>
    <w:rsid w:val="00C158F5"/>
    <w:rsid w:val="00C21072"/>
    <w:rsid w:val="00C314B0"/>
    <w:rsid w:val="00C3529C"/>
    <w:rsid w:val="00C374D5"/>
    <w:rsid w:val="00C47C33"/>
    <w:rsid w:val="00C51C57"/>
    <w:rsid w:val="00C52175"/>
    <w:rsid w:val="00C536C5"/>
    <w:rsid w:val="00C545C5"/>
    <w:rsid w:val="00C645B7"/>
    <w:rsid w:val="00C65BC0"/>
    <w:rsid w:val="00C727C0"/>
    <w:rsid w:val="00C760C6"/>
    <w:rsid w:val="00C8115B"/>
    <w:rsid w:val="00C83D45"/>
    <w:rsid w:val="00C87763"/>
    <w:rsid w:val="00C87929"/>
    <w:rsid w:val="00C94DFA"/>
    <w:rsid w:val="00C9642B"/>
    <w:rsid w:val="00CA5BA1"/>
    <w:rsid w:val="00CA7C7E"/>
    <w:rsid w:val="00CB1E5A"/>
    <w:rsid w:val="00CB644C"/>
    <w:rsid w:val="00CB7915"/>
    <w:rsid w:val="00CC014C"/>
    <w:rsid w:val="00CC115E"/>
    <w:rsid w:val="00CC144D"/>
    <w:rsid w:val="00CC28BB"/>
    <w:rsid w:val="00CC2B3B"/>
    <w:rsid w:val="00CC2B66"/>
    <w:rsid w:val="00CC3285"/>
    <w:rsid w:val="00CC4A1B"/>
    <w:rsid w:val="00CC6E22"/>
    <w:rsid w:val="00CD0504"/>
    <w:rsid w:val="00CD144D"/>
    <w:rsid w:val="00CD6DE4"/>
    <w:rsid w:val="00CD7F54"/>
    <w:rsid w:val="00CE169B"/>
    <w:rsid w:val="00CE18CC"/>
    <w:rsid w:val="00CE7116"/>
    <w:rsid w:val="00CF17A9"/>
    <w:rsid w:val="00CF1B8A"/>
    <w:rsid w:val="00CF302F"/>
    <w:rsid w:val="00CF54F5"/>
    <w:rsid w:val="00CF75FF"/>
    <w:rsid w:val="00D05671"/>
    <w:rsid w:val="00D13D6B"/>
    <w:rsid w:val="00D14D36"/>
    <w:rsid w:val="00D15554"/>
    <w:rsid w:val="00D15B6F"/>
    <w:rsid w:val="00D17526"/>
    <w:rsid w:val="00D2098A"/>
    <w:rsid w:val="00D24E8A"/>
    <w:rsid w:val="00D319E9"/>
    <w:rsid w:val="00D31E1E"/>
    <w:rsid w:val="00D33108"/>
    <w:rsid w:val="00D3428E"/>
    <w:rsid w:val="00D347D8"/>
    <w:rsid w:val="00D35A4C"/>
    <w:rsid w:val="00D36BF1"/>
    <w:rsid w:val="00D36F1E"/>
    <w:rsid w:val="00D37657"/>
    <w:rsid w:val="00D43BBD"/>
    <w:rsid w:val="00D51CCE"/>
    <w:rsid w:val="00D54775"/>
    <w:rsid w:val="00D547ED"/>
    <w:rsid w:val="00D64C18"/>
    <w:rsid w:val="00D65FA6"/>
    <w:rsid w:val="00D675DF"/>
    <w:rsid w:val="00D70F94"/>
    <w:rsid w:val="00D73D7E"/>
    <w:rsid w:val="00D75DBB"/>
    <w:rsid w:val="00D77612"/>
    <w:rsid w:val="00D90D49"/>
    <w:rsid w:val="00D91485"/>
    <w:rsid w:val="00D9237F"/>
    <w:rsid w:val="00D92F73"/>
    <w:rsid w:val="00DA0846"/>
    <w:rsid w:val="00DA168C"/>
    <w:rsid w:val="00DA22EB"/>
    <w:rsid w:val="00DA32B0"/>
    <w:rsid w:val="00DB1D6E"/>
    <w:rsid w:val="00DB2D81"/>
    <w:rsid w:val="00DB53F6"/>
    <w:rsid w:val="00DD480D"/>
    <w:rsid w:val="00DD5282"/>
    <w:rsid w:val="00DD643D"/>
    <w:rsid w:val="00DD6D6F"/>
    <w:rsid w:val="00DD6D97"/>
    <w:rsid w:val="00DE219E"/>
    <w:rsid w:val="00DE6244"/>
    <w:rsid w:val="00DE648F"/>
    <w:rsid w:val="00DF026F"/>
    <w:rsid w:val="00DF43DC"/>
    <w:rsid w:val="00E01EE7"/>
    <w:rsid w:val="00E0336C"/>
    <w:rsid w:val="00E039DA"/>
    <w:rsid w:val="00E0562A"/>
    <w:rsid w:val="00E11F64"/>
    <w:rsid w:val="00E13310"/>
    <w:rsid w:val="00E153C6"/>
    <w:rsid w:val="00E15CCA"/>
    <w:rsid w:val="00E16001"/>
    <w:rsid w:val="00E16C58"/>
    <w:rsid w:val="00E2042C"/>
    <w:rsid w:val="00E20E99"/>
    <w:rsid w:val="00E27F97"/>
    <w:rsid w:val="00E31871"/>
    <w:rsid w:val="00E3331E"/>
    <w:rsid w:val="00E33688"/>
    <w:rsid w:val="00E34B89"/>
    <w:rsid w:val="00E40707"/>
    <w:rsid w:val="00E44B5A"/>
    <w:rsid w:val="00E46139"/>
    <w:rsid w:val="00E4681B"/>
    <w:rsid w:val="00E53564"/>
    <w:rsid w:val="00E53D2D"/>
    <w:rsid w:val="00E54095"/>
    <w:rsid w:val="00E5463F"/>
    <w:rsid w:val="00E569F0"/>
    <w:rsid w:val="00E60715"/>
    <w:rsid w:val="00E62CB4"/>
    <w:rsid w:val="00E64F63"/>
    <w:rsid w:val="00E67DDF"/>
    <w:rsid w:val="00E73AB6"/>
    <w:rsid w:val="00E821E8"/>
    <w:rsid w:val="00E824D5"/>
    <w:rsid w:val="00E829EB"/>
    <w:rsid w:val="00E82DA8"/>
    <w:rsid w:val="00E90182"/>
    <w:rsid w:val="00E92D60"/>
    <w:rsid w:val="00E95300"/>
    <w:rsid w:val="00EA0822"/>
    <w:rsid w:val="00EA1C2E"/>
    <w:rsid w:val="00EA323D"/>
    <w:rsid w:val="00EA5B6F"/>
    <w:rsid w:val="00EA5DC2"/>
    <w:rsid w:val="00EA613F"/>
    <w:rsid w:val="00EB218C"/>
    <w:rsid w:val="00EB71C5"/>
    <w:rsid w:val="00EC09FA"/>
    <w:rsid w:val="00EC0CE0"/>
    <w:rsid w:val="00EC6E13"/>
    <w:rsid w:val="00ED111C"/>
    <w:rsid w:val="00ED1E05"/>
    <w:rsid w:val="00ED3465"/>
    <w:rsid w:val="00ED7AAA"/>
    <w:rsid w:val="00EE02DF"/>
    <w:rsid w:val="00EE2077"/>
    <w:rsid w:val="00EE213B"/>
    <w:rsid w:val="00EE422F"/>
    <w:rsid w:val="00EE64FD"/>
    <w:rsid w:val="00EE6CA4"/>
    <w:rsid w:val="00EF02CC"/>
    <w:rsid w:val="00EF152C"/>
    <w:rsid w:val="00EF303A"/>
    <w:rsid w:val="00F025DE"/>
    <w:rsid w:val="00F025EE"/>
    <w:rsid w:val="00F11C62"/>
    <w:rsid w:val="00F1221E"/>
    <w:rsid w:val="00F12F7C"/>
    <w:rsid w:val="00F15D65"/>
    <w:rsid w:val="00F3013D"/>
    <w:rsid w:val="00F31BBA"/>
    <w:rsid w:val="00F41CD7"/>
    <w:rsid w:val="00F45091"/>
    <w:rsid w:val="00F46AA0"/>
    <w:rsid w:val="00F51B7A"/>
    <w:rsid w:val="00F52A36"/>
    <w:rsid w:val="00F53DCB"/>
    <w:rsid w:val="00F56DCD"/>
    <w:rsid w:val="00F61AC0"/>
    <w:rsid w:val="00F64C90"/>
    <w:rsid w:val="00F66C57"/>
    <w:rsid w:val="00F67AFD"/>
    <w:rsid w:val="00F72A7C"/>
    <w:rsid w:val="00F752EE"/>
    <w:rsid w:val="00F7638F"/>
    <w:rsid w:val="00F768C6"/>
    <w:rsid w:val="00F81775"/>
    <w:rsid w:val="00F83F47"/>
    <w:rsid w:val="00F8409A"/>
    <w:rsid w:val="00F846FD"/>
    <w:rsid w:val="00F9231F"/>
    <w:rsid w:val="00F93318"/>
    <w:rsid w:val="00F93372"/>
    <w:rsid w:val="00F95614"/>
    <w:rsid w:val="00FA0708"/>
    <w:rsid w:val="00FA4BD3"/>
    <w:rsid w:val="00FB30A4"/>
    <w:rsid w:val="00FB465D"/>
    <w:rsid w:val="00FB60CC"/>
    <w:rsid w:val="00FB642E"/>
    <w:rsid w:val="00FC22C6"/>
    <w:rsid w:val="00FD4551"/>
    <w:rsid w:val="00FD4F3D"/>
    <w:rsid w:val="00FE22CF"/>
    <w:rsid w:val="00FE3158"/>
    <w:rsid w:val="00FE3E88"/>
    <w:rsid w:val="00FE5132"/>
    <w:rsid w:val="00FE5BA1"/>
    <w:rsid w:val="00FE7571"/>
    <w:rsid w:val="00FF2196"/>
    <w:rsid w:val="00FF25BD"/>
    <w:rsid w:val="00FF3309"/>
    <w:rsid w:val="00FF44C4"/>
    <w:rsid w:val="00FF5B7D"/>
    <w:rsid w:val="00FF655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jc w:val="left"/>
      <w:outlineLvl w:val="0"/>
    </w:pPr>
  </w:style>
  <w:style w:type="paragraph" w:styleId="Heading2">
    <w:name w:val="heading 2"/>
    <w:basedOn w:val="Normal"/>
    <w:next w:val="Normal"/>
    <w:link w:val="Nadpis2Char"/>
    <w:uiPriority w:val="9"/>
    <w:qFormat/>
    <w:pPr>
      <w:jc w:val="left"/>
      <w:outlineLvl w:val="1"/>
    </w:p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ind w:left="3960"/>
      <w:jc w:val="both"/>
      <w:outlineLvl w:val="2"/>
    </w:pPr>
    <w:rPr>
      <w:rFonts w:ascii="Times New Roman" w:hAnsi="Times New Roman" w:cs="Times New Roman"/>
      <w:i/>
      <w:iCs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ind w:left="3969"/>
      <w:jc w:val="left"/>
      <w:outlineLvl w:val="3"/>
    </w:pPr>
    <w:rPr>
      <w:rFonts w:ascii="AT*Toronto" w:hAnsi="AT*Toronto"/>
      <w:b/>
      <w:bCs/>
      <w:i/>
      <w:iCs/>
    </w:rPr>
  </w:style>
  <w:style w:type="paragraph" w:styleId="Heading5">
    <w:name w:val="heading 5"/>
    <w:basedOn w:val="Normal"/>
    <w:next w:val="Normal"/>
    <w:link w:val="Nadpis5Char"/>
    <w:uiPriority w:val="9"/>
    <w:qFormat/>
    <w:pPr>
      <w:keepNext/>
      <w:ind w:left="3969"/>
      <w:jc w:val="both"/>
      <w:outlineLvl w:val="4"/>
    </w:pPr>
    <w:rPr>
      <w:rFonts w:ascii="Times New Roman" w:hAnsi="Times New Roman"/>
      <w:b/>
      <w:bCs/>
    </w:rPr>
  </w:style>
  <w:style w:type="paragraph" w:styleId="Heading6">
    <w:name w:val="heading 6"/>
    <w:basedOn w:val="Normal"/>
    <w:next w:val="Normal"/>
    <w:link w:val="Nadpis6Char"/>
    <w:uiPriority w:val="9"/>
    <w:qFormat/>
    <w:pPr>
      <w:keepNext/>
      <w:ind w:left="3960"/>
      <w:jc w:val="both"/>
      <w:outlineLvl w:val="5"/>
    </w:pPr>
    <w:rPr>
      <w:rFonts w:ascii="Times New Roman" w:hAnsi="Times New Roman" w:cs="Times New Roman"/>
      <w:b/>
      <w:bCs/>
      <w:i/>
      <w:iCs/>
    </w:rPr>
  </w:style>
  <w:style w:type="paragraph" w:styleId="Heading7">
    <w:name w:val="heading 7"/>
    <w:basedOn w:val="Normal"/>
    <w:next w:val="Normal"/>
    <w:link w:val="Nadpis7Char"/>
    <w:uiPriority w:val="9"/>
    <w:qFormat/>
    <w:pPr>
      <w:keepNext/>
      <w:ind w:left="2835"/>
      <w:jc w:val="both"/>
      <w:outlineLvl w:val="6"/>
    </w:pPr>
    <w:rPr>
      <w:rFonts w:ascii="Times New Roman" w:hAnsi="Times New Roman" w:cs="Times New Roman"/>
      <w:b/>
      <w:bCs/>
    </w:rPr>
  </w:style>
  <w:style w:type="paragraph" w:styleId="Heading8">
    <w:name w:val="heading 8"/>
    <w:basedOn w:val="Normal"/>
    <w:next w:val="Normal"/>
    <w:link w:val="Nadpis8Char"/>
    <w:uiPriority w:val="9"/>
    <w:qFormat/>
    <w:pPr>
      <w:keepNext/>
      <w:ind w:left="2835"/>
      <w:jc w:val="left"/>
      <w:outlineLvl w:val="7"/>
    </w:pPr>
    <w:rPr>
      <w:rFonts w:ascii="Times New Roman" w:hAnsi="Times New Roman" w:cs="Times New Roman"/>
      <w:b/>
      <w:bCs/>
    </w:rPr>
  </w:style>
  <w:style w:type="paragraph" w:styleId="Heading9">
    <w:name w:val="heading 9"/>
    <w:basedOn w:val="Normal"/>
    <w:next w:val="Normal"/>
    <w:link w:val="Nadpis9Char"/>
    <w:uiPriority w:val="9"/>
    <w:qFormat/>
    <w:pPr>
      <w:keepNext/>
      <w:ind w:left="2127"/>
      <w:jc w:val="both"/>
      <w:outlineLvl w:val="8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  <w:sz w:val="22"/>
      <w:szCs w:val="22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ind w:left="3960"/>
      <w:jc w:val="left"/>
    </w:pPr>
    <w:rPr>
      <w:rFonts w:ascii="Times New Roman" w:hAnsi="Times New Roman" w:cs="Times New Roman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ind w:left="2880"/>
      <w:jc w:val="both"/>
    </w:pPr>
    <w:rPr>
      <w:rFonts w:ascii="Times New Roman" w:hAnsi="Times New Roman" w:cs="Times New Roman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both"/>
    </w:pPr>
    <w:rPr>
      <w:rFonts w:ascii="Times New Roman" w:hAnsi="Times New Roman" w:cs="Times New Roman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ind w:left="2835"/>
      <w:jc w:val="left"/>
    </w:pPr>
    <w:rPr>
      <w:rFonts w:ascii="Times New Roman" w:hAnsi="Times New Roman" w:cs="Times New Roman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ascii="Arial" w:hAnsi="Arial" w:cs="Arial"/>
      <w:sz w:val="16"/>
      <w:szCs w:val="16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widowControl/>
      <w:autoSpaceDE/>
      <w:autoSpaceDN/>
      <w:adjustRightInd/>
      <w:spacing w:after="120" w:line="480" w:lineRule="auto"/>
      <w:jc w:val="left"/>
    </w:pPr>
    <w:rPr>
      <w:rFonts w:ascii="Times New Roman" w:hAnsi="Times New Roman" w:cs="Times New Roman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EE64FD"/>
    <w:rPr>
      <w:rFonts w:cs="Times New Roman"/>
      <w:sz w:val="24"/>
      <w:rtl w:val="0"/>
      <w:cs w:val="0"/>
      <w:lang w:val="cs-CZ" w:eastAsia="cs-CZ"/>
    </w:rPr>
  </w:style>
  <w:style w:type="paragraph" w:customStyle="1" w:styleId="TxBrp1">
    <w:name w:val="TxBr_p1"/>
    <w:basedOn w:val="Normal"/>
    <w:pPr>
      <w:tabs>
        <w:tab w:val="left" w:pos="1020"/>
      </w:tabs>
      <w:spacing w:line="240" w:lineRule="atLeast"/>
      <w:ind w:left="346"/>
      <w:jc w:val="both"/>
    </w:pPr>
    <w:rPr>
      <w:rFonts w:ascii="Times New Roman" w:hAnsi="Times New Roman" w:cs="Times New Roman"/>
      <w:sz w:val="20"/>
      <w:lang w:val="en-US"/>
    </w:rPr>
  </w:style>
  <w:style w:type="character" w:styleId="Strong">
    <w:name w:val="Strong"/>
    <w:basedOn w:val="DefaultParagraphFont"/>
    <w:uiPriority w:val="22"/>
    <w:qFormat/>
    <w:rPr>
      <w:rFonts w:cs="Times New Roman"/>
      <w:b/>
      <w:rtl w:val="0"/>
      <w:cs w:val="0"/>
    </w:rPr>
  </w:style>
  <w:style w:type="paragraph" w:styleId="BodyText3">
    <w:name w:val="Body Text 3"/>
    <w:basedOn w:val="Normal"/>
    <w:link w:val="Zkladntext3Char"/>
    <w:uiPriority w:val="99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ascii="Arial" w:hAnsi="Arial" w:cs="Arial"/>
      <w:sz w:val="16"/>
      <w:szCs w:val="16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Footer">
    <w:name w:val="footer"/>
    <w:basedOn w:val="Normal"/>
    <w:link w:val="PtaChar"/>
    <w:uiPriority w:val="99"/>
    <w:pPr>
      <w:widowControl/>
      <w:tabs>
        <w:tab w:val="center" w:pos="4536"/>
        <w:tab w:val="right" w:pos="9072"/>
      </w:tabs>
      <w:autoSpaceDE/>
      <w:autoSpaceDN/>
      <w:adjustRightInd/>
      <w:jc w:val="left"/>
    </w:pPr>
    <w:rPr>
      <w:rFonts w:ascii="Times New Roman" w:hAnsi="Times New Roman" w:cs="Times New Roman"/>
    </w:r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customStyle="1" w:styleId="odsek">
    <w:name w:val="odsek"/>
    <w:basedOn w:val="Normal"/>
    <w:pPr>
      <w:keepNext/>
      <w:widowControl/>
      <w:autoSpaceDE/>
      <w:autoSpaceDN/>
      <w:adjustRightInd/>
      <w:spacing w:before="60" w:after="60"/>
      <w:ind w:firstLine="709"/>
      <w:jc w:val="both"/>
    </w:pPr>
    <w:rPr>
      <w:rFonts w:ascii="Times New Roman" w:hAnsi="Times New Roman" w:cs="Times New Roman"/>
      <w:color w:val="000000"/>
    </w:rPr>
  </w:style>
  <w:style w:type="paragraph" w:customStyle="1" w:styleId="adda">
    <w:name w:val="adda"/>
    <w:basedOn w:val="Normal"/>
    <w:pPr>
      <w:keepNext/>
      <w:widowControl/>
      <w:numPr>
        <w:ilvl w:val="1"/>
        <w:numId w:val="1"/>
      </w:numPr>
      <w:tabs>
        <w:tab w:val="num" w:pos="1077"/>
      </w:tabs>
      <w:autoSpaceDE/>
      <w:autoSpaceDN/>
      <w:adjustRightInd/>
      <w:spacing w:before="60" w:after="60"/>
      <w:ind w:left="1077" w:hanging="357"/>
      <w:jc w:val="both"/>
    </w:pPr>
    <w:rPr>
      <w:rFonts w:ascii="Times New Roman" w:hAnsi="Times New Roman" w:cs="Times New Roman"/>
    </w:rPr>
  </w:style>
  <w:style w:type="paragraph" w:styleId="Title">
    <w:name w:val="Title"/>
    <w:basedOn w:val="Normal"/>
    <w:link w:val="NzovChar"/>
    <w:uiPriority w:val="99"/>
    <w:qFormat/>
    <w:pPr>
      <w:tabs>
        <w:tab w:val="left" w:pos="1800"/>
        <w:tab w:val="center" w:pos="4536"/>
      </w:tabs>
      <w:jc w:val="center"/>
    </w:pPr>
    <w:rPr>
      <w:rFonts w:ascii="AT*Toronto" w:hAnsi="AT*Toronto"/>
      <w:b/>
      <w:bCs/>
      <w:sz w:val="32"/>
      <w:szCs w:val="32"/>
    </w:rPr>
  </w:style>
  <w:style w:type="character" w:customStyle="1" w:styleId="NzovChar">
    <w:name w:val="Názov Char"/>
    <w:basedOn w:val="DefaultParagraphFont"/>
    <w:link w:val="Title"/>
    <w:uiPriority w:val="99"/>
    <w:locked/>
    <w:rsid w:val="0004759F"/>
    <w:rPr>
      <w:rFonts w:ascii="AT*Toronto" w:hAnsi="AT*Toronto" w:cs="Times New Roman"/>
      <w:b/>
      <w:sz w:val="32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customStyle="1" w:styleId="Odstavec">
    <w:name w:val="Odstavec"/>
    <w:basedOn w:val="Normal"/>
    <w:rsid w:val="0084768B"/>
    <w:pPr>
      <w:widowControl/>
      <w:tabs>
        <w:tab w:val="left" w:pos="567"/>
      </w:tabs>
      <w:overflowPunct w:val="0"/>
      <w:spacing w:before="180" w:line="360" w:lineRule="auto"/>
      <w:jc w:val="both"/>
      <w:textAlignment w:val="baseline"/>
    </w:pPr>
    <w:rPr>
      <w:rFonts w:ascii="Times New Roman" w:hAnsi="Times New Roman" w:cs="Times New Roman"/>
      <w:szCs w:val="20"/>
      <w:lang w:eastAsia="cs-CZ"/>
    </w:rPr>
  </w:style>
  <w:style w:type="paragraph" w:styleId="NormalWeb">
    <w:name w:val="Normal (Web)"/>
    <w:basedOn w:val="Normal"/>
    <w:uiPriority w:val="99"/>
    <w:rsid w:val="0084768B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E5463F"/>
    <w:pPr>
      <w:widowControl/>
      <w:autoSpaceDE/>
      <w:autoSpaceDN/>
      <w:adjustRightInd/>
      <w:ind w:left="708"/>
      <w:jc w:val="left"/>
    </w:pPr>
    <w:rPr>
      <w:rFonts w:ascii="Times New Roman" w:hAnsi="Times New Roman" w:cs="Times New Roman"/>
      <w:noProof/>
    </w:rPr>
  </w:style>
  <w:style w:type="paragraph" w:customStyle="1" w:styleId="CharCharCharCharChar">
    <w:name w:val="Char Char Char Char Char"/>
    <w:basedOn w:val="Normal"/>
    <w:rsid w:val="00272E1C"/>
    <w:pPr>
      <w:widowControl/>
      <w:autoSpaceDE/>
      <w:autoSpaceDN/>
      <w:adjustRightInd/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73AB6"/>
    <w:rPr>
      <w:rFonts w:ascii="Times New Roman" w:hAnsi="Times New Roman" w:cs="Times New Roman"/>
      <w:color w:val="808080"/>
      <w:rtl w:val="0"/>
      <w:cs w:val="0"/>
    </w:rPr>
  </w:style>
  <w:style w:type="paragraph" w:customStyle="1" w:styleId="msolistparagraph">
    <w:name w:val="msolistparagraph"/>
    <w:basedOn w:val="Normal"/>
    <w:rsid w:val="00CB1E5A"/>
    <w:pPr>
      <w:widowControl/>
      <w:autoSpaceDE/>
      <w:autoSpaceDN/>
      <w:adjustRightInd/>
      <w:ind w:left="720"/>
      <w:jc w:val="left"/>
    </w:pPr>
    <w:rPr>
      <w:rFonts w:ascii="Calibri" w:hAnsi="Calibri" w:cs="Times New Roman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1060EF"/>
    <w:rPr>
      <w:rFonts w:cs="Times New Roman"/>
      <w:i/>
      <w:rtl w:val="0"/>
      <w:cs w:val="0"/>
    </w:rPr>
  </w:style>
  <w:style w:type="character" w:customStyle="1" w:styleId="ppp-msummppp-box-common">
    <w:name w:val="ppp-msumm ppp-box-common"/>
    <w:basedOn w:val="DefaultParagraphFont"/>
    <w:rsid w:val="002F440F"/>
    <w:rPr>
      <w:rFonts w:cs="Times New Roman"/>
      <w:rtl w:val="0"/>
      <w:cs w:val="0"/>
    </w:rPr>
  </w:style>
  <w:style w:type="character" w:customStyle="1" w:styleId="ppp-input-value">
    <w:name w:val="ppp-input-value"/>
    <w:rsid w:val="00A14F9C"/>
  </w:style>
  <w:style w:type="paragraph" w:customStyle="1" w:styleId="tl7">
    <w:name w:val="Štýl7"/>
    <w:basedOn w:val="Normal"/>
    <w:rsid w:val="00C47C33"/>
    <w:pPr>
      <w:widowControl/>
      <w:autoSpaceDE/>
      <w:autoSpaceDN/>
      <w:adjustRightInd/>
      <w:jc w:val="both"/>
    </w:pPr>
    <w:rPr>
      <w:rFonts w:ascii="Times New Roman" w:hAnsi="Times New Roman" w:cs="Times New Roman"/>
    </w:rPr>
  </w:style>
  <w:style w:type="character" w:customStyle="1" w:styleId="Textzstupnhosymbolu1">
    <w:name w:val="Text zástupného symbolu1"/>
    <w:semiHidden/>
    <w:rsid w:val="00E64F63"/>
    <w:rPr>
      <w:rFonts w:ascii="Times New Roman" w:hAnsi="Times New Roman" w:cs="Times New Roman"/>
      <w:color w:val="808080"/>
    </w:rPr>
  </w:style>
  <w:style w:type="paragraph" w:styleId="FootnoteText">
    <w:name w:val="footnote text"/>
    <w:basedOn w:val="Normal"/>
    <w:link w:val="TextpoznmkypodiarouChar"/>
    <w:uiPriority w:val="99"/>
    <w:semiHidden/>
    <w:rsid w:val="00EE64FD"/>
    <w:pPr>
      <w:widowControl/>
      <w:autoSpaceDE/>
      <w:autoSpaceDN/>
      <w:adjustRightInd/>
      <w:spacing w:before="40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EE64FD"/>
    <w:rPr>
      <w:rFonts w:cs="Times New Roman"/>
      <w:rtl w:val="0"/>
      <w:cs w:val="0"/>
      <w:lang w:val="sk-SK" w:eastAsia="sk-SK"/>
    </w:rPr>
  </w:style>
  <w:style w:type="character" w:styleId="FootnoteReference">
    <w:name w:val="footnote reference"/>
    <w:aliases w:val="Appel note de bas de p,BVI fnr,Footnote,Footnote symbol,Nota,SUPERS"/>
    <w:basedOn w:val="DefaultParagraphFont"/>
    <w:uiPriority w:val="99"/>
    <w:semiHidden/>
    <w:rsid w:val="00EE64FD"/>
    <w:rPr>
      <w:rFonts w:cs="Times New Roman"/>
      <w:vertAlign w:val="superscript"/>
      <w:rtl w:val="0"/>
      <w:cs w:val="0"/>
    </w:rPr>
  </w:style>
  <w:style w:type="paragraph" w:styleId="NoSpacing">
    <w:name w:val="No Spacing"/>
    <w:uiPriority w:val="1"/>
    <w:qFormat/>
    <w:rsid w:val="00EE64F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customStyle="1" w:styleId="Text">
    <w:name w:val="Text"/>
    <w:basedOn w:val="Normal"/>
    <w:rsid w:val="00E82DA8"/>
    <w:pPr>
      <w:widowControl/>
      <w:autoSpaceDE/>
      <w:autoSpaceDN/>
      <w:adjustRightInd/>
      <w:spacing w:after="240"/>
      <w:jc w:val="left"/>
    </w:pPr>
    <w:rPr>
      <w:rFonts w:ascii="Times New Roman" w:hAnsi="Times New Roman" w:cs="Times New Roman"/>
      <w:szCs w:val="20"/>
      <w:lang w:eastAsia="en-US"/>
    </w:rPr>
  </w:style>
  <w:style w:type="character" w:customStyle="1" w:styleId="ppp-input-value1">
    <w:name w:val="ppp-input-value1"/>
    <w:rsid w:val="00EE213B"/>
    <w:rPr>
      <w:rFonts w:ascii="Tahoma" w:hAnsi="Tahoma" w:cs="Tahoma"/>
      <w:color w:val="837A73"/>
      <w:sz w:val="16"/>
    </w:rPr>
  </w:style>
  <w:style w:type="character" w:customStyle="1" w:styleId="FontStyle20">
    <w:name w:val="Font Style20"/>
    <w:uiPriority w:val="99"/>
    <w:rsid w:val="00E4681B"/>
    <w:rPr>
      <w:rFonts w:ascii="Times New Roman" w:hAnsi="Times New Roman" w:cs="Times New Roman"/>
      <w:sz w:val="20"/>
    </w:rPr>
  </w:style>
  <w:style w:type="paragraph" w:customStyle="1" w:styleId="Style17">
    <w:name w:val="Style17"/>
    <w:basedOn w:val="Normal"/>
    <w:uiPriority w:val="99"/>
    <w:rsid w:val="00E4681B"/>
    <w:pPr>
      <w:spacing w:line="254" w:lineRule="exact"/>
      <w:ind w:hanging="350"/>
      <w:jc w:val="both"/>
    </w:pPr>
    <w:rPr>
      <w:rFonts w:ascii="Times New Roman" w:hAnsi="Times New Roman" w:cs="Times New Roman"/>
    </w:rPr>
  </w:style>
  <w:style w:type="paragraph" w:customStyle="1" w:styleId="Normaltext">
    <w:name w:val="Normal text"/>
    <w:link w:val="NormaltextChar"/>
    <w:uiPriority w:val="99"/>
    <w:rsid w:val="00E4681B"/>
    <w:pPr>
      <w:framePr w:wrap="auto"/>
      <w:widowControl/>
      <w:autoSpaceDE/>
      <w:autoSpaceDN/>
      <w:adjustRightInd/>
      <w:spacing w:before="120" w:after="120"/>
      <w:ind w:left="0" w:right="0"/>
      <w:jc w:val="both"/>
      <w:textAlignment w:val="auto"/>
    </w:pPr>
    <w:rPr>
      <w:rFonts w:ascii="Arial" w:hAnsi="Arial" w:cs="Times New Roman"/>
      <w:sz w:val="22"/>
      <w:szCs w:val="22"/>
      <w:rtl w:val="0"/>
      <w:cs w:val="0"/>
      <w:lang w:val="sk-SK" w:eastAsia="en-US" w:bidi="ar-SA"/>
    </w:rPr>
  </w:style>
  <w:style w:type="character" w:customStyle="1" w:styleId="NormaltextChar">
    <w:name w:val="Normal text Char"/>
    <w:link w:val="Normaltext"/>
    <w:uiPriority w:val="99"/>
    <w:locked/>
    <w:rsid w:val="00E4681B"/>
    <w:rPr>
      <w:rFonts w:ascii="Arial" w:hAnsi="Arial" w:cs="Arial"/>
      <w:sz w:val="22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0D311-A8D6-4125-BDD3-2BD6FB537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113</TotalTime>
  <Pages>19</Pages>
  <Words>5630</Words>
  <Characters>32092</Characters>
  <Application>Microsoft Office Word</Application>
  <DocSecurity>0</DocSecurity>
  <Lines>0</Lines>
  <Paragraphs>0</Paragraphs>
  <ScaleCrop>false</ScaleCrop>
  <Company>Kancelária NR SR</Company>
  <LinksUpToDate>false</LinksUpToDate>
  <CharactersWithSpaces>37647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Spokojný používateľ aplikácie Microsoft Office</dc:creator>
  <cp:lastModifiedBy>Prokopčáková, Gabriela, Ing.</cp:lastModifiedBy>
  <cp:revision>30</cp:revision>
  <cp:lastPrinted>2013-03-07T09:55:00Z</cp:lastPrinted>
  <dcterms:created xsi:type="dcterms:W3CDTF">2013-11-14T14:18:00Z</dcterms:created>
  <dcterms:modified xsi:type="dcterms:W3CDTF">2013-11-25T10:47:00Z</dcterms:modified>
</cp:coreProperties>
</file>