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rsidR="00C23D38">
        <w:t>I</w:t>
      </w:r>
      <w:r>
        <w:t>. volebné obdobie</w:t>
      </w:r>
    </w:p>
    <w:p w:rsidR="00233A93">
      <w:r>
        <w:t>___________________________________________________________________________</w:t>
      </w:r>
    </w:p>
    <w:p w:rsidR="00233A93">
      <w:pPr>
        <w:rPr>
          <w:b/>
          <w:sz w:val="28"/>
        </w:rPr>
      </w:pPr>
    </w:p>
    <w:p w:rsidR="00233A93">
      <w:r>
        <w:t>K číslu :</w:t>
      </w:r>
      <w:r w:rsidR="00BF3C60">
        <w:t xml:space="preserve"> </w:t>
      </w:r>
      <w:r w:rsidR="00CC6E04">
        <w:t>1912</w:t>
      </w:r>
      <w:r w:rsidR="003D6EDC">
        <w:t>/</w:t>
      </w:r>
      <w:r w:rsidR="009F1034">
        <w:t>20</w:t>
      </w:r>
      <w:r w:rsidR="00CD2A22">
        <w:t>1</w:t>
      </w:r>
      <w:r w:rsidR="000734C1">
        <w:t>3</w:t>
      </w:r>
      <w:r>
        <w:tab/>
        <w:tab/>
        <w:tab/>
        <w:tab/>
      </w:r>
    </w:p>
    <w:p w:rsidR="00233A93"/>
    <w:p w:rsidR="00D57D3E"/>
    <w:p w:rsidR="00233A93" w:rsidP="0085353E">
      <w:pPr>
        <w:jc w:val="center"/>
        <w:rPr>
          <w:b/>
          <w:bCs/>
          <w:sz w:val="28"/>
        </w:rPr>
      </w:pPr>
      <w:r w:rsidR="00CC6E04">
        <w:rPr>
          <w:b/>
          <w:bCs/>
          <w:sz w:val="28"/>
        </w:rPr>
        <w:t>711</w:t>
      </w:r>
      <w:r>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0734C1" w:rsidP="000734C1">
      <w:pPr>
        <w:jc w:val="both"/>
        <w:rPr>
          <w:b/>
        </w:rPr>
      </w:pPr>
      <w:r w:rsidRPr="00987E97" w:rsidR="001856F2">
        <w:rPr>
          <w:b/>
        </w:rPr>
        <w:t>výborov</w:t>
      </w:r>
      <w:r w:rsidRPr="00987E97">
        <w:rPr>
          <w:b/>
        </w:rPr>
        <w:t xml:space="preserve"> Národnej rady Sl</w:t>
      </w:r>
      <w:r w:rsidRPr="00987E97" w:rsidR="00401761">
        <w:rPr>
          <w:b/>
        </w:rPr>
        <w:t xml:space="preserve">ovenskej republiky </w:t>
      </w:r>
      <w:r w:rsidRPr="00987E97">
        <w:rPr>
          <w:b/>
        </w:rPr>
        <w:t>o výsledku prerok</w:t>
      </w:r>
      <w:r w:rsidRPr="00987E97">
        <w:rPr>
          <w:b/>
        </w:rPr>
        <w:t>ovania</w:t>
      </w:r>
      <w:r w:rsidRPr="00987E97" w:rsidR="00F53C66">
        <w:rPr>
          <w:b/>
        </w:rPr>
        <w:t xml:space="preserve"> </w:t>
      </w:r>
      <w:r w:rsidRPr="00CC6E04" w:rsidR="00CC6E04">
        <w:rPr>
          <w:b/>
        </w:rPr>
        <w:t>vládneho návrhu zákona, ktorým sa mení a dopĺňa zákon č. 523/2004 Z. z. o rozpočtových pravidlách verejnej správy a o zmene a doplnení niektorých zákonov v znení neskorších predpisov a ktorým sa dopĺňajú niektoré zákony (tlač 711)</w:t>
      </w:r>
      <w:r w:rsidR="00CC6E04">
        <w:t xml:space="preserve"> </w:t>
      </w:r>
      <w:r w:rsidRPr="000734C1">
        <w:rPr>
          <w:b/>
        </w:rPr>
        <w:t>v</w:t>
      </w:r>
      <w:r w:rsidRPr="000734C1" w:rsidR="00D57D3E">
        <w:rPr>
          <w:b/>
        </w:rPr>
        <w:t>o výboroch Národn</w:t>
      </w:r>
      <w:r w:rsidRPr="000734C1" w:rsidR="00D57D3E">
        <w:rPr>
          <w:b/>
        </w:rPr>
        <w:t xml:space="preserve">ej rady Slovenskej republiky v </w:t>
      </w:r>
      <w:r w:rsidRPr="000734C1">
        <w:rPr>
          <w:b/>
        </w:rPr>
        <w:t xml:space="preserve">druhom čítaní </w:t>
      </w:r>
    </w:p>
    <w:p w:rsidR="00233A93" w:rsidRPr="00846B8E" w:rsidP="00846B8E">
      <w:pPr>
        <w:jc w:val="both"/>
        <w:rPr>
          <w:b/>
        </w:rPr>
      </w:pPr>
      <w:r w:rsidRPr="00846B8E">
        <w:rPr>
          <w:b/>
        </w:rPr>
        <w:t>___________________________________________________________________________</w:t>
      </w:r>
      <w:r w:rsidR="00873586">
        <w:rPr>
          <w:b/>
        </w:rPr>
        <w:t>____</w:t>
      </w: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w:t>
      </w:r>
      <w:r>
        <w:t>eného</w:t>
      </w:r>
      <w:r w:rsidR="001D62BD">
        <w:t xml:space="preserve"> </w:t>
      </w:r>
      <w:r w:rsidR="00D57D3E">
        <w:t xml:space="preserve">vládneho </w:t>
      </w:r>
      <w:r>
        <w:t>návrhu zákona.</w:t>
      </w:r>
    </w:p>
    <w:p w:rsidR="00BF3C60">
      <w:pPr>
        <w:jc w:val="both"/>
      </w:pPr>
      <w:r w:rsidR="00233A93">
        <w:tab/>
        <w:tab/>
        <w:tab/>
        <w:tab/>
        <w:tab/>
      </w:r>
    </w:p>
    <w:p w:rsidR="00D35084">
      <w:pPr>
        <w:jc w:val="both"/>
      </w:pPr>
    </w:p>
    <w:p w:rsidR="00233A93">
      <w:pPr>
        <w:jc w:val="center"/>
        <w:rPr>
          <w:b/>
          <w:bCs/>
        </w:rPr>
      </w:pPr>
      <w:r>
        <w:rPr>
          <w:b/>
          <w:bCs/>
        </w:rPr>
        <w:t>I.</w:t>
      </w:r>
    </w:p>
    <w:p w:rsidR="00233A93">
      <w:pPr>
        <w:jc w:val="center"/>
        <w:rPr>
          <w:b/>
          <w:bCs/>
        </w:rPr>
      </w:pPr>
    </w:p>
    <w:p w:rsidR="00233A93" w:rsidRPr="009D4C8E" w:rsidP="0091798A">
      <w:pPr>
        <w:jc w:val="both"/>
        <w:rPr>
          <w:b/>
        </w:rPr>
      </w:pPr>
      <w:r w:rsidRPr="0091798A">
        <w:t>Národná rada Sl</w:t>
      </w:r>
      <w:r w:rsidRPr="0091798A" w:rsidR="00680EDA">
        <w:t xml:space="preserve">ovenskej republiky </w:t>
      </w:r>
      <w:r w:rsidRPr="0091798A" w:rsidR="0018539F">
        <w:t>uznesením</w:t>
      </w:r>
      <w:r w:rsidRPr="0091798A" w:rsidR="00CE5AB9">
        <w:t xml:space="preserve"> </w:t>
      </w:r>
      <w:r w:rsidRPr="0091798A" w:rsidR="000965A1">
        <w:t>č.</w:t>
      </w:r>
      <w:r w:rsidR="00CC6E04">
        <w:t xml:space="preserve"> 844</w:t>
      </w:r>
      <w:r w:rsidR="00C23D38">
        <w:t xml:space="preserve"> </w:t>
      </w:r>
      <w:r w:rsidRPr="0091798A">
        <w:t>z</w:t>
      </w:r>
      <w:r w:rsidR="00CC6E04">
        <w:t>o</w:t>
      </w:r>
      <w:r w:rsidRPr="0091798A" w:rsidR="00893F40">
        <w:t xml:space="preserve"> </w:t>
      </w:r>
      <w:r w:rsidR="00CC6E04">
        <w:t>17</w:t>
      </w:r>
      <w:r w:rsidRPr="0091798A">
        <w:t xml:space="preserve">. </w:t>
      </w:r>
      <w:r w:rsidR="00CC6E04">
        <w:t>októbra</w:t>
      </w:r>
      <w:r w:rsidR="00CD2A22">
        <w:t xml:space="preserve"> </w:t>
      </w:r>
      <w:r w:rsidRPr="0091798A">
        <w:t>20</w:t>
      </w:r>
      <w:r w:rsidR="00CD2A22">
        <w:t>1</w:t>
      </w:r>
      <w:r w:rsidR="000734C1">
        <w:t>3</w:t>
      </w:r>
      <w:r w:rsidRPr="0091798A" w:rsidR="009F77AE">
        <w:t xml:space="preserve"> </w:t>
      </w:r>
      <w:r w:rsidRPr="0091798A">
        <w:t>pridelila</w:t>
      </w:r>
      <w:r w:rsidRPr="00353558" w:rsidR="00353558">
        <w:rPr>
          <w:b/>
        </w:rPr>
        <w:t xml:space="preserve"> </w:t>
      </w:r>
      <w:r w:rsidRPr="00CC6E04" w:rsidR="00CC6E04">
        <w:t>vládny návrh zákona, ktorým sa mení a dopĺňa zákon č. 523/2004 Z. z. o rozpočtových pravidlách verejnej správy a o zmene a doplnení niektorých zákonov v znení neskorších predpisov a ktorým sa dopĺňajú niektoré zákony (tlač 711)</w:t>
      </w:r>
      <w:r w:rsidR="00CC6E04">
        <w:t xml:space="preserve"> </w:t>
      </w:r>
      <w:r w:rsidRPr="00DF21AE">
        <w:t>týmto výborom Národnej rady Slovenskej republiky</w:t>
      </w:r>
      <w:r w:rsidRPr="00DF21AE" w:rsidR="00184003">
        <w:t xml:space="preserve"> </w:t>
      </w:r>
      <w:r w:rsidRPr="00DF21AE">
        <w:t>:</w:t>
      </w:r>
    </w:p>
    <w:p w:rsidR="0017621D">
      <w:pPr>
        <w:pStyle w:val="BodyText2"/>
        <w:jc w:val="left"/>
      </w:pPr>
    </w:p>
    <w:p w:rsidR="00EF184C" w:rsidRPr="003D6EDC">
      <w:pPr>
        <w:pStyle w:val="BodyText2"/>
        <w:jc w:val="left"/>
      </w:pPr>
    </w:p>
    <w:p w:rsidR="00233A93" w:rsidP="00227BF3">
      <w:pPr>
        <w:pStyle w:val="BodyText2"/>
        <w:numPr>
          <w:ilvl w:val="0"/>
          <w:numId w:val="1"/>
        </w:numPr>
      </w:pPr>
      <w:r>
        <w:t>Výboru Národnej rady Slovenskej republiky pre financie</w:t>
      </w:r>
      <w:r w:rsidR="00452CA8">
        <w:t xml:space="preserve"> a</w:t>
      </w:r>
      <w:r w:rsidR="002C3917">
        <w:t> </w:t>
      </w:r>
      <w:r>
        <w:t>rozpočet</w:t>
      </w:r>
      <w:r w:rsidR="002C3917">
        <w:t>,</w:t>
      </w:r>
      <w:r>
        <w:t xml:space="preserve"> </w:t>
      </w:r>
    </w:p>
    <w:p w:rsidR="00233A93" w:rsidP="00227BF3">
      <w:pPr>
        <w:pStyle w:val="BodyText2"/>
        <w:numPr>
          <w:ilvl w:val="0"/>
          <w:numId w:val="1"/>
        </w:numPr>
      </w:pPr>
      <w:r>
        <w:t>Ústavnoprávnemu výboru Národnej rady Slov</w:t>
      </w:r>
      <w:r>
        <w:t>enskej republiky</w:t>
      </w:r>
      <w:r w:rsidR="002C3917">
        <w:t>,</w:t>
      </w:r>
    </w:p>
    <w:p w:rsidR="009D4C8E" w:rsidP="00227BF3">
      <w:pPr>
        <w:pStyle w:val="BodyText2"/>
        <w:numPr>
          <w:ilvl w:val="0"/>
          <w:numId w:val="1"/>
        </w:numPr>
      </w:pPr>
      <w:r>
        <w:t xml:space="preserve">Výboru Národnej rady </w:t>
      </w:r>
      <w:r w:rsidR="002C3917">
        <w:t xml:space="preserve">Slovenskej republiky </w:t>
      </w:r>
      <w:r>
        <w:t>pre verejnú správu a regionálny rozvoj</w:t>
      </w:r>
      <w:r w:rsidR="00CC6E04">
        <w:t>,</w:t>
      </w:r>
    </w:p>
    <w:p w:rsidR="00CC6E04" w:rsidP="00227BF3">
      <w:pPr>
        <w:pStyle w:val="BodyText2"/>
        <w:numPr>
          <w:ilvl w:val="0"/>
          <w:numId w:val="1"/>
        </w:numPr>
      </w:pPr>
      <w:r>
        <w:t xml:space="preserve">Výboru Národnej rady Slovenskej republiky pre sociálne veci, </w:t>
      </w:r>
    </w:p>
    <w:p w:rsidR="00CC6E04" w:rsidP="00227BF3">
      <w:pPr>
        <w:pStyle w:val="BodyText2"/>
        <w:numPr>
          <w:ilvl w:val="0"/>
          <w:numId w:val="1"/>
        </w:numPr>
      </w:pPr>
      <w:r>
        <w:t>Výboru Národnej rady Slovenskej republiky pre zdravotníctvo.</w:t>
      </w:r>
    </w:p>
    <w:p w:rsidR="0063094F" w:rsidP="004F7FF6">
      <w:pPr>
        <w:pStyle w:val="BodyText2"/>
        <w:ind w:left="705"/>
      </w:pPr>
    </w:p>
    <w:p w:rsidR="00D35084">
      <w:pPr>
        <w:pStyle w:val="BodyText2"/>
        <w:jc w:val="center"/>
        <w:rPr>
          <w:b/>
        </w:rPr>
      </w:pPr>
    </w:p>
    <w:p w:rsidR="00233A93">
      <w:pPr>
        <w:pStyle w:val="BodyText2"/>
        <w:jc w:val="center"/>
        <w:rPr>
          <w:b/>
        </w:rPr>
      </w:pPr>
      <w:r>
        <w:rPr>
          <w:b/>
        </w:rPr>
        <w:t>II.</w:t>
      </w:r>
    </w:p>
    <w:p w:rsidR="00233A93">
      <w:pPr>
        <w:pStyle w:val="BodyText2"/>
        <w:jc w:val="center"/>
        <w:rPr>
          <w:b/>
          <w:sz w:val="28"/>
        </w:rPr>
      </w:pPr>
    </w:p>
    <w:p w:rsidR="00233A93" w:rsidP="005B4301">
      <w:pPr>
        <w:tabs>
          <w:tab w:val="left" w:pos="5040"/>
        </w:tabs>
        <w:jc w:val="both"/>
      </w:pPr>
      <w:r>
        <w:t>Gestorský výbor nedostal d</w:t>
      </w:r>
      <w:r>
        <w:t>o začatia rokovania</w:t>
      </w:r>
      <w:r w:rsidR="00AF0941">
        <w:t xml:space="preserve"> o</w:t>
      </w:r>
      <w:r w:rsidRPr="00B057C9" w:rsidR="00B057C9">
        <w:t xml:space="preserve"> </w:t>
      </w:r>
      <w:r w:rsidRPr="00CC6E04" w:rsidR="00CC6E04">
        <w:t>vládn</w:t>
      </w:r>
      <w:r w:rsidR="00CC6E04">
        <w:t>om</w:t>
      </w:r>
      <w:r w:rsidRPr="00CC6E04" w:rsidR="00CC6E04">
        <w:t xml:space="preserve"> návrh</w:t>
      </w:r>
      <w:r w:rsidR="00CC6E04">
        <w:t>u</w:t>
      </w:r>
      <w:r w:rsidRPr="00CC6E04" w:rsidR="00CC6E04">
        <w:t xml:space="preserve"> zákona, ktorým sa mení a dopĺňa zákon č. 523/2004 Z. z. o rozpočtových pravidlách verejnej správy a o zmene a doplnení niektorých zákonov v znení neskorších predpisov a ktorým sa dopĺňajú niektoré zákony (tlač 711)</w:t>
      </w:r>
      <w:r w:rsidR="00CC6E04">
        <w:t xml:space="preserve"> </w:t>
      </w:r>
      <w:r>
        <w:t>stanoviská  poslancov Národnej rady Slovenskej republiky podané v súlade s § 75 ods. 2 zákona NR SR č. 350/1996 Z. z. o rokovacom poriadku Národnej rady Slovenskej republiky v znení neskorších predpisov.</w:t>
      </w:r>
    </w:p>
    <w:p w:rsidR="00353558" w:rsidP="00324934">
      <w:pPr>
        <w:jc w:val="both"/>
      </w:pPr>
    </w:p>
    <w:p w:rsidR="00C23D38" w:rsidP="00324934">
      <w:pPr>
        <w:jc w:val="both"/>
      </w:pPr>
    </w:p>
    <w:p w:rsidR="00D35084" w:rsidP="00324934">
      <w:pPr>
        <w:jc w:val="both"/>
      </w:pPr>
    </w:p>
    <w:p w:rsidR="00D35084" w:rsidP="00324934">
      <w:pPr>
        <w:jc w:val="both"/>
      </w:pPr>
    </w:p>
    <w:p w:rsidR="00D35084" w:rsidP="00324934">
      <w:pPr>
        <w:jc w:val="both"/>
      </w:pPr>
    </w:p>
    <w:p w:rsidR="000734C1" w:rsidP="00324934">
      <w:pPr>
        <w:jc w:val="both"/>
      </w:pPr>
    </w:p>
    <w:p w:rsidR="00D35084"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 xml:space="preserve">K predmetnému </w:t>
      </w:r>
      <w:r w:rsidR="00EF184C">
        <w:t xml:space="preserve">vládnemu </w:t>
      </w:r>
      <w:r>
        <w:t>návrhu zákona zaujal</w:t>
      </w:r>
      <w:r>
        <w:t>i výbory Národnej rady Slovenskej republiky tieto stanoviská:</w:t>
      </w:r>
    </w:p>
    <w:p w:rsidR="00E24C65">
      <w:pPr>
        <w:pStyle w:val="BodyText2"/>
        <w:ind w:firstLine="720"/>
      </w:pPr>
    </w:p>
    <w:p w:rsidR="004654B1" w:rsidRPr="004654B1" w:rsidP="008E39AD">
      <w:pPr>
        <w:pStyle w:val="BodyText2"/>
        <w:numPr>
          <w:ilvl w:val="0"/>
          <w:numId w:val="3"/>
        </w:numPr>
        <w:rPr>
          <w:b/>
          <w:bCs/>
        </w:rPr>
      </w:pPr>
      <w:r>
        <w:t xml:space="preserve">Odporúčanie pre Národnú radu Slovenskej republiky návrh </w:t>
      </w:r>
      <w:r w:rsidRPr="00D86573">
        <w:rPr>
          <w:b/>
          <w:bCs/>
        </w:rPr>
        <w:t>schváliť</w:t>
      </w:r>
      <w:r>
        <w:t xml:space="preserve"> </w:t>
      </w:r>
    </w:p>
    <w:p w:rsidR="004654B1" w:rsidP="004654B1">
      <w:pPr>
        <w:pStyle w:val="BodyText2"/>
        <w:ind w:left="1080"/>
      </w:pPr>
    </w:p>
    <w:p w:rsidR="004654B1" w:rsidP="004654B1">
      <w:pPr>
        <w:pStyle w:val="BodyText2"/>
        <w:numPr>
          <w:ilvl w:val="0"/>
          <w:numId w:val="1"/>
        </w:numPr>
      </w:pPr>
      <w:r w:rsidRPr="00645D6A">
        <w:t>Výbor Národnej rady Slovenskej republiky pre</w:t>
      </w:r>
      <w:r>
        <w:t xml:space="preserve"> zdravotníctvo (uzn. č. 88 zo dňa 30. októbra 2013)</w:t>
      </w:r>
    </w:p>
    <w:p w:rsidR="004654B1" w:rsidP="004654B1">
      <w:pPr>
        <w:pStyle w:val="BodyText2"/>
        <w:ind w:left="1065"/>
      </w:pPr>
    </w:p>
    <w:p w:rsidR="004654B1" w:rsidRPr="004654B1" w:rsidP="004654B1">
      <w:pPr>
        <w:pStyle w:val="BodyText2"/>
        <w:ind w:left="1080"/>
        <w:rPr>
          <w:b/>
          <w:bCs/>
        </w:rPr>
      </w:pPr>
    </w:p>
    <w:p w:rsidR="00301D8C" w:rsidP="008E39AD">
      <w:pPr>
        <w:pStyle w:val="BodyText2"/>
        <w:numPr>
          <w:ilvl w:val="0"/>
          <w:numId w:val="3"/>
        </w:numPr>
        <w:rPr>
          <w:b/>
          <w:bCs/>
        </w:rPr>
      </w:pPr>
      <w:r>
        <w:t>Odporúčanie pre Národnú radu</w:t>
      </w:r>
      <w:r>
        <w:t xml:space="preserve"> Slovenskej republiky návrh </w:t>
      </w:r>
      <w:r>
        <w:rPr>
          <w:b/>
          <w:bCs/>
        </w:rPr>
        <w:t xml:space="preserve">schváliť </w:t>
      </w:r>
      <w:r w:rsidR="008D6B7B">
        <w:rPr>
          <w:b/>
          <w:bCs/>
        </w:rPr>
        <w:t>s pozmeňujúcim</w:t>
      </w:r>
      <w:r w:rsidR="0024051E">
        <w:rPr>
          <w:b/>
          <w:bCs/>
        </w:rPr>
        <w:t>i</w:t>
      </w:r>
      <w:r w:rsidR="008E39AD">
        <w:rPr>
          <w:b/>
          <w:bCs/>
        </w:rPr>
        <w:t xml:space="preserve"> a doplňujúcim</w:t>
      </w:r>
      <w:r w:rsidR="0024051E">
        <w:rPr>
          <w:b/>
          <w:bCs/>
        </w:rPr>
        <w:t>i</w:t>
      </w:r>
      <w:r w:rsidR="008E39AD">
        <w:rPr>
          <w:b/>
          <w:bCs/>
        </w:rPr>
        <w:t xml:space="preserve"> návrhm</w:t>
      </w:r>
      <w:r w:rsidR="0024051E">
        <w:rPr>
          <w:b/>
          <w:bCs/>
        </w:rPr>
        <w:t>i</w:t>
      </w:r>
    </w:p>
    <w:p w:rsidR="0063094F" w:rsidP="0063094F">
      <w:pPr>
        <w:pStyle w:val="BodyText2"/>
        <w:ind w:left="720"/>
        <w:rPr>
          <w:b/>
          <w:bCs/>
        </w:rPr>
      </w:pPr>
    </w:p>
    <w:p w:rsidR="0085353E" w:rsidP="0085353E">
      <w:pPr>
        <w:pStyle w:val="BodyText2"/>
        <w:numPr>
          <w:ilvl w:val="0"/>
          <w:numId w:val="1"/>
        </w:numPr>
      </w:pPr>
      <w:r>
        <w:t xml:space="preserve">Výbor Národnej rady Slovenskej republiky pre financie a rozpočet (uzn. č. </w:t>
      </w:r>
      <w:r w:rsidR="00CC6E04">
        <w:t>255</w:t>
      </w:r>
      <w:r>
        <w:t xml:space="preserve"> zo dňa </w:t>
      </w:r>
      <w:r w:rsidR="00CC6E04">
        <w:t>12</w:t>
      </w:r>
      <w:r>
        <w:t xml:space="preserve">. </w:t>
      </w:r>
      <w:r w:rsidR="00CC6E04">
        <w:t>novembra</w:t>
      </w:r>
      <w:r w:rsidR="009124B6">
        <w:t xml:space="preserve"> </w:t>
      </w:r>
      <w:r w:rsidR="00C23D38">
        <w:t>201</w:t>
      </w:r>
      <w:r w:rsidR="000734C1">
        <w:t>3</w:t>
      </w:r>
      <w:r>
        <w:t>)</w:t>
      </w:r>
    </w:p>
    <w:p w:rsidR="00C23D38" w:rsidP="00C23D38">
      <w:pPr>
        <w:pStyle w:val="BodyText2"/>
        <w:ind w:left="1065"/>
      </w:pPr>
    </w:p>
    <w:p w:rsidR="0063094F" w:rsidP="0063094F">
      <w:pPr>
        <w:pStyle w:val="BodyText2"/>
        <w:numPr>
          <w:ilvl w:val="0"/>
          <w:numId w:val="1"/>
        </w:numPr>
      </w:pPr>
      <w:r>
        <w:t>Ústavnoprávny výbor Národnej rady Slovenskej republiky</w:t>
      </w:r>
      <w:r w:rsidRPr="00DF21AE">
        <w:t xml:space="preserve"> </w:t>
      </w:r>
      <w:r w:rsidR="0085353E">
        <w:t xml:space="preserve">(uzn. č. </w:t>
      </w:r>
      <w:r w:rsidR="000F0356">
        <w:t>361</w:t>
      </w:r>
      <w:r w:rsidR="00BE636E">
        <w:t xml:space="preserve"> </w:t>
      </w:r>
      <w:r>
        <w:t>zo dňa</w:t>
      </w:r>
      <w:r>
        <w:t xml:space="preserve"> </w:t>
      </w:r>
      <w:r w:rsidR="000F0356">
        <w:t>20</w:t>
      </w:r>
      <w:r>
        <w:t xml:space="preserve">. </w:t>
      </w:r>
      <w:r w:rsidR="00CC6E04">
        <w:t>novembra</w:t>
      </w:r>
      <w:r w:rsidR="00C23D38">
        <w:t xml:space="preserve"> 201</w:t>
      </w:r>
      <w:r w:rsidR="000734C1">
        <w:t>3</w:t>
      </w:r>
      <w:r w:rsidR="00C23D38">
        <w:t>)</w:t>
      </w:r>
    </w:p>
    <w:p w:rsidR="00D35084" w:rsidP="00D35084">
      <w:pPr>
        <w:pStyle w:val="BodyText2"/>
      </w:pPr>
    </w:p>
    <w:p w:rsidR="000734C1" w:rsidP="000734C1">
      <w:pPr>
        <w:pStyle w:val="BodyText2"/>
        <w:numPr>
          <w:ilvl w:val="0"/>
          <w:numId w:val="1"/>
        </w:numPr>
      </w:pPr>
      <w:r w:rsidRPr="00645D6A" w:rsidR="00D35084">
        <w:t xml:space="preserve">Výbor Národnej rady Slovenskej republiky pre </w:t>
      </w:r>
      <w:r w:rsidR="00CC6E04">
        <w:t xml:space="preserve">sociálne veci </w:t>
      </w:r>
      <w:r>
        <w:t xml:space="preserve">(uzn. č. </w:t>
      </w:r>
      <w:r w:rsidR="00467970">
        <w:t>86</w:t>
      </w:r>
      <w:r>
        <w:t xml:space="preserve"> zo dňa </w:t>
      </w:r>
      <w:r w:rsidR="00467970">
        <w:t>21</w:t>
      </w:r>
      <w:r>
        <w:t xml:space="preserve">. </w:t>
      </w:r>
      <w:r w:rsidR="00CC6E04">
        <w:t>novembra</w:t>
      </w:r>
      <w:r>
        <w:t xml:space="preserve"> 2013)</w:t>
      </w:r>
    </w:p>
    <w:p w:rsidR="009D4C8E" w:rsidP="009D4C8E">
      <w:pPr>
        <w:pStyle w:val="BodyText2"/>
      </w:pPr>
    </w:p>
    <w:p w:rsidR="009D4C8E" w:rsidP="00CC6E04">
      <w:pPr>
        <w:pStyle w:val="BodyText2"/>
        <w:numPr>
          <w:ilvl w:val="0"/>
          <w:numId w:val="1"/>
        </w:numPr>
      </w:pPr>
      <w:r w:rsidRPr="00645D6A">
        <w:t xml:space="preserve">Výbor Národnej rady Slovenskej republiky pre </w:t>
      </w:r>
      <w:r>
        <w:t>verejnú správu a regionálny rozvoj</w:t>
      </w:r>
      <w:r w:rsidRPr="00645D6A">
        <w:t xml:space="preserve"> </w:t>
      </w:r>
      <w:r>
        <w:t xml:space="preserve">(uzn. č. </w:t>
      </w:r>
      <w:r w:rsidR="0078111A">
        <w:t>134</w:t>
      </w:r>
      <w:r>
        <w:t xml:space="preserve"> zo dňa </w:t>
      </w:r>
      <w:r w:rsidR="0078111A">
        <w:t>21</w:t>
      </w:r>
      <w:r w:rsidR="00CC6E04">
        <w:t>. novembra</w:t>
      </w:r>
      <w:r>
        <w:t xml:space="preserve"> 2013)</w:t>
      </w:r>
    </w:p>
    <w:p w:rsidR="00CC6E04" w:rsidP="00CC6E04">
      <w:pPr>
        <w:pStyle w:val="BodyText2"/>
      </w:pPr>
    </w:p>
    <w:p w:rsidR="000734C1" w:rsidP="000734C1">
      <w:pPr>
        <w:pStyle w:val="BodyText2"/>
        <w:ind w:left="1065"/>
      </w:pPr>
      <w:r w:rsidR="0090567A">
        <w:t xml:space="preserve">  </w:t>
      </w:r>
    </w:p>
    <w:p w:rsidR="00233A93">
      <w:pPr>
        <w:pStyle w:val="BodyText2"/>
        <w:jc w:val="center"/>
        <w:rPr>
          <w:b/>
        </w:rPr>
      </w:pPr>
      <w:r>
        <w:rPr>
          <w:b/>
        </w:rPr>
        <w:t>IV.</w:t>
      </w:r>
    </w:p>
    <w:p w:rsidR="00233A93">
      <w:pPr>
        <w:pStyle w:val="BodyText2"/>
        <w:ind w:left="1065"/>
        <w:jc w:val="center"/>
        <w:rPr>
          <w:b/>
        </w:rPr>
      </w:pPr>
    </w:p>
    <w:p w:rsidR="00233A93" w:rsidP="002C3917">
      <w:pPr>
        <w:pStyle w:val="BodyText2"/>
        <w:ind w:firstLine="708"/>
      </w:pPr>
      <w:r w:rsidRPr="00AC16EF" w:rsidR="00EB7C0C">
        <w:t>Z uzn</w:t>
      </w:r>
      <w:r w:rsidR="00E37D6A">
        <w:t>esen</w:t>
      </w:r>
      <w:r w:rsidR="0085353E">
        <w:t>í</w:t>
      </w:r>
      <w:r w:rsidRPr="00AC16EF">
        <w:t xml:space="preserve"> výbor</w:t>
      </w:r>
      <w:r w:rsidR="00736608">
        <w:t>ov</w:t>
      </w:r>
      <w:r>
        <w:t xml:space="preserve"> Národnej ra</w:t>
      </w:r>
      <w:r w:rsidR="008E1580">
        <w:t>dy Slovenskej republ</w:t>
      </w:r>
      <w:r w:rsidR="0085078D">
        <w:t xml:space="preserve">iky </w:t>
      </w:r>
      <w:r w:rsidR="00736608">
        <w:t>uvedených</w:t>
      </w:r>
      <w:r w:rsidRPr="00AC16EF">
        <w:t xml:space="preserve"> pod bodom</w:t>
      </w:r>
      <w:r w:rsidR="00F2536F">
        <w:t xml:space="preserve"> III. tejto správy vyplynul</w:t>
      </w:r>
      <w:r w:rsidR="00F53C66">
        <w:t>i</w:t>
      </w:r>
      <w:r>
        <w:t xml:space="preserve"> </w:t>
      </w:r>
      <w:r w:rsidR="003D7154">
        <w:t>t</w:t>
      </w:r>
      <w:r w:rsidR="00F53C66">
        <w:t>i</w:t>
      </w:r>
      <w:r w:rsidR="003D7154">
        <w:t>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736608">
        <w:t>:</w:t>
      </w:r>
    </w:p>
    <w:p w:rsidR="00BA5F98" w:rsidP="002C3917">
      <w:pPr>
        <w:pStyle w:val="BodyText2"/>
        <w:ind w:firstLine="708"/>
      </w:pPr>
    </w:p>
    <w:p w:rsidR="008A7586" w:rsidP="002C3917">
      <w:pPr>
        <w:pStyle w:val="BodyText2"/>
        <w:ind w:firstLine="708"/>
      </w:pPr>
    </w:p>
    <w:p w:rsidR="008A7586" w:rsidRPr="0011101B" w:rsidP="008A7586">
      <w:pPr>
        <w:pStyle w:val="ListParagraph"/>
        <w:numPr>
          <w:ilvl w:val="0"/>
          <w:numId w:val="33"/>
        </w:numPr>
        <w:spacing w:after="0" w:line="240" w:lineRule="auto"/>
        <w:ind w:left="284" w:hanging="284"/>
        <w:jc w:val="both"/>
        <w:rPr>
          <w:rStyle w:val="Emphasis"/>
          <w:rFonts w:ascii="Times New Roman" w:hAnsi="Times New Roman"/>
          <w:b/>
          <w:i w:val="0"/>
          <w:sz w:val="24"/>
          <w:szCs w:val="24"/>
        </w:rPr>
      </w:pPr>
      <w:r w:rsidRPr="0011101B">
        <w:rPr>
          <w:rStyle w:val="Emphasis"/>
          <w:rFonts w:ascii="Times New Roman" w:hAnsi="Times New Roman"/>
          <w:b/>
          <w:i w:val="0"/>
          <w:sz w:val="24"/>
          <w:szCs w:val="24"/>
        </w:rPr>
        <w:t>K čl. I bodu 16. (§ 30a)</w:t>
      </w:r>
    </w:p>
    <w:p w:rsidR="008A7586" w:rsidRPr="0011101B" w:rsidP="008A7586">
      <w:pPr>
        <w:ind w:left="284"/>
        <w:jc w:val="both"/>
        <w:rPr>
          <w:rStyle w:val="Emphasis"/>
          <w:rFonts w:eastAsia="Calibri"/>
          <w:i w:val="0"/>
        </w:rPr>
      </w:pPr>
      <w:r w:rsidRPr="0011101B">
        <w:rPr>
          <w:rStyle w:val="Emphasis"/>
          <w:rFonts w:eastAsia="Calibri"/>
          <w:i w:val="0"/>
        </w:rPr>
        <w:t>V § 30a ods. 1 až 4 odkazy a poznámky pod čiarou k odkazom 42ab až 42ah označiť ako odkazy a poznámky pod čiarou k odkazom 42ac až 42ai.</w:t>
      </w:r>
    </w:p>
    <w:p w:rsidR="008A7586" w:rsidP="008A7586">
      <w:pPr>
        <w:ind w:left="2126" w:firstLine="11"/>
        <w:jc w:val="both"/>
        <w:rPr>
          <w:rStyle w:val="Emphasis"/>
          <w:rFonts w:eastAsia="Calibri"/>
          <w:i w:val="0"/>
        </w:rPr>
      </w:pPr>
    </w:p>
    <w:p w:rsidR="008A7586" w:rsidRPr="0011101B" w:rsidP="008A7586">
      <w:pPr>
        <w:ind w:left="2126" w:firstLine="11"/>
        <w:jc w:val="both"/>
        <w:rPr>
          <w:rStyle w:val="Emphasis"/>
          <w:rFonts w:eastAsia="Calibri"/>
          <w:i w:val="0"/>
        </w:rPr>
      </w:pPr>
      <w:r w:rsidRPr="0011101B">
        <w:rPr>
          <w:rStyle w:val="Emphasis"/>
          <w:rFonts w:eastAsia="Calibri"/>
          <w:i w:val="0"/>
        </w:rPr>
        <w:t xml:space="preserve">Ide o legislatívno-technickú úpravu (odstránenie duplicity), ktorá reaguje na zákon zo 17. októbra 2013, ktorým sa mení a dopĺňa zákon č. 431/2002 Z. z. o účtovníctve v znení neskorších predpisov a ktorým sa menia a dopĺňajú niektoré zákony. Článkom XIX cit. zákona bol novelizovaný aj zákon č. 523/2004 Z. z. o rozpočtových pravidlách verejnej správy a o zmene a doplnení niektorých zákonov v znení neskorších predpisov, ktorý v § 29a ods. 4 zaviedol odkaz a poznámku pod čiarou k odkazu 42ab.  </w:t>
      </w:r>
    </w:p>
    <w:p w:rsidR="008A7586" w:rsidP="008A7586">
      <w:pPr>
        <w:ind w:left="2126" w:firstLine="11"/>
        <w:jc w:val="both"/>
        <w:rPr>
          <w:rStyle w:val="Emphasis"/>
          <w:rFonts w:eastAsia="Calibri"/>
          <w:i w:val="0"/>
        </w:rPr>
      </w:pPr>
    </w:p>
    <w:p w:rsidR="008A7586" w:rsidP="000F0356">
      <w:pPr>
        <w:ind w:left="1416" w:firstLine="708"/>
        <w:jc w:val="both"/>
        <w:rPr>
          <w:b/>
        </w:rPr>
      </w:pPr>
      <w:r w:rsidRPr="0085353E">
        <w:rPr>
          <w:b/>
        </w:rPr>
        <w:t>Výbor NR SR pre financie a</w:t>
      </w:r>
      <w:r>
        <w:rPr>
          <w:b/>
        </w:rPr>
        <w:t> </w:t>
      </w:r>
      <w:r w:rsidRPr="0085353E">
        <w:rPr>
          <w:b/>
        </w:rPr>
        <w:t>rozpočet</w:t>
      </w:r>
    </w:p>
    <w:p w:rsidR="008A7586" w:rsidRPr="000F0356" w:rsidP="000F0356">
      <w:pPr>
        <w:ind w:left="1416" w:firstLine="708"/>
        <w:jc w:val="both"/>
        <w:rPr>
          <w:b/>
        </w:rPr>
      </w:pPr>
      <w:r w:rsidRPr="000F0356">
        <w:rPr>
          <w:b/>
        </w:rPr>
        <w:t>Ústavnoprávny výbor NR SR</w:t>
      </w:r>
    </w:p>
    <w:p w:rsidR="008A7586" w:rsidRPr="00467970" w:rsidP="00467970">
      <w:pPr>
        <w:ind w:left="1416" w:firstLine="708"/>
        <w:jc w:val="both"/>
        <w:rPr>
          <w:b/>
        </w:rPr>
      </w:pPr>
      <w:r w:rsidRPr="00467970">
        <w:rPr>
          <w:b/>
        </w:rPr>
        <w:t>Výbor NR SR pre sociálne veci</w:t>
      </w:r>
    </w:p>
    <w:p w:rsidR="008A7586" w:rsidRPr="0078111A" w:rsidP="0078111A">
      <w:pPr>
        <w:ind w:left="1416" w:firstLine="708"/>
        <w:jc w:val="both"/>
        <w:rPr>
          <w:b/>
        </w:rPr>
      </w:pPr>
      <w:r w:rsidRPr="0078111A">
        <w:rPr>
          <w:b/>
        </w:rPr>
        <w:t>Výbor NR SR pre verejnú správu a regionálny rozvoj</w:t>
      </w:r>
    </w:p>
    <w:p w:rsidR="008A7586" w:rsidP="000F0356">
      <w:pPr>
        <w:ind w:left="2124"/>
        <w:jc w:val="both"/>
      </w:pPr>
      <w:r>
        <w:rPr>
          <w:b/>
        </w:rPr>
        <w:t xml:space="preserve">Gestorský výbor odporúča </w:t>
      </w:r>
      <w:r w:rsidR="00AE780A">
        <w:rPr>
          <w:b/>
        </w:rPr>
        <w:t>ne</w:t>
      </w:r>
      <w:r>
        <w:rPr>
          <w:b/>
        </w:rPr>
        <w:t>schváliť.</w:t>
      </w:r>
    </w:p>
    <w:p w:rsidR="008A7586" w:rsidP="008A7586">
      <w:pPr>
        <w:ind w:left="2126" w:firstLine="11"/>
        <w:jc w:val="both"/>
        <w:rPr>
          <w:rStyle w:val="Emphasis"/>
          <w:rFonts w:eastAsia="Calibri"/>
          <w:i w:val="0"/>
        </w:rPr>
      </w:pPr>
    </w:p>
    <w:p w:rsidR="000F0356" w:rsidP="008A7586">
      <w:pPr>
        <w:ind w:left="2126" w:firstLine="11"/>
        <w:jc w:val="both"/>
        <w:rPr>
          <w:rStyle w:val="Emphasis"/>
          <w:rFonts w:eastAsia="Calibri"/>
          <w:i w:val="0"/>
        </w:rPr>
      </w:pPr>
    </w:p>
    <w:p w:rsidR="000F0356" w:rsidP="008A7586">
      <w:pPr>
        <w:ind w:left="2126" w:firstLine="11"/>
        <w:jc w:val="both"/>
        <w:rPr>
          <w:rStyle w:val="Emphasis"/>
          <w:rFonts w:eastAsia="Calibri"/>
          <w:i w:val="0"/>
        </w:rPr>
      </w:pPr>
    </w:p>
    <w:p w:rsidR="000F0356" w:rsidP="008A7586">
      <w:pPr>
        <w:ind w:left="2126" w:firstLine="11"/>
        <w:jc w:val="both"/>
        <w:rPr>
          <w:rStyle w:val="Emphasis"/>
          <w:rFonts w:eastAsia="Calibri"/>
          <w:i w:val="0"/>
        </w:rPr>
      </w:pPr>
    </w:p>
    <w:p w:rsidR="008A7586" w:rsidRPr="0011101B" w:rsidP="008A7586">
      <w:pPr>
        <w:pStyle w:val="ListParagraph"/>
        <w:numPr>
          <w:ilvl w:val="0"/>
          <w:numId w:val="33"/>
        </w:numPr>
        <w:spacing w:after="0" w:line="240" w:lineRule="auto"/>
        <w:ind w:left="284" w:hanging="284"/>
        <w:jc w:val="both"/>
        <w:rPr>
          <w:rStyle w:val="Emphasis"/>
          <w:rFonts w:ascii="Times New Roman" w:hAnsi="Times New Roman"/>
          <w:b/>
          <w:i w:val="0"/>
          <w:sz w:val="24"/>
          <w:szCs w:val="24"/>
        </w:rPr>
      </w:pPr>
      <w:r w:rsidRPr="0011101B">
        <w:rPr>
          <w:rStyle w:val="Emphasis"/>
          <w:rFonts w:ascii="Times New Roman" w:hAnsi="Times New Roman"/>
          <w:b/>
          <w:i w:val="0"/>
          <w:sz w:val="24"/>
          <w:szCs w:val="24"/>
        </w:rPr>
        <w:t>K čl. I bodu 16. (§ 30a ods. 1)</w:t>
      </w:r>
    </w:p>
    <w:p w:rsidR="008A7586" w:rsidRPr="0011101B" w:rsidP="008A7586">
      <w:pPr>
        <w:ind w:left="284"/>
        <w:jc w:val="both"/>
        <w:rPr>
          <w:rStyle w:val="Emphasis"/>
          <w:rFonts w:eastAsia="Calibri"/>
          <w:i w:val="0"/>
        </w:rPr>
      </w:pPr>
      <w:r w:rsidRPr="0011101B">
        <w:rPr>
          <w:rStyle w:val="Emphasis"/>
          <w:rFonts w:eastAsia="Calibri"/>
          <w:i w:val="0"/>
        </w:rPr>
        <w:t>V  § 30a ods.</w:t>
      </w:r>
      <w:r w:rsidRPr="0011101B">
        <w:rPr>
          <w:rStyle w:val="Emphasis"/>
          <w:rFonts w:eastAsia="Calibri"/>
          <w:i w:val="0"/>
        </w:rPr>
        <w:t xml:space="preserve"> 1 sa pred slová „osobitných predpisov“ vkladajú slová „medzinárodnej zmluvy, ktorou je Slovenská republika viazaná a“.</w:t>
      </w:r>
    </w:p>
    <w:p w:rsidR="008A7586" w:rsidP="008A7586">
      <w:pPr>
        <w:ind w:left="2268"/>
        <w:jc w:val="both"/>
        <w:rPr>
          <w:rStyle w:val="Emphasis"/>
          <w:rFonts w:eastAsia="Calibri"/>
          <w:i w:val="0"/>
        </w:rPr>
      </w:pPr>
    </w:p>
    <w:p w:rsidR="008A7586" w:rsidRPr="0011101B" w:rsidP="008A7586">
      <w:pPr>
        <w:ind w:left="2268"/>
        <w:jc w:val="both"/>
        <w:rPr>
          <w:rStyle w:val="Emphasis"/>
          <w:rFonts w:eastAsia="Calibri"/>
          <w:i w:val="0"/>
        </w:rPr>
      </w:pPr>
      <w:r w:rsidRPr="0011101B">
        <w:rPr>
          <w:rStyle w:val="Emphasis"/>
          <w:rFonts w:eastAsia="Calibri"/>
          <w:i w:val="0"/>
        </w:rPr>
        <w:t>Ide o legislatívno-technickú úpravu súvisiacu so zaužívaným spôsobom odkazovania na medzinárodnú zmluvu, ktorá je uvedená v poznámke pod čiarou.</w:t>
      </w:r>
    </w:p>
    <w:p w:rsidR="008A7586" w:rsidP="008A7586">
      <w:pPr>
        <w:ind w:left="3402"/>
        <w:jc w:val="both"/>
        <w:rPr>
          <w:rStyle w:val="Emphasis"/>
          <w:rFonts w:eastAsia="Calibri"/>
          <w:i w:val="0"/>
        </w:rPr>
      </w:pPr>
    </w:p>
    <w:p w:rsidR="008A7586" w:rsidP="000F0356">
      <w:pPr>
        <w:ind w:left="1560" w:firstLine="708"/>
        <w:jc w:val="both"/>
        <w:rPr>
          <w:b/>
        </w:rPr>
      </w:pPr>
      <w:r w:rsidRPr="0085353E">
        <w:rPr>
          <w:b/>
        </w:rPr>
        <w:t>Výbor NR SR pre financie a</w:t>
      </w:r>
      <w:r>
        <w:rPr>
          <w:b/>
        </w:rPr>
        <w:t> </w:t>
      </w:r>
      <w:r w:rsidRPr="0085353E">
        <w:rPr>
          <w:b/>
        </w:rPr>
        <w:t>rozpočet</w:t>
      </w:r>
    </w:p>
    <w:p w:rsidR="008A7586" w:rsidRPr="000F0356" w:rsidP="000F0356">
      <w:pPr>
        <w:ind w:left="1560" w:firstLine="708"/>
        <w:jc w:val="both"/>
        <w:rPr>
          <w:b/>
        </w:rPr>
      </w:pPr>
      <w:r w:rsidRPr="000F0356">
        <w:rPr>
          <w:b/>
        </w:rPr>
        <w:t>Ústavnoprávny výbor NR SR</w:t>
      </w:r>
    </w:p>
    <w:p w:rsidR="008A7586" w:rsidRPr="00467970" w:rsidP="00467970">
      <w:pPr>
        <w:ind w:left="1560" w:firstLine="708"/>
        <w:jc w:val="both"/>
        <w:rPr>
          <w:b/>
        </w:rPr>
      </w:pPr>
      <w:r w:rsidRPr="00467970">
        <w:rPr>
          <w:b/>
        </w:rPr>
        <w:t>Výbor NR SR pre sociálne veci</w:t>
      </w:r>
    </w:p>
    <w:p w:rsidR="008A7586" w:rsidRPr="0078111A" w:rsidP="0078111A">
      <w:pPr>
        <w:ind w:left="1560" w:firstLine="708"/>
        <w:jc w:val="both"/>
        <w:rPr>
          <w:b/>
        </w:rPr>
      </w:pPr>
      <w:r w:rsidRPr="0078111A">
        <w:rPr>
          <w:b/>
        </w:rPr>
        <w:t>Výbor NR SR pre verejnú správu a regionálny rozvoj</w:t>
      </w:r>
    </w:p>
    <w:p w:rsidR="00AE780A" w:rsidP="00AE780A">
      <w:pPr>
        <w:ind w:left="2124"/>
        <w:jc w:val="both"/>
      </w:pPr>
      <w:r>
        <w:rPr>
          <w:b/>
        </w:rPr>
        <w:t xml:space="preserve">  Gestorský výbor odporúča neschváliť.</w:t>
      </w:r>
    </w:p>
    <w:p w:rsidR="000F0356" w:rsidRPr="0011101B" w:rsidP="008A7586">
      <w:pPr>
        <w:ind w:left="3402"/>
        <w:jc w:val="both"/>
        <w:rPr>
          <w:rStyle w:val="Emphasis"/>
          <w:rFonts w:eastAsia="Calibri"/>
          <w:i w:val="0"/>
        </w:rPr>
      </w:pPr>
      <w:r w:rsidR="0078111A">
        <w:rPr>
          <w:rStyle w:val="Emphasis"/>
          <w:rFonts w:eastAsia="Calibri"/>
          <w:i w:val="0"/>
        </w:rPr>
        <w:t xml:space="preserve"> </w:t>
      </w:r>
    </w:p>
    <w:p w:rsidR="008A7586" w:rsidRPr="0011101B" w:rsidP="008A7586">
      <w:pPr>
        <w:pStyle w:val="ListParagraph"/>
        <w:numPr>
          <w:ilvl w:val="0"/>
          <w:numId w:val="33"/>
        </w:numPr>
        <w:spacing w:after="0" w:line="240" w:lineRule="auto"/>
        <w:ind w:left="284" w:hanging="284"/>
        <w:jc w:val="both"/>
        <w:rPr>
          <w:rStyle w:val="Emphasis"/>
          <w:rFonts w:ascii="Times New Roman" w:hAnsi="Times New Roman"/>
          <w:b/>
          <w:i w:val="0"/>
          <w:iCs w:val="0"/>
          <w:sz w:val="24"/>
          <w:szCs w:val="24"/>
        </w:rPr>
      </w:pPr>
      <w:r w:rsidRPr="0011101B">
        <w:rPr>
          <w:rStyle w:val="Emphasis"/>
          <w:rFonts w:ascii="Times New Roman" w:hAnsi="Times New Roman"/>
          <w:b/>
          <w:i w:val="0"/>
          <w:sz w:val="24"/>
          <w:szCs w:val="24"/>
        </w:rPr>
        <w:t>K čl. I bodu 16. (§ 30a ods. 1)</w:t>
      </w:r>
    </w:p>
    <w:p w:rsidR="008A7586" w:rsidRPr="0011101B" w:rsidP="008A7586">
      <w:pPr>
        <w:pStyle w:val="ListParagraph"/>
        <w:spacing w:after="0" w:line="240" w:lineRule="auto"/>
        <w:ind w:left="284"/>
        <w:jc w:val="both"/>
        <w:rPr>
          <w:rFonts w:ascii="Times New Roman" w:hAnsi="Times New Roman"/>
          <w:sz w:val="24"/>
          <w:szCs w:val="24"/>
        </w:rPr>
      </w:pPr>
      <w:r w:rsidRPr="0011101B">
        <w:rPr>
          <w:rFonts w:ascii="Times New Roman" w:hAnsi="Times New Roman"/>
          <w:sz w:val="24"/>
          <w:szCs w:val="24"/>
        </w:rPr>
        <w:t>V poznámke pod čiarou k odkazu 42ad) sa za slovo „Zmluvy“ vkladajú slová „o stabilite, koordinácii a správe v hospodárskej a menovej únii“, za slovami „Švédskym kráľovstvom“ sa vypúšťajú slová „o stabilite, koordinácii a správe v hospodárskej a menovej únii“, za slová „zahraničných vecí“ sa vkladajú slová „a európskych záležitostí“ a za slová „Mimoriadne vydanie Ú. v. EÚ, kap. 10/zv. 1“  sa vkladá čiarka a tieto slová: „Ú. v. ES L 209, 2. 8. 1997“.</w:t>
      </w:r>
    </w:p>
    <w:p w:rsidR="008A7586" w:rsidRPr="0011101B" w:rsidP="008A7586">
      <w:pPr>
        <w:ind w:left="2268"/>
        <w:jc w:val="both"/>
        <w:rPr>
          <w:rStyle w:val="Emphasis"/>
          <w:rFonts w:eastAsia="Calibri"/>
          <w:i w:val="0"/>
        </w:rPr>
      </w:pPr>
    </w:p>
    <w:p w:rsidR="008A7586" w:rsidRPr="0011101B" w:rsidP="008A7586">
      <w:pPr>
        <w:ind w:left="2268"/>
        <w:jc w:val="both"/>
        <w:rPr>
          <w:rStyle w:val="Emphasis"/>
          <w:rFonts w:eastAsia="Calibri"/>
          <w:i w:val="0"/>
        </w:rPr>
      </w:pPr>
      <w:r w:rsidRPr="0011101B">
        <w:rPr>
          <w:rStyle w:val="Emphasis"/>
          <w:rFonts w:eastAsia="Calibri"/>
          <w:i w:val="0"/>
        </w:rPr>
        <w:t>Ide o legislatívno-technické úpravy súvisiace s uvádzaním názvu medzinárodnej zmluvy tak, ako bola publikovaná v Zbierke zákonov SR, s uvádzaním označenia ministerstva v súlade so zákonom č. 575/2001 Z. z. o organizácii činnosti vlády a organizácii ústrednej štátnej správy v znení neskorších predpisov a so zaužívaným spôsobom uvádzania infor</w:t>
      </w:r>
      <w:r w:rsidRPr="0011101B">
        <w:rPr>
          <w:rStyle w:val="Emphasis"/>
          <w:rFonts w:eastAsia="Calibri"/>
          <w:i w:val="0"/>
        </w:rPr>
        <w:t xml:space="preserve">mácie o publikácii právne záväzných aktov Európskej únie v úradnom vestníku. </w:t>
      </w:r>
    </w:p>
    <w:p w:rsidR="008A7586" w:rsidP="008A7586">
      <w:pPr>
        <w:ind w:left="3402"/>
        <w:jc w:val="both"/>
        <w:rPr>
          <w:rStyle w:val="Emphasis"/>
          <w:rFonts w:eastAsia="Calibri"/>
          <w:i w:val="0"/>
          <w:iCs w:val="0"/>
        </w:rPr>
      </w:pPr>
    </w:p>
    <w:p w:rsidR="008A7586" w:rsidP="000F0356">
      <w:pPr>
        <w:ind w:left="1416" w:firstLine="708"/>
        <w:jc w:val="both"/>
        <w:rPr>
          <w:b/>
        </w:rPr>
      </w:pPr>
      <w:r w:rsidRPr="0085353E">
        <w:rPr>
          <w:b/>
        </w:rPr>
        <w:t>Výbor NR SR pre financie a</w:t>
      </w:r>
      <w:r>
        <w:rPr>
          <w:b/>
        </w:rPr>
        <w:t> </w:t>
      </w:r>
      <w:r w:rsidRPr="0085353E">
        <w:rPr>
          <w:b/>
        </w:rPr>
        <w:t>rozpočet</w:t>
      </w:r>
    </w:p>
    <w:p w:rsidR="008A7586" w:rsidRPr="000F0356" w:rsidP="000F0356">
      <w:pPr>
        <w:ind w:left="1416" w:firstLine="708"/>
        <w:jc w:val="both"/>
        <w:rPr>
          <w:b/>
        </w:rPr>
      </w:pPr>
      <w:r w:rsidRPr="000F0356">
        <w:rPr>
          <w:b/>
        </w:rPr>
        <w:t>Ústavnoprávny výbor NR SR</w:t>
      </w:r>
    </w:p>
    <w:p w:rsidR="008A7586" w:rsidRPr="00467970" w:rsidP="00467970">
      <w:pPr>
        <w:ind w:left="1416" w:firstLine="708"/>
        <w:jc w:val="both"/>
        <w:rPr>
          <w:b/>
        </w:rPr>
      </w:pPr>
      <w:r w:rsidRPr="00467970">
        <w:rPr>
          <w:b/>
        </w:rPr>
        <w:t>Výbor NR SR pre sociálne veci</w:t>
      </w:r>
    </w:p>
    <w:p w:rsidR="008A7586" w:rsidRPr="0078111A" w:rsidP="0078111A">
      <w:pPr>
        <w:ind w:left="1416" w:firstLine="708"/>
        <w:jc w:val="both"/>
        <w:rPr>
          <w:b/>
        </w:rPr>
      </w:pPr>
      <w:r w:rsidRPr="0078111A">
        <w:rPr>
          <w:b/>
        </w:rPr>
        <w:t>Výbor NR SR pre verejnú správu a regionálny rozvoj</w:t>
      </w:r>
    </w:p>
    <w:p w:rsidR="00AE780A" w:rsidP="00AE780A">
      <w:pPr>
        <w:ind w:left="2124"/>
        <w:jc w:val="both"/>
      </w:pPr>
      <w:r>
        <w:rPr>
          <w:b/>
        </w:rPr>
        <w:t>Gestorský výbor odporúča neschváliť.</w:t>
      </w:r>
    </w:p>
    <w:p w:rsidR="008A7586" w:rsidRPr="0011101B" w:rsidP="008A7586">
      <w:pPr>
        <w:ind w:left="3402"/>
        <w:jc w:val="both"/>
        <w:rPr>
          <w:rStyle w:val="Emphasis"/>
          <w:rFonts w:eastAsia="Calibri"/>
          <w:i w:val="0"/>
          <w:iCs w:val="0"/>
        </w:rPr>
      </w:pPr>
    </w:p>
    <w:p w:rsidR="008A7586" w:rsidRPr="0011101B" w:rsidP="008A7586">
      <w:pPr>
        <w:pStyle w:val="ListParagraph"/>
        <w:numPr>
          <w:ilvl w:val="0"/>
          <w:numId w:val="33"/>
        </w:numPr>
        <w:spacing w:after="0" w:line="240" w:lineRule="auto"/>
        <w:ind w:left="284" w:hanging="284"/>
        <w:jc w:val="both"/>
        <w:rPr>
          <w:rFonts w:ascii="Times New Roman" w:hAnsi="Times New Roman"/>
          <w:b/>
          <w:sz w:val="24"/>
          <w:szCs w:val="24"/>
        </w:rPr>
      </w:pPr>
      <w:r w:rsidRPr="0011101B">
        <w:rPr>
          <w:rFonts w:ascii="Times New Roman" w:hAnsi="Times New Roman"/>
          <w:b/>
          <w:sz w:val="24"/>
          <w:szCs w:val="24"/>
        </w:rPr>
        <w:t>K čl. I bodu 16. (§ 30a ods. 2)</w:t>
      </w:r>
    </w:p>
    <w:p w:rsidR="008A7586" w:rsidRPr="0011101B" w:rsidP="008A7586">
      <w:pPr>
        <w:pStyle w:val="ListParagraph"/>
        <w:spacing w:after="0" w:line="240" w:lineRule="auto"/>
        <w:ind w:left="284"/>
        <w:jc w:val="both"/>
        <w:rPr>
          <w:rFonts w:ascii="Times New Roman" w:hAnsi="Times New Roman"/>
          <w:sz w:val="24"/>
          <w:szCs w:val="24"/>
        </w:rPr>
      </w:pPr>
      <w:r w:rsidRPr="0011101B">
        <w:rPr>
          <w:rFonts w:ascii="Times New Roman" w:hAnsi="Times New Roman"/>
          <w:sz w:val="24"/>
          <w:szCs w:val="24"/>
        </w:rPr>
        <w:t>V § 30a ods. 2 sa slová „osobitným predpisom“ nahrádzajú slovami „osobitnými predpismi“ a v poznámke pod čiarou k odkazu 42ae) a 42af) sa vypúšťajú slová „Rady“ a slová „zo 7. júla 1997“.</w:t>
      </w:r>
    </w:p>
    <w:p w:rsidR="008A7586" w:rsidRPr="0011101B" w:rsidP="008A7586">
      <w:pPr>
        <w:pStyle w:val="ListParagraph"/>
        <w:spacing w:after="0" w:line="240" w:lineRule="auto"/>
        <w:ind w:left="2268"/>
        <w:jc w:val="both"/>
        <w:rPr>
          <w:rStyle w:val="Emphasis"/>
          <w:rFonts w:ascii="Times New Roman" w:hAnsi="Times New Roman"/>
          <w:i w:val="0"/>
          <w:sz w:val="24"/>
          <w:szCs w:val="24"/>
        </w:rPr>
      </w:pPr>
      <w:r w:rsidRPr="0011101B">
        <w:rPr>
          <w:rStyle w:val="Emphasis"/>
          <w:rFonts w:ascii="Times New Roman" w:hAnsi="Times New Roman"/>
          <w:i w:val="0"/>
          <w:sz w:val="24"/>
          <w:szCs w:val="24"/>
        </w:rPr>
        <w:t>Ide o legislatívno-technické úpravy súvisiace so zaužívaným spôsobom odkazovania a uvádzania skrátenej citácie právne záväzných aktov Európskej únie v poznámkach pod čiarou.</w:t>
      </w:r>
    </w:p>
    <w:p w:rsidR="008A7586" w:rsidP="008A7586">
      <w:pPr>
        <w:pStyle w:val="ListParagraph"/>
        <w:spacing w:after="0" w:line="240" w:lineRule="auto"/>
        <w:ind w:left="3402"/>
        <w:jc w:val="both"/>
        <w:rPr>
          <w:rFonts w:ascii="Times New Roman" w:hAnsi="Times New Roman"/>
          <w:sz w:val="24"/>
          <w:szCs w:val="24"/>
        </w:rPr>
      </w:pPr>
    </w:p>
    <w:p w:rsidR="008A7586" w:rsidP="000F0356">
      <w:pPr>
        <w:ind w:left="1560" w:firstLine="708"/>
        <w:jc w:val="both"/>
        <w:rPr>
          <w:b/>
        </w:rPr>
      </w:pPr>
      <w:r w:rsidRPr="0085353E">
        <w:rPr>
          <w:b/>
        </w:rPr>
        <w:t>Výbor NR SR pre financie a</w:t>
      </w:r>
      <w:r>
        <w:rPr>
          <w:b/>
        </w:rPr>
        <w:t> </w:t>
      </w:r>
      <w:r w:rsidRPr="0085353E">
        <w:rPr>
          <w:b/>
        </w:rPr>
        <w:t>rozpočet</w:t>
      </w:r>
    </w:p>
    <w:p w:rsidR="008A7586" w:rsidRPr="000F0356" w:rsidP="000F0356">
      <w:pPr>
        <w:ind w:left="1560" w:firstLine="708"/>
        <w:jc w:val="both"/>
        <w:rPr>
          <w:b/>
        </w:rPr>
      </w:pPr>
      <w:r w:rsidRPr="000F0356">
        <w:rPr>
          <w:b/>
        </w:rPr>
        <w:t>Ústavnoprávny výbor NR SR</w:t>
      </w:r>
    </w:p>
    <w:p w:rsidR="008A7586" w:rsidRPr="00467970" w:rsidP="00467970">
      <w:pPr>
        <w:ind w:left="1560" w:firstLine="708"/>
        <w:jc w:val="both"/>
        <w:rPr>
          <w:b/>
        </w:rPr>
      </w:pPr>
      <w:r w:rsidRPr="00467970">
        <w:rPr>
          <w:b/>
        </w:rPr>
        <w:t>Výbor NR SR pre sociálne veci</w:t>
      </w:r>
    </w:p>
    <w:p w:rsidR="008A7586" w:rsidRPr="0078111A" w:rsidP="0078111A">
      <w:pPr>
        <w:ind w:left="2124"/>
        <w:jc w:val="both"/>
        <w:rPr>
          <w:b/>
        </w:rPr>
      </w:pPr>
      <w:r w:rsidR="0078111A">
        <w:rPr>
          <w:b/>
        </w:rPr>
        <w:t xml:space="preserve">   </w:t>
      </w:r>
      <w:r w:rsidRPr="0078111A">
        <w:rPr>
          <w:b/>
        </w:rPr>
        <w:t>Výbor NR SR pre ve</w:t>
      </w:r>
      <w:r w:rsidRPr="0078111A">
        <w:rPr>
          <w:b/>
        </w:rPr>
        <w:t>rejnú správu a regionálny rozvoj</w:t>
      </w:r>
    </w:p>
    <w:p w:rsidR="00AE780A" w:rsidP="00AE780A">
      <w:pPr>
        <w:ind w:left="2124"/>
        <w:jc w:val="both"/>
      </w:pPr>
      <w:r w:rsidR="000F0356">
        <w:rPr>
          <w:b/>
        </w:rPr>
        <w:t xml:space="preserve">   </w:t>
      </w:r>
      <w:r>
        <w:rPr>
          <w:b/>
        </w:rPr>
        <w:t>Gestorský výbor odporúča neschváliť.</w:t>
      </w:r>
    </w:p>
    <w:p w:rsidR="000F0356" w:rsidP="000F0356">
      <w:pPr>
        <w:pStyle w:val="ListParagraph"/>
        <w:tabs>
          <w:tab w:val="left" w:pos="2268"/>
        </w:tabs>
        <w:spacing w:after="0" w:line="240" w:lineRule="auto"/>
        <w:ind w:left="3402"/>
        <w:jc w:val="both"/>
        <w:rPr>
          <w:rFonts w:ascii="Times New Roman" w:hAnsi="Times New Roman"/>
          <w:sz w:val="24"/>
          <w:szCs w:val="24"/>
        </w:rPr>
      </w:pPr>
    </w:p>
    <w:p w:rsidR="008A7586" w:rsidRPr="0011101B" w:rsidP="008A7586">
      <w:pPr>
        <w:pStyle w:val="ListParagraph"/>
        <w:numPr>
          <w:ilvl w:val="0"/>
          <w:numId w:val="33"/>
        </w:numPr>
        <w:tabs>
          <w:tab w:val="left" w:pos="284"/>
        </w:tabs>
        <w:spacing w:after="0" w:line="240" w:lineRule="auto"/>
        <w:ind w:left="0" w:firstLine="0"/>
        <w:jc w:val="both"/>
        <w:rPr>
          <w:rFonts w:ascii="Times New Roman" w:hAnsi="Times New Roman"/>
          <w:b/>
          <w:sz w:val="24"/>
          <w:szCs w:val="24"/>
        </w:rPr>
      </w:pPr>
      <w:r w:rsidRPr="0011101B">
        <w:rPr>
          <w:rFonts w:ascii="Times New Roman" w:hAnsi="Times New Roman"/>
          <w:b/>
          <w:sz w:val="24"/>
          <w:szCs w:val="24"/>
        </w:rPr>
        <w:t>K čl. I bodu 16. (§ 30a ods. 3)</w:t>
      </w:r>
    </w:p>
    <w:p w:rsidR="008A7586" w:rsidRPr="0011101B" w:rsidP="008A7586">
      <w:pPr>
        <w:pStyle w:val="ListParagraph"/>
        <w:spacing w:after="0" w:line="240" w:lineRule="auto"/>
        <w:ind w:left="284"/>
        <w:jc w:val="both"/>
        <w:rPr>
          <w:rFonts w:ascii="Times New Roman" w:hAnsi="Times New Roman"/>
          <w:b/>
          <w:sz w:val="24"/>
          <w:szCs w:val="24"/>
        </w:rPr>
      </w:pPr>
      <w:r w:rsidRPr="0011101B">
        <w:rPr>
          <w:rFonts w:ascii="Times New Roman" w:hAnsi="Times New Roman"/>
          <w:sz w:val="24"/>
          <w:szCs w:val="24"/>
        </w:rPr>
        <w:t>V poznámke pod čiarou k odkazu 42ag) sa za slová „zahraničných vecí“ vkladajú slová „a európskych záležitostí“.</w:t>
      </w:r>
    </w:p>
    <w:p w:rsidR="008A7586" w:rsidP="008A7586">
      <w:pPr>
        <w:pStyle w:val="ListParagraph"/>
        <w:spacing w:after="0" w:line="240" w:lineRule="auto"/>
        <w:ind w:left="2268"/>
        <w:jc w:val="both"/>
        <w:rPr>
          <w:rStyle w:val="Emphasis"/>
          <w:rFonts w:ascii="Times New Roman" w:hAnsi="Times New Roman"/>
          <w:i w:val="0"/>
          <w:sz w:val="24"/>
          <w:szCs w:val="24"/>
        </w:rPr>
      </w:pPr>
    </w:p>
    <w:p w:rsidR="008A7586" w:rsidRPr="0011101B" w:rsidP="008A7586">
      <w:pPr>
        <w:pStyle w:val="ListParagraph"/>
        <w:spacing w:after="0" w:line="240" w:lineRule="auto"/>
        <w:ind w:left="2268"/>
        <w:jc w:val="both"/>
        <w:rPr>
          <w:rStyle w:val="Emphasis"/>
          <w:rFonts w:ascii="Times New Roman" w:hAnsi="Times New Roman"/>
          <w:i w:val="0"/>
          <w:sz w:val="24"/>
          <w:szCs w:val="24"/>
        </w:rPr>
      </w:pPr>
      <w:r w:rsidRPr="0011101B">
        <w:rPr>
          <w:rStyle w:val="Emphasis"/>
          <w:rFonts w:ascii="Times New Roman" w:hAnsi="Times New Roman"/>
          <w:i w:val="0"/>
          <w:sz w:val="24"/>
          <w:szCs w:val="24"/>
        </w:rPr>
        <w:t>Ide o legislatívno-technickú úpravu súvisiacu s uvádzaním označenia ministerstva v súlade so zákonom č. 575/2001 Z. z. o organizácii činnosti vlády a organizácii ústrednej štátnej správy v znení neskorších predpisov.</w:t>
      </w:r>
    </w:p>
    <w:p w:rsidR="008A7586" w:rsidP="000F0356">
      <w:pPr>
        <w:ind w:left="1560" w:firstLine="708"/>
        <w:jc w:val="both"/>
        <w:rPr>
          <w:b/>
        </w:rPr>
      </w:pPr>
      <w:r w:rsidRPr="0085353E">
        <w:rPr>
          <w:b/>
        </w:rPr>
        <w:t>Výbor NR SR pre financie a</w:t>
      </w:r>
      <w:r>
        <w:rPr>
          <w:b/>
        </w:rPr>
        <w:t> </w:t>
      </w:r>
      <w:r w:rsidRPr="0085353E">
        <w:rPr>
          <w:b/>
        </w:rPr>
        <w:t>rozpočet</w:t>
      </w:r>
    </w:p>
    <w:p w:rsidR="008A7586" w:rsidRPr="000F0356" w:rsidP="000F0356">
      <w:pPr>
        <w:ind w:left="1560" w:firstLine="708"/>
        <w:jc w:val="both"/>
        <w:rPr>
          <w:b/>
        </w:rPr>
      </w:pPr>
      <w:r w:rsidRPr="000F0356">
        <w:rPr>
          <w:b/>
        </w:rPr>
        <w:t>Ústavnoprávny výbor NR SR</w:t>
      </w:r>
    </w:p>
    <w:p w:rsidR="008A7586" w:rsidRPr="00467970" w:rsidP="00467970">
      <w:pPr>
        <w:ind w:left="1560" w:firstLine="708"/>
        <w:jc w:val="both"/>
        <w:rPr>
          <w:b/>
        </w:rPr>
      </w:pPr>
      <w:r w:rsidRPr="00467970">
        <w:rPr>
          <w:b/>
        </w:rPr>
        <w:t>Výbor NR SR pr</w:t>
      </w:r>
      <w:r w:rsidRPr="00467970">
        <w:rPr>
          <w:b/>
        </w:rPr>
        <w:t>e sociálne veci</w:t>
      </w:r>
    </w:p>
    <w:p w:rsidR="008A7586" w:rsidRPr="0078111A" w:rsidP="0078111A">
      <w:pPr>
        <w:jc w:val="both"/>
        <w:rPr>
          <w:b/>
        </w:rPr>
      </w:pPr>
      <w:r w:rsidR="0078111A">
        <w:rPr>
          <w:b/>
        </w:rPr>
        <w:t xml:space="preserve">                                      </w:t>
      </w:r>
      <w:r w:rsidRPr="0078111A">
        <w:rPr>
          <w:b/>
        </w:rPr>
        <w:t>Výbor NR SR pre verejnú správu a regionálny rozvoj</w:t>
      </w:r>
    </w:p>
    <w:p w:rsidR="00AE780A" w:rsidP="00AE780A">
      <w:pPr>
        <w:ind w:left="2124"/>
        <w:jc w:val="both"/>
      </w:pPr>
      <w:r w:rsidR="000F0356">
        <w:rPr>
          <w:b/>
        </w:rPr>
        <w:t xml:space="preserve">   </w:t>
      </w:r>
      <w:r>
        <w:rPr>
          <w:b/>
        </w:rPr>
        <w:t>Gestorský výbor odporúča neschváliť.</w:t>
      </w:r>
    </w:p>
    <w:p w:rsidR="00B64432" w:rsidP="00B64432">
      <w:pPr>
        <w:rPr>
          <w:b/>
        </w:rPr>
      </w:pPr>
    </w:p>
    <w:p w:rsidR="000F0356" w:rsidRPr="000F0356" w:rsidP="000F0356">
      <w:pPr>
        <w:numPr>
          <w:ilvl w:val="0"/>
          <w:numId w:val="33"/>
        </w:numPr>
        <w:ind w:left="284" w:hanging="284"/>
        <w:jc w:val="both"/>
        <w:rPr>
          <w:b/>
        </w:rPr>
      </w:pPr>
      <w:r w:rsidRPr="000F0356">
        <w:rPr>
          <w:b/>
        </w:rPr>
        <w:t>K čl. I bodu 16.</w:t>
      </w:r>
    </w:p>
    <w:p w:rsidR="000F0356" w:rsidP="000F0356">
      <w:pPr>
        <w:jc w:val="both"/>
      </w:pPr>
      <w:r>
        <w:t xml:space="preserve">     Bod 16 znie:</w:t>
      </w:r>
    </w:p>
    <w:p w:rsidR="000F0356" w:rsidP="000F0356">
      <w:pPr>
        <w:tabs>
          <w:tab w:val="left" w:pos="0"/>
          <w:tab w:val="left" w:pos="284"/>
          <w:tab w:val="left" w:pos="426"/>
        </w:tabs>
        <w:ind w:left="360" w:right="22"/>
        <w:contextualSpacing/>
        <w:jc w:val="both"/>
      </w:pPr>
      <w:r>
        <w:t>„Za § 30 sa vkladá § 30a, ktorý vrátane nadpisu znie:</w:t>
      </w:r>
    </w:p>
    <w:p w:rsidR="000F0356" w:rsidP="000F0356">
      <w:pPr>
        <w:jc w:val="both"/>
      </w:pPr>
    </w:p>
    <w:p w:rsidR="000F0356" w:rsidP="000F0356">
      <w:pPr>
        <w:pStyle w:val="Default"/>
        <w:tabs>
          <w:tab w:val="left" w:pos="426"/>
        </w:tabs>
        <w:jc w:val="center"/>
        <w:rPr>
          <w:rFonts w:ascii="Times New Roman" w:hAnsi="Times New Roman" w:cs="Times New Roman"/>
          <w:b/>
        </w:rPr>
      </w:pPr>
      <w:r>
        <w:rPr>
          <w:rFonts w:ascii="Times New Roman" w:hAnsi="Times New Roman" w:cs="Times New Roman"/>
          <w:b/>
        </w:rPr>
        <w:t>„§ 30a</w:t>
      </w:r>
    </w:p>
    <w:p w:rsidR="000F0356" w:rsidP="000F0356">
      <w:pPr>
        <w:tabs>
          <w:tab w:val="left" w:pos="426"/>
        </w:tabs>
        <w:jc w:val="center"/>
        <w:rPr>
          <w:b/>
        </w:rPr>
      </w:pPr>
      <w:r>
        <w:rPr>
          <w:b/>
        </w:rPr>
        <w:t>Osobitné usta</w:t>
      </w:r>
      <w:r>
        <w:rPr>
          <w:b/>
        </w:rPr>
        <w:t xml:space="preserve">novenia </w:t>
      </w:r>
    </w:p>
    <w:p w:rsidR="000F0356" w:rsidP="000F0356">
      <w:pPr>
        <w:tabs>
          <w:tab w:val="left" w:pos="426"/>
        </w:tabs>
        <w:jc w:val="center"/>
        <w:rPr>
          <w:b/>
          <w:color w:val="000000"/>
        </w:rPr>
      </w:pPr>
      <w:r>
        <w:rPr>
          <w:b/>
          <w:color w:val="000000"/>
        </w:rPr>
        <w:t>o vyrovnanom rozpočte verejnej správy</w:t>
      </w:r>
    </w:p>
    <w:p w:rsidR="000F0356" w:rsidP="000F0356">
      <w:pPr>
        <w:tabs>
          <w:tab w:val="left" w:pos="426"/>
        </w:tabs>
        <w:ind w:left="720"/>
        <w:contextualSpacing/>
        <w:jc w:val="both"/>
      </w:pPr>
    </w:p>
    <w:p w:rsidR="000F0356" w:rsidP="000F0356">
      <w:pPr>
        <w:numPr>
          <w:ilvl w:val="0"/>
          <w:numId w:val="34"/>
        </w:numPr>
        <w:tabs>
          <w:tab w:val="left" w:pos="426"/>
        </w:tabs>
        <w:ind w:left="0" w:firstLine="284"/>
        <w:contextualSpacing/>
        <w:jc w:val="both"/>
      </w:pPr>
      <w:r>
        <w:t>Rozpočet verejnej správy má byť vyrovnaný alebo prebytkový. Rozpočet verejnej správy sa považuje za vyrovnaný aj vtedy, ak je schodok rozpočtu verejnej správy upravený o vplyv hospodárskeho cyklu a jednorazové vplyvy (ďalej len „štrukturálny schodok“) rovný alebo nižší ako 0,5% podielu na hrubom domácom produkte</w:t>
      </w:r>
      <w:r>
        <w:rPr>
          <w:vertAlign w:val="superscript"/>
        </w:rPr>
        <w:t>42ac)</w:t>
      </w:r>
      <w:r>
        <w:t>; jednorazovým vplyvom sa rozumie príjem alebo výdavok, ktorý nemá trvalý alebo opakujúci sa charakter a má časovo obmedzený vplyv na saldo rozpoč</w:t>
      </w:r>
      <w:r>
        <w:t>tu verejnej správy.  Ak je výška dlhu verejnej správy</w:t>
      </w:r>
      <w:r>
        <w:rPr>
          <w:vertAlign w:val="superscript"/>
        </w:rPr>
        <w:t>42ad)</w:t>
      </w:r>
      <w:r>
        <w:t xml:space="preserve"> výrazne nižšia ako 60% podielu na hrubom domácom produkte a v súvislosti s dlhodobou udržateľnosťou</w:t>
      </w:r>
      <w:r>
        <w:rPr>
          <w:vertAlign w:val="superscript"/>
        </w:rPr>
        <w:t>42ae)</w:t>
      </w:r>
      <w:r>
        <w:t xml:space="preserve"> existujú minimálne riziká, štrukturálny schodok môže byť rovný alebo nižší ako 1% podielu na hrubom domácom produkte. Dosiahnutie vyrovnaného alebo prebytkového rozpočtu verejnej správy vrátane postupu vedúcemu k strednodobému cieľu sa zabezpečuje podľa medzinárodnej zmluvy, ktorou je Slovenská republika viazaná a osobitných predpisov</w:t>
      </w:r>
      <w:r>
        <w:rPr>
          <w:vertAlign w:val="superscript"/>
        </w:rPr>
        <w:t>42ac)</w:t>
      </w:r>
      <w:r>
        <w:t>.</w:t>
      </w:r>
      <w:r>
        <w:rPr>
          <w:b/>
        </w:rPr>
        <w:t xml:space="preserve"> </w:t>
      </w:r>
    </w:p>
    <w:p w:rsidR="000F0356" w:rsidP="000F0356">
      <w:pPr>
        <w:tabs>
          <w:tab w:val="left" w:pos="426"/>
        </w:tabs>
        <w:ind w:left="720"/>
        <w:contextualSpacing/>
        <w:jc w:val="both"/>
      </w:pPr>
    </w:p>
    <w:p w:rsidR="000F0356" w:rsidP="000F0356">
      <w:pPr>
        <w:numPr>
          <w:ilvl w:val="0"/>
          <w:numId w:val="34"/>
        </w:numPr>
        <w:tabs>
          <w:tab w:val="left" w:pos="0"/>
          <w:tab w:val="left" w:pos="567"/>
        </w:tabs>
        <w:ind w:left="0" w:firstLine="284"/>
        <w:contextualSpacing/>
        <w:jc w:val="both"/>
      </w:pPr>
      <w:r>
        <w:t xml:space="preserve"> Pr</w:t>
      </w:r>
      <w:r>
        <w:t>i výraznom odchýlení sa</w:t>
      </w:r>
      <w:r>
        <w:rPr>
          <w:vertAlign w:val="superscript"/>
        </w:rPr>
        <w:t xml:space="preserve">42af) </w:t>
      </w:r>
      <w:r>
        <w:t>od strednodobého cieľa alebo postupu vedúcemu k tomuto cieľu podľa odseku 1  sa uplatní korekčný mechanizmus; ministerstvo financií v súlade s postupmi podľa osobitných predpisov</w:t>
      </w:r>
      <w:r>
        <w:rPr>
          <w:vertAlign w:val="superscript"/>
        </w:rPr>
        <w:t xml:space="preserve">42ag) </w:t>
      </w:r>
      <w:r>
        <w:t>zverejňuje, či došlo k výraznému odchýleniu, a to dvakrát ročne do 30. júna bežného rozpočtového roka a do 30. novembra bežného rozpočtového roka. Ak ministerstvo financií zverejní, že došlo k výraznému odchýleniu, navrhne vláde limit verejných výdavkov a opatrenia na obdobie korekcie výrazného odchýlenia, zohľadňujúc veľkosť odchýlky, ktorá nastala, rešpektujúc dosiahnutie strednodobého cieľa a každoročné znižovanie podielu schodku rozpočtu verejnej správy na hrubom domácom produkte v súlade s osobitnými predpismi</w:t>
      </w:r>
      <w:r>
        <w:rPr>
          <w:vertAlign w:val="superscript"/>
        </w:rPr>
        <w:t>42ag)</w:t>
      </w:r>
      <w:r>
        <w:t>; limitom verejných výdavkov sa rozumie maximálna výška celkových časovo rozlíšených konsolidovaných výdavkov verejnej správy. Návrh opatrení s vplyvom na územnú samosprávu ministerstvo financií vopred prerokuje s republikovými združeniami obcí a so zástupcami vyšších územných celkov. Vláda rozhodne o korekčnom mechanizme, v rámci ktorého rozhodne o návrhu na limit verejných výdavkov a schváli opatrenia, ktoré sa budú v rámci korekčného mechanizmu realizovať; pred rozhodnutím vlády návrh posúdi Rada pre rozpočtovú zodpovednosť</w:t>
      </w:r>
      <w:r>
        <w:rPr>
          <w:vertAlign w:val="superscript"/>
        </w:rPr>
        <w:t>42ah)</w:t>
      </w:r>
      <w:r>
        <w:t>.</w:t>
      </w:r>
      <w:r>
        <w:rPr>
          <w:vertAlign w:val="superscript"/>
        </w:rPr>
        <w:t xml:space="preserve"> </w:t>
      </w:r>
      <w:r>
        <w:t xml:space="preserve">Ak vláda rozhodne, že sa korekčný mechanizmus neuplatní, zašle národnej rade písomné zdôvodnenie rozhodnutia o neuplatnení korekčného mechanizmu. </w:t>
      </w:r>
    </w:p>
    <w:p w:rsidR="000F0356" w:rsidP="000F0356">
      <w:pPr>
        <w:pStyle w:val="ListParagraph1"/>
        <w:numPr>
          <w:ilvl w:val="0"/>
          <w:numId w:val="34"/>
        </w:numPr>
        <w:tabs>
          <w:tab w:val="left" w:pos="142"/>
          <w:tab w:val="left" w:pos="426"/>
        </w:tabs>
        <w:spacing w:after="0" w:line="240" w:lineRule="auto"/>
        <w:ind w:left="0" w:firstLine="360"/>
        <w:contextualSpacing/>
        <w:jc w:val="both"/>
        <w:rPr>
          <w:rFonts w:ascii="Times New Roman" w:hAnsi="Times New Roman"/>
          <w:sz w:val="24"/>
          <w:szCs w:val="24"/>
          <w:lang w:eastAsia="sk-SK"/>
        </w:rPr>
      </w:pPr>
      <w:r>
        <w:rPr>
          <w:rFonts w:ascii="Times New Roman" w:hAnsi="Times New Roman"/>
          <w:sz w:val="24"/>
          <w:szCs w:val="24"/>
          <w:lang w:eastAsia="sk-SK"/>
        </w:rPr>
        <w:t>Povinnosť uplatňovať korekčný mechanizmus sa nevzťahuje na obdobie trvania  výnimočných okolností</w:t>
      </w:r>
      <w:r>
        <w:rPr>
          <w:rFonts w:ascii="Times New Roman" w:hAnsi="Times New Roman"/>
          <w:sz w:val="24"/>
          <w:szCs w:val="24"/>
          <w:vertAlign w:val="superscript"/>
          <w:lang w:eastAsia="sk-SK"/>
        </w:rPr>
        <w:t>42ai)</w:t>
      </w:r>
      <w:r>
        <w:rPr>
          <w:rFonts w:ascii="Times New Roman" w:hAnsi="Times New Roman"/>
          <w:sz w:val="24"/>
          <w:szCs w:val="24"/>
          <w:lang w:eastAsia="sk-SK"/>
        </w:rPr>
        <w:t>. Začiatok a ukončenie trvania výnimočných okolností vyhlasuje vláda na návrh ministerstva financií; pred vyhlásením vlády návrh posúdi Rada pre rozpočtovú zodpovednosť.</w:t>
      </w:r>
    </w:p>
    <w:p w:rsidR="000F0356" w:rsidP="000F0356">
      <w:pPr>
        <w:pStyle w:val="ListParagraph1"/>
        <w:tabs>
          <w:tab w:val="left" w:pos="142"/>
          <w:tab w:val="left" w:pos="426"/>
        </w:tabs>
        <w:spacing w:after="0" w:line="240" w:lineRule="auto"/>
        <w:contextualSpacing/>
        <w:jc w:val="both"/>
        <w:rPr>
          <w:rFonts w:ascii="Times New Roman" w:hAnsi="Times New Roman"/>
          <w:sz w:val="24"/>
          <w:szCs w:val="24"/>
          <w:lang w:eastAsia="sk-SK"/>
        </w:rPr>
      </w:pPr>
    </w:p>
    <w:p w:rsidR="000F0356" w:rsidP="000F0356">
      <w:pPr>
        <w:pStyle w:val="ListParagraph1"/>
        <w:numPr>
          <w:ilvl w:val="0"/>
          <w:numId w:val="34"/>
        </w:numPr>
        <w:tabs>
          <w:tab w:val="left" w:pos="142"/>
          <w:tab w:val="left" w:pos="426"/>
        </w:tabs>
        <w:spacing w:after="0" w:line="240" w:lineRule="auto"/>
        <w:ind w:left="0" w:firstLine="426"/>
        <w:contextualSpacing/>
        <w:jc w:val="both"/>
        <w:rPr>
          <w:rFonts w:ascii="Times New Roman" w:hAnsi="Times New Roman"/>
          <w:sz w:val="24"/>
          <w:szCs w:val="24"/>
          <w:lang w:eastAsia="sk-SK"/>
        </w:rPr>
      </w:pPr>
      <w:r>
        <w:rPr>
          <w:rFonts w:ascii="Times New Roman" w:hAnsi="Times New Roman"/>
          <w:sz w:val="24"/>
          <w:szCs w:val="24"/>
          <w:lang w:eastAsia="sk-SK"/>
        </w:rPr>
        <w:t xml:space="preserve"> Rada pre rozpočtovú zodpovednosť posudzuje a zverejňuje vyhodnotenie uplatňovania alebo neuplatňovania korekčného mechanizmu podľa odseku 2 a  začiatok a ukončenie trvania výnimočných okolností podľa odseku 3; ministerstvo financií zverejňuje stanoviská k týmto hodnoteniam.“.</w:t>
      </w:r>
    </w:p>
    <w:p w:rsidR="000F0356" w:rsidP="000F0356">
      <w:pPr>
        <w:pStyle w:val="ListParagraph1"/>
        <w:tabs>
          <w:tab w:val="left" w:pos="426"/>
          <w:tab w:val="left" w:pos="709"/>
        </w:tabs>
        <w:spacing w:after="0" w:line="240" w:lineRule="auto"/>
        <w:contextualSpacing/>
        <w:jc w:val="both"/>
        <w:rPr>
          <w:rFonts w:ascii="Times New Roman" w:hAnsi="Times New Roman"/>
          <w:sz w:val="24"/>
          <w:szCs w:val="24"/>
          <w:lang w:eastAsia="sk-SK"/>
        </w:rPr>
      </w:pPr>
      <w:r>
        <w:rPr>
          <w:rFonts w:ascii="Times New Roman" w:hAnsi="Times New Roman"/>
          <w:sz w:val="24"/>
          <w:szCs w:val="24"/>
          <w:lang w:eastAsia="sk-SK"/>
        </w:rPr>
        <w:t xml:space="preserve"> </w:t>
      </w:r>
    </w:p>
    <w:p w:rsidR="000F0356" w:rsidP="000F0356">
      <w:pPr>
        <w:tabs>
          <w:tab w:val="left" w:pos="426"/>
        </w:tabs>
        <w:jc w:val="both"/>
        <w:rPr>
          <w:lang w:eastAsia="en-US"/>
        </w:rPr>
      </w:pPr>
      <w:r>
        <w:t>Poznámky pod čiarou k odkazom 42ac až 42ai znejú:</w:t>
      </w:r>
    </w:p>
    <w:p w:rsidR="000F0356" w:rsidP="000F0356">
      <w:pPr>
        <w:tabs>
          <w:tab w:val="left" w:pos="426"/>
        </w:tabs>
        <w:jc w:val="both"/>
      </w:pPr>
    </w:p>
    <w:p w:rsidR="000F0356" w:rsidP="000F0356">
      <w:pPr>
        <w:tabs>
          <w:tab w:val="left" w:pos="426"/>
        </w:tabs>
        <w:jc w:val="both"/>
      </w:pPr>
      <w:r>
        <w:t xml:space="preserve"> „42ac) Čl. 3 ods. 1 písm. b) Zmluvy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(oznámenie Ministerstva zahraničných vecí a európskych záležitostí Slovenskej republiky č. 18/2013 Z. z.).</w:t>
      </w:r>
    </w:p>
    <w:p w:rsidR="000F0356" w:rsidP="000F0356">
      <w:pPr>
        <w:tabs>
          <w:tab w:val="left" w:pos="426"/>
        </w:tabs>
        <w:jc w:val="both"/>
      </w:pPr>
      <w:r>
        <w:t xml:space="preserve">Nariadenie Rady (ES) č. 1466/97 zo 7. júla 1997 o posilnení dohľadu nad stavmi rozpočtov a o dohľade nad hospodárskymi politikami a ich koordinácii (Mimoriadne vydanie </w:t>
      </w:r>
      <w:r w:rsidR="0032786C">
        <w:t>Ú. v. EÚ, kap.10/zv.1, Ú. v</w:t>
      </w:r>
      <w:r>
        <w:t>. ES L 209, 2. 8.1997)  v platnom  znení.</w:t>
      </w:r>
    </w:p>
    <w:p w:rsidR="000F0356" w:rsidP="000F0356">
      <w:pPr>
        <w:tabs>
          <w:tab w:val="left" w:pos="426"/>
        </w:tabs>
        <w:jc w:val="both"/>
      </w:pPr>
      <w:r>
        <w:t xml:space="preserve"> Nariadenie Rady (ES) č. 1467/97 zo 7. júla 1997 o urýchľovaní a objasňovaní vykonania postupu pri nadmernom schodku (Mimoriadne vyd</w:t>
      </w:r>
      <w:r w:rsidR="0032786C">
        <w:t>anie Ú. v. EÚ, kap.10/zv.1, Ú. v</w:t>
      </w:r>
      <w:r>
        <w:t>. ES L 209, 2. 8.1997)  v platnom znení.</w:t>
      </w:r>
    </w:p>
    <w:p w:rsidR="000F0356" w:rsidP="000F0356">
      <w:pPr>
        <w:tabs>
          <w:tab w:val="left" w:pos="426"/>
        </w:tabs>
        <w:jc w:val="both"/>
      </w:pPr>
      <w:r>
        <w:t>42ad) Čl. 5 ods. 2 ústavného zákona č. 493/2011 Z. z.</w:t>
      </w:r>
    </w:p>
    <w:p w:rsidR="000F0356" w:rsidP="000F0356">
      <w:pPr>
        <w:tabs>
          <w:tab w:val="left" w:pos="426"/>
        </w:tabs>
        <w:ind w:left="567" w:hanging="567"/>
        <w:contextualSpacing/>
        <w:jc w:val="both"/>
      </w:pPr>
      <w:r>
        <w:t>42ae)  Čl. 2 písm. a) ústavného zákona č. 493/2011 Z. z.</w:t>
      </w:r>
    </w:p>
    <w:p w:rsidR="000F0356" w:rsidP="000F0356">
      <w:pPr>
        <w:tabs>
          <w:tab w:val="left" w:pos="426"/>
        </w:tabs>
        <w:ind w:left="567" w:hanging="567"/>
        <w:contextualSpacing/>
        <w:jc w:val="both"/>
      </w:pPr>
      <w:r>
        <w:t>42af) Čl. 6 nariadenia (ES) č. 1466/97.</w:t>
      </w:r>
    </w:p>
    <w:p w:rsidR="000F0356" w:rsidP="000F0356">
      <w:pPr>
        <w:tabs>
          <w:tab w:val="left" w:pos="426"/>
        </w:tabs>
        <w:ind w:left="567" w:hanging="567"/>
        <w:contextualSpacing/>
        <w:jc w:val="both"/>
      </w:pPr>
      <w:r>
        <w:t xml:space="preserve">42ag) Čl. 5 a  6 nariadenia (ES) č. 1466/97. </w:t>
      </w:r>
    </w:p>
    <w:p w:rsidR="000F0356" w:rsidP="000F0356">
      <w:pPr>
        <w:tabs>
          <w:tab w:val="left" w:pos="426"/>
        </w:tabs>
        <w:ind w:left="567" w:hanging="567"/>
        <w:contextualSpacing/>
        <w:jc w:val="both"/>
      </w:pPr>
      <w:r>
        <w:t>Čl. 3 ods. 4 nariadenia (ES) č. 1467/97.</w:t>
      </w:r>
    </w:p>
    <w:p w:rsidR="000F0356" w:rsidP="000F0356">
      <w:pPr>
        <w:tabs>
          <w:tab w:val="left" w:pos="426"/>
        </w:tabs>
        <w:ind w:left="567" w:hanging="567"/>
        <w:contextualSpacing/>
        <w:jc w:val="both"/>
      </w:pPr>
      <w:r>
        <w:t>42ah)  Čl. 3 ústavného zákona č. 493/2011 Z. z.</w:t>
      </w:r>
    </w:p>
    <w:p w:rsidR="000F0356" w:rsidP="000F0356">
      <w:pPr>
        <w:tabs>
          <w:tab w:val="left" w:pos="426"/>
        </w:tabs>
        <w:jc w:val="both"/>
      </w:pPr>
      <w:r>
        <w:t>42ai) Čl. 3 ods. 3 písm. b) Zmluvy o stabilite, koordinácii a správe v hospodárskej a menovej únii (oznámenie Ministerstva zahraničných vecí a európskych záležitostí Slovenskej republiky č. 18/2013 Z. z.).“.</w:t>
      </w:r>
    </w:p>
    <w:p w:rsidR="000F0356" w:rsidP="000F0356">
      <w:pPr>
        <w:ind w:left="2268" w:right="383"/>
        <w:jc w:val="both"/>
        <w:rPr>
          <w:bCs/>
        </w:rPr>
      </w:pPr>
    </w:p>
    <w:p w:rsidR="000F0356" w:rsidP="000F0356">
      <w:pPr>
        <w:ind w:left="2268" w:right="383"/>
        <w:jc w:val="both"/>
        <w:rPr>
          <w:bCs/>
        </w:rPr>
      </w:pPr>
      <w:r>
        <w:rPr>
          <w:bCs/>
        </w:rPr>
        <w:t>Na základe technickej konzultácie vládneho návrhu zákona k implementácii Zmluvy o stabilite, koordinácii a správe v hospodárskej a menovej únii so zástupcami Európskej komisie navrhujem spresniť návrh v § 30a odsekoch 1 až 3. Kvôli zrozumiteľnosti upraveného znenia navrhujem celé nové znenie § 30a vrátane poznámok pod čiarou k odkazom v nadväznosti na nedávno schválenú novelu predloženého zákona (tlač 666).</w:t>
      </w:r>
    </w:p>
    <w:p w:rsidR="000F0356" w:rsidP="000F0356">
      <w:pPr>
        <w:ind w:left="2268" w:right="383"/>
        <w:jc w:val="both"/>
        <w:rPr>
          <w:bCs/>
        </w:rPr>
      </w:pPr>
      <w:r>
        <w:rPr>
          <w:bCs/>
        </w:rPr>
        <w:t>V odseku 1 navrhujem doplnením prvej vety deklarovať jasný zámer a zároveň záväzok smerovania k vyrovnanému rozpočtu v zmysle ustanovenia Čl.3 ods. 1 písm. a) Zmluvy o stabilite, koordinácii a správe v hospodárskej a menovej únii a zároveň doplniť odkaz v tomto odseku na zmluvu a európske nariadenia s cieľom jasného prepojenia na zabezpečenie približovania sa k strednodobému cieľu podľa odporúčaní Rady Európskej únie v súlade s revidovaným Paktom stability a rastu.</w:t>
      </w:r>
    </w:p>
    <w:p w:rsidR="000F0356" w:rsidP="000F0356">
      <w:pPr>
        <w:ind w:left="2268" w:right="383"/>
        <w:jc w:val="both"/>
        <w:rPr>
          <w:bCs/>
        </w:rPr>
      </w:pPr>
      <w:r>
        <w:rPr>
          <w:bCs/>
        </w:rPr>
        <w:t>V odseku 2 navrhujem jasnejšiu úpravu pôsobností ministerstva financií, vlády, nezávislej Rady pre rozpočtovú zodpovednosť a Európskej komisie vo vzťahu k procesu identifikovania výraznej odchýlky od strednodobého cieľa a uplatnenia korekčného mechanizmu. Úpravou odseku 2 sa zabezpečí jednoznačná interpretácia návrhu, podľa ktorého sa celý postup procesuje</w:t>
      </w:r>
      <w:r w:rsidR="00BA5F98">
        <w:rPr>
          <w:bCs/>
        </w:rPr>
        <w:t xml:space="preserve"> </w:t>
      </w:r>
      <w:r>
        <w:rPr>
          <w:bCs/>
        </w:rPr>
        <w:t>v úzkej súčinnosti a komunikácii s Európskou komisiou a Radou Európskej únie na základe schválených odporúčaní, pričom pred rozhodnutím vlády na návrh ministerstva financií je do procesu zapojená aj nezávislá inštitúcia – Rada pre rozpočtovú zodpovednosť.</w:t>
      </w:r>
    </w:p>
    <w:p w:rsidR="000F0356" w:rsidP="000F0356">
      <w:pPr>
        <w:ind w:left="2268" w:right="383"/>
        <w:jc w:val="both"/>
        <w:rPr>
          <w:bCs/>
        </w:rPr>
      </w:pPr>
      <w:r>
        <w:rPr>
          <w:bCs/>
        </w:rPr>
        <w:t xml:space="preserve">V odseku 3 navrhujem rovnako doplniť jasné vyjadrenie skutočnosti, že Rada pre rozpočtovú zodpovednosť sa taktiež vyjadruje ex ante k začiatku a ukončeniu trvania výnimočných okolností.  </w:t>
      </w:r>
    </w:p>
    <w:p w:rsidR="000F0356" w:rsidP="000F0356">
      <w:pPr>
        <w:ind w:left="2835"/>
        <w:rPr>
          <w:rFonts w:ascii="Calibri" w:hAnsi="Calibri"/>
          <w:sz w:val="22"/>
          <w:szCs w:val="22"/>
        </w:rPr>
      </w:pPr>
    </w:p>
    <w:p w:rsidR="000F0356" w:rsidRPr="000F0356" w:rsidP="000F0356">
      <w:pPr>
        <w:ind w:left="1560" w:firstLine="708"/>
        <w:jc w:val="both"/>
        <w:rPr>
          <w:b/>
        </w:rPr>
      </w:pPr>
      <w:r w:rsidRPr="000F0356">
        <w:rPr>
          <w:b/>
        </w:rPr>
        <w:t>Ústavnoprávny výbor NR SR</w:t>
      </w:r>
    </w:p>
    <w:p w:rsidR="000F0356" w:rsidRPr="00AE780A" w:rsidP="000F0356">
      <w:pPr>
        <w:ind w:left="2124"/>
        <w:jc w:val="both"/>
      </w:pPr>
      <w:r w:rsidRPr="00BA5F98">
        <w:rPr>
          <w:b/>
          <w:color w:val="FF0000"/>
        </w:rPr>
        <w:t xml:space="preserve">  </w:t>
      </w:r>
      <w:r w:rsidRPr="00AE780A">
        <w:rPr>
          <w:b/>
        </w:rPr>
        <w:t>Gestorský výbor odporúča schváliť.</w:t>
      </w:r>
    </w:p>
    <w:p w:rsidR="000F0356" w:rsidP="000F0356">
      <w:pPr>
        <w:ind w:left="2835"/>
        <w:jc w:val="both"/>
      </w:pPr>
    </w:p>
    <w:p w:rsidR="00BA5F98" w:rsidP="000F0356">
      <w:pPr>
        <w:ind w:left="2835"/>
        <w:jc w:val="both"/>
      </w:pPr>
    </w:p>
    <w:p w:rsidR="00445EE1" w:rsidP="00445EE1">
      <w:pPr>
        <w:pStyle w:val="BodyText2"/>
        <w:ind w:firstLine="708"/>
      </w:pPr>
      <w:r>
        <w:t>Gestorský výbor odporúča o návrhoch výboru Národnej rady Slovenskej republiky, ktoré sú uvedené v spoločnej správe hlasovať takto :</w:t>
      </w:r>
    </w:p>
    <w:p w:rsidR="00445EE1" w:rsidP="00445EE1">
      <w:pPr>
        <w:pStyle w:val="BodyText2"/>
      </w:pPr>
    </w:p>
    <w:p w:rsidR="00445EE1" w:rsidP="00141A76">
      <w:pPr>
        <w:pStyle w:val="BodyText2"/>
        <w:ind w:firstLine="708"/>
      </w:pPr>
      <w:r w:rsidR="00740C06">
        <w:t>O bod</w:t>
      </w:r>
      <w:r w:rsidR="0089391D">
        <w:t>e</w:t>
      </w:r>
      <w:r w:rsidR="00740C06">
        <w:t xml:space="preserve"> spoločnej správy č.</w:t>
      </w:r>
      <w:r w:rsidR="00141A76">
        <w:t xml:space="preserve"> </w:t>
      </w:r>
      <w:r w:rsidR="009124B6">
        <w:t xml:space="preserve"> </w:t>
      </w:r>
      <w:r w:rsidRPr="0089391D" w:rsidR="0089391D">
        <w:rPr>
          <w:b/>
        </w:rPr>
        <w:t>6</w:t>
      </w:r>
      <w:r w:rsidR="009124B6">
        <w:t xml:space="preserve">   </w:t>
      </w:r>
      <w:r>
        <w:t xml:space="preserve">hlasovať s návrhom gestorského výboru </w:t>
      </w:r>
      <w:r w:rsidRPr="00AF1636">
        <w:rPr>
          <w:b/>
        </w:rPr>
        <w:t>sc</w:t>
      </w:r>
      <w:r w:rsidRPr="00B057B4">
        <w:rPr>
          <w:b/>
        </w:rPr>
        <w:t>hváliť</w:t>
      </w:r>
      <w:r>
        <w:t>.</w:t>
      </w:r>
    </w:p>
    <w:p w:rsidR="00141A76" w:rsidP="000734C1">
      <w:pPr>
        <w:pStyle w:val="BodyText2"/>
        <w:ind w:firstLine="708"/>
      </w:pPr>
    </w:p>
    <w:p w:rsidR="000734C1" w:rsidP="000734C1">
      <w:pPr>
        <w:pStyle w:val="BodyText2"/>
        <w:ind w:firstLine="708"/>
      </w:pPr>
      <w:r w:rsidR="00615F5A">
        <w:t>O bodoch</w:t>
      </w:r>
      <w:r>
        <w:t xml:space="preserve"> spoločnej správy č. </w:t>
      </w:r>
      <w:r w:rsidR="0089391D">
        <w:t xml:space="preserve"> </w:t>
      </w:r>
      <w:r w:rsidRPr="0089391D" w:rsidR="0089391D">
        <w:rPr>
          <w:b/>
        </w:rPr>
        <w:t>1, 2, 3, 4, 5</w:t>
      </w:r>
      <w:r w:rsidR="009124B6">
        <w:t xml:space="preserve"> </w:t>
      </w:r>
      <w:r>
        <w:t xml:space="preserve"> hlasovať </w:t>
      </w:r>
      <w:r w:rsidR="00952D07">
        <w:t xml:space="preserve">spoločne </w:t>
      </w:r>
      <w:r>
        <w:t xml:space="preserve">s návrhom gestorského výboru </w:t>
      </w:r>
      <w:r>
        <w:rPr>
          <w:b/>
        </w:rPr>
        <w:t>ne</w:t>
      </w:r>
      <w:r w:rsidRPr="00AF1636">
        <w:rPr>
          <w:b/>
        </w:rPr>
        <w:t>sc</w:t>
      </w:r>
      <w:r w:rsidRPr="00B057B4">
        <w:rPr>
          <w:b/>
        </w:rPr>
        <w:t>hváliť</w:t>
      </w:r>
      <w:r>
        <w:t>.</w:t>
      </w:r>
    </w:p>
    <w:p w:rsidR="00996696" w:rsidP="00996696">
      <w:pPr>
        <w:pStyle w:val="BodyText2"/>
        <w:ind w:firstLine="708"/>
      </w:pPr>
    </w:p>
    <w:p w:rsidR="00562F0E" w:rsidP="00301D8C"/>
    <w:p w:rsidR="00233A93">
      <w:pPr>
        <w:pStyle w:val="BodyText2"/>
        <w:spacing w:after="120"/>
        <w:jc w:val="center"/>
        <w:rPr>
          <w:b/>
        </w:rPr>
      </w:pPr>
      <w:r>
        <w:rPr>
          <w:b/>
        </w:rPr>
        <w:t>V.</w:t>
      </w:r>
    </w:p>
    <w:p w:rsidR="00233A93" w:rsidRPr="00791F4B" w:rsidP="002A75EF">
      <w:pPr>
        <w:tabs>
          <w:tab w:val="left" w:pos="5040"/>
        </w:tabs>
        <w:jc w:val="both"/>
      </w:pPr>
      <w:r w:rsidRPr="00791F4B">
        <w:t>Gestorský výbor na základe stanovísk výborov k</w:t>
      </w:r>
      <w:r w:rsidRPr="00345BFB" w:rsidR="00345BFB">
        <w:t xml:space="preserve"> </w:t>
      </w:r>
      <w:r w:rsidRPr="00CC6E04" w:rsidR="00CC6E04">
        <w:t>vládn</w:t>
      </w:r>
      <w:r w:rsidR="00CC6E04">
        <w:t>emu</w:t>
      </w:r>
      <w:r w:rsidRPr="00CC6E04" w:rsidR="00CC6E04">
        <w:t xml:space="preserve"> návrh</w:t>
      </w:r>
      <w:r w:rsidR="00CC6E04">
        <w:t>u</w:t>
      </w:r>
      <w:r w:rsidRPr="00CC6E04" w:rsidR="00CC6E04">
        <w:t xml:space="preserve"> zákona, ktorým sa mení a dopĺňa zákon č. 523/2004 Z. z. o rozpočtových pravidlách verejnej správy a o zmene a doplnení niektorých zákonov v znení neskorších predpisov a ktorým sa dopĺňajú niektoré zákony (tlač 711)</w:t>
      </w:r>
      <w:r w:rsidR="00CC6E04">
        <w:t xml:space="preserve"> </w:t>
      </w:r>
      <w:r w:rsidR="00D24BC0">
        <w:rPr>
          <w:bCs/>
        </w:rPr>
        <w:t>v</w:t>
      </w:r>
      <w:r w:rsidRPr="00791F4B">
        <w:t>yjadrených v uzneseniach uvedených pod bodom III. tejto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w:t>
      </w:r>
    </w:p>
    <w:p w:rsidR="009D4C8E" w:rsidP="00873586">
      <w:pPr>
        <w:pStyle w:val="BodyText2"/>
        <w:ind w:firstLine="708"/>
      </w:pPr>
    </w:p>
    <w:p w:rsidR="00233A93" w:rsidP="00873586">
      <w:pPr>
        <w:pStyle w:val="BodyText2"/>
        <w:ind w:firstLine="708"/>
        <w:rPr>
          <w:b/>
          <w:bCs/>
        </w:rPr>
      </w:pPr>
      <w:r>
        <w:t xml:space="preserve"> </w:t>
      </w:r>
      <w:r>
        <w:rPr>
          <w:b/>
          <w:bCs/>
        </w:rPr>
        <w:t>odporúča Národnej rade Slovenskej republiky</w:t>
      </w:r>
    </w:p>
    <w:p w:rsidR="00D35084" w:rsidP="007D5D65">
      <w:pPr>
        <w:pStyle w:val="BodyText2"/>
      </w:pPr>
      <w:r w:rsidR="00C339FD">
        <w:t xml:space="preserve"> </w:t>
      </w:r>
      <w:r w:rsidR="002A75EF">
        <w:t xml:space="preserve"> </w:t>
      </w:r>
    </w:p>
    <w:p w:rsidR="00B40188" w:rsidP="001056A3">
      <w:pPr>
        <w:tabs>
          <w:tab w:val="left" w:pos="720"/>
        </w:tabs>
        <w:jc w:val="both"/>
        <w:rPr>
          <w:b/>
          <w:bCs/>
        </w:rPr>
      </w:pPr>
      <w:r w:rsidR="00EF184C">
        <w:rPr>
          <w:szCs w:val="20"/>
        </w:rPr>
        <w:tab/>
      </w:r>
      <w:r w:rsidRPr="00CC6E04" w:rsidR="00CC6E04">
        <w:t>vládn</w:t>
      </w:r>
      <w:r w:rsidR="00CC6E04">
        <w:t>y</w:t>
      </w:r>
      <w:r w:rsidRPr="00CC6E04" w:rsidR="00CC6E04">
        <w:t xml:space="preserve"> návrh zákona, ktorým sa mení a dopĺňa zákon č. 523/2004 Z. z. o rozpočtových pravidlách verejnej správy a o zmene a doplnení niektorých zákonov v znení neskorších predpisov a ktorým sa dopĺňajú niektoré zákony (tlač 711)</w:t>
      </w:r>
      <w:r w:rsidR="00CC6E04">
        <w:t xml:space="preserve"> </w:t>
      </w:r>
      <w:r w:rsidR="00A92513">
        <w:rPr>
          <w:b/>
          <w:bCs/>
        </w:rPr>
        <w:t>schváliť</w:t>
      </w:r>
      <w:r w:rsidR="001056A3">
        <w:rPr>
          <w:b/>
          <w:bCs/>
        </w:rPr>
        <w:t xml:space="preserve"> </w:t>
      </w:r>
      <w:r w:rsidR="008E39AD">
        <w:rPr>
          <w:b/>
          <w:bCs/>
        </w:rPr>
        <w:t>s </w:t>
      </w:r>
      <w:r w:rsidR="008D6B7B">
        <w:rPr>
          <w:b/>
          <w:bCs/>
        </w:rPr>
        <w:t>pozmeňujúcim</w:t>
      </w:r>
      <w:r w:rsidR="00363905">
        <w:rPr>
          <w:b/>
          <w:bCs/>
        </w:rPr>
        <w:t>i</w:t>
      </w:r>
      <w:r w:rsidR="008E39AD">
        <w:rPr>
          <w:b/>
          <w:bCs/>
        </w:rPr>
        <w:t xml:space="preserve"> </w:t>
      </w:r>
      <w:r w:rsidR="001056A3">
        <w:rPr>
          <w:b/>
          <w:bCs/>
        </w:rPr>
        <w:t>a</w:t>
      </w:r>
      <w:r w:rsidR="008E39AD">
        <w:rPr>
          <w:b/>
          <w:bCs/>
        </w:rPr>
        <w:t>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E6496B" w:rsidP="00E6496B">
      <w:pPr>
        <w:tabs>
          <w:tab w:val="left" w:pos="720"/>
        </w:tabs>
        <w:rPr>
          <w:b/>
          <w:bCs/>
        </w:rPr>
      </w:pPr>
    </w:p>
    <w:p w:rsidR="006B79F2" w:rsidP="00E6496B">
      <w:pPr>
        <w:tabs>
          <w:tab w:val="left" w:pos="720"/>
        </w:tabs>
        <w:rPr>
          <w:b/>
          <w:bCs/>
        </w:rPr>
      </w:pPr>
    </w:p>
    <w:p w:rsidR="00233A93" w:rsidP="000734C1">
      <w:pPr>
        <w:tabs>
          <w:tab w:val="left" w:pos="709"/>
        </w:tabs>
        <w:jc w:val="both"/>
      </w:pPr>
      <w:r w:rsidR="000734C1">
        <w:tab/>
      </w:r>
      <w:r>
        <w:t>Predmetná správa výborov Národnej rady Slovenskej republiky o</w:t>
      </w:r>
      <w:r w:rsidR="00791F4B">
        <w:t> </w:t>
      </w:r>
      <w:r w:rsidRPr="00CC6E04" w:rsidR="00CC6E04">
        <w:t>vládn</w:t>
      </w:r>
      <w:r w:rsidR="00CC6E04">
        <w:t>om</w:t>
      </w:r>
      <w:r w:rsidRPr="00CC6E04" w:rsidR="00CC6E04">
        <w:t xml:space="preserve"> návrh</w:t>
      </w:r>
      <w:r w:rsidR="00CC6E04">
        <w:t>u</w:t>
      </w:r>
      <w:r w:rsidRPr="00CC6E04" w:rsidR="00CC6E04">
        <w:t xml:space="preserve"> zákona, ktorým sa mení a dopĺňa zákon č. 523/2004 Z. z. o rozpočtových pravidlách verejnej správy a o zmene a doplnení niektorých zákonov v znení neskorších predpisov a ktorým sa dopĺňajú niektoré zákony (tlač 711</w:t>
      </w:r>
      <w:r w:rsidR="00CC6E04">
        <w:t>a</w:t>
      </w:r>
      <w:r w:rsidRPr="00CC6E04" w:rsidR="00CC6E04">
        <w:t>)</w:t>
      </w:r>
      <w:r w:rsidR="00CC6E04">
        <w:t xml:space="preserve"> </w:t>
      </w:r>
      <w:r w:rsidR="009D4C8E">
        <w:t xml:space="preserve"> </w:t>
      </w:r>
      <w:r>
        <w:t>bola schválená uznesením gestorského výboru č.</w:t>
      </w:r>
      <w:r w:rsidR="004E1881">
        <w:t xml:space="preserve"> </w:t>
      </w:r>
      <w:r w:rsidR="000411DE">
        <w:t>270</w:t>
      </w:r>
      <w:r w:rsidR="009124B6">
        <w:t xml:space="preserve"> </w:t>
      </w:r>
      <w:r>
        <w:t>z</w:t>
      </w:r>
      <w:r w:rsidR="00E6496B">
        <w:t xml:space="preserve"> </w:t>
      </w:r>
      <w:r w:rsidR="004451DE">
        <w:t>25. novembra</w:t>
      </w:r>
      <w:r w:rsidR="00D365D2">
        <w:t xml:space="preserve"> 20</w:t>
      </w:r>
      <w:r w:rsidR="0020341D">
        <w:t>1</w:t>
      </w:r>
      <w:r w:rsidR="000734C1">
        <w:t>3</w:t>
      </w:r>
      <w:r w:rsidR="0020341D">
        <w:t>. Výbor určil poslan</w:t>
      </w:r>
      <w:r w:rsidR="00C23D38">
        <w:t>ca</w:t>
      </w:r>
      <w:r w:rsidR="007F1816">
        <w:t xml:space="preserve"> </w:t>
      </w:r>
      <w:r w:rsidR="004451DE">
        <w:rPr>
          <w:b/>
        </w:rPr>
        <w:t>Milana Mojša</w:t>
      </w:r>
      <w:r w:rsidR="00363905">
        <w:rPr>
          <w:b/>
        </w:rPr>
        <w:t xml:space="preserve"> </w:t>
      </w:r>
      <w:r>
        <w:t>za spoločn</w:t>
      </w:r>
      <w:r w:rsidR="00C23D38">
        <w:t>ého</w:t>
      </w:r>
      <w:r>
        <w:t xml:space="preserve"> spravodaj</w:t>
      </w:r>
      <w:r w:rsidR="00C23D38">
        <w:t>cu</w:t>
      </w:r>
      <w:r>
        <w:t xml:space="preserve"> výborov.</w:t>
      </w:r>
    </w:p>
    <w:p w:rsidR="00D35084">
      <w:pPr>
        <w:pStyle w:val="BodyText2"/>
      </w:pPr>
      <w:r w:rsidR="000106DD">
        <w:t xml:space="preserve"> </w:t>
      </w:r>
    </w:p>
    <w:p w:rsidR="00233A93" w:rsidP="004047A9">
      <w:pPr>
        <w:pStyle w:val="BodyText2"/>
      </w:pPr>
      <w:r w:rsidR="00F35587">
        <w:t xml:space="preserve">Súčasne </w:t>
      </w:r>
      <w:r w:rsidR="00C23D38">
        <w:t>ho</w:t>
      </w:r>
      <w:r>
        <w:t xml:space="preserve"> poveril</w:t>
      </w:r>
    </w:p>
    <w:p w:rsidR="00D35084">
      <w:pPr>
        <w:pStyle w:val="BodyText2"/>
      </w:pPr>
    </w:p>
    <w:p w:rsidR="00233A93">
      <w:pPr>
        <w:pStyle w:val="BodyText3"/>
        <w:ind w:left="708"/>
        <w:rPr>
          <w:lang w:val="sk-SK"/>
        </w:rPr>
      </w:pPr>
      <w:r>
        <w:rPr>
          <w:lang w:val="sk-SK"/>
        </w:rPr>
        <w:t>1.  predniesť spoločnú správu výborov na schôdzi Národnej rady Slovenskej republiky</w:t>
      </w:r>
    </w:p>
    <w:p w:rsidR="00233A93">
      <w:pPr>
        <w:pStyle w:val="BodyText3"/>
        <w:rPr>
          <w:lang w:val="sk-SK"/>
        </w:rPr>
      </w:pPr>
    </w:p>
    <w:p w:rsidR="00897D95" w:rsidRPr="00897D95" w:rsidP="00A233D0">
      <w:pPr>
        <w:pStyle w:val="BodyText3"/>
        <w:numPr>
          <w:ilvl w:val="0"/>
          <w:numId w:val="4"/>
        </w:numPr>
        <w:rPr>
          <w:lang w:val="sk-SK"/>
        </w:rPr>
      </w:pPr>
      <w:r w:rsidR="00233A93">
        <w:rPr>
          <w:lang w:val="sk-SK"/>
        </w:rPr>
        <w:t xml:space="preserve">navrhnúť Národnej rade Slovenskej republiky postup pri hlasovaní o pozmeňujúcich a doplňujúcich návrhoch, ktoré vyplynuli z rozpravy </w:t>
      </w:r>
      <w:r w:rsidRPr="00897D95">
        <w:rPr>
          <w:lang w:val="sk-SK"/>
        </w:rPr>
        <w:t xml:space="preserve">(§ 83 ods. 2, § 84 ods. 2 a § 86 zákona č. 350/1996 Z. z.). </w:t>
      </w:r>
    </w:p>
    <w:p w:rsidR="00597395" w:rsidP="00897D95">
      <w:pPr>
        <w:pStyle w:val="BodyText3"/>
        <w:ind w:left="720"/>
        <w:rPr>
          <w:lang w:val="sk-SK"/>
        </w:rPr>
      </w:pPr>
    </w:p>
    <w:p w:rsidR="00EF184C" w:rsidP="00897D95">
      <w:pPr>
        <w:pStyle w:val="BodyText3"/>
        <w:ind w:left="720"/>
        <w:rPr>
          <w:lang w:val="sk-SK"/>
        </w:rPr>
      </w:pPr>
    </w:p>
    <w:p w:rsidR="00233A93" w:rsidP="0020341D">
      <w:pPr>
        <w:pStyle w:val="BodyText2"/>
        <w:jc w:val="center"/>
      </w:pPr>
      <w:r>
        <w:t xml:space="preserve">Bratislava </w:t>
      </w:r>
      <w:r w:rsidR="004451DE">
        <w:t>25. novembra</w:t>
      </w:r>
      <w:r w:rsidR="00385F60">
        <w:t xml:space="preserve"> </w:t>
      </w:r>
      <w:r w:rsidR="00C23D38">
        <w:t>201</w:t>
      </w:r>
      <w:r w:rsidR="000734C1">
        <w:t>3</w:t>
      </w:r>
    </w:p>
    <w:p w:rsidR="00AB5099">
      <w:pPr>
        <w:pStyle w:val="BodyText2"/>
      </w:pPr>
    </w:p>
    <w:p w:rsidR="00D35084">
      <w:pPr>
        <w:pStyle w:val="BodyText2"/>
      </w:pPr>
    </w:p>
    <w:p w:rsidR="000411DE">
      <w:pPr>
        <w:pStyle w:val="BodyText2"/>
      </w:pPr>
    </w:p>
    <w:p w:rsidR="000411DE">
      <w:pPr>
        <w:pStyle w:val="BodyText2"/>
      </w:pPr>
    </w:p>
    <w:p w:rsidR="00D35084">
      <w:pPr>
        <w:pStyle w:val="BodyText2"/>
      </w:pPr>
    </w:p>
    <w:p w:rsidR="00194A2B" w:rsidP="00194A2B">
      <w:pPr>
        <w:pStyle w:val="BodyText2"/>
        <w:jc w:val="center"/>
        <w:rPr>
          <w:b/>
          <w:bCs/>
        </w:rPr>
      </w:pPr>
      <w:r w:rsidR="00C23D38">
        <w:rPr>
          <w:b/>
          <w:bCs/>
        </w:rPr>
        <w:t>Daniel  D u c h o</w:t>
      </w:r>
      <w:r w:rsidR="00E81BCB">
        <w:rPr>
          <w:b/>
          <w:bCs/>
        </w:rPr>
        <w:t> </w:t>
      </w:r>
      <w:r w:rsidR="00C23D38">
        <w:rPr>
          <w:b/>
          <w:bCs/>
        </w:rPr>
        <w:t>ň</w:t>
      </w:r>
      <w:r w:rsidR="00E81BCB">
        <w:rPr>
          <w:b/>
          <w:bCs/>
        </w:rPr>
        <w:t>, v.r.</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9D4C8E">
      <w:footerReference w:type="even" r:id="rId4"/>
      <w:footerReference w:type="default" r:id="rId5"/>
      <w:pgSz w:w="11906" w:h="16838"/>
      <w:pgMar w:top="719" w:right="849"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2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2D07">
      <w:rPr>
        <w:rStyle w:val="PageNumber"/>
        <w:noProof/>
      </w:rPr>
      <w:t>6</w:t>
    </w:r>
    <w:r>
      <w:rPr>
        <w:rStyle w:val="PageNumber"/>
      </w:rPr>
      <w:fldChar w:fldCharType="end"/>
    </w:r>
  </w:p>
  <w:p w:rsidR="00832B5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D7045"/>
    <w:multiLevelType w:val="singleLevel"/>
    <w:tmpl w:val="BE00993C"/>
    <w:lvl w:ilvl="0">
      <w:start w:val="1"/>
      <w:numFmt w:val="bullet"/>
      <w:lvlText w:val="-"/>
      <w:lvlJc w:val="left"/>
      <w:pPr>
        <w:tabs>
          <w:tab w:val="num" w:pos="1065"/>
        </w:tabs>
        <w:ind w:left="1065" w:hanging="360"/>
      </w:pPr>
    </w:lvl>
  </w:abstractNum>
  <w:abstractNum w:abstractNumId="4">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9">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0">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21154FD0"/>
    <w:multiLevelType w:val="hybridMultilevel"/>
    <w:tmpl w:val="6100BAF0"/>
    <w:lvl w:ilvl="0">
      <w:start w:val="1"/>
      <w:numFmt w:val="decimal"/>
      <w:lvlText w:val="%1."/>
      <w:lvlJc w:val="left"/>
      <w:pPr>
        <w:ind w:left="1482" w:hanging="360"/>
      </w:pPr>
    </w:lvl>
    <w:lvl w:ilvl="1" w:tentative="1">
      <w:start w:val="1"/>
      <w:numFmt w:val="lowerLetter"/>
      <w:lvlText w:val="%2."/>
      <w:lvlJc w:val="left"/>
      <w:pPr>
        <w:ind w:left="2202" w:hanging="360"/>
      </w:pPr>
    </w:lvl>
    <w:lvl w:ilvl="2" w:tentative="1">
      <w:start w:val="1"/>
      <w:numFmt w:val="lowerRoman"/>
      <w:lvlText w:val="%3."/>
      <w:lvlJc w:val="right"/>
      <w:pPr>
        <w:ind w:left="2922" w:hanging="180"/>
      </w:pPr>
    </w:lvl>
    <w:lvl w:ilvl="3" w:tentative="1">
      <w:start w:val="1"/>
      <w:numFmt w:val="decimal"/>
      <w:lvlText w:val="%4."/>
      <w:lvlJc w:val="left"/>
      <w:pPr>
        <w:ind w:left="3642" w:hanging="360"/>
      </w:pPr>
    </w:lvl>
    <w:lvl w:ilvl="4" w:tentative="1">
      <w:start w:val="1"/>
      <w:numFmt w:val="lowerLetter"/>
      <w:lvlText w:val="%5."/>
      <w:lvlJc w:val="left"/>
      <w:pPr>
        <w:ind w:left="4362" w:hanging="360"/>
      </w:pPr>
    </w:lvl>
    <w:lvl w:ilvl="5" w:tentative="1">
      <w:start w:val="1"/>
      <w:numFmt w:val="lowerRoman"/>
      <w:lvlText w:val="%6."/>
      <w:lvlJc w:val="right"/>
      <w:pPr>
        <w:ind w:left="5082" w:hanging="180"/>
      </w:pPr>
    </w:lvl>
    <w:lvl w:ilvl="6" w:tentative="1">
      <w:start w:val="1"/>
      <w:numFmt w:val="decimal"/>
      <w:lvlText w:val="%7."/>
      <w:lvlJc w:val="left"/>
      <w:pPr>
        <w:ind w:left="5802" w:hanging="360"/>
      </w:pPr>
    </w:lvl>
    <w:lvl w:ilvl="7" w:tentative="1">
      <w:start w:val="1"/>
      <w:numFmt w:val="lowerLetter"/>
      <w:lvlText w:val="%8."/>
      <w:lvlJc w:val="left"/>
      <w:pPr>
        <w:ind w:left="6522" w:hanging="360"/>
      </w:pPr>
    </w:lvl>
    <w:lvl w:ilvl="8" w:tentative="1">
      <w:start w:val="1"/>
      <w:numFmt w:val="lowerRoman"/>
      <w:lvlText w:val="%9."/>
      <w:lvlJc w:val="right"/>
      <w:pPr>
        <w:ind w:left="7242" w:hanging="180"/>
      </w:pPr>
    </w:lvl>
  </w:abstractNum>
  <w:abstractNum w:abstractNumId="13">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4">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16">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7">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1">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22">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4">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26">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28">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7E46941"/>
    <w:multiLevelType w:val="hybridMultilevel"/>
    <w:tmpl w:val="C3B226A6"/>
    <w:lvl w:ilvl="0">
      <w:start w:val="1"/>
      <w:numFmt w:val="decimal"/>
      <w:lvlText w:val="(%1)"/>
      <w:lvlJc w:val="left"/>
      <w:pPr>
        <w:ind w:left="121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
    <w:lvlOverride w:ilvl="0"/>
  </w:num>
  <w:num w:numId="2">
    <w:abstractNumId w:val="20"/>
    <w:lvlOverride w:ilvl="0">
      <w:startOverride w:val="1"/>
    </w:lvlOverride>
  </w:num>
  <w:num w:numId="3">
    <w:abstractNumId w:val="29"/>
  </w:num>
  <w:num w:numId="4">
    <w:abstractNumId w:val="26"/>
  </w:num>
  <w:num w:numId="5">
    <w:abstractNumId w:val="17"/>
  </w:num>
  <w:num w:numId="6">
    <w:abstractNumId w:val="5"/>
  </w:num>
  <w:num w:numId="7">
    <w:abstractNumId w:val="24"/>
  </w:num>
  <w:num w:numId="8">
    <w:abstractNumId w:val="32"/>
  </w:num>
  <w:num w:numId="9">
    <w:abstractNumId w:val="19"/>
  </w:num>
  <w:num w:numId="10">
    <w:abstractNumId w:val="33"/>
  </w:num>
  <w:num w:numId="11">
    <w:abstractNumId w:val="1"/>
  </w:num>
  <w:num w:numId="12">
    <w:abstractNumId w:val="21"/>
  </w:num>
  <w:num w:numId="13">
    <w:abstractNumId w:val="4"/>
  </w:num>
  <w:num w:numId="14">
    <w:abstractNumId w:val="13"/>
  </w:num>
  <w:num w:numId="15">
    <w:abstractNumId w:val="15"/>
  </w:num>
  <w:num w:numId="16">
    <w:abstractNumId w:val="28"/>
  </w:num>
  <w:num w:numId="17">
    <w:abstractNumId w:val="7"/>
  </w:num>
  <w:num w:numId="18">
    <w:abstractNumId w:val="6"/>
  </w:num>
  <w:num w:numId="19">
    <w:abstractNumId w:val="0"/>
  </w:num>
  <w:num w:numId="20">
    <w:abstractNumId w:val="27"/>
  </w:num>
  <w:num w:numId="21">
    <w:abstractNumId w:val="23"/>
  </w:num>
  <w:num w:numId="22">
    <w:abstractNumId w:val="14"/>
  </w:num>
  <w:num w:numId="2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16"/>
  </w:num>
  <w:num w:numId="31">
    <w:abstractNumId w:val="25"/>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3B7"/>
    <w:rsid w:val="00004D70"/>
    <w:rsid w:val="00005485"/>
    <w:rsid w:val="00007DA1"/>
    <w:rsid w:val="000100FB"/>
    <w:rsid w:val="000106DD"/>
    <w:rsid w:val="000115C8"/>
    <w:rsid w:val="0001250E"/>
    <w:rsid w:val="00012CEC"/>
    <w:rsid w:val="00014669"/>
    <w:rsid w:val="00016267"/>
    <w:rsid w:val="00016651"/>
    <w:rsid w:val="00020E29"/>
    <w:rsid w:val="00021995"/>
    <w:rsid w:val="00024F3F"/>
    <w:rsid w:val="000303C1"/>
    <w:rsid w:val="000306B9"/>
    <w:rsid w:val="000329FD"/>
    <w:rsid w:val="00034E87"/>
    <w:rsid w:val="00035163"/>
    <w:rsid w:val="00040487"/>
    <w:rsid w:val="000411DE"/>
    <w:rsid w:val="00042BC8"/>
    <w:rsid w:val="00044158"/>
    <w:rsid w:val="0005018A"/>
    <w:rsid w:val="000523B0"/>
    <w:rsid w:val="00057821"/>
    <w:rsid w:val="00057C25"/>
    <w:rsid w:val="0006073C"/>
    <w:rsid w:val="00063ABC"/>
    <w:rsid w:val="00066E03"/>
    <w:rsid w:val="00070664"/>
    <w:rsid w:val="00070D97"/>
    <w:rsid w:val="000734C1"/>
    <w:rsid w:val="00073A82"/>
    <w:rsid w:val="0007603C"/>
    <w:rsid w:val="00077B17"/>
    <w:rsid w:val="000822D9"/>
    <w:rsid w:val="00084782"/>
    <w:rsid w:val="00086231"/>
    <w:rsid w:val="00087D16"/>
    <w:rsid w:val="00090F05"/>
    <w:rsid w:val="00091E41"/>
    <w:rsid w:val="00094F70"/>
    <w:rsid w:val="000965A1"/>
    <w:rsid w:val="00097CD3"/>
    <w:rsid w:val="000A028A"/>
    <w:rsid w:val="000A06C3"/>
    <w:rsid w:val="000A3ECB"/>
    <w:rsid w:val="000A4AFD"/>
    <w:rsid w:val="000A5758"/>
    <w:rsid w:val="000A6626"/>
    <w:rsid w:val="000A692A"/>
    <w:rsid w:val="000A694D"/>
    <w:rsid w:val="000A7F1C"/>
    <w:rsid w:val="000B0539"/>
    <w:rsid w:val="000B1EBF"/>
    <w:rsid w:val="000B5DBA"/>
    <w:rsid w:val="000C2C95"/>
    <w:rsid w:val="000C2E4D"/>
    <w:rsid w:val="000C4558"/>
    <w:rsid w:val="000C4689"/>
    <w:rsid w:val="000C66DF"/>
    <w:rsid w:val="000C7DF5"/>
    <w:rsid w:val="000D250F"/>
    <w:rsid w:val="000D643E"/>
    <w:rsid w:val="000D64EF"/>
    <w:rsid w:val="000E12FF"/>
    <w:rsid w:val="000E1E40"/>
    <w:rsid w:val="000E2D48"/>
    <w:rsid w:val="000E35ED"/>
    <w:rsid w:val="000E437A"/>
    <w:rsid w:val="000F0356"/>
    <w:rsid w:val="000F7E66"/>
    <w:rsid w:val="00101249"/>
    <w:rsid w:val="00101B40"/>
    <w:rsid w:val="00102B7B"/>
    <w:rsid w:val="00103337"/>
    <w:rsid w:val="0010370B"/>
    <w:rsid w:val="001056A3"/>
    <w:rsid w:val="00105888"/>
    <w:rsid w:val="0011101B"/>
    <w:rsid w:val="00115AB5"/>
    <w:rsid w:val="00117B22"/>
    <w:rsid w:val="00121DBF"/>
    <w:rsid w:val="00122BBB"/>
    <w:rsid w:val="00123B9E"/>
    <w:rsid w:val="001249FA"/>
    <w:rsid w:val="0012624C"/>
    <w:rsid w:val="0012677F"/>
    <w:rsid w:val="001321A3"/>
    <w:rsid w:val="00132FDA"/>
    <w:rsid w:val="00133371"/>
    <w:rsid w:val="001336EB"/>
    <w:rsid w:val="0013720E"/>
    <w:rsid w:val="001379E8"/>
    <w:rsid w:val="00137ED1"/>
    <w:rsid w:val="00141A76"/>
    <w:rsid w:val="00143361"/>
    <w:rsid w:val="0014724A"/>
    <w:rsid w:val="001507CC"/>
    <w:rsid w:val="00154A2F"/>
    <w:rsid w:val="00156286"/>
    <w:rsid w:val="00160059"/>
    <w:rsid w:val="001633E6"/>
    <w:rsid w:val="00167A17"/>
    <w:rsid w:val="00171514"/>
    <w:rsid w:val="00173451"/>
    <w:rsid w:val="0017621D"/>
    <w:rsid w:val="00176C80"/>
    <w:rsid w:val="001806C4"/>
    <w:rsid w:val="00184003"/>
    <w:rsid w:val="00184038"/>
    <w:rsid w:val="001844A2"/>
    <w:rsid w:val="0018508B"/>
    <w:rsid w:val="0018539F"/>
    <w:rsid w:val="001856F2"/>
    <w:rsid w:val="001916F3"/>
    <w:rsid w:val="00191EB1"/>
    <w:rsid w:val="00194A2B"/>
    <w:rsid w:val="00196202"/>
    <w:rsid w:val="001A4AB1"/>
    <w:rsid w:val="001A68D5"/>
    <w:rsid w:val="001A730A"/>
    <w:rsid w:val="001B1AE7"/>
    <w:rsid w:val="001B5606"/>
    <w:rsid w:val="001B6F8B"/>
    <w:rsid w:val="001C00C0"/>
    <w:rsid w:val="001C0935"/>
    <w:rsid w:val="001C320D"/>
    <w:rsid w:val="001C6B0F"/>
    <w:rsid w:val="001C6DCD"/>
    <w:rsid w:val="001D37AD"/>
    <w:rsid w:val="001D4C75"/>
    <w:rsid w:val="001D62B6"/>
    <w:rsid w:val="001D62BD"/>
    <w:rsid w:val="001E2DA3"/>
    <w:rsid w:val="001F071C"/>
    <w:rsid w:val="001F3DD4"/>
    <w:rsid w:val="001F6083"/>
    <w:rsid w:val="002000D1"/>
    <w:rsid w:val="00201E09"/>
    <w:rsid w:val="0020341D"/>
    <w:rsid w:val="002045DE"/>
    <w:rsid w:val="002120D0"/>
    <w:rsid w:val="002143BA"/>
    <w:rsid w:val="0021589D"/>
    <w:rsid w:val="00224F03"/>
    <w:rsid w:val="0022658C"/>
    <w:rsid w:val="00227BF3"/>
    <w:rsid w:val="00227BF5"/>
    <w:rsid w:val="002301DE"/>
    <w:rsid w:val="00230348"/>
    <w:rsid w:val="002304EF"/>
    <w:rsid w:val="00231419"/>
    <w:rsid w:val="00232BBE"/>
    <w:rsid w:val="00233887"/>
    <w:rsid w:val="00233A93"/>
    <w:rsid w:val="00234211"/>
    <w:rsid w:val="0024051E"/>
    <w:rsid w:val="002414D8"/>
    <w:rsid w:val="00243AD8"/>
    <w:rsid w:val="00251E2A"/>
    <w:rsid w:val="00254F22"/>
    <w:rsid w:val="00260A9F"/>
    <w:rsid w:val="00260FCA"/>
    <w:rsid w:val="0026107A"/>
    <w:rsid w:val="002624A5"/>
    <w:rsid w:val="002626A1"/>
    <w:rsid w:val="00262E63"/>
    <w:rsid w:val="00263012"/>
    <w:rsid w:val="002631D1"/>
    <w:rsid w:val="002703B9"/>
    <w:rsid w:val="00270D31"/>
    <w:rsid w:val="00272F7C"/>
    <w:rsid w:val="002737DD"/>
    <w:rsid w:val="002741E7"/>
    <w:rsid w:val="002750BB"/>
    <w:rsid w:val="002812D2"/>
    <w:rsid w:val="00281F8A"/>
    <w:rsid w:val="00284EDF"/>
    <w:rsid w:val="002869E9"/>
    <w:rsid w:val="00292B7A"/>
    <w:rsid w:val="002939EE"/>
    <w:rsid w:val="00295B15"/>
    <w:rsid w:val="002A095E"/>
    <w:rsid w:val="002A3B7A"/>
    <w:rsid w:val="002A3CE4"/>
    <w:rsid w:val="002A4650"/>
    <w:rsid w:val="002A5F27"/>
    <w:rsid w:val="002A75EF"/>
    <w:rsid w:val="002B199D"/>
    <w:rsid w:val="002B2629"/>
    <w:rsid w:val="002B2710"/>
    <w:rsid w:val="002B5385"/>
    <w:rsid w:val="002B581B"/>
    <w:rsid w:val="002C0384"/>
    <w:rsid w:val="002C0890"/>
    <w:rsid w:val="002C26E0"/>
    <w:rsid w:val="002C3476"/>
    <w:rsid w:val="002C3829"/>
    <w:rsid w:val="002C3917"/>
    <w:rsid w:val="002C4F50"/>
    <w:rsid w:val="002C508A"/>
    <w:rsid w:val="002C5F1F"/>
    <w:rsid w:val="002C6B8A"/>
    <w:rsid w:val="002C71B9"/>
    <w:rsid w:val="002D2C89"/>
    <w:rsid w:val="002D3D1F"/>
    <w:rsid w:val="002D5574"/>
    <w:rsid w:val="002D5A31"/>
    <w:rsid w:val="002D6473"/>
    <w:rsid w:val="002E67DE"/>
    <w:rsid w:val="002F3B27"/>
    <w:rsid w:val="002F4631"/>
    <w:rsid w:val="002F5483"/>
    <w:rsid w:val="002F5BF0"/>
    <w:rsid w:val="002F7336"/>
    <w:rsid w:val="003003B7"/>
    <w:rsid w:val="00301D8C"/>
    <w:rsid w:val="00302AD6"/>
    <w:rsid w:val="003039A8"/>
    <w:rsid w:val="00304962"/>
    <w:rsid w:val="003079DA"/>
    <w:rsid w:val="00312C55"/>
    <w:rsid w:val="00315803"/>
    <w:rsid w:val="003169EC"/>
    <w:rsid w:val="00316EBA"/>
    <w:rsid w:val="00317A71"/>
    <w:rsid w:val="00322ED7"/>
    <w:rsid w:val="00324934"/>
    <w:rsid w:val="0032786C"/>
    <w:rsid w:val="00330204"/>
    <w:rsid w:val="003309F1"/>
    <w:rsid w:val="00333732"/>
    <w:rsid w:val="00333F8B"/>
    <w:rsid w:val="00334C96"/>
    <w:rsid w:val="00336528"/>
    <w:rsid w:val="003369A6"/>
    <w:rsid w:val="00337A05"/>
    <w:rsid w:val="00341282"/>
    <w:rsid w:val="0034530A"/>
    <w:rsid w:val="00345555"/>
    <w:rsid w:val="00345857"/>
    <w:rsid w:val="00345BFB"/>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4953"/>
    <w:rsid w:val="00385E48"/>
    <w:rsid w:val="00385F60"/>
    <w:rsid w:val="0038611B"/>
    <w:rsid w:val="003906B5"/>
    <w:rsid w:val="003938E3"/>
    <w:rsid w:val="00393DD5"/>
    <w:rsid w:val="003960BE"/>
    <w:rsid w:val="003A5848"/>
    <w:rsid w:val="003A5DDF"/>
    <w:rsid w:val="003A7B2F"/>
    <w:rsid w:val="003B2C8E"/>
    <w:rsid w:val="003B3AE6"/>
    <w:rsid w:val="003B64C7"/>
    <w:rsid w:val="003B6B48"/>
    <w:rsid w:val="003B7F8C"/>
    <w:rsid w:val="003C1AC2"/>
    <w:rsid w:val="003C1BE0"/>
    <w:rsid w:val="003C2174"/>
    <w:rsid w:val="003C26AC"/>
    <w:rsid w:val="003D6EDC"/>
    <w:rsid w:val="003D7154"/>
    <w:rsid w:val="003E0950"/>
    <w:rsid w:val="003E1359"/>
    <w:rsid w:val="003F5031"/>
    <w:rsid w:val="003F6481"/>
    <w:rsid w:val="003F77CF"/>
    <w:rsid w:val="00401761"/>
    <w:rsid w:val="004047A9"/>
    <w:rsid w:val="004055B6"/>
    <w:rsid w:val="00406515"/>
    <w:rsid w:val="00407D3C"/>
    <w:rsid w:val="0041108E"/>
    <w:rsid w:val="004113B5"/>
    <w:rsid w:val="00412F54"/>
    <w:rsid w:val="00417F9D"/>
    <w:rsid w:val="00423B33"/>
    <w:rsid w:val="00424402"/>
    <w:rsid w:val="00424F83"/>
    <w:rsid w:val="00425959"/>
    <w:rsid w:val="0042646E"/>
    <w:rsid w:val="00426F4D"/>
    <w:rsid w:val="00431559"/>
    <w:rsid w:val="004329EB"/>
    <w:rsid w:val="004365A2"/>
    <w:rsid w:val="00443599"/>
    <w:rsid w:val="004451DE"/>
    <w:rsid w:val="00445EE1"/>
    <w:rsid w:val="00447314"/>
    <w:rsid w:val="0045045E"/>
    <w:rsid w:val="00450CAE"/>
    <w:rsid w:val="004519C2"/>
    <w:rsid w:val="0045228D"/>
    <w:rsid w:val="00452CA8"/>
    <w:rsid w:val="00452FB6"/>
    <w:rsid w:val="00454FE0"/>
    <w:rsid w:val="00457983"/>
    <w:rsid w:val="00460624"/>
    <w:rsid w:val="00460BBF"/>
    <w:rsid w:val="0046269E"/>
    <w:rsid w:val="004654B1"/>
    <w:rsid w:val="004664A3"/>
    <w:rsid w:val="0046679A"/>
    <w:rsid w:val="00467970"/>
    <w:rsid w:val="00471D67"/>
    <w:rsid w:val="00482F4E"/>
    <w:rsid w:val="00483811"/>
    <w:rsid w:val="00486553"/>
    <w:rsid w:val="00491A24"/>
    <w:rsid w:val="004972EC"/>
    <w:rsid w:val="004A0802"/>
    <w:rsid w:val="004A189D"/>
    <w:rsid w:val="004A4283"/>
    <w:rsid w:val="004A5BB0"/>
    <w:rsid w:val="004B0B57"/>
    <w:rsid w:val="004B6200"/>
    <w:rsid w:val="004B677A"/>
    <w:rsid w:val="004C09B4"/>
    <w:rsid w:val="004C0AB4"/>
    <w:rsid w:val="004C23D9"/>
    <w:rsid w:val="004C306A"/>
    <w:rsid w:val="004C388C"/>
    <w:rsid w:val="004C3BF1"/>
    <w:rsid w:val="004C514A"/>
    <w:rsid w:val="004C7EBC"/>
    <w:rsid w:val="004D2103"/>
    <w:rsid w:val="004E16E7"/>
    <w:rsid w:val="004E1881"/>
    <w:rsid w:val="004E4736"/>
    <w:rsid w:val="004E491F"/>
    <w:rsid w:val="004F359E"/>
    <w:rsid w:val="004F35DC"/>
    <w:rsid w:val="004F4E0B"/>
    <w:rsid w:val="004F6AE3"/>
    <w:rsid w:val="004F7FF6"/>
    <w:rsid w:val="0050173C"/>
    <w:rsid w:val="00501B42"/>
    <w:rsid w:val="00502BED"/>
    <w:rsid w:val="00505141"/>
    <w:rsid w:val="00513C34"/>
    <w:rsid w:val="005174FC"/>
    <w:rsid w:val="00520326"/>
    <w:rsid w:val="00520DB9"/>
    <w:rsid w:val="00522C62"/>
    <w:rsid w:val="0052672B"/>
    <w:rsid w:val="00526F33"/>
    <w:rsid w:val="00530409"/>
    <w:rsid w:val="00530898"/>
    <w:rsid w:val="00536ABE"/>
    <w:rsid w:val="00540A0D"/>
    <w:rsid w:val="0054531C"/>
    <w:rsid w:val="00550179"/>
    <w:rsid w:val="00551836"/>
    <w:rsid w:val="005628B4"/>
    <w:rsid w:val="00562F0E"/>
    <w:rsid w:val="0056306F"/>
    <w:rsid w:val="005658DD"/>
    <w:rsid w:val="00575DA3"/>
    <w:rsid w:val="00576D0B"/>
    <w:rsid w:val="00577C08"/>
    <w:rsid w:val="00580814"/>
    <w:rsid w:val="00581430"/>
    <w:rsid w:val="005844C5"/>
    <w:rsid w:val="005864B1"/>
    <w:rsid w:val="0058773C"/>
    <w:rsid w:val="00587FF0"/>
    <w:rsid w:val="00591897"/>
    <w:rsid w:val="00593CC6"/>
    <w:rsid w:val="00593F06"/>
    <w:rsid w:val="00597395"/>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E8F"/>
    <w:rsid w:val="005D12EA"/>
    <w:rsid w:val="005D15B1"/>
    <w:rsid w:val="005D3D5B"/>
    <w:rsid w:val="005D4795"/>
    <w:rsid w:val="005E019F"/>
    <w:rsid w:val="005E370E"/>
    <w:rsid w:val="005E3E76"/>
    <w:rsid w:val="005E3EE5"/>
    <w:rsid w:val="005E4956"/>
    <w:rsid w:val="005E4D34"/>
    <w:rsid w:val="005E62EE"/>
    <w:rsid w:val="005F19D8"/>
    <w:rsid w:val="005F28CB"/>
    <w:rsid w:val="005F28F4"/>
    <w:rsid w:val="005F54BF"/>
    <w:rsid w:val="0060220F"/>
    <w:rsid w:val="00602C18"/>
    <w:rsid w:val="00604048"/>
    <w:rsid w:val="00604D49"/>
    <w:rsid w:val="00606783"/>
    <w:rsid w:val="00606FF6"/>
    <w:rsid w:val="00613637"/>
    <w:rsid w:val="00613A37"/>
    <w:rsid w:val="00615F5A"/>
    <w:rsid w:val="0061716C"/>
    <w:rsid w:val="00624A29"/>
    <w:rsid w:val="006253BE"/>
    <w:rsid w:val="00626C13"/>
    <w:rsid w:val="0063094F"/>
    <w:rsid w:val="00632596"/>
    <w:rsid w:val="006330B4"/>
    <w:rsid w:val="006332A4"/>
    <w:rsid w:val="0063534B"/>
    <w:rsid w:val="00642165"/>
    <w:rsid w:val="00644CFC"/>
    <w:rsid w:val="00645D6A"/>
    <w:rsid w:val="006520D2"/>
    <w:rsid w:val="006564B7"/>
    <w:rsid w:val="0066011D"/>
    <w:rsid w:val="0066150C"/>
    <w:rsid w:val="00665046"/>
    <w:rsid w:val="00667854"/>
    <w:rsid w:val="006734B7"/>
    <w:rsid w:val="006756F2"/>
    <w:rsid w:val="006772CD"/>
    <w:rsid w:val="0068050F"/>
    <w:rsid w:val="00680EDA"/>
    <w:rsid w:val="0068313D"/>
    <w:rsid w:val="00684C67"/>
    <w:rsid w:val="0068614B"/>
    <w:rsid w:val="0068648D"/>
    <w:rsid w:val="00690B96"/>
    <w:rsid w:val="00691C40"/>
    <w:rsid w:val="00693C60"/>
    <w:rsid w:val="006941A1"/>
    <w:rsid w:val="00695386"/>
    <w:rsid w:val="0069783A"/>
    <w:rsid w:val="006A0B65"/>
    <w:rsid w:val="006A104F"/>
    <w:rsid w:val="006A1414"/>
    <w:rsid w:val="006B6214"/>
    <w:rsid w:val="006B6BA7"/>
    <w:rsid w:val="006B79F2"/>
    <w:rsid w:val="006C5BC2"/>
    <w:rsid w:val="006D0919"/>
    <w:rsid w:val="006D1500"/>
    <w:rsid w:val="006D2328"/>
    <w:rsid w:val="006D3158"/>
    <w:rsid w:val="006D3863"/>
    <w:rsid w:val="006D63E4"/>
    <w:rsid w:val="006D6483"/>
    <w:rsid w:val="006D6AA3"/>
    <w:rsid w:val="006E1FB2"/>
    <w:rsid w:val="006E3117"/>
    <w:rsid w:val="006E3683"/>
    <w:rsid w:val="006E4D55"/>
    <w:rsid w:val="006E58E3"/>
    <w:rsid w:val="006E7B1F"/>
    <w:rsid w:val="006F5383"/>
    <w:rsid w:val="006F6DFA"/>
    <w:rsid w:val="00704953"/>
    <w:rsid w:val="007053A1"/>
    <w:rsid w:val="007058F0"/>
    <w:rsid w:val="00705A85"/>
    <w:rsid w:val="00707EDE"/>
    <w:rsid w:val="00707FD4"/>
    <w:rsid w:val="007104F1"/>
    <w:rsid w:val="0071089E"/>
    <w:rsid w:val="0071180F"/>
    <w:rsid w:val="007121A8"/>
    <w:rsid w:val="007134E2"/>
    <w:rsid w:val="00714C1C"/>
    <w:rsid w:val="00714E9B"/>
    <w:rsid w:val="00715DEC"/>
    <w:rsid w:val="007163B8"/>
    <w:rsid w:val="0071783F"/>
    <w:rsid w:val="0072061C"/>
    <w:rsid w:val="0072290F"/>
    <w:rsid w:val="00734C25"/>
    <w:rsid w:val="00736608"/>
    <w:rsid w:val="00737319"/>
    <w:rsid w:val="007377AF"/>
    <w:rsid w:val="00740C06"/>
    <w:rsid w:val="007411BA"/>
    <w:rsid w:val="00741E32"/>
    <w:rsid w:val="00742C22"/>
    <w:rsid w:val="00752A2A"/>
    <w:rsid w:val="00757859"/>
    <w:rsid w:val="00757B31"/>
    <w:rsid w:val="007603F1"/>
    <w:rsid w:val="0076290E"/>
    <w:rsid w:val="00764F6E"/>
    <w:rsid w:val="00766C3E"/>
    <w:rsid w:val="00766EBF"/>
    <w:rsid w:val="00773EC5"/>
    <w:rsid w:val="0078111A"/>
    <w:rsid w:val="007823C7"/>
    <w:rsid w:val="0078658A"/>
    <w:rsid w:val="007915E9"/>
    <w:rsid w:val="00791F4B"/>
    <w:rsid w:val="007924FD"/>
    <w:rsid w:val="00793DCF"/>
    <w:rsid w:val="007941B4"/>
    <w:rsid w:val="00794794"/>
    <w:rsid w:val="0079782D"/>
    <w:rsid w:val="007A4D08"/>
    <w:rsid w:val="007B32D1"/>
    <w:rsid w:val="007B43AD"/>
    <w:rsid w:val="007B4633"/>
    <w:rsid w:val="007C0A7C"/>
    <w:rsid w:val="007C0DB2"/>
    <w:rsid w:val="007C1A66"/>
    <w:rsid w:val="007C5E78"/>
    <w:rsid w:val="007D15CA"/>
    <w:rsid w:val="007D2531"/>
    <w:rsid w:val="007D5D65"/>
    <w:rsid w:val="007D65E5"/>
    <w:rsid w:val="007D77A1"/>
    <w:rsid w:val="007E01FF"/>
    <w:rsid w:val="007E0AA2"/>
    <w:rsid w:val="007E2AF9"/>
    <w:rsid w:val="007E5CDC"/>
    <w:rsid w:val="007E661E"/>
    <w:rsid w:val="007F1816"/>
    <w:rsid w:val="007F1915"/>
    <w:rsid w:val="007F3FD1"/>
    <w:rsid w:val="007F4379"/>
    <w:rsid w:val="007F4823"/>
    <w:rsid w:val="00801547"/>
    <w:rsid w:val="00805477"/>
    <w:rsid w:val="00807514"/>
    <w:rsid w:val="00810F46"/>
    <w:rsid w:val="008110E9"/>
    <w:rsid w:val="00816302"/>
    <w:rsid w:val="00816EE6"/>
    <w:rsid w:val="00821533"/>
    <w:rsid w:val="00822902"/>
    <w:rsid w:val="008245CC"/>
    <w:rsid w:val="00826CE5"/>
    <w:rsid w:val="00827A2E"/>
    <w:rsid w:val="00830366"/>
    <w:rsid w:val="00831293"/>
    <w:rsid w:val="00831A52"/>
    <w:rsid w:val="00832B56"/>
    <w:rsid w:val="0083698C"/>
    <w:rsid w:val="008373E5"/>
    <w:rsid w:val="00840569"/>
    <w:rsid w:val="008413C8"/>
    <w:rsid w:val="00843C04"/>
    <w:rsid w:val="008444C0"/>
    <w:rsid w:val="00846B8E"/>
    <w:rsid w:val="008476F1"/>
    <w:rsid w:val="00847AC9"/>
    <w:rsid w:val="0085078D"/>
    <w:rsid w:val="0085353E"/>
    <w:rsid w:val="0085359D"/>
    <w:rsid w:val="008537A3"/>
    <w:rsid w:val="00853F26"/>
    <w:rsid w:val="00853FD0"/>
    <w:rsid w:val="00866BDE"/>
    <w:rsid w:val="00873586"/>
    <w:rsid w:val="0087403B"/>
    <w:rsid w:val="008745D9"/>
    <w:rsid w:val="00875134"/>
    <w:rsid w:val="00875152"/>
    <w:rsid w:val="00877725"/>
    <w:rsid w:val="00877D6D"/>
    <w:rsid w:val="00877FD0"/>
    <w:rsid w:val="008838A2"/>
    <w:rsid w:val="00883C11"/>
    <w:rsid w:val="00885A23"/>
    <w:rsid w:val="00890309"/>
    <w:rsid w:val="0089069C"/>
    <w:rsid w:val="00891613"/>
    <w:rsid w:val="00891A63"/>
    <w:rsid w:val="0089391D"/>
    <w:rsid w:val="00893F40"/>
    <w:rsid w:val="00894DF5"/>
    <w:rsid w:val="008953A1"/>
    <w:rsid w:val="0089741A"/>
    <w:rsid w:val="00897D95"/>
    <w:rsid w:val="008A02B0"/>
    <w:rsid w:val="008A4206"/>
    <w:rsid w:val="008A7586"/>
    <w:rsid w:val="008B110D"/>
    <w:rsid w:val="008B2614"/>
    <w:rsid w:val="008B40BC"/>
    <w:rsid w:val="008B4F03"/>
    <w:rsid w:val="008C1EBB"/>
    <w:rsid w:val="008C5547"/>
    <w:rsid w:val="008C5F7A"/>
    <w:rsid w:val="008C68BA"/>
    <w:rsid w:val="008C6D09"/>
    <w:rsid w:val="008C71FA"/>
    <w:rsid w:val="008D615F"/>
    <w:rsid w:val="008D6B7B"/>
    <w:rsid w:val="008E02E9"/>
    <w:rsid w:val="008E1580"/>
    <w:rsid w:val="008E2374"/>
    <w:rsid w:val="008E2D23"/>
    <w:rsid w:val="008E39AD"/>
    <w:rsid w:val="008E4092"/>
    <w:rsid w:val="008E5916"/>
    <w:rsid w:val="008E7C76"/>
    <w:rsid w:val="008F10B7"/>
    <w:rsid w:val="008F1C89"/>
    <w:rsid w:val="008F3DAD"/>
    <w:rsid w:val="008F5793"/>
    <w:rsid w:val="008F7462"/>
    <w:rsid w:val="00902634"/>
    <w:rsid w:val="00904F57"/>
    <w:rsid w:val="0090567A"/>
    <w:rsid w:val="009060C6"/>
    <w:rsid w:val="0090730B"/>
    <w:rsid w:val="00907E98"/>
    <w:rsid w:val="00911A6F"/>
    <w:rsid w:val="009124B6"/>
    <w:rsid w:val="00912EF1"/>
    <w:rsid w:val="0091306C"/>
    <w:rsid w:val="00913DF2"/>
    <w:rsid w:val="00914B5A"/>
    <w:rsid w:val="00914FF3"/>
    <w:rsid w:val="00915D97"/>
    <w:rsid w:val="00916094"/>
    <w:rsid w:val="009171F7"/>
    <w:rsid w:val="0091798A"/>
    <w:rsid w:val="00922385"/>
    <w:rsid w:val="00922EB6"/>
    <w:rsid w:val="009236C4"/>
    <w:rsid w:val="00925FD2"/>
    <w:rsid w:val="00927DD9"/>
    <w:rsid w:val="00932C61"/>
    <w:rsid w:val="00934D16"/>
    <w:rsid w:val="00936EE3"/>
    <w:rsid w:val="00937200"/>
    <w:rsid w:val="00940764"/>
    <w:rsid w:val="00941599"/>
    <w:rsid w:val="00941952"/>
    <w:rsid w:val="00944E50"/>
    <w:rsid w:val="009454E9"/>
    <w:rsid w:val="00950D74"/>
    <w:rsid w:val="00952D07"/>
    <w:rsid w:val="0095533E"/>
    <w:rsid w:val="00956145"/>
    <w:rsid w:val="00956D9A"/>
    <w:rsid w:val="00960B8A"/>
    <w:rsid w:val="0096626D"/>
    <w:rsid w:val="009725FC"/>
    <w:rsid w:val="00972EE9"/>
    <w:rsid w:val="0097371F"/>
    <w:rsid w:val="009744DD"/>
    <w:rsid w:val="009802DB"/>
    <w:rsid w:val="00985CF4"/>
    <w:rsid w:val="00987274"/>
    <w:rsid w:val="00987E97"/>
    <w:rsid w:val="009900F7"/>
    <w:rsid w:val="00990137"/>
    <w:rsid w:val="00990A24"/>
    <w:rsid w:val="00990AEE"/>
    <w:rsid w:val="00994521"/>
    <w:rsid w:val="00994685"/>
    <w:rsid w:val="009946BD"/>
    <w:rsid w:val="00996696"/>
    <w:rsid w:val="009A0EA6"/>
    <w:rsid w:val="009A5688"/>
    <w:rsid w:val="009A6FDE"/>
    <w:rsid w:val="009B0732"/>
    <w:rsid w:val="009B23D8"/>
    <w:rsid w:val="009B2797"/>
    <w:rsid w:val="009B28E4"/>
    <w:rsid w:val="009B4452"/>
    <w:rsid w:val="009B4C3F"/>
    <w:rsid w:val="009B5589"/>
    <w:rsid w:val="009C1552"/>
    <w:rsid w:val="009C37F1"/>
    <w:rsid w:val="009C506E"/>
    <w:rsid w:val="009C6363"/>
    <w:rsid w:val="009C646F"/>
    <w:rsid w:val="009D0060"/>
    <w:rsid w:val="009D1A4D"/>
    <w:rsid w:val="009D4879"/>
    <w:rsid w:val="009D4C8E"/>
    <w:rsid w:val="009D60F5"/>
    <w:rsid w:val="009D7E8F"/>
    <w:rsid w:val="009D7FAC"/>
    <w:rsid w:val="009E0462"/>
    <w:rsid w:val="009E0753"/>
    <w:rsid w:val="009E2C43"/>
    <w:rsid w:val="009E391D"/>
    <w:rsid w:val="009E46CE"/>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0D5D"/>
    <w:rsid w:val="00A12885"/>
    <w:rsid w:val="00A13A2E"/>
    <w:rsid w:val="00A15165"/>
    <w:rsid w:val="00A233D0"/>
    <w:rsid w:val="00A24727"/>
    <w:rsid w:val="00A26A02"/>
    <w:rsid w:val="00A32823"/>
    <w:rsid w:val="00A3450F"/>
    <w:rsid w:val="00A4539D"/>
    <w:rsid w:val="00A4586F"/>
    <w:rsid w:val="00A466EB"/>
    <w:rsid w:val="00A53A45"/>
    <w:rsid w:val="00A53A6E"/>
    <w:rsid w:val="00A54E12"/>
    <w:rsid w:val="00A57944"/>
    <w:rsid w:val="00A57C51"/>
    <w:rsid w:val="00A60814"/>
    <w:rsid w:val="00A60B9A"/>
    <w:rsid w:val="00A629A9"/>
    <w:rsid w:val="00A646DE"/>
    <w:rsid w:val="00A66036"/>
    <w:rsid w:val="00A678B0"/>
    <w:rsid w:val="00A67E2A"/>
    <w:rsid w:val="00A717E9"/>
    <w:rsid w:val="00A718BC"/>
    <w:rsid w:val="00A72337"/>
    <w:rsid w:val="00A802F9"/>
    <w:rsid w:val="00A84932"/>
    <w:rsid w:val="00A900F5"/>
    <w:rsid w:val="00A916A4"/>
    <w:rsid w:val="00A92513"/>
    <w:rsid w:val="00A9456B"/>
    <w:rsid w:val="00AA3C33"/>
    <w:rsid w:val="00AA3EC8"/>
    <w:rsid w:val="00AA5221"/>
    <w:rsid w:val="00AA557C"/>
    <w:rsid w:val="00AA6C0C"/>
    <w:rsid w:val="00AB49D8"/>
    <w:rsid w:val="00AB5099"/>
    <w:rsid w:val="00AB6C5E"/>
    <w:rsid w:val="00AB7CFA"/>
    <w:rsid w:val="00AC16EF"/>
    <w:rsid w:val="00AC1AE2"/>
    <w:rsid w:val="00AC2E02"/>
    <w:rsid w:val="00AC3DF1"/>
    <w:rsid w:val="00AC5433"/>
    <w:rsid w:val="00AC5933"/>
    <w:rsid w:val="00AD63F7"/>
    <w:rsid w:val="00AE11FD"/>
    <w:rsid w:val="00AE172C"/>
    <w:rsid w:val="00AE3981"/>
    <w:rsid w:val="00AE614A"/>
    <w:rsid w:val="00AE780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672F"/>
    <w:rsid w:val="00B075E7"/>
    <w:rsid w:val="00B12B3A"/>
    <w:rsid w:val="00B139EC"/>
    <w:rsid w:val="00B14859"/>
    <w:rsid w:val="00B150DA"/>
    <w:rsid w:val="00B16840"/>
    <w:rsid w:val="00B274C2"/>
    <w:rsid w:val="00B325F3"/>
    <w:rsid w:val="00B37FC1"/>
    <w:rsid w:val="00B40188"/>
    <w:rsid w:val="00B41CED"/>
    <w:rsid w:val="00B4269F"/>
    <w:rsid w:val="00B42AD1"/>
    <w:rsid w:val="00B430C7"/>
    <w:rsid w:val="00B4389E"/>
    <w:rsid w:val="00B52049"/>
    <w:rsid w:val="00B52696"/>
    <w:rsid w:val="00B5790B"/>
    <w:rsid w:val="00B625CB"/>
    <w:rsid w:val="00B64432"/>
    <w:rsid w:val="00B65DAC"/>
    <w:rsid w:val="00B66421"/>
    <w:rsid w:val="00B66753"/>
    <w:rsid w:val="00B72B50"/>
    <w:rsid w:val="00B77420"/>
    <w:rsid w:val="00B804A9"/>
    <w:rsid w:val="00B81732"/>
    <w:rsid w:val="00B93881"/>
    <w:rsid w:val="00B94345"/>
    <w:rsid w:val="00B94F5C"/>
    <w:rsid w:val="00B9709D"/>
    <w:rsid w:val="00BA0BE8"/>
    <w:rsid w:val="00BA43CC"/>
    <w:rsid w:val="00BA5F98"/>
    <w:rsid w:val="00BA6BF8"/>
    <w:rsid w:val="00BA6F6E"/>
    <w:rsid w:val="00BA7A09"/>
    <w:rsid w:val="00BB535A"/>
    <w:rsid w:val="00BB5853"/>
    <w:rsid w:val="00BB6302"/>
    <w:rsid w:val="00BB667E"/>
    <w:rsid w:val="00BB683C"/>
    <w:rsid w:val="00BC00DF"/>
    <w:rsid w:val="00BC1ECE"/>
    <w:rsid w:val="00BC228A"/>
    <w:rsid w:val="00BC307E"/>
    <w:rsid w:val="00BC4953"/>
    <w:rsid w:val="00BD0A58"/>
    <w:rsid w:val="00BD25B8"/>
    <w:rsid w:val="00BD6F27"/>
    <w:rsid w:val="00BE0BD4"/>
    <w:rsid w:val="00BE2AA2"/>
    <w:rsid w:val="00BE4148"/>
    <w:rsid w:val="00BE636E"/>
    <w:rsid w:val="00BF27C0"/>
    <w:rsid w:val="00BF3C60"/>
    <w:rsid w:val="00BF59F6"/>
    <w:rsid w:val="00BF5C20"/>
    <w:rsid w:val="00C00175"/>
    <w:rsid w:val="00C00988"/>
    <w:rsid w:val="00C00DFF"/>
    <w:rsid w:val="00C00E1E"/>
    <w:rsid w:val="00C06292"/>
    <w:rsid w:val="00C1056F"/>
    <w:rsid w:val="00C14BCD"/>
    <w:rsid w:val="00C17B11"/>
    <w:rsid w:val="00C23A36"/>
    <w:rsid w:val="00C23D38"/>
    <w:rsid w:val="00C26BEC"/>
    <w:rsid w:val="00C27A4F"/>
    <w:rsid w:val="00C30F33"/>
    <w:rsid w:val="00C314EA"/>
    <w:rsid w:val="00C339FD"/>
    <w:rsid w:val="00C34F92"/>
    <w:rsid w:val="00C3771F"/>
    <w:rsid w:val="00C37C35"/>
    <w:rsid w:val="00C40448"/>
    <w:rsid w:val="00C4162D"/>
    <w:rsid w:val="00C42F36"/>
    <w:rsid w:val="00C43433"/>
    <w:rsid w:val="00C45299"/>
    <w:rsid w:val="00C47624"/>
    <w:rsid w:val="00C50C39"/>
    <w:rsid w:val="00C53094"/>
    <w:rsid w:val="00C54990"/>
    <w:rsid w:val="00C561C9"/>
    <w:rsid w:val="00C56811"/>
    <w:rsid w:val="00C56D4B"/>
    <w:rsid w:val="00C575A7"/>
    <w:rsid w:val="00C63743"/>
    <w:rsid w:val="00C648E5"/>
    <w:rsid w:val="00C65ACA"/>
    <w:rsid w:val="00C66A63"/>
    <w:rsid w:val="00C67D2C"/>
    <w:rsid w:val="00C7142D"/>
    <w:rsid w:val="00C742A8"/>
    <w:rsid w:val="00C7610D"/>
    <w:rsid w:val="00C765B4"/>
    <w:rsid w:val="00C768EC"/>
    <w:rsid w:val="00C80B2B"/>
    <w:rsid w:val="00C8168F"/>
    <w:rsid w:val="00C81695"/>
    <w:rsid w:val="00C81AF9"/>
    <w:rsid w:val="00C83D44"/>
    <w:rsid w:val="00C871CF"/>
    <w:rsid w:val="00C93D3C"/>
    <w:rsid w:val="00C96D24"/>
    <w:rsid w:val="00C978B6"/>
    <w:rsid w:val="00CA3FE2"/>
    <w:rsid w:val="00CA4492"/>
    <w:rsid w:val="00CA4EB3"/>
    <w:rsid w:val="00CA6CDA"/>
    <w:rsid w:val="00CB1670"/>
    <w:rsid w:val="00CB3457"/>
    <w:rsid w:val="00CB37BF"/>
    <w:rsid w:val="00CB5CFF"/>
    <w:rsid w:val="00CC4F04"/>
    <w:rsid w:val="00CC650A"/>
    <w:rsid w:val="00CC65FE"/>
    <w:rsid w:val="00CC6E04"/>
    <w:rsid w:val="00CC7C55"/>
    <w:rsid w:val="00CD051A"/>
    <w:rsid w:val="00CD21AD"/>
    <w:rsid w:val="00CD2A22"/>
    <w:rsid w:val="00CD2DCA"/>
    <w:rsid w:val="00CD318C"/>
    <w:rsid w:val="00CD35F0"/>
    <w:rsid w:val="00CD37B3"/>
    <w:rsid w:val="00CD6574"/>
    <w:rsid w:val="00CD6A70"/>
    <w:rsid w:val="00CE2E8E"/>
    <w:rsid w:val="00CE5AB9"/>
    <w:rsid w:val="00CE63B3"/>
    <w:rsid w:val="00CE6941"/>
    <w:rsid w:val="00CE7C47"/>
    <w:rsid w:val="00D000CE"/>
    <w:rsid w:val="00D018C7"/>
    <w:rsid w:val="00D0243B"/>
    <w:rsid w:val="00D0567B"/>
    <w:rsid w:val="00D07F4C"/>
    <w:rsid w:val="00D10103"/>
    <w:rsid w:val="00D1078D"/>
    <w:rsid w:val="00D1357B"/>
    <w:rsid w:val="00D20866"/>
    <w:rsid w:val="00D24BC0"/>
    <w:rsid w:val="00D2644C"/>
    <w:rsid w:val="00D2759E"/>
    <w:rsid w:val="00D311CA"/>
    <w:rsid w:val="00D3131A"/>
    <w:rsid w:val="00D33D20"/>
    <w:rsid w:val="00D35084"/>
    <w:rsid w:val="00D3523E"/>
    <w:rsid w:val="00D365D2"/>
    <w:rsid w:val="00D36E81"/>
    <w:rsid w:val="00D37510"/>
    <w:rsid w:val="00D37E15"/>
    <w:rsid w:val="00D41E92"/>
    <w:rsid w:val="00D45D6F"/>
    <w:rsid w:val="00D4791F"/>
    <w:rsid w:val="00D529BF"/>
    <w:rsid w:val="00D52A8F"/>
    <w:rsid w:val="00D52FD3"/>
    <w:rsid w:val="00D551B2"/>
    <w:rsid w:val="00D55523"/>
    <w:rsid w:val="00D55C29"/>
    <w:rsid w:val="00D57D3E"/>
    <w:rsid w:val="00D60EB7"/>
    <w:rsid w:val="00D610AD"/>
    <w:rsid w:val="00D71439"/>
    <w:rsid w:val="00D7185D"/>
    <w:rsid w:val="00D74CC9"/>
    <w:rsid w:val="00D772CF"/>
    <w:rsid w:val="00D77F71"/>
    <w:rsid w:val="00D8174D"/>
    <w:rsid w:val="00D82C15"/>
    <w:rsid w:val="00D83556"/>
    <w:rsid w:val="00D86573"/>
    <w:rsid w:val="00D86FAE"/>
    <w:rsid w:val="00D925DE"/>
    <w:rsid w:val="00D93639"/>
    <w:rsid w:val="00D95C42"/>
    <w:rsid w:val="00D9797E"/>
    <w:rsid w:val="00DA0FFF"/>
    <w:rsid w:val="00DA16C3"/>
    <w:rsid w:val="00DA1C60"/>
    <w:rsid w:val="00DA324A"/>
    <w:rsid w:val="00DA7CAC"/>
    <w:rsid w:val="00DB36E6"/>
    <w:rsid w:val="00DB4C12"/>
    <w:rsid w:val="00DB6210"/>
    <w:rsid w:val="00DC07E5"/>
    <w:rsid w:val="00DC5970"/>
    <w:rsid w:val="00DC72A7"/>
    <w:rsid w:val="00DD1107"/>
    <w:rsid w:val="00DD2CAB"/>
    <w:rsid w:val="00DD46C3"/>
    <w:rsid w:val="00DD7FEB"/>
    <w:rsid w:val="00DE21DA"/>
    <w:rsid w:val="00DE491F"/>
    <w:rsid w:val="00DE5543"/>
    <w:rsid w:val="00DE5BD4"/>
    <w:rsid w:val="00DE6E72"/>
    <w:rsid w:val="00DE70CA"/>
    <w:rsid w:val="00DF0556"/>
    <w:rsid w:val="00DF05B4"/>
    <w:rsid w:val="00DF0EF8"/>
    <w:rsid w:val="00DF21AE"/>
    <w:rsid w:val="00DF3D72"/>
    <w:rsid w:val="00DF3F6A"/>
    <w:rsid w:val="00DF5B3F"/>
    <w:rsid w:val="00DF5C3F"/>
    <w:rsid w:val="00DF6B10"/>
    <w:rsid w:val="00DF7FA7"/>
    <w:rsid w:val="00E02296"/>
    <w:rsid w:val="00E03265"/>
    <w:rsid w:val="00E04D04"/>
    <w:rsid w:val="00E07C73"/>
    <w:rsid w:val="00E10212"/>
    <w:rsid w:val="00E1059F"/>
    <w:rsid w:val="00E13BBE"/>
    <w:rsid w:val="00E20B63"/>
    <w:rsid w:val="00E21951"/>
    <w:rsid w:val="00E24C65"/>
    <w:rsid w:val="00E26516"/>
    <w:rsid w:val="00E31BCE"/>
    <w:rsid w:val="00E31CA8"/>
    <w:rsid w:val="00E330ED"/>
    <w:rsid w:val="00E3354B"/>
    <w:rsid w:val="00E356A7"/>
    <w:rsid w:val="00E37D22"/>
    <w:rsid w:val="00E37D6A"/>
    <w:rsid w:val="00E40C2D"/>
    <w:rsid w:val="00E43443"/>
    <w:rsid w:val="00E43DDB"/>
    <w:rsid w:val="00E4481E"/>
    <w:rsid w:val="00E465E2"/>
    <w:rsid w:val="00E50352"/>
    <w:rsid w:val="00E53118"/>
    <w:rsid w:val="00E531EA"/>
    <w:rsid w:val="00E55C48"/>
    <w:rsid w:val="00E56A10"/>
    <w:rsid w:val="00E604A2"/>
    <w:rsid w:val="00E63104"/>
    <w:rsid w:val="00E63E78"/>
    <w:rsid w:val="00E6496B"/>
    <w:rsid w:val="00E650EC"/>
    <w:rsid w:val="00E660BF"/>
    <w:rsid w:val="00E715A9"/>
    <w:rsid w:val="00E71D6F"/>
    <w:rsid w:val="00E724ED"/>
    <w:rsid w:val="00E771B9"/>
    <w:rsid w:val="00E81BCB"/>
    <w:rsid w:val="00E82966"/>
    <w:rsid w:val="00E90BD3"/>
    <w:rsid w:val="00E97AA8"/>
    <w:rsid w:val="00E97AB2"/>
    <w:rsid w:val="00EA0C70"/>
    <w:rsid w:val="00EA4940"/>
    <w:rsid w:val="00EA5450"/>
    <w:rsid w:val="00EA5FC5"/>
    <w:rsid w:val="00EA71B8"/>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DBA"/>
    <w:rsid w:val="00EC7FAB"/>
    <w:rsid w:val="00ED2042"/>
    <w:rsid w:val="00ED2CCA"/>
    <w:rsid w:val="00ED3834"/>
    <w:rsid w:val="00EE5306"/>
    <w:rsid w:val="00EF0228"/>
    <w:rsid w:val="00EF184C"/>
    <w:rsid w:val="00EF3076"/>
    <w:rsid w:val="00EF3D7B"/>
    <w:rsid w:val="00EF5B8F"/>
    <w:rsid w:val="00EF66FE"/>
    <w:rsid w:val="00F00815"/>
    <w:rsid w:val="00F01672"/>
    <w:rsid w:val="00F02007"/>
    <w:rsid w:val="00F03CD4"/>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3486A"/>
    <w:rsid w:val="00F35587"/>
    <w:rsid w:val="00F43D2A"/>
    <w:rsid w:val="00F45B7F"/>
    <w:rsid w:val="00F46D43"/>
    <w:rsid w:val="00F5145C"/>
    <w:rsid w:val="00F53C66"/>
    <w:rsid w:val="00F627C6"/>
    <w:rsid w:val="00F62899"/>
    <w:rsid w:val="00F65810"/>
    <w:rsid w:val="00F732A2"/>
    <w:rsid w:val="00F80EC4"/>
    <w:rsid w:val="00F84983"/>
    <w:rsid w:val="00F86FC6"/>
    <w:rsid w:val="00F87E72"/>
    <w:rsid w:val="00F93455"/>
    <w:rsid w:val="00F9370B"/>
    <w:rsid w:val="00F94F33"/>
    <w:rsid w:val="00F96B4B"/>
    <w:rsid w:val="00F96EB2"/>
    <w:rsid w:val="00FA0D44"/>
    <w:rsid w:val="00FA3228"/>
    <w:rsid w:val="00FA3265"/>
    <w:rsid w:val="00FA5283"/>
    <w:rsid w:val="00FA79E9"/>
    <w:rsid w:val="00FA7F34"/>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F098D"/>
    <w:rsid w:val="00FF1A2E"/>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uiPriority w:val="20"/>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paragraph" w:customStyle="1" w:styleId="ListParagraph1">
    <w:name w:val="List Paragraph1"/>
    <w:basedOn w:val="Normal"/>
    <w:rsid w:val="000F0356"/>
    <w:pPr>
      <w:spacing w:after="200" w:line="276" w:lineRule="auto"/>
      <w:ind w:left="720"/>
    </w:pPr>
    <w:rPr>
      <w:rFonts w:ascii="Calibri" w:hAnsi="Calibri"/>
      <w:sz w:val="22"/>
      <w:szCs w:val="22"/>
      <w:lang w:eastAsia="en-US"/>
    </w:rPr>
  </w:style>
  <w:style w:type="paragraph" w:customStyle="1" w:styleId="Default">
    <w:name w:val="Default"/>
    <w:rsid w:val="000F0356"/>
    <w:pPr>
      <w:autoSpaceDE w:val="0"/>
      <w:autoSpaceDN w:val="0"/>
      <w:adjustRightInd w:val="0"/>
    </w:pPr>
    <w:rPr>
      <w:rFonts w:ascii="Arial" w:hAnsi="Arial" w:cs="Arial"/>
      <w:color w:val="000000"/>
      <w:sz w:val="24"/>
      <w:szCs w:val="24"/>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2381</TotalTime>
  <Pages>6</Pages>
  <Words>2315</Words>
  <Characters>13196</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807</cp:revision>
  <cp:lastPrinted>2013-11-25T13:01:00Z</cp:lastPrinted>
  <dcterms:created xsi:type="dcterms:W3CDTF">2002-11-04T13:16:00Z</dcterms:created>
  <dcterms:modified xsi:type="dcterms:W3CDTF">2013-11-25T13:01:00Z</dcterms:modified>
</cp:coreProperties>
</file>