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891B6D">
        <w:t>40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535902">
        <w:t>1</w:t>
      </w:r>
      <w:r w:rsidR="00D57263">
        <w:t>604</w:t>
      </w:r>
      <w:r w:rsidR="00FC4114">
        <w:t>/201</w:t>
      </w:r>
      <w:r w:rsidR="00BC2A60">
        <w:t>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</w:p>
    <w:p w:rsidR="008375D0" w:rsidP="006364E4">
      <w:pPr>
        <w:ind w:right="-567"/>
        <w:rPr>
          <w:b/>
        </w:rPr>
      </w:pPr>
      <w:r w:rsidR="00465AF6">
        <w:rPr>
          <w:b/>
        </w:rPr>
        <w:t xml:space="preserve">   </w:t>
      </w:r>
      <w:r w:rsidR="00765979">
        <w:rPr>
          <w:b/>
        </w:rPr>
        <w:tab/>
        <w:tab/>
        <w:tab/>
        <w:tab/>
        <w:tab/>
        <w:tab/>
        <w:t xml:space="preserve">      </w:t>
      </w:r>
      <w:r w:rsidR="000456FA">
        <w:rPr>
          <w:b/>
        </w:rPr>
        <w:t>268</w:t>
      </w:r>
      <w:r w:rsidR="00765979">
        <w:rPr>
          <w:b/>
        </w:rPr>
        <w:tab/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EB09EB">
        <w:rPr>
          <w:b/>
        </w:rPr>
        <w:t xml:space="preserve"> </w:t>
      </w:r>
      <w:r w:rsidR="00891B6D">
        <w:rPr>
          <w:b/>
        </w:rPr>
        <w:t>25</w:t>
      </w:r>
      <w:r w:rsidR="008A2A44">
        <w:rPr>
          <w:b/>
        </w:rPr>
        <w:t xml:space="preserve">. </w:t>
      </w:r>
      <w:r w:rsidR="00891B6D">
        <w:rPr>
          <w:b/>
        </w:rPr>
        <w:t>novembra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BC2A60">
        <w:rPr>
          <w:b/>
        </w:rPr>
        <w:t>3</w:t>
      </w:r>
    </w:p>
    <w:p w:rsidR="00BE1928" w:rsidP="00BE1928">
      <w:pPr>
        <w:jc w:val="both"/>
        <w:rPr>
          <w:b/>
        </w:rPr>
      </w:pPr>
    </w:p>
    <w:p w:rsidR="00C719E5" w:rsidRPr="00B07B38" w:rsidP="00CC0F00">
      <w:pPr>
        <w:ind w:firstLine="426"/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D57263">
        <w:t>spoločnú správu k v</w:t>
      </w:r>
      <w:r w:rsidRPr="00843C37" w:rsidR="00D57263">
        <w:t>ládn</w:t>
      </w:r>
      <w:r w:rsidR="00D57263">
        <w:t>emu</w:t>
      </w:r>
      <w:r w:rsidRPr="00843C37" w:rsidR="00D57263">
        <w:t xml:space="preserve"> návrh</w:t>
      </w:r>
      <w:r w:rsidR="00D57263">
        <w:t>u</w:t>
      </w:r>
      <w:r w:rsidRPr="00843C37" w:rsidR="00D57263">
        <w:t xml:space="preserve"> zákona, ktorým sa mení a dopĺňa zákon č. 563/2009 Z. z. o správe daní (daňový poriadok) a o zmene a doplnení niektorých zákonov v znení neskorších predpisov a ktorým sa menia a dopĺňajú niektoré zákony (tlač 610</w:t>
      </w:r>
      <w:r w:rsidR="00D57263">
        <w:t>a</w:t>
      </w:r>
      <w:r w:rsidRPr="00843C37" w:rsidR="00D57263">
        <w:t>)</w:t>
      </w:r>
      <w:r w:rsidRPr="00D035C8" w:rsidR="00D035C8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D57263">
        <w:t>spoločnú správu k v</w:t>
      </w:r>
      <w:r w:rsidRPr="00843C37" w:rsidR="00D57263">
        <w:t>ládn</w:t>
      </w:r>
      <w:r w:rsidR="00D57263">
        <w:t>emu</w:t>
      </w:r>
      <w:r w:rsidRPr="00843C37" w:rsidR="00D57263">
        <w:t xml:space="preserve"> návrh</w:t>
      </w:r>
      <w:r w:rsidR="00D57263">
        <w:t>u</w:t>
      </w:r>
      <w:r w:rsidRPr="00843C37" w:rsidR="00D57263">
        <w:t xml:space="preserve"> zákona, ktorým sa mení a dopĺňa zákon č. 563/2009 Z. z. o správe daní (daňový poriadok) a o zmene a doplnení niektorých zákonov v znení neskorších predpisov a ktorým sa menia a dopĺňajú niektoré zákony (tlač 610</w:t>
      </w:r>
      <w:r w:rsidR="00D57263">
        <w:t>a</w:t>
      </w:r>
      <w:r w:rsidRPr="00843C37" w:rsidR="00D57263">
        <w:t>)</w:t>
      </w:r>
      <w:r w:rsidR="00BC2A60">
        <w:rPr>
          <w:bCs/>
        </w:rPr>
        <w:t xml:space="preserve"> </w:t>
      </w:r>
      <w:r w:rsidRPr="00D035C8" w:rsidR="00BC2A60">
        <w:t xml:space="preserve"> 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>spoločn</w:t>
      </w:r>
      <w:r w:rsidR="00DB7278">
        <w:rPr>
          <w:b/>
        </w:rPr>
        <w:t>ého</w:t>
      </w:r>
      <w:r w:rsidR="00535902">
        <w:rPr>
          <w:b/>
        </w:rPr>
        <w:t xml:space="preserve"> </w:t>
      </w:r>
      <w:r w:rsidR="00DB7278"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891B6D">
        <w:rPr>
          <w:b/>
        </w:rPr>
        <w:t>poslan</w:t>
      </w:r>
      <w:r w:rsidR="00DB7278">
        <w:rPr>
          <w:b/>
        </w:rPr>
        <w:t xml:space="preserve">ca </w:t>
      </w:r>
      <w:r w:rsidR="00D57263">
        <w:rPr>
          <w:b/>
        </w:rPr>
        <w:t>Jaroslava Demiana</w:t>
      </w:r>
    </w:p>
    <w:p w:rsidR="00F5346D">
      <w:pPr>
        <w:ind w:left="1770"/>
        <w:jc w:val="both"/>
      </w:pPr>
    </w:p>
    <w:p w:rsidR="0080265F" w:rsidP="00535902">
      <w:pPr>
        <w:numPr>
          <w:ilvl w:val="0"/>
          <w:numId w:val="20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535902">
        <w:t xml:space="preserve">om a </w:t>
      </w:r>
      <w:r w:rsidR="008038F8">
        <w:t xml:space="preserve">treťom čítaní a predniesť </w:t>
      </w:r>
      <w:r>
        <w:t xml:space="preserve">správu o výsledku prerokovania, </w:t>
      </w:r>
    </w:p>
    <w:p w:rsidR="00BC63E0" w:rsidRPr="00F23F88" w:rsidP="00BC63E0">
      <w:pPr>
        <w:tabs>
          <w:tab w:val="left" w:pos="-1985"/>
          <w:tab w:val="left" w:pos="709"/>
          <w:tab w:val="left" w:pos="1077"/>
        </w:tabs>
        <w:jc w:val="both"/>
      </w:pPr>
    </w:p>
    <w:p w:rsidR="00BC63E0" w:rsidP="00535902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BC2A60"/>
    <w:p w:rsidR="006364E4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456FA"/>
    <w:rsid w:val="00082E0A"/>
    <w:rsid w:val="000A43FA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65AF6"/>
    <w:rsid w:val="004925D9"/>
    <w:rsid w:val="004B2DA4"/>
    <w:rsid w:val="004F3D64"/>
    <w:rsid w:val="00517F21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45467"/>
    <w:rsid w:val="0065297F"/>
    <w:rsid w:val="00656DB3"/>
    <w:rsid w:val="00691F81"/>
    <w:rsid w:val="006B2924"/>
    <w:rsid w:val="006D2248"/>
    <w:rsid w:val="00741DE7"/>
    <w:rsid w:val="0075739D"/>
    <w:rsid w:val="00761102"/>
    <w:rsid w:val="007627CE"/>
    <w:rsid w:val="00765979"/>
    <w:rsid w:val="0077161F"/>
    <w:rsid w:val="007914BA"/>
    <w:rsid w:val="00791910"/>
    <w:rsid w:val="007E3A44"/>
    <w:rsid w:val="007E66A7"/>
    <w:rsid w:val="007F3804"/>
    <w:rsid w:val="0080265F"/>
    <w:rsid w:val="008038F8"/>
    <w:rsid w:val="008076BA"/>
    <w:rsid w:val="00827F33"/>
    <w:rsid w:val="00832404"/>
    <w:rsid w:val="008375D0"/>
    <w:rsid w:val="00843C37"/>
    <w:rsid w:val="00852657"/>
    <w:rsid w:val="00870176"/>
    <w:rsid w:val="00875DE7"/>
    <w:rsid w:val="008811C1"/>
    <w:rsid w:val="00881341"/>
    <w:rsid w:val="00891B6D"/>
    <w:rsid w:val="008A2A44"/>
    <w:rsid w:val="008A378A"/>
    <w:rsid w:val="008A48B0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B2520"/>
    <w:rsid w:val="00CC0F00"/>
    <w:rsid w:val="00CD4A56"/>
    <w:rsid w:val="00CE7E33"/>
    <w:rsid w:val="00D035C8"/>
    <w:rsid w:val="00D0596B"/>
    <w:rsid w:val="00D0630E"/>
    <w:rsid w:val="00D23646"/>
    <w:rsid w:val="00D57263"/>
    <w:rsid w:val="00D70870"/>
    <w:rsid w:val="00D82FCC"/>
    <w:rsid w:val="00DA1CB1"/>
    <w:rsid w:val="00DB7278"/>
    <w:rsid w:val="00DF6607"/>
    <w:rsid w:val="00E150D8"/>
    <w:rsid w:val="00E40596"/>
    <w:rsid w:val="00E618D2"/>
    <w:rsid w:val="00E75336"/>
    <w:rsid w:val="00E9170F"/>
    <w:rsid w:val="00EA2300"/>
    <w:rsid w:val="00EB09EB"/>
    <w:rsid w:val="00ED6449"/>
    <w:rsid w:val="00EE68F0"/>
    <w:rsid w:val="00EF21E7"/>
    <w:rsid w:val="00F0096F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185</cp:revision>
  <cp:lastPrinted>2011-08-16T13:13:00Z</cp:lastPrinted>
  <dcterms:created xsi:type="dcterms:W3CDTF">2003-05-15T08:02:00Z</dcterms:created>
  <dcterms:modified xsi:type="dcterms:W3CDTF">2013-11-25T12:26:00Z</dcterms:modified>
</cp:coreProperties>
</file>