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B5F98" w:rsidP="002B5F98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2B5F98" w:rsidP="002B5F98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Národnej rady Slovenskej republiky</w:t>
      </w:r>
    </w:p>
    <w:p w:rsidR="002B5F98" w:rsidP="002B5F98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 xml:space="preserve">pre verejnú správu a regionálny rozvoj </w:t>
      </w:r>
      <w:r>
        <w:rPr>
          <w:rFonts w:ascii="Times New Roman" w:hAnsi="Times New Roman"/>
        </w:rPr>
        <w:t xml:space="preserve">    </w:t>
      </w:r>
    </w:p>
    <w:p w:rsidR="002B5F98" w:rsidP="002B5F98">
      <w:pPr>
        <w:bidi w:val="0"/>
        <w:rPr>
          <w:rFonts w:ascii="Times New Roman" w:hAnsi="Times New Roman"/>
        </w:rPr>
      </w:pPr>
    </w:p>
    <w:p w:rsidR="002B5F98" w:rsidP="002B5F98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29. schôdza výboru                                                                                                     </w:t>
      </w:r>
    </w:p>
    <w:p w:rsidR="002B5F98" w:rsidP="002B5F98">
      <w:pPr>
        <w:bidi w:val="0"/>
        <w:ind w:left="283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Číslo: CRD-1932/2013</w:t>
      </w:r>
    </w:p>
    <w:p w:rsidR="002B5F98" w:rsidP="002B5F98">
      <w:pPr>
        <w:bidi w:val="0"/>
        <w:rPr>
          <w:rFonts w:ascii="Times New Roman" w:hAnsi="Times New Roman"/>
          <w:b/>
        </w:rPr>
      </w:pPr>
    </w:p>
    <w:p w:rsidR="002B5F98" w:rsidP="002B5F98">
      <w:pPr>
        <w:bidi w:val="0"/>
        <w:rPr>
          <w:rFonts w:ascii="Times New Roman" w:hAnsi="Times New Roman"/>
          <w:b/>
        </w:rPr>
      </w:pPr>
    </w:p>
    <w:p w:rsidR="002B5F98" w:rsidP="002B5F9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133</w:t>
      </w:r>
    </w:p>
    <w:p w:rsidR="002B5F98" w:rsidP="002B5F9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z n e s e n i e</w:t>
      </w:r>
    </w:p>
    <w:p w:rsidR="002B5F98" w:rsidP="002B5F98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2B5F98" w:rsidP="002B5F9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2B5F98" w:rsidP="002B5F9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21. novembra 2013</w:t>
      </w:r>
    </w:p>
    <w:p w:rsidR="002B5F98" w:rsidP="002B5F98">
      <w:pPr>
        <w:bidi w:val="0"/>
        <w:jc w:val="center"/>
        <w:rPr>
          <w:rFonts w:ascii="Times New Roman" w:hAnsi="Times New Roman"/>
        </w:rPr>
      </w:pPr>
    </w:p>
    <w:p w:rsidR="002B5F98" w:rsidP="002B5F9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vládnemu návrhu </w:t>
      </w:r>
      <w:r w:rsidRPr="00057344">
        <w:rPr>
          <w:rFonts w:ascii="Times New Roman" w:hAnsi="Times New Roman"/>
          <w:szCs w:val="24"/>
        </w:rPr>
        <w:t>zákona, ktorým sa mení  a dopĺňa zákon č. 245/2008 Z. z. o výchove a vzdelávaní (školský zákon)  a o zmene a doplnení niektorých zákonov v znení neskorších predpisov a ktorým sa menia a dopĺňajú niektoré zákony  (tlač 717)</w:t>
      </w:r>
    </w:p>
    <w:p w:rsidR="002B5F98" w:rsidP="002B5F9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B5F98" w:rsidP="002B5F98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</w:t>
      </w:r>
    </w:p>
    <w:p w:rsidR="002B5F98" w:rsidP="002B5F98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verejnú správu a regionálny rozvoj </w:t>
      </w:r>
    </w:p>
    <w:p w:rsidR="002B5F98" w:rsidP="002B5F98">
      <w:pPr>
        <w:bidi w:val="0"/>
        <w:jc w:val="both"/>
        <w:rPr>
          <w:rFonts w:ascii="Times New Roman" w:hAnsi="Times New Roman"/>
        </w:rPr>
      </w:pPr>
    </w:p>
    <w:p w:rsidR="002B5F98" w:rsidP="002B5F98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 r e r o k o v a l  </w:t>
      </w:r>
    </w:p>
    <w:p w:rsidR="002B5F98" w:rsidP="002B5F9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vládny návrh </w:t>
      </w:r>
      <w:r w:rsidRPr="00057344">
        <w:rPr>
          <w:rFonts w:ascii="Times New Roman" w:hAnsi="Times New Roman"/>
          <w:szCs w:val="24"/>
        </w:rPr>
        <w:t>zákona, ktorým sa mení  a dopĺňa zákon č. 245/2008 Z. z. o výchove a vzdelávaní (školský zákon)  a o zmene a doplnení niektorých zákonov v znení neskorších predpisov a ktorým sa menia a dopĺňajú niektoré zákony  (tlač 717)</w:t>
      </w:r>
      <w:r>
        <w:rPr>
          <w:rFonts w:ascii="Times New Roman" w:hAnsi="Times New Roman"/>
        </w:rPr>
        <w:t>;</w:t>
      </w:r>
    </w:p>
    <w:p w:rsidR="002B5F98" w:rsidP="002B5F98">
      <w:pPr>
        <w:bidi w:val="0"/>
        <w:jc w:val="both"/>
        <w:rPr>
          <w:rFonts w:ascii="Times New Roman" w:hAnsi="Times New Roman"/>
        </w:rPr>
      </w:pPr>
    </w:p>
    <w:p w:rsidR="002B5F98" w:rsidP="002B5F98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A.  s ú h l a s í</w:t>
      </w:r>
    </w:p>
    <w:p w:rsidR="002B5F98" w:rsidP="002B5F9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s vládnym návrhom </w:t>
      </w:r>
      <w:r w:rsidRPr="00057344">
        <w:rPr>
          <w:rFonts w:ascii="Times New Roman" w:hAnsi="Times New Roman"/>
          <w:szCs w:val="24"/>
        </w:rPr>
        <w:t>zákona, ktorým sa mení  a dopĺňa zákon č. 245/2008 Z. z. o výchove a vzdelávaní (školský zákon)  a o zmene a doplnení niektorých zákonov v znení neskorších predpisov a ktorým sa menia a dopĺňajú niektoré zákony  (tlač 717)</w:t>
      </w:r>
      <w:r>
        <w:rPr>
          <w:rFonts w:ascii="Times New Roman" w:hAnsi="Times New Roman"/>
        </w:rPr>
        <w:t>;</w:t>
      </w:r>
    </w:p>
    <w:p w:rsidR="002B5F98" w:rsidP="002B5F9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B5F98" w:rsidP="002B5F98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o d p o r ú č a</w:t>
      </w:r>
    </w:p>
    <w:p w:rsidR="002B5F98" w:rsidP="002B5F98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>Národnej rade Slovenskej republiky</w:t>
      </w:r>
    </w:p>
    <w:p w:rsidR="002B5F98" w:rsidP="002B5F9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vládny návrh </w:t>
      </w:r>
      <w:r w:rsidRPr="00057344">
        <w:rPr>
          <w:rFonts w:ascii="Times New Roman" w:hAnsi="Times New Roman"/>
          <w:szCs w:val="24"/>
        </w:rPr>
        <w:t>zákona, ktorým sa mení  a dopĺňa zákon č. 245/2008 Z. z. o výchove a vzdelávaní (školský zákon)  a o zmene a doplnení niektorých zákonov v znení neskorších predpisov a </w:t>
      </w:r>
      <w:r>
        <w:rPr>
          <w:rFonts w:ascii="Times New Roman" w:hAnsi="Times New Roman"/>
          <w:szCs w:val="24"/>
        </w:rPr>
        <w:t xml:space="preserve"> </w:t>
      </w:r>
      <w:r w:rsidRPr="00057344">
        <w:rPr>
          <w:rFonts w:ascii="Times New Roman" w:hAnsi="Times New Roman"/>
          <w:szCs w:val="24"/>
        </w:rPr>
        <w:t>ktorým sa me</w:t>
      </w:r>
      <w:r>
        <w:rPr>
          <w:rFonts w:ascii="Times New Roman" w:hAnsi="Times New Roman"/>
          <w:szCs w:val="24"/>
        </w:rPr>
        <w:t xml:space="preserve">nia a dopĺňajú niektoré zákony (tlač </w:t>
      </w:r>
      <w:r w:rsidRPr="00057344">
        <w:rPr>
          <w:rFonts w:ascii="Times New Roman" w:hAnsi="Times New Roman"/>
          <w:szCs w:val="24"/>
        </w:rPr>
        <w:t>717)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  pripomienkami, ktoré sú uvedené v prílohe tohto uznesenia; </w:t>
      </w:r>
    </w:p>
    <w:p w:rsidR="002B5F98" w:rsidP="002B5F98">
      <w:pPr>
        <w:bidi w:val="0"/>
        <w:jc w:val="both"/>
        <w:rPr>
          <w:rFonts w:ascii="Times New Roman" w:hAnsi="Times New Roman"/>
        </w:rPr>
      </w:pPr>
    </w:p>
    <w:p w:rsidR="002B5F98" w:rsidP="002B5F98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C. u k l a d á</w:t>
      </w:r>
    </w:p>
    <w:p w:rsidR="002B5F98" w:rsidP="002B5F98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predsedovi výboru </w:t>
      </w:r>
    </w:p>
    <w:p w:rsidR="002B5F98" w:rsidP="002B5F98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  <w:tab/>
        <w:t xml:space="preserve">     predložiť stanovisko výboru k uvedenému návrhu zákona predsedovi Výboru  Národnej rady Slovenskej republiky pre vzdelávanie, vedu, mládež a šport. </w:t>
      </w:r>
    </w:p>
    <w:p w:rsidR="002B5F98" w:rsidP="002B5F98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</w:p>
    <w:p w:rsidR="002B5F98" w:rsidP="002B5F98">
      <w:pPr>
        <w:pStyle w:val="BodyText"/>
        <w:bidi w:val="0"/>
        <w:jc w:val="both"/>
        <w:rPr>
          <w:rFonts w:ascii="Times New Roman" w:hAnsi="Times New Roman"/>
        </w:rPr>
      </w:pPr>
    </w:p>
    <w:p w:rsidR="002B5F98" w:rsidP="002B5F98">
      <w:pPr>
        <w:pStyle w:val="BodyText"/>
        <w:bidi w:val="0"/>
        <w:jc w:val="both"/>
        <w:rPr>
          <w:rFonts w:ascii="Times New Roman" w:hAnsi="Times New Roman"/>
        </w:rPr>
      </w:pPr>
    </w:p>
    <w:p w:rsidR="002B5F98" w:rsidP="002B5F98">
      <w:pPr>
        <w:pStyle w:val="BodyText"/>
        <w:bidi w:val="0"/>
        <w:spacing w:after="0"/>
        <w:ind w:left="566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Igor  C H O M A, v.r.</w:t>
      </w:r>
    </w:p>
    <w:p w:rsidR="002B5F98" w:rsidP="002B5F9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predseda výboru </w:t>
      </w:r>
    </w:p>
    <w:p w:rsidR="002B5F98" w:rsidP="002B5F98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Dušan  B U B L A V Ý, v.r.</w:t>
      </w:r>
    </w:p>
    <w:p w:rsidR="002B5F98" w:rsidP="002B5F98">
      <w:pPr>
        <w:pStyle w:val="BodyText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overovateľ výboru                                                                                     </w:t>
      </w:r>
    </w:p>
    <w:p w:rsidR="002B5F98" w:rsidP="002B5F98">
      <w:pPr>
        <w:pStyle w:val="BodyText"/>
        <w:bidi w:val="0"/>
        <w:spacing w:after="0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príloha k uzn. č. 133 – tlač 717</w:t>
      </w:r>
    </w:p>
    <w:p w:rsidR="002B5F98" w:rsidP="002B5F98">
      <w:pPr>
        <w:pStyle w:val="BodyText"/>
        <w:bidi w:val="0"/>
        <w:spacing w:after="0"/>
        <w:jc w:val="center"/>
        <w:rPr>
          <w:rFonts w:ascii="Times New Roman" w:hAnsi="Times New Roman"/>
        </w:rPr>
      </w:pPr>
    </w:p>
    <w:p w:rsidR="002B5F98" w:rsidP="002B5F98">
      <w:pPr>
        <w:pStyle w:val="BodyText"/>
        <w:bidi w:val="0"/>
        <w:spacing w:after="0"/>
        <w:jc w:val="center"/>
        <w:rPr>
          <w:rFonts w:ascii="Times New Roman" w:hAnsi="Times New Roman"/>
        </w:rPr>
      </w:pPr>
    </w:p>
    <w:p w:rsidR="002B5F98" w:rsidP="002B5F98">
      <w:pPr>
        <w:pStyle w:val="BodyText"/>
        <w:bidi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Pozmeňujúce a doplňujúce návrhy</w:t>
      </w:r>
    </w:p>
    <w:p w:rsidR="002B5F98" w:rsidP="002B5F9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vládnemu návrhu </w:t>
      </w:r>
      <w:r w:rsidRPr="00057344">
        <w:rPr>
          <w:rFonts w:ascii="Times New Roman" w:hAnsi="Times New Roman"/>
          <w:szCs w:val="24"/>
        </w:rPr>
        <w:t>zákona, ktorým sa mení  a dopĺňa zákon č. 245/2008 Z. z. o výchove a vzdelávaní (školský zákon)  a o zmene a doplnení niektorých zákonov v znení neskorších predpisov a ktorým sa menia a dopĺňajú niektoré zákony  (tlač 717)</w:t>
      </w:r>
    </w:p>
    <w:p w:rsidR="002B5F98" w:rsidP="002B5F9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2B5F98" w:rsidP="002B5F98">
      <w:pPr>
        <w:pStyle w:val="BodyText"/>
        <w:bidi w:val="0"/>
        <w:spacing w:after="0"/>
        <w:ind w:firstLine="708"/>
        <w:rPr>
          <w:rFonts w:ascii="Times New Roman" w:hAnsi="Times New Roman"/>
        </w:rPr>
      </w:pPr>
    </w:p>
    <w:p w:rsidR="002B5F98" w:rsidP="002B5F98">
      <w:pPr>
        <w:bidi w:val="0"/>
        <w:rPr>
          <w:rFonts w:ascii="Times New Roman" w:hAnsi="Times New Roman"/>
        </w:rPr>
      </w:pPr>
    </w:p>
    <w:p w:rsidR="00BC4252" w:rsidP="00BC4252">
      <w:pPr>
        <w:numPr>
          <w:numId w:val="1"/>
        </w:numPr>
        <w:bidi w:val="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čl. I, 3. bode, § 29 ods. 14 sa za slová „nižší ako“ vkladajú slová „počet žiakov v triede“.</w:t>
      </w:r>
    </w:p>
    <w:p w:rsidR="00BC4252" w:rsidP="00BC4252">
      <w:pPr>
        <w:bidi w:val="0"/>
        <w:ind w:left="720"/>
        <w:contextualSpacing/>
        <w:rPr>
          <w:rFonts w:ascii="Times New Roman" w:hAnsi="Times New Roman"/>
          <w:szCs w:val="24"/>
        </w:rPr>
      </w:pPr>
    </w:p>
    <w:p w:rsidR="00BC4252" w:rsidP="00BC4252">
      <w:pPr>
        <w:bidi w:val="0"/>
        <w:ind w:left="3969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Formulačná precizácia ustanovenia; § 29 ods. 5 upravuje najvyšší počet žiakov v triede.</w:t>
      </w:r>
    </w:p>
    <w:p w:rsidR="00BC4252" w:rsidP="00BC4252">
      <w:pPr>
        <w:bidi w:val="0"/>
        <w:ind w:left="720"/>
        <w:contextualSpacing/>
        <w:rPr>
          <w:rFonts w:ascii="Times New Roman" w:hAnsi="Times New Roman"/>
          <w:szCs w:val="24"/>
        </w:rPr>
      </w:pPr>
    </w:p>
    <w:p w:rsidR="00BC4252" w:rsidP="00BC4252">
      <w:pPr>
        <w:numPr>
          <w:numId w:val="1"/>
        </w:numPr>
        <w:bidi w:val="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čl. I, 3. bode, § 29 ods. 16 úvodnej vete sa slovo „dôvodoch“ nahrádza slovom  „prípadoch“ a slovo „dôvod“ sa nahrádza slovom „prípad“.</w:t>
      </w:r>
    </w:p>
    <w:p w:rsidR="00BC4252" w:rsidP="00BC4252">
      <w:pPr>
        <w:bidi w:val="0"/>
        <w:contextualSpacing/>
        <w:rPr>
          <w:rFonts w:ascii="Times New Roman" w:hAnsi="Times New Roman"/>
          <w:szCs w:val="24"/>
        </w:rPr>
      </w:pPr>
    </w:p>
    <w:p w:rsidR="00BC4252" w:rsidP="00BC4252">
      <w:pPr>
        <w:bidi w:val="0"/>
        <w:ind w:left="3969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Formulačná precizácia ustanovenia za účelom zjednotenia so zavedenou terminológiou v platnom zákone.</w:t>
      </w:r>
    </w:p>
    <w:p w:rsidR="00BC4252" w:rsidRPr="00BC4252" w:rsidP="00BC4252">
      <w:pPr>
        <w:bidi w:val="0"/>
        <w:rPr>
          <w:rFonts w:ascii="Times New Roman" w:hAnsi="Times New Roman"/>
          <w:szCs w:val="24"/>
        </w:rPr>
      </w:pPr>
    </w:p>
    <w:p w:rsidR="00BC4252" w:rsidP="00BC4252">
      <w:pPr>
        <w:numPr>
          <w:numId w:val="1"/>
        </w:numPr>
        <w:bidi w:val="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čl. I, 3. bode, § 29 ods. 16 písm. b) sa slovo „alebo“ nahrádza čiarkou a v písm. c) sa čiarka na konci nahrádza slovom „alebo“.</w:t>
      </w:r>
    </w:p>
    <w:p w:rsidR="00BC4252" w:rsidP="00BC4252">
      <w:pPr>
        <w:bidi w:val="0"/>
        <w:ind w:left="720"/>
        <w:contextualSpacing/>
        <w:rPr>
          <w:rFonts w:ascii="Times New Roman" w:hAnsi="Times New Roman"/>
          <w:szCs w:val="24"/>
        </w:rPr>
      </w:pPr>
    </w:p>
    <w:p w:rsidR="00BC4252" w:rsidP="00BC4252">
      <w:pPr>
        <w:bidi w:val="0"/>
        <w:ind w:left="3969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 ustanovenia.</w:t>
      </w:r>
    </w:p>
    <w:p w:rsidR="00BC4252" w:rsidP="00BC4252">
      <w:pPr>
        <w:pStyle w:val="ListParagraph"/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4252" w:rsidRPr="00BC4252" w:rsidP="00BC4252">
      <w:pPr>
        <w:numPr>
          <w:numId w:val="1"/>
        </w:numPr>
        <w:bidi w:val="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čl. I, 3. bode, § 29 ods. 16 písm. d) sa slovo „dôvody“ nahrádza slovami „prípady hodné“.</w:t>
      </w:r>
    </w:p>
    <w:p w:rsidR="00BC4252" w:rsidP="00BC4252">
      <w:pPr>
        <w:bidi w:val="0"/>
        <w:ind w:left="3969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Formulačná precizácia ustanovenia.</w:t>
      </w:r>
    </w:p>
    <w:p w:rsidR="00BC4252" w:rsidP="00BC4252">
      <w:pPr>
        <w:pStyle w:val="ListParagraph"/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4252" w:rsidP="00BC4252">
      <w:pPr>
        <w:numPr>
          <w:numId w:val="1"/>
        </w:numPr>
        <w:bidi w:val="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I, 5. bode, § 33 ods. 6 sa za slová „nižší ako“ vkladajú slová „počet žiakov v triede“.</w:t>
      </w:r>
    </w:p>
    <w:p w:rsidR="00BC4252" w:rsidP="00BC4252">
      <w:pPr>
        <w:bidi w:val="0"/>
        <w:ind w:left="3969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Formulačná precizácia ustanovenia; § 33 ods. 1 upravuje najvyšší počet žiakov v triede v strednej škole.</w:t>
      </w:r>
    </w:p>
    <w:p w:rsidR="00BC4252" w:rsidP="00BC4252">
      <w:pPr>
        <w:bidi w:val="0"/>
        <w:ind w:left="720"/>
        <w:contextualSpacing/>
        <w:rPr>
          <w:rFonts w:ascii="Times New Roman" w:hAnsi="Times New Roman"/>
          <w:szCs w:val="24"/>
        </w:rPr>
      </w:pPr>
    </w:p>
    <w:p w:rsidR="00BC4252" w:rsidRPr="00BC4252" w:rsidP="00BC4252">
      <w:pPr>
        <w:numPr>
          <w:numId w:val="1"/>
        </w:numPr>
        <w:bidi w:val="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čl. I, 7. bode, § 55 ods. 7 sa za slová „všetkých ročníkoch“ vkladajú slová „základnej školy“.</w:t>
      </w:r>
    </w:p>
    <w:p w:rsidR="00BC4252" w:rsidP="00BC4252">
      <w:pPr>
        <w:bidi w:val="0"/>
        <w:ind w:left="3969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Formulačná precizácia ustanovenia.</w:t>
      </w:r>
    </w:p>
    <w:p w:rsidR="00BC4252" w:rsidRPr="00BC4252" w:rsidP="00BC4252">
      <w:pPr>
        <w:bidi w:val="0"/>
        <w:rPr>
          <w:rFonts w:ascii="Times New Roman" w:hAnsi="Times New Roman"/>
          <w:szCs w:val="24"/>
        </w:rPr>
      </w:pPr>
    </w:p>
    <w:p w:rsidR="00BC4252" w:rsidP="00BC4252">
      <w:pPr>
        <w:numPr>
          <w:numId w:val="1"/>
        </w:numPr>
        <w:bidi w:val="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čl. I, 8. bode, § 55 ods. 23 sa slová „bez vyjadrenia stupňov a slovným komentárom o dosiahnutých vzdelávacích výsledkoch“ nahrádzajú slovami „slovným komentárom o dosiahnutých vzdelávacích výsledkoch bez vyjadrenia stupňov“.</w:t>
      </w:r>
    </w:p>
    <w:p w:rsidR="00BC4252" w:rsidP="00BC4252">
      <w:pPr>
        <w:bidi w:val="0"/>
        <w:ind w:left="720"/>
        <w:contextualSpacing/>
        <w:rPr>
          <w:rFonts w:ascii="Times New Roman" w:hAnsi="Times New Roman"/>
          <w:szCs w:val="24"/>
        </w:rPr>
      </w:pPr>
    </w:p>
    <w:p w:rsidR="00BC4252" w:rsidP="00BC4252">
      <w:pPr>
        <w:bidi w:val="0"/>
        <w:ind w:left="3969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Formulačná precizácia ustanovenia; žiaka s mentálnym postihnutím, žiaka s autizmom alebo ďalšími pervazívnymi vývinovými poruchami možno hodnotiť slovným hodnotením a to konkrétne slovným komentárom bez vyjadrenia stupňov.</w:t>
      </w:r>
    </w:p>
    <w:p w:rsidR="00BC4252" w:rsidRPr="00BC4252" w:rsidP="00BC4252">
      <w:pPr>
        <w:bidi w:val="0"/>
        <w:rPr>
          <w:rFonts w:ascii="Times New Roman" w:hAnsi="Times New Roman"/>
          <w:szCs w:val="24"/>
        </w:rPr>
      </w:pPr>
    </w:p>
    <w:p w:rsidR="00BC4252" w:rsidRPr="00BC4252" w:rsidP="00BC4252">
      <w:pPr>
        <w:numPr>
          <w:numId w:val="1"/>
        </w:numPr>
        <w:bidi w:val="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čl. I, 9. bode, § 79 ods. 2 písm. c) sa za slovo „obhajoby“ vkladajú slová „absolventskej písomnej práce“.</w:t>
      </w:r>
    </w:p>
    <w:p w:rsidR="00BC4252" w:rsidP="00BC4252">
      <w:pPr>
        <w:bidi w:val="0"/>
        <w:contextualSpacing/>
        <w:jc w:val="both"/>
        <w:rPr>
          <w:rFonts w:ascii="Times New Roman" w:hAnsi="Times New Roman"/>
          <w:szCs w:val="24"/>
        </w:rPr>
      </w:pPr>
    </w:p>
    <w:p w:rsidR="00BC4252" w:rsidP="00BC4252">
      <w:pPr>
        <w:bidi w:val="0"/>
        <w:ind w:left="396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Formulačná precizácia ustanovenia za účelom jednoznačnosti výkladu ustanovenia; absolventská skúška obsahuje praktickú skúšku z hlavného odboru štúdia vrátane obhajoby absolventskej písomnej práce.</w:t>
      </w:r>
    </w:p>
    <w:p w:rsidR="00BC4252" w:rsidRPr="00BC4252" w:rsidP="00BC4252">
      <w:pPr>
        <w:bidi w:val="0"/>
        <w:rPr>
          <w:rFonts w:ascii="Times New Roman" w:hAnsi="Times New Roman"/>
          <w:szCs w:val="24"/>
        </w:rPr>
      </w:pPr>
    </w:p>
    <w:p w:rsidR="00BC4252" w:rsidP="00BC4252">
      <w:pPr>
        <w:numPr>
          <w:numId w:val="1"/>
        </w:numPr>
        <w:bidi w:val="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čl. I, 11. bode, § 97 ods. 4 sa za slovo „alebo“ vkladá slovo „písm.“.</w:t>
      </w:r>
    </w:p>
    <w:p w:rsidR="00BC4252" w:rsidP="00BC4252">
      <w:pPr>
        <w:bidi w:val="0"/>
        <w:ind w:left="720"/>
        <w:contextualSpacing/>
        <w:rPr>
          <w:rFonts w:ascii="Times New Roman" w:hAnsi="Times New Roman"/>
          <w:szCs w:val="24"/>
        </w:rPr>
      </w:pPr>
    </w:p>
    <w:p w:rsidR="00BC4252" w:rsidP="00BC4252">
      <w:pPr>
        <w:bidi w:val="0"/>
        <w:ind w:left="3969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 vnútorného odkazu.</w:t>
      </w:r>
    </w:p>
    <w:p w:rsidR="00BC4252" w:rsidP="00BC4252">
      <w:pPr>
        <w:pStyle w:val="ListParagraph"/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4252" w:rsidP="00BC4252">
      <w:pPr>
        <w:numPr>
          <w:numId w:val="1"/>
        </w:numPr>
        <w:bidi w:val="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čl. II, 9. bode, § 11 ods. 8 sa slová „sa vypúšťajú“ nahrádzajú slovami „ sa čiarka za slovom „šport“ nahrádza slovom „a“ a vypúšťajú sa“.</w:t>
      </w:r>
    </w:p>
    <w:p w:rsidR="00BC4252" w:rsidP="00BC4252">
      <w:pPr>
        <w:bidi w:val="0"/>
        <w:ind w:left="3969"/>
        <w:contextualSpacing/>
        <w:jc w:val="both"/>
        <w:rPr>
          <w:rFonts w:ascii="Times New Roman" w:hAnsi="Times New Roman"/>
          <w:szCs w:val="24"/>
        </w:rPr>
      </w:pPr>
    </w:p>
    <w:p w:rsidR="00BC4252" w:rsidP="00BC4252">
      <w:pPr>
        <w:bidi w:val="0"/>
        <w:ind w:left="3969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 novelizačného bodu v súvislosti s navrhovaným vypustením slov.</w:t>
      </w:r>
    </w:p>
    <w:p w:rsidR="00BC4252" w:rsidP="00BC4252">
      <w:pPr>
        <w:bidi w:val="0"/>
        <w:ind w:left="720"/>
        <w:contextualSpacing/>
        <w:rPr>
          <w:rFonts w:ascii="Times New Roman" w:hAnsi="Times New Roman"/>
          <w:szCs w:val="24"/>
        </w:rPr>
      </w:pPr>
    </w:p>
    <w:p w:rsidR="00BC4252" w:rsidRPr="00BC4252" w:rsidP="00BC4252">
      <w:pPr>
        <w:numPr>
          <w:numId w:val="1"/>
        </w:numPr>
        <w:bidi w:val="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čl. II, 11. bode, § 14 ods. 6 písm. n) sa slovo „celoštátne“ nahrádza slovom „celoslovenské“.</w:t>
      </w:r>
    </w:p>
    <w:p w:rsidR="00BC4252" w:rsidP="00BC4252">
      <w:pPr>
        <w:bidi w:val="0"/>
        <w:ind w:left="3969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Formulačná precizácia ustanovenia za účelom zjednotenia so zavedenou terminológiou v platnom zákone a v školskom zákone.</w:t>
      </w:r>
    </w:p>
    <w:p w:rsidR="00BC4252" w:rsidP="00BC4252">
      <w:pPr>
        <w:bidi w:val="0"/>
        <w:rPr>
          <w:rFonts w:ascii="Times New Roman" w:hAnsi="Times New Roman"/>
          <w:szCs w:val="24"/>
        </w:rPr>
      </w:pPr>
    </w:p>
    <w:p w:rsidR="00BC4252" w:rsidP="00BC4252">
      <w:pPr>
        <w:pStyle w:val="ListParagraph"/>
        <w:numPr>
          <w:numId w:val="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čl. II, 15. bode, § 16 ods. 8 sa slovo „pracovného“ nahrádza slovom „praktického“.</w:t>
      </w:r>
    </w:p>
    <w:p w:rsidR="00BC4252" w:rsidP="00BC4252">
      <w:pPr>
        <w:pStyle w:val="ListParagraph"/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4252" w:rsidP="00BC4252">
      <w:pPr>
        <w:bidi w:val="0"/>
        <w:ind w:left="3969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Formulačná precizácia ustanovenia za účelom zjednotenia so zavedenou terminológiou v platnom zákone a v školskom zákone; ide o strediská praktického vyučovania.</w:t>
      </w:r>
    </w:p>
    <w:p w:rsidR="002B5F98" w:rsidP="00BC4252">
      <w:pPr>
        <w:bidi w:val="0"/>
        <w:rPr>
          <w:rFonts w:ascii="Times New Roman" w:hAnsi="Times New Roman"/>
        </w:rPr>
      </w:pPr>
    </w:p>
    <w:p w:rsidR="002B5F98" w:rsidP="00BC4252">
      <w:pPr>
        <w:bidi w:val="0"/>
        <w:rPr>
          <w:rFonts w:ascii="Times New Roman" w:hAnsi="Times New Roman"/>
        </w:rPr>
      </w:pPr>
    </w:p>
    <w:p w:rsidR="002B5F98" w:rsidP="00BC4252">
      <w:pPr>
        <w:bidi w:val="0"/>
        <w:rPr>
          <w:rFonts w:ascii="Times New Roman" w:hAnsi="Times New Roman"/>
        </w:rPr>
      </w:pPr>
    </w:p>
    <w:p w:rsidR="008D4947" w:rsidP="00BC425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62152"/>
    <w:multiLevelType w:val="hybridMultilevel"/>
    <w:tmpl w:val="37A896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237A4"/>
    <w:rsid w:val="00057344"/>
    <w:rsid w:val="002B5F98"/>
    <w:rsid w:val="0037298F"/>
    <w:rsid w:val="00546422"/>
    <w:rsid w:val="008D4947"/>
    <w:rsid w:val="00BC4252"/>
    <w:rsid w:val="00E237A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2B5F98"/>
    <w:pPr>
      <w:spacing w:after="120"/>
      <w:jc w:val="left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2B5F98"/>
    <w:rPr>
      <w:rFonts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B5F9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B5F98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BC4252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F8384-2DBE-4E0E-B7CA-EA5DF16B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3</Pages>
  <Words>791</Words>
  <Characters>4509</Characters>
  <Application>Microsoft Office Word</Application>
  <DocSecurity>0</DocSecurity>
  <Lines>0</Lines>
  <Paragraphs>0</Paragraphs>
  <ScaleCrop>false</ScaleCrop>
  <Company>Kancelaria NR SR</Company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4</cp:revision>
  <cp:lastPrinted>2013-11-13T09:34:00Z</cp:lastPrinted>
  <dcterms:created xsi:type="dcterms:W3CDTF">2013-11-05T12:16:00Z</dcterms:created>
  <dcterms:modified xsi:type="dcterms:W3CDTF">2013-11-13T09:34:00Z</dcterms:modified>
</cp:coreProperties>
</file>