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10DAB" w:rsidP="00F10DAB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F10DAB" w:rsidP="00F10DAB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F10DAB" w:rsidRPr="0062627B" w:rsidP="00F10DAB">
      <w:pPr>
        <w:bidi w:val="0"/>
        <w:jc w:val="both"/>
        <w:rPr>
          <w:bCs/>
          <w:sz w:val="22"/>
          <w:szCs w:val="22"/>
        </w:rPr>
      </w:pPr>
    </w:p>
    <w:p w:rsidR="00F10DAB" w:rsidRPr="0062627B" w:rsidP="00F10DAB">
      <w:pPr>
        <w:bidi w:val="0"/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>
        <w:rPr>
          <w:bCs/>
          <w:sz w:val="22"/>
          <w:szCs w:val="22"/>
        </w:rPr>
        <w:t>1912</w:t>
      </w:r>
      <w:r w:rsidRPr="0062627B">
        <w:rPr>
          <w:bCs/>
          <w:sz w:val="22"/>
          <w:szCs w:val="22"/>
        </w:rPr>
        <w:t>/201</w:t>
      </w:r>
      <w:r>
        <w:rPr>
          <w:bCs/>
          <w:sz w:val="22"/>
          <w:szCs w:val="22"/>
        </w:rPr>
        <w:t>3</w:t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DD3317">
        <w:rPr>
          <w:b/>
          <w:bCs/>
          <w:sz w:val="22"/>
          <w:szCs w:val="22"/>
        </w:rPr>
        <w:t>25</w:t>
      </w:r>
      <w:r>
        <w:rPr>
          <w:b/>
          <w:bCs/>
          <w:sz w:val="22"/>
          <w:szCs w:val="22"/>
        </w:rPr>
        <w:t>.</w:t>
      </w:r>
      <w:r w:rsidRPr="0062627B">
        <w:rPr>
          <w:sz w:val="22"/>
          <w:szCs w:val="22"/>
        </w:rPr>
        <w:t xml:space="preserve"> schôdza výboru</w:t>
      </w:r>
    </w:p>
    <w:p w:rsidR="00F10DAB" w:rsidP="00F10DAB">
      <w:pPr>
        <w:bidi w:val="0"/>
        <w:jc w:val="center"/>
        <w:rPr>
          <w:b/>
          <w:bCs/>
          <w:sz w:val="28"/>
          <w:szCs w:val="28"/>
        </w:rPr>
      </w:pPr>
    </w:p>
    <w:p w:rsidR="00F10DAB" w:rsidP="00F10DAB">
      <w:pPr>
        <w:bidi w:val="0"/>
        <w:jc w:val="center"/>
        <w:rPr>
          <w:b/>
          <w:bCs/>
          <w:sz w:val="28"/>
          <w:szCs w:val="28"/>
        </w:rPr>
      </w:pPr>
      <w:r w:rsidR="00DD3317">
        <w:rPr>
          <w:b/>
          <w:bCs/>
          <w:sz w:val="28"/>
          <w:szCs w:val="28"/>
        </w:rPr>
        <w:t>86</w:t>
      </w:r>
    </w:p>
    <w:p w:rsidR="00F10DAB" w:rsidRPr="00693F00" w:rsidP="00F10DAB">
      <w:pPr>
        <w:bidi w:val="0"/>
        <w:jc w:val="center"/>
        <w:rPr>
          <w:b/>
          <w:bCs/>
          <w:sz w:val="28"/>
          <w:szCs w:val="28"/>
        </w:rPr>
      </w:pPr>
    </w:p>
    <w:p w:rsidR="00F10DAB" w:rsidRPr="0035432E" w:rsidP="00F10DAB">
      <w:pPr>
        <w:bidi w:val="0"/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F10DAB" w:rsidRPr="0035432E" w:rsidP="00F10DAB">
      <w:pPr>
        <w:bidi w:val="0"/>
        <w:jc w:val="center"/>
        <w:rPr>
          <w:b/>
          <w:bCs/>
          <w:spacing w:val="50"/>
          <w:sz w:val="16"/>
          <w:szCs w:val="16"/>
        </w:rPr>
      </w:pPr>
    </w:p>
    <w:p w:rsidR="00F10DAB" w:rsidRPr="0035432E" w:rsidP="00F10DAB">
      <w:pPr>
        <w:bidi w:val="0"/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F10DAB" w:rsidRPr="0035432E" w:rsidP="00F10DAB">
      <w:pPr>
        <w:bidi w:val="0"/>
        <w:jc w:val="center"/>
        <w:rPr>
          <w:b/>
        </w:rPr>
      </w:pPr>
      <w:r w:rsidRPr="0035432E">
        <w:rPr>
          <w:b/>
        </w:rPr>
        <w:t>pre sociálne veci</w:t>
      </w:r>
    </w:p>
    <w:p w:rsidR="00F10DAB" w:rsidP="00F10DAB">
      <w:pPr>
        <w:bidi w:val="0"/>
        <w:jc w:val="center"/>
        <w:rPr>
          <w:b/>
        </w:rPr>
      </w:pPr>
      <w:r w:rsidRPr="0035432E">
        <w:rPr>
          <w:b/>
        </w:rPr>
        <w:t>z</w:t>
      </w:r>
      <w:r>
        <w:rPr>
          <w:b/>
        </w:rPr>
        <w:t xml:space="preserve"> </w:t>
      </w:r>
      <w:r w:rsidR="00DD3317">
        <w:rPr>
          <w:b/>
        </w:rPr>
        <w:t>21</w:t>
      </w:r>
      <w:r w:rsidRPr="0035432E">
        <w:rPr>
          <w:b/>
        </w:rPr>
        <w:t xml:space="preserve">. </w:t>
      </w:r>
      <w:r>
        <w:rPr>
          <w:b/>
        </w:rPr>
        <w:t>novembra</w:t>
      </w:r>
      <w:r w:rsidRPr="0035432E">
        <w:rPr>
          <w:b/>
        </w:rPr>
        <w:t xml:space="preserve"> 201</w:t>
      </w:r>
      <w:r>
        <w:rPr>
          <w:b/>
        </w:rPr>
        <w:t>3</w:t>
      </w:r>
    </w:p>
    <w:p w:rsidR="00F10DAB" w:rsidP="00F10DAB">
      <w:pPr>
        <w:bidi w:val="0"/>
        <w:jc w:val="center"/>
        <w:rPr>
          <w:sz w:val="22"/>
          <w:szCs w:val="22"/>
          <w:lang w:val="cs-CZ"/>
        </w:rPr>
      </w:pPr>
    </w:p>
    <w:p w:rsidR="00F10DAB" w:rsidP="00F10DAB">
      <w:pPr>
        <w:bidi w:val="0"/>
        <w:jc w:val="both"/>
        <w:rPr>
          <w:rStyle w:val="spanr"/>
          <w:bCs/>
        </w:rPr>
      </w:pPr>
      <w:r w:rsidRPr="00722F0B">
        <w:t xml:space="preserve">k vládnemu </w:t>
      </w:r>
      <w:r w:rsidRPr="00722F0B">
        <w:rPr>
          <w:color w:val="000000"/>
        </w:rPr>
        <w:t xml:space="preserve">návrhu </w:t>
      </w:r>
      <w:r w:rsidRPr="00722F0B">
        <w:t>zákona</w:t>
      </w:r>
      <w:r w:rsidRPr="00722F0B">
        <w:rPr>
          <w:noProof/>
        </w:rPr>
        <w:t>,</w:t>
      </w:r>
      <w:r>
        <w:rPr>
          <w:noProof/>
        </w:rPr>
        <w:t xml:space="preserve"> </w:t>
      </w:r>
      <w:r>
        <w:rPr>
          <w:rStyle w:val="spanr"/>
          <w:bCs/>
        </w:rPr>
        <w:t>ktorým sa mení a dopĺňa zákon č. 523/2004 Z. z. o rozpočtových pravidlách verejnej správy a o zmene a doplnení niektorých zákonov v znení neskorších predpisov a ktorým sa dopĺňajú niektoré zákony (tlač 711)</w:t>
      </w:r>
    </w:p>
    <w:p w:rsidR="00F10DAB" w:rsidP="00F10DAB">
      <w:pPr>
        <w:bidi w:val="0"/>
        <w:jc w:val="both"/>
        <w:rPr>
          <w:bCs/>
        </w:rPr>
      </w:pPr>
    </w:p>
    <w:p w:rsidR="00F10DAB" w:rsidP="00F10DAB">
      <w:pPr>
        <w:bidi w:val="0"/>
        <w:ind w:left="708"/>
        <w:jc w:val="both"/>
        <w:rPr>
          <w:b/>
        </w:rPr>
      </w:pPr>
      <w:r>
        <w:rPr>
          <w:b/>
        </w:rPr>
        <w:t xml:space="preserve">Výbor Národnej rady Slovenskej republiky pre sociálne veci </w:t>
      </w:r>
    </w:p>
    <w:p w:rsidR="00F10DAB" w:rsidP="00F10DAB">
      <w:pPr>
        <w:bidi w:val="0"/>
        <w:ind w:left="708"/>
        <w:jc w:val="both"/>
        <w:rPr>
          <w:b/>
        </w:rPr>
      </w:pPr>
      <w:r>
        <w:rPr>
          <w:b/>
        </w:rPr>
        <w:t>po prerokovaní</w:t>
      </w:r>
    </w:p>
    <w:p w:rsidR="00F10DAB" w:rsidP="00F10DAB">
      <w:pPr>
        <w:bidi w:val="0"/>
        <w:jc w:val="both"/>
        <w:rPr>
          <w:color w:val="000000"/>
        </w:rPr>
      </w:pPr>
    </w:p>
    <w:p w:rsidR="00F10DAB" w:rsidRPr="00722F0B" w:rsidP="00F10DAB">
      <w:pPr>
        <w:numPr>
          <w:numId w:val="1"/>
        </w:numPr>
        <w:bidi w:val="0"/>
        <w:rPr>
          <w:b/>
          <w:spacing w:val="38"/>
          <w:lang w:val="cs-CZ"/>
        </w:rPr>
      </w:pPr>
      <w:r w:rsidRPr="00722F0B">
        <w:rPr>
          <w:b/>
          <w:spacing w:val="38"/>
        </w:rPr>
        <w:t>súhlasí</w:t>
      </w:r>
    </w:p>
    <w:p w:rsidR="00F10DAB" w:rsidRPr="00722F0B" w:rsidP="00F10DAB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F10DAB" w:rsidRPr="00722F0B" w:rsidP="00F10DAB">
      <w:pPr>
        <w:bidi w:val="0"/>
        <w:jc w:val="both"/>
      </w:pPr>
      <w:r w:rsidRPr="00722F0B">
        <w:tab/>
        <w:t xml:space="preserve">     s vládnym </w:t>
      </w:r>
      <w:r w:rsidRPr="00722F0B">
        <w:rPr>
          <w:color w:val="000000"/>
        </w:rPr>
        <w:t>návrhom zákona</w:t>
      </w:r>
      <w:r w:rsidRPr="00722F0B">
        <w:rPr>
          <w:noProof/>
        </w:rPr>
        <w:t>,</w:t>
      </w:r>
      <w:r>
        <w:rPr>
          <w:noProof/>
        </w:rPr>
        <w:t xml:space="preserve"> </w:t>
      </w:r>
      <w:r>
        <w:rPr>
          <w:rStyle w:val="spanr"/>
          <w:bCs/>
        </w:rPr>
        <w:t>ktorým sa mení a dopĺňa zákon č. 523/2004 Z. z. o rozpočtových pravidlách verejnej správy a o zmene a doplnení niektorých zákonov v znení neskorších predpisov a ktorým sa dopĺňajú niektoré zákony</w:t>
      </w:r>
      <w:r w:rsidR="00421F55">
        <w:rPr>
          <w:rStyle w:val="spanr"/>
          <w:bCs/>
        </w:rPr>
        <w:t xml:space="preserve"> (tlač 711)</w:t>
      </w:r>
      <w:r w:rsidRPr="00722F0B">
        <w:t>;</w:t>
      </w:r>
    </w:p>
    <w:p w:rsidR="00F10DAB" w:rsidRPr="00722F0B" w:rsidP="00F10DAB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F10DAB" w:rsidRPr="00722F0B" w:rsidP="00F10DAB">
      <w:pPr>
        <w:numPr>
          <w:numId w:val="1"/>
        </w:numPr>
        <w:bidi w:val="0"/>
        <w:rPr>
          <w:b/>
          <w:spacing w:val="38"/>
          <w:lang w:val="cs-CZ"/>
        </w:rPr>
      </w:pPr>
      <w:r w:rsidRPr="00722F0B">
        <w:rPr>
          <w:b/>
          <w:spacing w:val="38"/>
        </w:rPr>
        <w:t>odporúča</w:t>
      </w:r>
    </w:p>
    <w:p w:rsidR="00F10DAB" w:rsidRPr="00722F0B" w:rsidP="00F10DAB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  <w:r w:rsidRPr="00722F0B">
        <w:rPr>
          <w:b/>
          <w:bCs/>
        </w:rPr>
        <w:t xml:space="preserve">           </w:t>
        <w:tab/>
        <w:t>Národnej rade Slovenskej republiky</w:t>
      </w:r>
    </w:p>
    <w:p w:rsidR="00F10DAB" w:rsidRPr="00722F0B" w:rsidP="00F10DAB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</w:p>
    <w:p w:rsidR="00F10DAB" w:rsidRPr="00722F0B" w:rsidP="00F10DAB">
      <w:pPr>
        <w:bidi w:val="0"/>
        <w:jc w:val="both"/>
      </w:pPr>
      <w:r w:rsidRPr="00722F0B">
        <w:tab/>
        <w:t xml:space="preserve">      vládny </w:t>
      </w:r>
      <w:r w:rsidRPr="00722F0B">
        <w:rPr>
          <w:color w:val="000000"/>
        </w:rPr>
        <w:t>návrh zákona</w:t>
      </w:r>
      <w:r w:rsidRPr="00722F0B">
        <w:rPr>
          <w:noProof/>
        </w:rPr>
        <w:t>,</w:t>
      </w:r>
      <w:r>
        <w:rPr>
          <w:noProof/>
        </w:rPr>
        <w:t xml:space="preserve"> </w:t>
      </w:r>
      <w:r>
        <w:rPr>
          <w:rStyle w:val="spanr"/>
          <w:bCs/>
        </w:rPr>
        <w:t>ktorým sa mení a dopĺňa zákon č. 523/2004 Z. z. o rozpočtových pravidlách verejnej správy a o zmene a doplnení niektorých zákonov v znení neskorších predpisov a ktorým sa dopĺňajú niektoré zákony (tlač 711)</w:t>
      </w:r>
      <w:r w:rsidR="00A922D2">
        <w:rPr>
          <w:rStyle w:val="spanr"/>
          <w:bCs/>
        </w:rPr>
        <w:t xml:space="preserve"> </w:t>
      </w:r>
      <w:r w:rsidR="00A922D2">
        <w:rPr>
          <w:rStyle w:val="spanr"/>
          <w:bCs/>
        </w:rPr>
        <w:t xml:space="preserve">s pozmeňujúcimi a doplňujúcimi návrhmi, ktoré tvoria prílohu tohto uznesenia </w:t>
      </w:r>
      <w:r w:rsidRPr="00421F55" w:rsidR="00A922D2">
        <w:rPr>
          <w:rStyle w:val="spanr"/>
          <w:b/>
          <w:bCs/>
        </w:rPr>
        <w:t>schváliť</w:t>
      </w:r>
      <w:r w:rsidRPr="00722F0B">
        <w:t>;</w:t>
      </w:r>
    </w:p>
    <w:p w:rsidR="00F10DAB" w:rsidRPr="00722F0B" w:rsidP="00F10DAB">
      <w:pPr>
        <w:bidi w:val="0"/>
        <w:jc w:val="both"/>
      </w:pPr>
    </w:p>
    <w:p w:rsidR="00F10DAB" w:rsidRPr="00722F0B" w:rsidP="00F10DAB">
      <w:pPr>
        <w:numPr>
          <w:numId w:val="1"/>
        </w:numPr>
        <w:bidi w:val="0"/>
        <w:rPr>
          <w:b/>
          <w:spacing w:val="38"/>
        </w:rPr>
      </w:pPr>
      <w:r w:rsidRPr="00722F0B">
        <w:rPr>
          <w:b/>
          <w:spacing w:val="38"/>
        </w:rPr>
        <w:t>ukladá</w:t>
      </w:r>
    </w:p>
    <w:p w:rsidR="00F10DAB" w:rsidRPr="00722F0B" w:rsidP="00F10DAB">
      <w:pPr>
        <w:bidi w:val="0"/>
        <w:ind w:left="1065"/>
        <w:jc w:val="both"/>
        <w:rPr>
          <w:b/>
          <w:bCs/>
        </w:rPr>
      </w:pPr>
      <w:r w:rsidRPr="00722F0B">
        <w:rPr>
          <w:b/>
          <w:bCs/>
        </w:rPr>
        <w:t>predsedovi výboru</w:t>
      </w:r>
    </w:p>
    <w:p w:rsidR="00F10DAB" w:rsidRPr="00722F0B" w:rsidP="00F10DAB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722F0B">
        <w:rPr>
          <w:bCs/>
        </w:rPr>
        <w:tab/>
        <w:tab/>
      </w:r>
    </w:p>
    <w:p w:rsidR="00F10DAB" w:rsidRPr="00722F0B" w:rsidP="00F10DAB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722F0B">
        <w:tab/>
        <w:tab/>
        <w:t xml:space="preserve">informovať o prijatom uznesení výboru predsedu gestorského Výboru Národnej rady Slovenskej republiky pre </w:t>
      </w:r>
      <w:r>
        <w:t>financie a rozpočet</w:t>
      </w:r>
      <w:r w:rsidRPr="00722F0B">
        <w:t>.</w:t>
      </w:r>
    </w:p>
    <w:p w:rsidR="00F10DAB" w:rsidP="00F10DAB">
      <w:pPr>
        <w:bidi w:val="0"/>
        <w:ind w:left="5664" w:firstLine="708"/>
        <w:rPr>
          <w:rStyle w:val="Strong"/>
          <w:rFonts w:ascii="Arial" w:hAnsi="Arial" w:cs="Arial"/>
        </w:rPr>
      </w:pPr>
    </w:p>
    <w:p w:rsidR="00F10DAB" w:rsidP="00F10DAB">
      <w:pPr>
        <w:bidi w:val="0"/>
        <w:ind w:left="5664" w:firstLine="708"/>
        <w:rPr>
          <w:rStyle w:val="Strong"/>
          <w:rFonts w:ascii="Arial" w:hAnsi="Arial" w:cs="Arial"/>
        </w:rPr>
      </w:pPr>
    </w:p>
    <w:p w:rsidR="00F10DAB" w:rsidP="00F10DAB">
      <w:pPr>
        <w:bidi w:val="0"/>
        <w:ind w:left="5664" w:firstLine="708"/>
        <w:rPr>
          <w:rStyle w:val="Strong"/>
          <w:rFonts w:ascii="Arial" w:hAnsi="Arial" w:cs="Arial"/>
        </w:rPr>
      </w:pPr>
    </w:p>
    <w:p w:rsidR="00F10DAB" w:rsidRPr="00722F0B" w:rsidP="00F10DAB">
      <w:pPr>
        <w:bidi w:val="0"/>
        <w:ind w:left="5664" w:firstLine="708"/>
        <w:rPr>
          <w:rStyle w:val="Strong"/>
          <w:rFonts w:ascii="Arial" w:hAnsi="Arial" w:cs="Arial"/>
        </w:rPr>
      </w:pPr>
    </w:p>
    <w:p w:rsidR="00F10DAB" w:rsidRPr="00157A14" w:rsidP="00F10DAB">
      <w:pPr>
        <w:bidi w:val="0"/>
        <w:ind w:left="5664" w:firstLine="708"/>
        <w:rPr>
          <w:rStyle w:val="Strong"/>
          <w:rFonts w:ascii="Arial" w:hAnsi="Arial" w:cs="Arial"/>
        </w:rPr>
      </w:pPr>
      <w:r w:rsidRPr="00157A14">
        <w:rPr>
          <w:rStyle w:val="Strong"/>
          <w:rFonts w:ascii="Arial" w:hAnsi="Arial" w:cs="Arial"/>
        </w:rPr>
        <w:t xml:space="preserve">Ján  </w:t>
      </w:r>
      <w:r w:rsidRPr="00157A14">
        <w:rPr>
          <w:rStyle w:val="Strong"/>
          <w:rFonts w:ascii="Arial" w:hAnsi="Arial" w:cs="Arial"/>
          <w:spacing w:val="50"/>
        </w:rPr>
        <w:t>Podmanický</w:t>
      </w:r>
    </w:p>
    <w:p w:rsidR="00F10DAB" w:rsidRPr="00157A14" w:rsidP="00F10DAB">
      <w:pPr>
        <w:bidi w:val="0"/>
        <w:ind w:left="5664" w:firstLine="708"/>
        <w:rPr>
          <w:rStyle w:val="Strong"/>
          <w:rFonts w:ascii="Arial" w:hAnsi="Arial" w:cs="Arial"/>
        </w:rPr>
      </w:pPr>
      <w:r w:rsidRPr="00157A14">
        <w:rPr>
          <w:rStyle w:val="Strong"/>
          <w:rFonts w:ascii="Arial" w:hAnsi="Arial" w:cs="Arial"/>
        </w:rPr>
        <w:t xml:space="preserve">    predseda výboru</w:t>
      </w:r>
    </w:p>
    <w:p w:rsidR="00F10DAB" w:rsidRPr="00157A14" w:rsidP="00F10DAB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157A14">
        <w:rPr>
          <w:b/>
        </w:rPr>
        <w:t>overovatelia výboru:</w:t>
      </w:r>
    </w:p>
    <w:p w:rsidR="00F10DAB" w:rsidP="00F10DAB">
      <w:pPr>
        <w:bidi w:val="0"/>
        <w:jc w:val="both"/>
        <w:rPr>
          <w:b/>
        </w:rPr>
      </w:pPr>
      <w:r w:rsidRPr="00157A14">
        <w:rPr>
          <w:b/>
        </w:rPr>
        <w:t>Monika Gibalová</w:t>
      </w:r>
    </w:p>
    <w:p w:rsidR="00F10DAB" w:rsidP="00F10DAB">
      <w:pPr>
        <w:bidi w:val="0"/>
        <w:jc w:val="both"/>
        <w:rPr>
          <w:b/>
        </w:rPr>
      </w:pPr>
      <w:r w:rsidRPr="00157A14">
        <w:rPr>
          <w:b/>
        </w:rPr>
        <w:t>Jana Vaľová</w:t>
      </w:r>
    </w:p>
    <w:p w:rsidR="00F10DAB" w:rsidP="00F10DAB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F10DAB" w:rsidP="00F10DAB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F10DAB" w:rsidP="00F10DAB">
      <w:pPr>
        <w:bidi w:val="0"/>
        <w:jc w:val="both"/>
        <w:rPr>
          <w:b/>
          <w:bCs/>
        </w:rPr>
      </w:pPr>
    </w:p>
    <w:p w:rsidR="00F10DAB" w:rsidRPr="00915929" w:rsidP="00F10DAB">
      <w:pPr>
        <w:bidi w:val="0"/>
        <w:jc w:val="both"/>
        <w:rPr>
          <w:sz w:val="22"/>
          <w:szCs w:val="22"/>
          <w:lang w:val="cs-CZ"/>
        </w:rPr>
      </w:pPr>
      <w:r>
        <w:t> </w:t>
      </w:r>
    </w:p>
    <w:p w:rsidR="00F10DAB" w:rsidRPr="00915929" w:rsidP="00F10DAB">
      <w:pPr>
        <w:bidi w:val="0"/>
        <w:ind w:firstLine="708"/>
        <w:jc w:val="both"/>
        <w:rPr>
          <w:sz w:val="22"/>
          <w:szCs w:val="22"/>
        </w:rPr>
      </w:pPr>
      <w:r w:rsidRPr="00915929">
        <w:rPr>
          <w:sz w:val="22"/>
          <w:szCs w:val="22"/>
        </w:rPr>
        <w:tab/>
        <w:tab/>
        <w:tab/>
        <w:tab/>
        <w:tab/>
        <w:tab/>
      </w:r>
      <w:r>
        <w:rPr>
          <w:sz w:val="22"/>
          <w:szCs w:val="22"/>
        </w:rPr>
        <w:tab/>
      </w:r>
      <w:r w:rsidRPr="00915929">
        <w:rPr>
          <w:sz w:val="22"/>
          <w:szCs w:val="22"/>
        </w:rPr>
        <w:tab/>
        <w:t xml:space="preserve">Príloha k uzneseniu č. </w:t>
      </w:r>
      <w:r w:rsidR="00DD3317">
        <w:rPr>
          <w:sz w:val="22"/>
          <w:szCs w:val="22"/>
        </w:rPr>
        <w:t>86</w:t>
      </w:r>
    </w:p>
    <w:p w:rsidR="00F10DAB" w:rsidP="00F10DAB">
      <w:pPr>
        <w:bidi w:val="0"/>
        <w:jc w:val="center"/>
      </w:pPr>
    </w:p>
    <w:p w:rsidR="00F10DAB" w:rsidP="00F10DAB">
      <w:pPr>
        <w:bidi w:val="0"/>
        <w:jc w:val="center"/>
      </w:pPr>
    </w:p>
    <w:p w:rsidR="00F10DAB" w:rsidP="00F10DAB">
      <w:pPr>
        <w:bidi w:val="0"/>
        <w:jc w:val="both"/>
        <w:rPr>
          <w:lang w:val="cs-CZ"/>
        </w:rPr>
      </w:pPr>
    </w:p>
    <w:p w:rsidR="00F10DAB" w:rsidRPr="00776260" w:rsidP="00F10DAB">
      <w:pPr>
        <w:bidi w:val="0"/>
        <w:jc w:val="center"/>
        <w:rPr>
          <w:b/>
        </w:rPr>
      </w:pPr>
      <w:r w:rsidRPr="00776260">
        <w:rPr>
          <w:b/>
        </w:rPr>
        <w:t>Pozmeňujúc</w:t>
      </w:r>
      <w:r>
        <w:rPr>
          <w:b/>
        </w:rPr>
        <w:t>e a doplňujúce</w:t>
      </w:r>
      <w:r w:rsidRPr="00776260">
        <w:rPr>
          <w:b/>
        </w:rPr>
        <w:t xml:space="preserve"> návrh</w:t>
      </w:r>
      <w:r>
        <w:rPr>
          <w:b/>
        </w:rPr>
        <w:t>y</w:t>
      </w:r>
    </w:p>
    <w:p w:rsidR="00F10DAB" w:rsidP="00F10DAB">
      <w:pPr>
        <w:bidi w:val="0"/>
        <w:jc w:val="center"/>
        <w:rPr>
          <w:b/>
          <w:sz w:val="28"/>
          <w:szCs w:val="28"/>
          <w:lang w:val="cs-CZ"/>
        </w:rPr>
      </w:pPr>
    </w:p>
    <w:p w:rsidR="00F10DAB" w:rsidRPr="00233CF1" w:rsidP="00F10DAB">
      <w:pPr>
        <w:bidi w:val="0"/>
        <w:jc w:val="both"/>
        <w:rPr>
          <w:lang w:val="cs-CZ"/>
        </w:rPr>
      </w:pPr>
    </w:p>
    <w:p w:rsidR="00F10DAB" w:rsidRPr="003C246F" w:rsidP="00F10DAB">
      <w:pPr>
        <w:bidi w:val="0"/>
        <w:jc w:val="both"/>
      </w:pPr>
      <w:r>
        <w:t xml:space="preserve">k vládnemu návrhu </w:t>
      </w:r>
      <w:r w:rsidRPr="00D72E3F">
        <w:rPr>
          <w:color w:val="000000"/>
        </w:rPr>
        <w:t>zákona</w:t>
      </w:r>
      <w:r w:rsidRPr="00722F0B">
        <w:rPr>
          <w:noProof/>
        </w:rPr>
        <w:t>,</w:t>
      </w:r>
      <w:r>
        <w:rPr>
          <w:noProof/>
        </w:rPr>
        <w:t xml:space="preserve"> </w:t>
      </w:r>
      <w:r>
        <w:rPr>
          <w:rStyle w:val="spanr"/>
          <w:bCs/>
        </w:rPr>
        <w:t>ktorým sa mení a dopĺňa zákon č. 523/2004 Z. z. o rozpočtových pravidlách verejnej správy a o zmene a doplnení niektorých zákonov v znení neskorších predpisov a ktorým sa dopĺňajú niektoré zákony</w:t>
      </w:r>
    </w:p>
    <w:p w:rsidR="00F10DAB" w:rsidP="00F10DAB">
      <w:pPr>
        <w:bidi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</w:t>
      </w:r>
    </w:p>
    <w:p w:rsidR="00F10DAB" w:rsidP="00F10DAB">
      <w:pPr>
        <w:bidi w:val="0"/>
        <w:jc w:val="both"/>
        <w:rPr>
          <w:sz w:val="22"/>
          <w:szCs w:val="22"/>
          <w:lang w:val="cs-CZ"/>
        </w:rPr>
      </w:pPr>
    </w:p>
    <w:p w:rsidR="00F10DAB" w:rsidRPr="00C44350" w:rsidP="00EE05E4">
      <w:pPr>
        <w:bidi w:val="0"/>
      </w:pPr>
    </w:p>
    <w:p w:rsidR="00EE05E4" w:rsidRPr="00C44350" w:rsidP="00EE05E4">
      <w:pPr>
        <w:pStyle w:val="ListParagraph"/>
        <w:numPr>
          <w:numId w:val="4"/>
        </w:numPr>
        <w:bidi w:val="0"/>
        <w:rPr>
          <w:rStyle w:val="Emphasis"/>
          <w:rFonts w:ascii="Arial" w:hAnsi="Arial" w:cs="Arial"/>
          <w:b/>
          <w:i w:val="0"/>
          <w:sz w:val="24"/>
          <w:szCs w:val="24"/>
        </w:rPr>
      </w:pPr>
      <w:r w:rsidRPr="00C44350">
        <w:rPr>
          <w:rStyle w:val="Emphasis"/>
          <w:rFonts w:ascii="Arial" w:hAnsi="Arial" w:cs="Arial"/>
          <w:b/>
          <w:i w:val="0"/>
          <w:sz w:val="24"/>
          <w:szCs w:val="24"/>
        </w:rPr>
        <w:t>K čl. I bodu 16. (§ 30a)</w:t>
      </w:r>
    </w:p>
    <w:p w:rsidR="00EE05E4" w:rsidRPr="00C44350" w:rsidP="00EE05E4">
      <w:pPr>
        <w:bidi w:val="0"/>
        <w:spacing w:before="120" w:line="360" w:lineRule="auto"/>
        <w:ind w:firstLine="284"/>
        <w:jc w:val="both"/>
        <w:rPr>
          <w:rStyle w:val="Emphasis"/>
          <w:rFonts w:cs="Arial"/>
          <w:i w:val="0"/>
        </w:rPr>
      </w:pPr>
      <w:r w:rsidRPr="00C44350">
        <w:rPr>
          <w:rStyle w:val="Emphasis"/>
          <w:rFonts w:cs="Arial"/>
          <w:i w:val="0"/>
        </w:rPr>
        <w:t>V § 30a ods. 1 až 4 odkazy a poznámky pod čiarou k odkazom 42ab až 42ah označiť ako odkazy a poznámky pod čiarou k odkazom 42ac až 42ai.</w:t>
      </w:r>
    </w:p>
    <w:p w:rsidR="00421F55" w:rsidP="00EE05E4">
      <w:pPr>
        <w:bidi w:val="0"/>
        <w:ind w:left="2126" w:firstLine="11"/>
        <w:jc w:val="both"/>
        <w:rPr>
          <w:rStyle w:val="Emphasis"/>
          <w:rFonts w:cs="Arial"/>
          <w:i w:val="0"/>
        </w:rPr>
      </w:pPr>
    </w:p>
    <w:p w:rsidR="00EE05E4" w:rsidRPr="00C44350" w:rsidP="00EE05E4">
      <w:pPr>
        <w:bidi w:val="0"/>
        <w:ind w:left="2126" w:firstLine="11"/>
        <w:jc w:val="both"/>
        <w:rPr>
          <w:rStyle w:val="Emphasis"/>
          <w:rFonts w:cs="Arial"/>
          <w:i w:val="0"/>
        </w:rPr>
      </w:pPr>
      <w:r w:rsidRPr="00C44350">
        <w:rPr>
          <w:rStyle w:val="Emphasis"/>
          <w:rFonts w:cs="Arial"/>
          <w:i w:val="0"/>
        </w:rPr>
        <w:t xml:space="preserve">Ide o legislatívno-technickú úpravu (odstránenie duplicity), ktorá reaguje na zákon zo 17. októbra 2013, ktorým sa mení a dopĺňa zákon č. 431/2002 Z. z. o účtovníctve v znení neskorších predpisov a ktorým sa menia a dopĺňajú niektoré zákony. Článkom XIX cit. zákona bol novelizovaný aj zákon č. 523/2004 Z. z. o rozpočtových pravidlách verejnej správy a o zmene a doplnení niektorých zákonov v znení neskorších predpisov, ktorý v § 29a ods. 4 zaviedol odkaz a poznámku pod čiarou k odkazu 42ab.  </w:t>
      </w:r>
    </w:p>
    <w:p w:rsidR="00EE05E4" w:rsidRPr="00C44350" w:rsidP="00EE05E4">
      <w:pPr>
        <w:bidi w:val="0"/>
        <w:ind w:left="2126" w:firstLine="11"/>
        <w:jc w:val="both"/>
        <w:rPr>
          <w:rStyle w:val="Emphasis"/>
          <w:rFonts w:cs="Arial"/>
          <w:i w:val="0"/>
        </w:rPr>
      </w:pPr>
    </w:p>
    <w:p w:rsidR="00EE05E4" w:rsidRPr="00C44350" w:rsidP="00EE05E4">
      <w:pPr>
        <w:pStyle w:val="ListParagraph"/>
        <w:numPr>
          <w:numId w:val="4"/>
        </w:numPr>
        <w:bidi w:val="0"/>
        <w:spacing w:before="120" w:line="360" w:lineRule="auto"/>
        <w:jc w:val="both"/>
        <w:rPr>
          <w:rStyle w:val="Emphasis"/>
          <w:rFonts w:ascii="Arial" w:hAnsi="Arial" w:cs="Arial"/>
          <w:b/>
          <w:i w:val="0"/>
          <w:sz w:val="24"/>
          <w:szCs w:val="24"/>
        </w:rPr>
      </w:pPr>
      <w:r w:rsidRPr="00C44350">
        <w:rPr>
          <w:rStyle w:val="Emphasis"/>
          <w:rFonts w:ascii="Arial" w:hAnsi="Arial" w:cs="Arial"/>
          <w:b/>
          <w:i w:val="0"/>
          <w:sz w:val="24"/>
          <w:szCs w:val="24"/>
        </w:rPr>
        <w:t>K čl. I bodu 16. (§ 30a ods. 1)</w:t>
      </w:r>
    </w:p>
    <w:p w:rsidR="00EE05E4" w:rsidRPr="00C44350" w:rsidP="00EE05E4">
      <w:pPr>
        <w:bidi w:val="0"/>
        <w:spacing w:before="120" w:line="360" w:lineRule="auto"/>
        <w:ind w:firstLine="284"/>
        <w:jc w:val="both"/>
        <w:rPr>
          <w:rStyle w:val="Emphasis"/>
          <w:rFonts w:cs="Arial"/>
          <w:i w:val="0"/>
        </w:rPr>
      </w:pPr>
      <w:r w:rsidRPr="00C44350">
        <w:rPr>
          <w:rStyle w:val="Emphasis"/>
          <w:rFonts w:cs="Arial"/>
          <w:i w:val="0"/>
        </w:rPr>
        <w:t>V  § 30a ods. 1 sa pred slová „osobitných predpisov“ vkladajú slová „medzinárodnej zmluvy, ktorou je Slovenská republika viazaná a“.</w:t>
      </w:r>
    </w:p>
    <w:p w:rsidR="00EE05E4" w:rsidRPr="00C44350" w:rsidP="00EE05E4">
      <w:pPr>
        <w:bidi w:val="0"/>
        <w:spacing w:before="120"/>
        <w:ind w:left="2268"/>
        <w:jc w:val="both"/>
        <w:rPr>
          <w:rStyle w:val="Emphasis"/>
          <w:rFonts w:cs="Arial"/>
          <w:i w:val="0"/>
        </w:rPr>
      </w:pPr>
      <w:r w:rsidRPr="00C44350">
        <w:rPr>
          <w:rStyle w:val="Emphasis"/>
          <w:rFonts w:cs="Arial"/>
          <w:i w:val="0"/>
        </w:rPr>
        <w:t>Ide o legislatívno-technickú úpravu súvisiacu so zaužívaným spôsobom odkazovania na medzinárodnú zmluvu, ktorá je uvedená v poznámke pod čiarou.</w:t>
      </w:r>
    </w:p>
    <w:p w:rsidR="00EE05E4" w:rsidRPr="00C44350" w:rsidP="00EE05E4">
      <w:pPr>
        <w:bidi w:val="0"/>
        <w:spacing w:before="120"/>
        <w:ind w:left="3402"/>
        <w:jc w:val="both"/>
        <w:rPr>
          <w:rStyle w:val="Emphasis"/>
          <w:rFonts w:cs="Arial"/>
          <w:i w:val="0"/>
        </w:rPr>
      </w:pPr>
    </w:p>
    <w:p w:rsidR="00EE05E4" w:rsidRPr="00C44350" w:rsidP="00EE05E4">
      <w:pPr>
        <w:pStyle w:val="ListParagraph"/>
        <w:numPr>
          <w:numId w:val="4"/>
        </w:numPr>
        <w:bidi w:val="0"/>
        <w:spacing w:before="120" w:line="360" w:lineRule="auto"/>
        <w:jc w:val="both"/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</w:pPr>
      <w:r w:rsidRPr="00C44350">
        <w:rPr>
          <w:rStyle w:val="Emphasis"/>
          <w:rFonts w:ascii="Arial" w:hAnsi="Arial" w:cs="Arial"/>
          <w:b/>
          <w:i w:val="0"/>
          <w:sz w:val="24"/>
          <w:szCs w:val="24"/>
        </w:rPr>
        <w:t>K čl. I bodu 16. (§ 30a ods. 1)</w:t>
      </w:r>
    </w:p>
    <w:p w:rsidR="00EE05E4" w:rsidRPr="00C44350" w:rsidP="00EE05E4">
      <w:pPr>
        <w:pStyle w:val="ListParagraph"/>
        <w:bidi w:val="0"/>
        <w:spacing w:before="120" w:after="0" w:line="36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C44350">
        <w:rPr>
          <w:rFonts w:ascii="Arial" w:hAnsi="Arial" w:cs="Arial"/>
          <w:sz w:val="24"/>
          <w:szCs w:val="24"/>
        </w:rPr>
        <w:t>V poznámke pod čiarou k odkazu 42ad) sa za slovo „Zmluvy“ vkladajú slová „o stabilite, koordinácii a správe v hospodárskej a menovej únii“, za slovami „Švédskym kráľovstvom“ sa vypúšťajú slová „o stabilite, koordinácii a správe v hospodárskej a menovej únii“, za slová „zahraničných vecí“ sa vkladajú slová „a európskych záležitostí“ a za slová „Mimoriadne vydanie Ú. v. EÚ, kap. 10/zv. 1“  sa vkladá čiarka a tieto slová: „Ú. v. ES L 209, 2. 8. 1997“.</w:t>
      </w:r>
    </w:p>
    <w:p w:rsidR="00EE05E4" w:rsidRPr="00C44350" w:rsidP="00EE05E4">
      <w:pPr>
        <w:bidi w:val="0"/>
        <w:ind w:left="2268"/>
        <w:jc w:val="both"/>
        <w:rPr>
          <w:rStyle w:val="Emphasis"/>
          <w:rFonts w:cs="Arial"/>
          <w:i w:val="0"/>
        </w:rPr>
      </w:pPr>
    </w:p>
    <w:p w:rsidR="00EE05E4" w:rsidRPr="00C44350" w:rsidP="00EE05E4">
      <w:pPr>
        <w:bidi w:val="0"/>
        <w:ind w:left="2268"/>
        <w:jc w:val="both"/>
        <w:rPr>
          <w:rStyle w:val="Emphasis"/>
          <w:rFonts w:cs="Arial"/>
          <w:i w:val="0"/>
        </w:rPr>
      </w:pPr>
      <w:r w:rsidRPr="00C44350">
        <w:rPr>
          <w:rStyle w:val="Emphasis"/>
          <w:rFonts w:cs="Arial"/>
          <w:i w:val="0"/>
        </w:rPr>
        <w:t xml:space="preserve">Ide o legislatívno-technické úpravy súvisiace s uvádzaním názvu medzinárodnej zmluvy tak, ako bola publikovaná v Zbierke zákonov SR, s uvádzaním označenia ministerstva v súlade so zákonom č. 575/2001 Z. z. o organizácii činnosti vlády a organizácii ústrednej štátnej správy v znení neskorších predpisov a so zaužívaným spôsobom uvádzania informácie o publikácii právne záväzných aktov Európskej únie v úradnom vestníku. </w:t>
      </w:r>
    </w:p>
    <w:p w:rsidR="00EE05E4" w:rsidRPr="00C44350" w:rsidP="00EE05E4">
      <w:pPr>
        <w:bidi w:val="0"/>
        <w:ind w:left="3402"/>
        <w:jc w:val="both"/>
        <w:rPr>
          <w:rStyle w:val="Emphasis"/>
          <w:rFonts w:cs="Arial"/>
          <w:i w:val="0"/>
          <w:iCs w:val="0"/>
        </w:rPr>
      </w:pPr>
    </w:p>
    <w:p w:rsidR="00EE05E4" w:rsidRPr="00C44350" w:rsidP="00EE05E4">
      <w:pPr>
        <w:pStyle w:val="ListParagraph"/>
        <w:numPr>
          <w:numId w:val="4"/>
        </w:numPr>
        <w:bidi w:val="0"/>
        <w:spacing w:before="120" w:line="360" w:lineRule="auto"/>
        <w:jc w:val="both"/>
        <w:rPr>
          <w:rFonts w:ascii="Arial" w:hAnsi="Arial" w:cs="Arial"/>
          <w:b/>
        </w:rPr>
      </w:pPr>
      <w:r w:rsidRPr="00C44350">
        <w:rPr>
          <w:rFonts w:ascii="Arial" w:hAnsi="Arial" w:cs="Arial"/>
          <w:b/>
        </w:rPr>
        <w:t>K čl. I bodu 16. (§ 30a ods. 2)</w:t>
      </w:r>
    </w:p>
    <w:p w:rsidR="00EE05E4" w:rsidRPr="00C44350" w:rsidP="00EE05E4">
      <w:pPr>
        <w:pStyle w:val="ListParagraph"/>
        <w:bidi w:val="0"/>
        <w:spacing w:before="120" w:after="0" w:line="36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C44350">
        <w:rPr>
          <w:rFonts w:ascii="Arial" w:hAnsi="Arial" w:cs="Arial"/>
          <w:sz w:val="24"/>
          <w:szCs w:val="24"/>
        </w:rPr>
        <w:t>V § 30a ods. 2 sa slová „osobitným predpisom“ nahrádzajú slovami „osobitnými predpismi“ a v poznámke pod čiarou k odkazu 42ae) a 42af) sa vypúšťajú slová „Rady“ a slová „zo 7. júla 1997“.</w:t>
      </w:r>
    </w:p>
    <w:p w:rsidR="00421F55" w:rsidP="00EE05E4">
      <w:pPr>
        <w:pStyle w:val="ListParagraph"/>
        <w:bidi w:val="0"/>
        <w:spacing w:before="120" w:after="0" w:line="240" w:lineRule="auto"/>
        <w:ind w:left="2268"/>
        <w:jc w:val="both"/>
        <w:rPr>
          <w:rStyle w:val="Emphasis"/>
          <w:rFonts w:ascii="Arial" w:hAnsi="Arial" w:cs="Arial"/>
          <w:i w:val="0"/>
          <w:sz w:val="24"/>
          <w:szCs w:val="24"/>
        </w:rPr>
      </w:pPr>
    </w:p>
    <w:p w:rsidR="00EE05E4" w:rsidRPr="00C44350" w:rsidP="00EE05E4">
      <w:pPr>
        <w:pStyle w:val="ListParagraph"/>
        <w:bidi w:val="0"/>
        <w:spacing w:before="120" w:after="0" w:line="240" w:lineRule="auto"/>
        <w:ind w:left="2268"/>
        <w:jc w:val="both"/>
        <w:rPr>
          <w:rStyle w:val="Emphasis"/>
          <w:rFonts w:ascii="Arial" w:hAnsi="Arial" w:cs="Arial"/>
          <w:i w:val="0"/>
          <w:sz w:val="24"/>
          <w:szCs w:val="24"/>
        </w:rPr>
      </w:pPr>
      <w:r w:rsidRPr="00C44350">
        <w:rPr>
          <w:rStyle w:val="Emphasis"/>
          <w:rFonts w:ascii="Arial" w:hAnsi="Arial" w:cs="Arial"/>
          <w:i w:val="0"/>
          <w:sz w:val="24"/>
          <w:szCs w:val="24"/>
        </w:rPr>
        <w:t>Ide o legislatívno-technické úpravy súvisiace so zaužívaným spôsobom odkazovania a uvádzania skrátenej citácie právne záväzných aktov Európskej únie v poznámkach pod čiarou.</w:t>
      </w:r>
    </w:p>
    <w:p w:rsidR="00EE05E4" w:rsidRPr="00C44350" w:rsidP="00EE05E4">
      <w:pPr>
        <w:pStyle w:val="ListParagraph"/>
        <w:bidi w:val="0"/>
        <w:spacing w:before="120" w:after="0"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EE05E4" w:rsidRPr="00C44350" w:rsidP="00EE05E4">
      <w:pPr>
        <w:pStyle w:val="ListParagraph"/>
        <w:numPr>
          <w:numId w:val="4"/>
        </w:numPr>
        <w:bidi w:val="0"/>
        <w:spacing w:before="120" w:line="360" w:lineRule="auto"/>
        <w:jc w:val="both"/>
        <w:rPr>
          <w:rFonts w:ascii="Arial" w:hAnsi="Arial" w:cs="Arial"/>
          <w:b/>
        </w:rPr>
      </w:pPr>
      <w:r w:rsidRPr="00C44350">
        <w:rPr>
          <w:rFonts w:ascii="Arial" w:hAnsi="Arial" w:cs="Arial"/>
          <w:b/>
        </w:rPr>
        <w:t>K čl. I bodu 16. (§ 30a ods. 3)</w:t>
      </w:r>
    </w:p>
    <w:p w:rsidR="00EE05E4" w:rsidRPr="00C44350" w:rsidP="00EE05E4">
      <w:pPr>
        <w:pStyle w:val="ListParagraph"/>
        <w:bidi w:val="0"/>
        <w:spacing w:before="120" w:after="0" w:line="360" w:lineRule="auto"/>
        <w:ind w:left="0" w:firstLine="284"/>
        <w:jc w:val="both"/>
        <w:rPr>
          <w:rFonts w:ascii="Arial" w:hAnsi="Arial" w:cs="Arial"/>
          <w:b/>
          <w:sz w:val="24"/>
          <w:szCs w:val="24"/>
        </w:rPr>
      </w:pPr>
      <w:r w:rsidRPr="00C44350">
        <w:rPr>
          <w:rFonts w:ascii="Arial" w:hAnsi="Arial" w:cs="Arial"/>
          <w:sz w:val="24"/>
          <w:szCs w:val="24"/>
        </w:rPr>
        <w:t>V poznámke pod čiarou k odkazu 42ag) sa za slová „zahraničných vecí“ vkladajú slová „a európskych záležitostí“.</w:t>
      </w:r>
    </w:p>
    <w:p w:rsidR="00421F55" w:rsidP="00EE05E4">
      <w:pPr>
        <w:pStyle w:val="ListParagraph"/>
        <w:bidi w:val="0"/>
        <w:spacing w:before="120" w:after="0" w:line="240" w:lineRule="auto"/>
        <w:ind w:left="2268"/>
        <w:jc w:val="both"/>
        <w:rPr>
          <w:rStyle w:val="Emphasis"/>
          <w:rFonts w:ascii="Arial" w:hAnsi="Arial" w:cs="Arial"/>
          <w:i w:val="0"/>
          <w:sz w:val="24"/>
          <w:szCs w:val="24"/>
        </w:rPr>
      </w:pPr>
    </w:p>
    <w:p w:rsidR="00EE05E4" w:rsidRPr="00C44350" w:rsidP="00EE05E4">
      <w:pPr>
        <w:pStyle w:val="ListParagraph"/>
        <w:bidi w:val="0"/>
        <w:spacing w:before="120" w:after="0" w:line="240" w:lineRule="auto"/>
        <w:ind w:left="2268"/>
        <w:jc w:val="both"/>
        <w:rPr>
          <w:rStyle w:val="Emphasis"/>
          <w:rFonts w:ascii="Arial" w:hAnsi="Arial" w:cs="Arial"/>
          <w:i w:val="0"/>
          <w:sz w:val="24"/>
          <w:szCs w:val="24"/>
        </w:rPr>
      </w:pPr>
      <w:r w:rsidRPr="00C44350">
        <w:rPr>
          <w:rStyle w:val="Emphasis"/>
          <w:rFonts w:ascii="Arial" w:hAnsi="Arial" w:cs="Arial"/>
          <w:i w:val="0"/>
          <w:sz w:val="24"/>
          <w:szCs w:val="24"/>
        </w:rPr>
        <w:t>Ide o legislatívno-technickú úpravu súvisiacu s uvádzaním označenia ministerstva v súlade so zákonom č. 575/2001 Z. z. o organizácii činnosti vlády a organizácii ústrednej štátnej správy v znení neskorších predpisov.</w:t>
      </w:r>
    </w:p>
    <w:p w:rsidR="00EE05E4" w:rsidRPr="00C44350" w:rsidP="00EE05E4">
      <w:pPr>
        <w:pStyle w:val="ListParagraph"/>
        <w:bidi w:val="0"/>
        <w:ind w:left="0"/>
        <w:rPr>
          <w:rFonts w:ascii="Arial" w:hAnsi="Arial" w:cs="Arial"/>
          <w:sz w:val="24"/>
          <w:szCs w:val="24"/>
        </w:rPr>
      </w:pPr>
    </w:p>
    <w:p w:rsidR="00F10DAB" w:rsidRPr="00C44350" w:rsidP="00EE05E4">
      <w:pPr>
        <w:bidi w:val="0"/>
      </w:pPr>
    </w:p>
    <w:sectPr w:rsidSect="008E03E4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3E4" w:rsidP="008E03E4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fldChar w:fldCharType="end"/>
    </w:r>
  </w:p>
  <w:p w:rsidR="008E03E4" w:rsidP="008E03E4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350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A922D2">
      <w:rPr>
        <w:noProof/>
      </w:rPr>
      <w:t>3</w:t>
    </w:r>
    <w:r>
      <w:fldChar w:fldCharType="end"/>
    </w:r>
  </w:p>
  <w:p w:rsidR="008E03E4" w:rsidP="008E03E4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54FD0"/>
    <w:multiLevelType w:val="hybridMultilevel"/>
    <w:tmpl w:val="E73ED412"/>
    <w:lvl w:ilvl="0">
      <w:start w:val="1"/>
      <w:numFmt w:val="decimal"/>
      <w:lvlText w:val="%1."/>
      <w:lvlJc w:val="left"/>
      <w:pPr>
        <w:ind w:left="-21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50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22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94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66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38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10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82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544" w:hanging="180"/>
      </w:pPr>
      <w:rPr>
        <w:rFonts w:cs="Times New Roman"/>
        <w:rtl w:val="0"/>
        <w:cs w:val="0"/>
      </w:rPr>
    </w:lvl>
  </w:abstractNum>
  <w:abstractNum w:abstractNumId="1">
    <w:nsid w:val="47571448"/>
    <w:multiLevelType w:val="hybridMultilevel"/>
    <w:tmpl w:val="6FFC92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10DAB"/>
    <w:rsid w:val="00157A14"/>
    <w:rsid w:val="00233CF1"/>
    <w:rsid w:val="0035432E"/>
    <w:rsid w:val="003B4F75"/>
    <w:rsid w:val="003C246F"/>
    <w:rsid w:val="00421F55"/>
    <w:rsid w:val="00496C93"/>
    <w:rsid w:val="005D20DE"/>
    <w:rsid w:val="005D376F"/>
    <w:rsid w:val="0062627B"/>
    <w:rsid w:val="00693F00"/>
    <w:rsid w:val="00722F0B"/>
    <w:rsid w:val="00776260"/>
    <w:rsid w:val="008E03E4"/>
    <w:rsid w:val="008E4B2A"/>
    <w:rsid w:val="00915929"/>
    <w:rsid w:val="00A06F4B"/>
    <w:rsid w:val="00A922D2"/>
    <w:rsid w:val="00AA7B05"/>
    <w:rsid w:val="00B070E2"/>
    <w:rsid w:val="00C44350"/>
    <w:rsid w:val="00D72E3F"/>
    <w:rsid w:val="00DD3317"/>
    <w:rsid w:val="00EE05E4"/>
    <w:rsid w:val="00F10DA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DA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styleId="Footer">
    <w:name w:val="footer"/>
    <w:basedOn w:val="Normal"/>
    <w:link w:val="PtaChar"/>
    <w:uiPriority w:val="99"/>
    <w:rsid w:val="00F10DA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10DAB"/>
    <w:rPr>
      <w:rFonts w:ascii="Arial" w:hAnsi="Arial" w:cs="Arial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F10DA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F10DAB"/>
    <w:rPr>
      <w:rFonts w:ascii="Times New Roman" w:hAnsi="Times New Roman" w:cs="Times New Roman"/>
      <w:b/>
      <w:bCs/>
      <w:rtl w:val="0"/>
      <w:cs w:val="0"/>
    </w:rPr>
  </w:style>
  <w:style w:type="character" w:customStyle="1" w:styleId="spanr">
    <w:name w:val="span_r"/>
    <w:basedOn w:val="DefaultParagraphFont"/>
    <w:rsid w:val="00F10DAB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EE05E4"/>
    <w:pPr>
      <w:spacing w:after="200" w:line="276" w:lineRule="auto"/>
      <w:ind w:left="720"/>
      <w:contextualSpacing/>
      <w:jc w:val="left"/>
    </w:pPr>
    <w:rPr>
      <w:rFonts w:asciiTheme="minorHAnsi" w:hAnsiTheme="minorHAnsi" w:cs="Times New Roman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EE05E4"/>
    <w:rPr>
      <w:rFonts w:cs="Times New Roman"/>
      <w:i/>
      <w:iCs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C4435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44350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922D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922D2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3</Pages>
  <Words>673</Words>
  <Characters>3838</Characters>
  <Application>Microsoft Office Word</Application>
  <DocSecurity>0</DocSecurity>
  <Lines>0</Lines>
  <Paragraphs>0</Paragraphs>
  <ScaleCrop>false</ScaleCrop>
  <Company>Kancelaria NR SR</Company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6</cp:revision>
  <cp:lastPrinted>2013-11-12T11:18:00Z</cp:lastPrinted>
  <dcterms:created xsi:type="dcterms:W3CDTF">2013-09-30T12:42:00Z</dcterms:created>
  <dcterms:modified xsi:type="dcterms:W3CDTF">2013-11-12T11:19:00Z</dcterms:modified>
</cp:coreProperties>
</file>