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F39" w:rsidRPr="002E0F39" w:rsidP="002E0F39">
      <w:pPr>
        <w:pStyle w:val="Heading2"/>
        <w:bidi w:val="0"/>
        <w:ind w:hanging="3649"/>
        <w:rPr>
          <w:rFonts w:hint="default"/>
        </w:rPr>
      </w:pPr>
      <w:r w:rsidRPr="002E0F39">
        <w:rPr>
          <w:rFonts w:hint="default"/>
        </w:rPr>
        <w:t>Ú</w:t>
      </w:r>
      <w:r w:rsidRPr="002E0F39">
        <w:rPr>
          <w:rFonts w:hint="default"/>
        </w:rPr>
        <w:t>STAVNOPRÁ</w:t>
      </w:r>
      <w:r w:rsidRPr="002E0F39">
        <w:rPr>
          <w:rFonts w:hint="default"/>
        </w:rPr>
        <w:t>VNY VÝ</w:t>
      </w:r>
      <w:r w:rsidRPr="002E0F39">
        <w:rPr>
          <w:rFonts w:hint="default"/>
        </w:rPr>
        <w:t>BOR</w:t>
      </w:r>
    </w:p>
    <w:p w:rsidR="002E0F39" w:rsidP="002E0F39">
      <w:pPr>
        <w:bidi w:val="0"/>
        <w:spacing w:line="360" w:lineRule="auto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NÁRODNEJ RADY SLOVENSKEJ REPUBLIKY</w:t>
      </w:r>
    </w:p>
    <w:p w:rsidR="002E0F39" w:rsidRPr="002E0F39" w:rsidP="002E0F39">
      <w:pPr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</w:t>
      </w:r>
      <w:r w:rsidR="00117C6E">
        <w:rPr>
          <w:rFonts w:ascii="Times New Roman" w:hAnsi="Times New Roman"/>
        </w:rPr>
        <w:t>5</w:t>
      </w:r>
      <w:r w:rsidR="00A9598D">
        <w:rPr>
          <w:rFonts w:ascii="Times New Roman" w:hAnsi="Times New Roman"/>
        </w:rPr>
        <w:t>3</w:t>
      </w:r>
      <w:r w:rsidRPr="002E0F39">
        <w:rPr>
          <w:rFonts w:ascii="Times New Roman" w:hAnsi="Times New Roman"/>
        </w:rPr>
        <w:t>. schôdza</w:t>
      </w:r>
    </w:p>
    <w:p w:rsidR="00D73B41" w:rsidP="00FC2785">
      <w:pPr>
        <w:bidi w:val="0"/>
        <w:ind w:left="5592" w:hanging="12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 xml:space="preserve"> </w:t>
        <w:tab/>
        <w:tab/>
        <w:t xml:space="preserve"> Číslo: CR</w:t>
      </w:r>
      <w:r w:rsidR="00816924">
        <w:rPr>
          <w:rFonts w:ascii="Times New Roman" w:hAnsi="Times New Roman"/>
        </w:rPr>
        <w:t>D</w:t>
      </w:r>
      <w:r w:rsidRPr="002E0F39" w:rsidR="002E0F39">
        <w:rPr>
          <w:rFonts w:ascii="Times New Roman" w:hAnsi="Times New Roman"/>
        </w:rPr>
        <w:t>-</w:t>
      </w:r>
      <w:r w:rsidR="002F611C">
        <w:rPr>
          <w:rFonts w:ascii="Times New Roman" w:hAnsi="Times New Roman"/>
        </w:rPr>
        <w:t>1</w:t>
      </w:r>
      <w:r w:rsidR="00094183">
        <w:rPr>
          <w:rFonts w:ascii="Times New Roman" w:hAnsi="Times New Roman"/>
        </w:rPr>
        <w:t>932</w:t>
      </w:r>
      <w:r w:rsidR="00FC2785">
        <w:rPr>
          <w:rFonts w:ascii="Times New Roman" w:hAnsi="Times New Roman"/>
        </w:rPr>
        <w:t>/2013</w:t>
      </w:r>
    </w:p>
    <w:p w:rsidR="00FC2785" w:rsidP="00FC2785">
      <w:pPr>
        <w:bidi w:val="0"/>
        <w:ind w:left="5592" w:hanging="12"/>
        <w:rPr>
          <w:rFonts w:ascii="Times New Roman" w:hAnsi="Times New Roman"/>
        </w:rPr>
      </w:pPr>
    </w:p>
    <w:p w:rsidR="00AA6297" w:rsidP="00B7137E">
      <w:pPr>
        <w:bidi w:val="0"/>
        <w:rPr>
          <w:rFonts w:ascii="Times New Roman" w:hAnsi="Times New Roman"/>
        </w:rPr>
      </w:pPr>
    </w:p>
    <w:p w:rsidR="002E0F39" w:rsidRPr="00C34375" w:rsidP="00937E90">
      <w:pPr>
        <w:bidi w:val="0"/>
        <w:jc w:val="center"/>
        <w:rPr>
          <w:rFonts w:ascii="Times New Roman" w:hAnsi="Times New Roman"/>
          <w:sz w:val="36"/>
          <w:szCs w:val="36"/>
        </w:rPr>
      </w:pPr>
      <w:r w:rsidR="00C91B76">
        <w:rPr>
          <w:rFonts w:ascii="Times New Roman" w:hAnsi="Times New Roman"/>
          <w:sz w:val="36"/>
          <w:szCs w:val="36"/>
        </w:rPr>
        <w:t>347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U z n e s e n i e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Ústavnoprávneho výboru Národnej rady Slovenskej republiky</w:t>
      </w:r>
    </w:p>
    <w:p w:rsidR="002E0F39" w:rsidRPr="002E0F39" w:rsidP="00937E90">
      <w:pPr>
        <w:bidi w:val="0"/>
        <w:jc w:val="center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9D34CE">
        <w:rPr>
          <w:rFonts w:ascii="Times New Roman" w:hAnsi="Times New Roman"/>
          <w:b/>
        </w:rPr>
        <w:t> </w:t>
      </w:r>
      <w:r w:rsidR="00A9598D">
        <w:rPr>
          <w:rFonts w:ascii="Times New Roman" w:hAnsi="Times New Roman"/>
          <w:b/>
        </w:rPr>
        <w:t>20</w:t>
      </w:r>
      <w:r w:rsidR="009D34CE">
        <w:rPr>
          <w:rFonts w:ascii="Times New Roman" w:hAnsi="Times New Roman"/>
          <w:b/>
        </w:rPr>
        <w:t>.</w:t>
      </w:r>
      <w:r w:rsidR="00780216">
        <w:rPr>
          <w:rFonts w:ascii="Times New Roman" w:hAnsi="Times New Roman"/>
          <w:b/>
        </w:rPr>
        <w:t xml:space="preserve"> </w:t>
      </w:r>
      <w:r w:rsidR="002C748C">
        <w:rPr>
          <w:rFonts w:ascii="Times New Roman" w:hAnsi="Times New Roman"/>
          <w:b/>
        </w:rPr>
        <w:t>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8B0DE0" w:rsidP="00937E90">
      <w:pPr>
        <w:pStyle w:val="BodyText"/>
        <w:bidi w:val="0"/>
        <w:rPr>
          <w:rFonts w:ascii="Times New Roman" w:hAnsi="Times New Roman"/>
        </w:rPr>
      </w:pPr>
    </w:p>
    <w:p w:rsidR="002C748C" w:rsidRPr="00094183" w:rsidP="002C748C">
      <w:pPr>
        <w:tabs>
          <w:tab w:val="left" w:pos="284"/>
        </w:tabs>
        <w:bidi w:val="0"/>
        <w:jc w:val="both"/>
        <w:rPr>
          <w:rFonts w:ascii="Times New Roman" w:hAnsi="Times New Roman"/>
        </w:rPr>
      </w:pPr>
      <w:r w:rsidRPr="00094183" w:rsidR="002E0F39">
        <w:rPr>
          <w:rFonts w:ascii="Times New Roman" w:hAnsi="Times New Roman"/>
        </w:rPr>
        <w:t>k</w:t>
      </w:r>
      <w:r w:rsidRPr="00094183" w:rsidR="00937E90">
        <w:rPr>
          <w:rFonts w:ascii="Times New Roman" w:hAnsi="Times New Roman"/>
        </w:rPr>
        <w:t> </w:t>
      </w:r>
      <w:r w:rsidRPr="00094183" w:rsidR="00413C8B">
        <w:rPr>
          <w:rFonts w:ascii="Times New Roman" w:hAnsi="Times New Roman"/>
        </w:rPr>
        <w:t>vládnemu návrhu zákona</w:t>
      </w:r>
      <w:r w:rsidRPr="00094183" w:rsidR="00FE4076">
        <w:rPr>
          <w:rFonts w:ascii="Times New Roman" w:hAnsi="Times New Roman"/>
        </w:rPr>
        <w:t xml:space="preserve">, </w:t>
      </w:r>
      <w:r w:rsidRPr="00094183" w:rsidR="00094183">
        <w:rPr>
          <w:rFonts w:ascii="Times New Roman" w:hAnsi="Times New Roman"/>
          <w:noProof/>
        </w:rPr>
        <w:t xml:space="preserve">ktorým sa mení a dopĺňa zákon č. 245/2008 Z.z. o výchove a vzdelávaní (školský zákon) a o zmene a doplnení niektorých zákonov v znení neskorších predpisov a ktorým sa menia a dopĺňajú niektoré zákony </w:t>
      </w:r>
      <w:r w:rsidRPr="00094183" w:rsidR="00094183">
        <w:rPr>
          <w:rFonts w:ascii="Times New Roman" w:hAnsi="Times New Roman"/>
        </w:rPr>
        <w:t>(tlač 717)</w:t>
      </w:r>
    </w:p>
    <w:p w:rsidR="00977032" w:rsidRPr="003A2460" w:rsidP="003A2460">
      <w:pPr>
        <w:bidi w:val="0"/>
        <w:jc w:val="both"/>
        <w:rPr>
          <w:rFonts w:ascii="Times New Roman" w:hAnsi="Times New Roman"/>
          <w:i/>
        </w:rPr>
      </w:pPr>
    </w:p>
    <w:p w:rsidR="00B7137E" w:rsidRPr="00977032" w:rsidP="00FE4076">
      <w:pPr>
        <w:pStyle w:val="ListParagraph"/>
        <w:bidi w:val="0"/>
        <w:ind w:left="360"/>
        <w:jc w:val="both"/>
        <w:rPr>
          <w:rFonts w:ascii="Times New Roman" w:hAnsi="Times New Roman"/>
          <w:i/>
        </w:rPr>
      </w:pPr>
    </w:p>
    <w:p w:rsidR="002E0F39" w:rsidRPr="002E0F39" w:rsidP="002E0F39">
      <w:pPr>
        <w:pStyle w:val="Heading3"/>
        <w:bidi w:val="0"/>
        <w:spacing w:before="0"/>
        <w:rPr>
          <w:rFonts w:ascii="Times New Roman" w:hAnsi="Times New Roman" w:hint="default"/>
          <w:color w:val="auto"/>
        </w:rPr>
      </w:pPr>
      <w:r w:rsidRPr="002E0F39">
        <w:rPr>
          <w:rFonts w:ascii="Times New Roman" w:hAnsi="Times New Roman"/>
          <w:color w:val="auto"/>
        </w:rPr>
        <w:tab/>
      </w:r>
      <w:r w:rsidRPr="002E0F39">
        <w:rPr>
          <w:rFonts w:ascii="Times New Roman" w:hAnsi="Times New Roman" w:hint="default"/>
          <w:color w:val="auto"/>
        </w:rPr>
        <w:t>Ú</w:t>
      </w:r>
      <w:r w:rsidRPr="002E0F39">
        <w:rPr>
          <w:rFonts w:ascii="Times New Roman" w:hAnsi="Times New Roman" w:hint="default"/>
          <w:color w:val="auto"/>
        </w:rPr>
        <w:t>stavnoprá</w:t>
      </w:r>
      <w:r w:rsidRPr="002E0F39">
        <w:rPr>
          <w:rFonts w:ascii="Times New Roman" w:hAnsi="Times New Roman" w:hint="default"/>
          <w:color w:val="auto"/>
        </w:rPr>
        <w:t>vny vý</w:t>
      </w:r>
      <w:r w:rsidRPr="002E0F39">
        <w:rPr>
          <w:rFonts w:ascii="Times New Roman" w:hAnsi="Times New Roman" w:hint="default"/>
          <w:color w:val="auto"/>
        </w:rPr>
        <w:t>bor Ná</w:t>
      </w:r>
      <w:r w:rsidRPr="002E0F39">
        <w:rPr>
          <w:rFonts w:ascii="Times New Roman" w:hAnsi="Times New Roman" w:hint="default"/>
          <w:color w:val="auto"/>
        </w:rPr>
        <w:t>rodnej rady Slovenskej republiky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pStyle w:val="ListParagraph"/>
        <w:numPr>
          <w:numId w:val="1"/>
        </w:numPr>
        <w:tabs>
          <w:tab w:val="left" w:pos="709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  <w:b/>
        </w:rPr>
        <w:t>s ú h l a s í</w:t>
      </w:r>
    </w:p>
    <w:p w:rsidR="002E0F39" w:rsidRPr="002E0F39" w:rsidP="002E0F39">
      <w:pPr>
        <w:pStyle w:val="ListParagraph"/>
        <w:tabs>
          <w:tab w:val="left" w:pos="709"/>
        </w:tabs>
        <w:bidi w:val="0"/>
        <w:ind w:left="1120"/>
        <w:jc w:val="both"/>
        <w:rPr>
          <w:rFonts w:ascii="Times New Roman" w:hAnsi="Times New Roman"/>
        </w:rPr>
      </w:pPr>
    </w:p>
    <w:p w:rsidR="002C748C" w:rsidRPr="002C748C" w:rsidP="002C748C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8B0DE0">
        <w:rPr>
          <w:rFonts w:ascii="Times New Roman" w:hAnsi="Times New Roman"/>
        </w:rPr>
        <w:tab/>
        <w:tab/>
      </w:r>
      <w:r w:rsidRPr="002E0F39" w:rsidR="002E0F39">
        <w:rPr>
          <w:rFonts w:ascii="Times New Roman" w:hAnsi="Times New Roman"/>
        </w:rPr>
        <w:t>s</w:t>
      </w:r>
      <w:r w:rsidR="00937E90">
        <w:rPr>
          <w:rFonts w:ascii="Times New Roman" w:hAnsi="Times New Roman"/>
        </w:rPr>
        <w:t> </w:t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 xml:space="preserve">ym </w:t>
      </w:r>
      <w:r w:rsidRPr="00937E90" w:rsidR="00937E90">
        <w:rPr>
          <w:rFonts w:ascii="Times New Roman" w:hAnsi="Times New Roman"/>
        </w:rPr>
        <w:t>návrh</w:t>
      </w:r>
      <w:r w:rsidR="00937E90">
        <w:rPr>
          <w:rFonts w:ascii="Times New Roman" w:hAnsi="Times New Roman"/>
        </w:rPr>
        <w:t>om</w:t>
      </w:r>
      <w:r w:rsidRPr="00937E90" w:rsidR="00937E90">
        <w:rPr>
          <w:rFonts w:ascii="Times New Roman" w:hAnsi="Times New Roman"/>
        </w:rPr>
        <w:t xml:space="preserve"> zákona</w:t>
      </w:r>
      <w:r w:rsidRPr="00654497" w:rsidR="00FE4076">
        <w:rPr>
          <w:rFonts w:ascii="Times New Roman" w:hAnsi="Times New Roman"/>
        </w:rPr>
        <w:t xml:space="preserve">, </w:t>
      </w:r>
      <w:r w:rsidRPr="00094183" w:rsidR="00094183">
        <w:rPr>
          <w:rFonts w:ascii="Times New Roman" w:hAnsi="Times New Roman"/>
          <w:noProof/>
        </w:rPr>
        <w:t xml:space="preserve">ktorým sa mení a dopĺňa zákon č. 245/2008 Z.z. o výchove a vzdelávaní (školský zákon) a o zmene a doplnení niektorých zákonov v znení neskorších predpisov a ktorým sa menia a dopĺňajú niektoré zákony </w:t>
      </w:r>
      <w:r w:rsidRPr="00094183" w:rsidR="00094183">
        <w:rPr>
          <w:rFonts w:ascii="Times New Roman" w:hAnsi="Times New Roman"/>
        </w:rPr>
        <w:t>(tlač 717)</w:t>
      </w:r>
      <w:r>
        <w:rPr>
          <w:rFonts w:ascii="Times New Roman" w:hAnsi="Times New Roman"/>
        </w:rPr>
        <w:t>;</w:t>
      </w:r>
    </w:p>
    <w:p w:rsidR="002C748C" w:rsidRPr="002C748C" w:rsidP="002C748C">
      <w:pPr>
        <w:pStyle w:val="TxBrp9"/>
        <w:bidi w:val="0"/>
        <w:spacing w:line="240" w:lineRule="auto"/>
        <w:ind w:left="3402"/>
        <w:rPr>
          <w:rFonts w:ascii="Times New Roman" w:hAnsi="Times New Roman"/>
          <w:sz w:val="24"/>
        </w:rPr>
      </w:pPr>
    </w:p>
    <w:p w:rsidR="002E0F39" w:rsidRPr="002E0F39" w:rsidP="002E0F39">
      <w:pPr>
        <w:bidi w:val="0"/>
        <w:rPr>
          <w:rFonts w:ascii="Times New Roman" w:hAnsi="Times New Roman"/>
          <w:b/>
        </w:rPr>
      </w:pPr>
      <w:r w:rsidRPr="002E0F39">
        <w:rPr>
          <w:rFonts w:ascii="Times New Roman" w:hAnsi="Times New Roman"/>
        </w:rPr>
        <w:tab/>
      </w:r>
      <w:r w:rsidRPr="002E0F39">
        <w:rPr>
          <w:rFonts w:ascii="Times New Roman" w:hAnsi="Times New Roman"/>
          <w:b/>
        </w:rPr>
        <w:t>B.   o d p o r ú č a</w:t>
      </w:r>
    </w:p>
    <w:p w:rsidR="002E0F39" w:rsidRPr="002E0F39" w:rsidP="002E0F39">
      <w:pPr>
        <w:bidi w:val="0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>Národnej rade Slovenskej republiky</w:t>
      </w:r>
    </w:p>
    <w:p w:rsidR="002E0F39" w:rsidRPr="002E0F39" w:rsidP="00475F91">
      <w:pPr>
        <w:tabs>
          <w:tab w:val="left" w:pos="1134"/>
        </w:tabs>
        <w:bidi w:val="0"/>
        <w:jc w:val="both"/>
        <w:rPr>
          <w:rFonts w:ascii="Times New Roman" w:hAnsi="Times New Roman"/>
        </w:rPr>
      </w:pPr>
    </w:p>
    <w:p w:rsidR="002E0F39" w:rsidRPr="00654497" w:rsidP="00BF23D2">
      <w:pPr>
        <w:tabs>
          <w:tab w:val="left" w:pos="284"/>
          <w:tab w:val="left" w:pos="1134"/>
        </w:tabs>
        <w:bidi w:val="0"/>
        <w:jc w:val="both"/>
        <w:rPr>
          <w:rFonts w:ascii="Times New Roman" w:hAnsi="Times New Roman"/>
        </w:rPr>
      </w:pPr>
      <w:r w:rsidR="00654497">
        <w:rPr>
          <w:rFonts w:ascii="Times New Roman" w:hAnsi="Times New Roman"/>
        </w:rPr>
        <w:tab/>
      </w:r>
      <w:r w:rsidR="00DC2F88">
        <w:rPr>
          <w:rFonts w:ascii="Times New Roman" w:hAnsi="Times New Roman"/>
        </w:rPr>
        <w:tab/>
      </w:r>
      <w:r w:rsidRPr="00937E90" w:rsidR="00937E90">
        <w:rPr>
          <w:rFonts w:ascii="Times New Roman" w:hAnsi="Times New Roman"/>
        </w:rPr>
        <w:t>vládn</w:t>
      </w:r>
      <w:r w:rsidR="00937E90">
        <w:rPr>
          <w:rFonts w:ascii="Times New Roman" w:hAnsi="Times New Roman"/>
        </w:rPr>
        <w:t>y</w:t>
      </w:r>
      <w:r w:rsidRPr="00937E90" w:rsidR="00937E90">
        <w:rPr>
          <w:rFonts w:ascii="Times New Roman" w:hAnsi="Times New Roman"/>
        </w:rPr>
        <w:t xml:space="preserve"> návrh zákona</w:t>
      </w:r>
      <w:r w:rsidRPr="00FE4076" w:rsidR="00FE4076">
        <w:rPr>
          <w:rFonts w:ascii="Times New Roman" w:hAnsi="Times New Roman"/>
        </w:rPr>
        <w:t xml:space="preserve">, </w:t>
      </w:r>
      <w:r w:rsidRPr="00094183" w:rsidR="00094183">
        <w:rPr>
          <w:rFonts w:ascii="Times New Roman" w:hAnsi="Times New Roman"/>
          <w:noProof/>
        </w:rPr>
        <w:t xml:space="preserve">ktorým sa mení a dopĺňa zákon  č. 245/2008 Z.z. o výchove a vzdelávaní (školský zákon) a o zmene a doplnení niektorých zákonov v znení neskorších predpisov a ktorým sa menia a dopĺňajú niektoré zákony </w:t>
      </w:r>
      <w:r w:rsidRPr="00094183" w:rsidR="00094183">
        <w:rPr>
          <w:rFonts w:ascii="Times New Roman" w:hAnsi="Times New Roman"/>
        </w:rPr>
        <w:t>(tlač 717)</w:t>
      </w:r>
      <w:r w:rsidR="00BF23D2">
        <w:rPr>
          <w:rFonts w:ascii="Times New Roman" w:hAnsi="Times New Roman"/>
        </w:rPr>
        <w:t xml:space="preserve"> </w:t>
      </w:r>
      <w:r w:rsidRPr="002E0F39">
        <w:rPr>
          <w:rFonts w:ascii="Times New Roman" w:hAnsi="Times New Roman"/>
          <w:b/>
        </w:rPr>
        <w:t>schváliť</w:t>
      </w:r>
      <w:r w:rsidRPr="002E0F39">
        <w:rPr>
          <w:rFonts w:ascii="Times New Roman" w:hAnsi="Times New Roman"/>
        </w:rPr>
        <w:t xml:space="preserve"> so zmenami a doplnkami uvedenými v prílohe tohto uznesenia;  </w:t>
      </w:r>
    </w:p>
    <w:p w:rsidR="00AD570A" w:rsidP="002E0F39">
      <w:pPr>
        <w:bidi w:val="0"/>
        <w:jc w:val="both"/>
        <w:rPr>
          <w:rFonts w:ascii="Times New Roman" w:hAnsi="Times New Roman"/>
        </w:rPr>
      </w:pPr>
    </w:p>
    <w:p w:rsidR="00985F91" w:rsidP="002E0F39">
      <w:pPr>
        <w:bidi w:val="0"/>
        <w:jc w:val="both"/>
        <w:rPr>
          <w:rFonts w:ascii="Times New Roman" w:hAnsi="Times New Roman"/>
        </w:rPr>
      </w:pPr>
    </w:p>
    <w:p w:rsidR="002E0F39" w:rsidRPr="002E0F39" w:rsidP="002E0F39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C.</w:t>
        <w:tab/>
        <w:t>p o v e r u j e</w:t>
      </w:r>
    </w:p>
    <w:p w:rsidR="002E0F39" w:rsidRPr="002E0F39" w:rsidP="002E0F39">
      <w:pPr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 xml:space="preserve">predsedu výboru </w:t>
      </w:r>
    </w:p>
    <w:p w:rsidR="002E0F39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FC2785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2E0F39" w:rsidR="002E0F39">
        <w:rPr>
          <w:rFonts w:ascii="Times New Roman" w:hAnsi="Times New Roman"/>
        </w:rPr>
        <w:tab/>
        <w:t xml:space="preserve">predložiť stanovisko výboru k uvedenému návrhu zákona predsedovi gestorského Výboru Národnej rady Slovenskej </w:t>
      </w:r>
      <w:r w:rsidRPr="00413C8B" w:rsidR="002E0F39">
        <w:rPr>
          <w:rFonts w:ascii="Times New Roman" w:hAnsi="Times New Roman"/>
        </w:rPr>
        <w:t>republiky pre</w:t>
      </w:r>
      <w:r w:rsidRPr="00413C8B" w:rsidR="00017101">
        <w:rPr>
          <w:rFonts w:ascii="Times New Roman" w:hAnsi="Times New Roman"/>
        </w:rPr>
        <w:t xml:space="preserve"> </w:t>
      </w:r>
      <w:r w:rsidR="00094183">
        <w:rPr>
          <w:rFonts w:ascii="Times New Roman" w:hAnsi="Times New Roman"/>
        </w:rPr>
        <w:t>vzdelávanie, vedu, mládež a šport</w:t>
      </w:r>
      <w:r w:rsidR="00985F91">
        <w:rPr>
          <w:rFonts w:ascii="Times New Roman" w:hAnsi="Times New Roman"/>
        </w:rPr>
        <w:t xml:space="preserve">. </w:t>
      </w: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7137E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3A2460" w:rsidRPr="002E0F39" w:rsidP="002E0F39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2E0F39" w:rsidRPr="002E0F39" w:rsidP="002E0F39">
      <w:pPr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2E0F39" w:rsidRPr="002E0F39" w:rsidP="002E0F39">
      <w:pPr>
        <w:bidi w:val="0"/>
        <w:ind w:left="2124" w:firstLine="4989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 xml:space="preserve">  predseda výboru</w:t>
      </w:r>
    </w:p>
    <w:p w:rsidR="002E0F39" w:rsidRPr="002E0F39" w:rsidP="002E0F39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overovatelia výboru:</w:t>
      </w:r>
    </w:p>
    <w:p w:rsidR="002E0F39" w:rsidRP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Anton Martvoň</w:t>
      </w:r>
    </w:p>
    <w:p w:rsidR="002E0F39" w:rsidP="002E0F39">
      <w:pPr>
        <w:bidi w:val="0"/>
        <w:ind w:left="6480" w:hanging="6480"/>
        <w:jc w:val="both"/>
        <w:rPr>
          <w:rFonts w:ascii="Times New Roman" w:hAnsi="Times New Roman"/>
        </w:rPr>
      </w:pPr>
      <w:r w:rsidRPr="002E0F39">
        <w:rPr>
          <w:rFonts w:ascii="Times New Roman" w:hAnsi="Times New Roman"/>
        </w:rPr>
        <w:t>Miroslav Kadúc</w:t>
      </w:r>
    </w:p>
    <w:p w:rsidR="00977032" w:rsidP="002E0F39">
      <w:pPr>
        <w:bidi w:val="0"/>
        <w:ind w:left="6480" w:hanging="6480"/>
        <w:jc w:val="both"/>
        <w:rPr>
          <w:rFonts w:ascii="Times New Roman" w:hAnsi="Times New Roman"/>
        </w:rPr>
      </w:pPr>
    </w:p>
    <w:p w:rsidR="002E0F39" w:rsidRPr="002E0F39" w:rsidP="002E0F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>P r í l o h a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2E0F39">
        <w:rPr>
          <w:rFonts w:ascii="Times New Roman" w:hAnsi="Times New Roman"/>
          <w:b/>
          <w:bCs/>
        </w:rPr>
        <w:t xml:space="preserve">k uzneseniu Ústavnoprávneho 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2E0F39">
        <w:rPr>
          <w:rFonts w:ascii="Times New Roman" w:hAnsi="Times New Roman"/>
          <w:b/>
        </w:rPr>
        <w:t xml:space="preserve">výboru Národnej rady SR č. </w:t>
      </w:r>
      <w:r w:rsidR="00C91B76">
        <w:rPr>
          <w:rFonts w:ascii="Times New Roman" w:hAnsi="Times New Roman"/>
          <w:b/>
        </w:rPr>
        <w:t>347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="00B252E1">
        <w:rPr>
          <w:rFonts w:ascii="Times New Roman" w:hAnsi="Times New Roman"/>
          <w:b/>
        </w:rPr>
        <w:t>z</w:t>
      </w:r>
      <w:r w:rsidR="00EE706F">
        <w:rPr>
          <w:rFonts w:ascii="Times New Roman" w:hAnsi="Times New Roman"/>
          <w:b/>
        </w:rPr>
        <w:t> </w:t>
      </w:r>
      <w:r w:rsidR="001D6A81">
        <w:rPr>
          <w:rFonts w:ascii="Times New Roman" w:hAnsi="Times New Roman"/>
          <w:b/>
        </w:rPr>
        <w:t>20</w:t>
      </w:r>
      <w:r w:rsidR="00EE706F">
        <w:rPr>
          <w:rFonts w:ascii="Times New Roman" w:hAnsi="Times New Roman"/>
          <w:b/>
        </w:rPr>
        <w:t>.</w:t>
      </w:r>
      <w:r w:rsidR="00985F91">
        <w:rPr>
          <w:rFonts w:ascii="Times New Roman" w:hAnsi="Times New Roman"/>
          <w:b/>
        </w:rPr>
        <w:t xml:space="preserve"> novembra</w:t>
      </w:r>
      <w:r w:rsidRPr="002E0F39">
        <w:rPr>
          <w:rFonts w:ascii="Times New Roman" w:hAnsi="Times New Roman"/>
          <w:b/>
        </w:rPr>
        <w:t xml:space="preserve"> 2013</w:t>
      </w:r>
    </w:p>
    <w:p w:rsidR="002E0F39" w:rsidRPr="002E0F39" w:rsidP="002E0F39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 w:rsidRPr="002E0F39">
        <w:rPr>
          <w:rFonts w:ascii="Times New Roman" w:hAnsi="Times New Roman"/>
          <w:b/>
          <w:bCs/>
        </w:rPr>
        <w:t>___________________________</w:t>
      </w:r>
      <w:r w:rsidR="00386D14">
        <w:rPr>
          <w:rFonts w:ascii="Times New Roman" w:hAnsi="Times New Roman"/>
          <w:b/>
          <w:bCs/>
        </w:rPr>
        <w:t>_</w:t>
      </w:r>
    </w:p>
    <w:p w:rsid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91B76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91B76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C91B76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2E0F39" w:rsidRPr="002E0F39" w:rsidP="002E0F39">
      <w:pPr>
        <w:pStyle w:val="Heading2"/>
        <w:bidi w:val="0"/>
        <w:ind w:left="0" w:firstLine="0"/>
        <w:jc w:val="center"/>
        <w:rPr>
          <w:rFonts w:hint="default"/>
        </w:rPr>
      </w:pPr>
      <w:r w:rsidRPr="002E0F39">
        <w:rPr>
          <w:rFonts w:hint="default"/>
        </w:rPr>
        <w:t>Pozmeň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a </w:t>
      </w:r>
      <w:r w:rsidRPr="002E0F39">
        <w:rPr>
          <w:rFonts w:hint="default"/>
        </w:rPr>
        <w:t>doplň</w:t>
      </w:r>
      <w:r w:rsidRPr="002E0F39">
        <w:rPr>
          <w:rFonts w:hint="default"/>
        </w:rPr>
        <w:t>ujú</w:t>
      </w:r>
      <w:r w:rsidRPr="002E0F39">
        <w:rPr>
          <w:rFonts w:hint="default"/>
        </w:rPr>
        <w:t>ce ná</w:t>
      </w:r>
      <w:r w:rsidRPr="002E0F39">
        <w:rPr>
          <w:rFonts w:hint="default"/>
        </w:rPr>
        <w:t>vrhy</w:t>
      </w:r>
    </w:p>
    <w:p w:rsidR="002E0F39" w:rsidRPr="0015407E" w:rsidP="002E0F39">
      <w:pPr>
        <w:bidi w:val="0"/>
        <w:rPr>
          <w:rFonts w:ascii="Times New Roman" w:hAnsi="Times New Roman"/>
          <w:b/>
          <w:lang w:eastAsia="en-US"/>
        </w:rPr>
      </w:pPr>
      <w:r w:rsidRPr="002E0F39">
        <w:rPr>
          <w:rFonts w:ascii="Times New Roman" w:hAnsi="Times New Roman"/>
          <w:b/>
          <w:lang w:eastAsia="en-US"/>
        </w:rPr>
        <w:t xml:space="preserve"> </w:t>
      </w:r>
    </w:p>
    <w:p w:rsidR="00985F91" w:rsidRPr="00094183" w:rsidP="00985F91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094183" w:rsidR="0011659C">
        <w:rPr>
          <w:rFonts w:ascii="Times New Roman" w:hAnsi="Times New Roman"/>
          <w:b/>
        </w:rPr>
        <w:t>k</w:t>
      </w:r>
      <w:r w:rsidRPr="00094183" w:rsidR="00413C8B">
        <w:rPr>
          <w:rFonts w:ascii="Times New Roman" w:hAnsi="Times New Roman"/>
          <w:b/>
        </w:rPr>
        <w:t> vládnemu návrhu zákona</w:t>
      </w:r>
      <w:r w:rsidRPr="00094183" w:rsidR="00FE4076">
        <w:rPr>
          <w:rFonts w:ascii="Times New Roman" w:hAnsi="Times New Roman"/>
          <w:b/>
        </w:rPr>
        <w:t>,</w:t>
      </w:r>
      <w:r w:rsidRPr="00094183" w:rsidR="004400E6">
        <w:rPr>
          <w:rFonts w:ascii="Times New Roman" w:hAnsi="Times New Roman"/>
          <w:b/>
        </w:rPr>
        <w:t xml:space="preserve"> </w:t>
      </w:r>
      <w:r w:rsidRPr="00094183" w:rsidR="00094183">
        <w:rPr>
          <w:rFonts w:ascii="Times New Roman" w:hAnsi="Times New Roman"/>
          <w:b/>
          <w:noProof/>
        </w:rPr>
        <w:t xml:space="preserve">ktorým sa mení a dopĺňa zákon  č. 245/2008 Z.z. o výchove a vzdelávaní (školský zákon) a o zmene a doplnení niektorých zákonov v znení neskorších predpisov a ktorým sa menia a dopĺňajú niektoré zákony </w:t>
      </w:r>
      <w:r w:rsidRPr="00094183" w:rsidR="00094183">
        <w:rPr>
          <w:rFonts w:ascii="Times New Roman" w:hAnsi="Times New Roman"/>
          <w:b/>
        </w:rPr>
        <w:t>(tlač 717)</w:t>
      </w:r>
    </w:p>
    <w:p w:rsidR="00A937C3" w:rsidRPr="001C1444" w:rsidP="00A937C3">
      <w:pPr>
        <w:tabs>
          <w:tab w:val="left" w:pos="284"/>
        </w:tabs>
        <w:bidi w:val="0"/>
        <w:jc w:val="both"/>
        <w:rPr>
          <w:rFonts w:ascii="Times New Roman" w:hAnsi="Times New Roman"/>
          <w:b/>
        </w:rPr>
      </w:pPr>
      <w:r w:rsidRPr="007B6BB9">
        <w:rPr>
          <w:rFonts w:ascii="Times New Roman" w:hAnsi="Times New Roman"/>
          <w:b/>
        </w:rPr>
        <w:t>___________________________________________________________________________</w:t>
      </w:r>
    </w:p>
    <w:p w:rsidR="002E0F39" w:rsidP="002E0F39">
      <w:pPr>
        <w:bidi w:val="0"/>
        <w:jc w:val="both"/>
        <w:rPr>
          <w:rFonts w:ascii="Times New Roman" w:hAnsi="Times New Roman"/>
          <w:b/>
        </w:rPr>
      </w:pPr>
    </w:p>
    <w:p w:rsidR="00B31AAF" w:rsidP="002E0F39">
      <w:pPr>
        <w:bidi w:val="0"/>
        <w:jc w:val="both"/>
        <w:rPr>
          <w:rFonts w:ascii="Times New Roman" w:hAnsi="Times New Roman"/>
          <w:b/>
        </w:rPr>
      </w:pPr>
    </w:p>
    <w:p w:rsidR="00C91B76" w:rsidP="002E0F39">
      <w:pPr>
        <w:bidi w:val="0"/>
        <w:jc w:val="both"/>
        <w:rPr>
          <w:rFonts w:ascii="Times New Roman" w:hAnsi="Times New Roman"/>
          <w:b/>
        </w:rPr>
      </w:pPr>
    </w:p>
    <w:p w:rsidR="00C91B76" w:rsidP="002E0F39">
      <w:pPr>
        <w:bidi w:val="0"/>
        <w:jc w:val="both"/>
        <w:rPr>
          <w:rFonts w:ascii="Times New Roman" w:hAnsi="Times New Roman"/>
          <w:b/>
        </w:rPr>
      </w:pPr>
    </w:p>
    <w:p w:rsidR="00B31AAF" w:rsidP="00C91B76">
      <w:pPr>
        <w:numPr>
          <w:numId w:val="7"/>
        </w:numPr>
        <w:bidi w:val="0"/>
        <w:spacing w:line="360" w:lineRule="auto"/>
        <w:ind w:left="714" w:hanging="357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 čl. I, 3. b</w:t>
      </w:r>
      <w:r w:rsidRPr="006B553B">
        <w:rPr>
          <w:rFonts w:ascii="Times New Roman" w:hAnsi="Times New Roman"/>
        </w:rPr>
        <w:t>ode, § 29 ods. 14 sa za slová „nižší ako“ vkladajú slová „počet žiakov v triede“.</w:t>
      </w: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ustanovenia; § 29 ods. 5 upravuje najvyšší počet žiakov v triede.</w:t>
      </w:r>
    </w:p>
    <w:p w:rsidR="00B31AAF" w:rsidP="00B31AAF">
      <w:pPr>
        <w:bidi w:val="0"/>
        <w:spacing w:line="360" w:lineRule="auto"/>
        <w:ind w:left="720"/>
        <w:contextualSpacing/>
        <w:rPr>
          <w:rFonts w:ascii="Times New Roman" w:hAnsi="Times New Roman"/>
        </w:rPr>
      </w:pPr>
    </w:p>
    <w:p w:rsidR="00B31AAF" w:rsidP="00B31AAF">
      <w:pPr>
        <w:numPr>
          <w:numId w:val="7"/>
        </w:numPr>
        <w:bidi w:val="0"/>
        <w:spacing w:line="360" w:lineRule="auto"/>
        <w:contextualSpacing/>
        <w:rPr>
          <w:rFonts w:ascii="Times New Roman" w:hAnsi="Times New Roman"/>
        </w:rPr>
      </w:pPr>
      <w:r w:rsidRPr="006B553B">
        <w:rPr>
          <w:rFonts w:ascii="Times New Roman" w:hAnsi="Times New Roman"/>
        </w:rPr>
        <w:t xml:space="preserve">V čl. I, 3. </w:t>
      </w:r>
      <w:r>
        <w:rPr>
          <w:rFonts w:ascii="Times New Roman" w:hAnsi="Times New Roman"/>
        </w:rPr>
        <w:t>b</w:t>
      </w:r>
      <w:r w:rsidRPr="006B553B">
        <w:rPr>
          <w:rFonts w:ascii="Times New Roman" w:hAnsi="Times New Roman"/>
        </w:rPr>
        <w:t>ode, § 29 ods. 16 úvodnej vete sa slovo „dôvodoch</w:t>
      </w:r>
      <w:r>
        <w:rPr>
          <w:rFonts w:ascii="Times New Roman" w:hAnsi="Times New Roman"/>
        </w:rPr>
        <w:t>“ nahrádza slovom  „prípadoch“ a</w:t>
      </w:r>
      <w:r w:rsidRPr="006B553B">
        <w:rPr>
          <w:rFonts w:ascii="Times New Roman" w:hAnsi="Times New Roman"/>
        </w:rPr>
        <w:t xml:space="preserve"> slovo „dôvod“ sa nahrádza slovom „prípad“.</w:t>
      </w:r>
    </w:p>
    <w:p w:rsidR="00B31AAF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 za účelom zjednotenia so zavedenou terminológiou v platnom zákone.</w:t>
      </w:r>
    </w:p>
    <w:p w:rsidR="00B31AAF" w:rsidP="00B31AAF">
      <w:pPr>
        <w:bidi w:val="0"/>
        <w:spacing w:line="360" w:lineRule="auto"/>
        <w:contextualSpacing/>
        <w:rPr>
          <w:rFonts w:ascii="Times New Roman" w:hAnsi="Times New Roman"/>
        </w:rPr>
      </w:pPr>
    </w:p>
    <w:p w:rsidR="00B31AAF" w:rsidP="00B31AAF">
      <w:pPr>
        <w:numPr>
          <w:numId w:val="7"/>
        </w:numPr>
        <w:bidi w:val="0"/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 čl. I, 3. b</w:t>
      </w:r>
      <w:r w:rsidRPr="006B553B">
        <w:rPr>
          <w:rFonts w:ascii="Times New Roman" w:hAnsi="Times New Roman"/>
        </w:rPr>
        <w:t>ode, § 29 ods. 16 písm. b) sa slovo „alebo“ nahrádza čiarkou a v písm. c) sa čiarka na konci nahrádza slovom „alebo“.</w:t>
      </w:r>
    </w:p>
    <w:p w:rsidR="00B31AAF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ustanovenia.</w:t>
      </w: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numPr>
          <w:numId w:val="7"/>
        </w:numPr>
        <w:bidi w:val="0"/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 čl. I, 3. b</w:t>
      </w:r>
      <w:r w:rsidRPr="006B553B">
        <w:rPr>
          <w:rFonts w:ascii="Times New Roman" w:hAnsi="Times New Roman"/>
        </w:rPr>
        <w:t xml:space="preserve">ode, § 29 ods. 16 písm. d) sa slovo „dôvody“ </w:t>
      </w:r>
      <w:r>
        <w:rPr>
          <w:rFonts w:ascii="Times New Roman" w:hAnsi="Times New Roman"/>
        </w:rPr>
        <w:t>nahrádza slovami</w:t>
      </w:r>
      <w:r w:rsidRPr="006B553B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prípady </w:t>
      </w:r>
      <w:r w:rsidRPr="006B553B">
        <w:rPr>
          <w:rFonts w:ascii="Times New Roman" w:hAnsi="Times New Roman"/>
        </w:rPr>
        <w:t>hodné“.</w:t>
      </w: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ustanovenia.</w:t>
      </w: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C91B76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numPr>
          <w:numId w:val="7"/>
        </w:numPr>
        <w:bidi w:val="0"/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 čl. I, 5. bode, § 33 ods. 6 sa za slová „nižší ako“ vkladajú slová „počet žiakov v triede“.</w:t>
      </w: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ustanovenia; § 33 ods. 1 upravuje najvyšší počet žiakov v triede v strednej škole.</w:t>
      </w:r>
    </w:p>
    <w:p w:rsidR="00B31AAF" w:rsidP="00B31AAF">
      <w:pPr>
        <w:bidi w:val="0"/>
        <w:spacing w:line="360" w:lineRule="auto"/>
        <w:ind w:left="720"/>
        <w:contextualSpacing/>
        <w:rPr>
          <w:rFonts w:ascii="Times New Roman" w:hAnsi="Times New Roman"/>
        </w:rPr>
      </w:pPr>
    </w:p>
    <w:p w:rsidR="00B31AAF" w:rsidP="00B31AAF">
      <w:pPr>
        <w:numPr>
          <w:numId w:val="7"/>
        </w:numPr>
        <w:bidi w:val="0"/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 čl. I, 7. b</w:t>
      </w:r>
      <w:r w:rsidRPr="002C6B57">
        <w:rPr>
          <w:rFonts w:ascii="Times New Roman" w:hAnsi="Times New Roman"/>
        </w:rPr>
        <w:t>ode, § 55 ods. 7 sa za slová „vše</w:t>
      </w:r>
      <w:r>
        <w:rPr>
          <w:rFonts w:ascii="Times New Roman" w:hAnsi="Times New Roman"/>
        </w:rPr>
        <w:t xml:space="preserve">tkých ročníkoch“ vkladajú slová </w:t>
      </w:r>
      <w:r w:rsidRPr="002C6B57">
        <w:rPr>
          <w:rFonts w:ascii="Times New Roman" w:hAnsi="Times New Roman"/>
        </w:rPr>
        <w:t>„základnej školy“.</w:t>
      </w: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ustanovenia.</w:t>
      </w: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numPr>
          <w:numId w:val="7"/>
        </w:numPr>
        <w:bidi w:val="0"/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 čl. I, 8. b</w:t>
      </w:r>
      <w:r w:rsidRPr="006B553B">
        <w:rPr>
          <w:rFonts w:ascii="Times New Roman" w:hAnsi="Times New Roman"/>
        </w:rPr>
        <w:t>ode, § 55 ods. 23 sa slová „bez vyjadrenia stupňov a slovným komentárom o dosiahnutých vzdelávacích výsledkoch“ nahrádzajú slovami „slovným komentárom o dosiahnutých vzdelávacích výsledkoch bez vyjadrenia stupňov“.</w:t>
      </w:r>
    </w:p>
    <w:p w:rsidR="00B31AAF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ustanovenia; žiaka s mentálnym postihnutím, žiaka s autizmom alebo ďalšími pervazívnymi vývinovými poruchami možno hodnotiť slovným hodnotením a to konkrétne slovným komentárom bez vyjadrenia stupňov.</w:t>
      </w: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numPr>
          <w:numId w:val="7"/>
        </w:numPr>
        <w:bidi w:val="0"/>
        <w:spacing w:line="360" w:lineRule="auto"/>
        <w:contextualSpacing/>
        <w:rPr>
          <w:rFonts w:ascii="Times New Roman" w:hAnsi="Times New Roman"/>
        </w:rPr>
      </w:pPr>
      <w:r w:rsidRPr="006B553B">
        <w:rPr>
          <w:rFonts w:ascii="Times New Roman" w:hAnsi="Times New Roman"/>
        </w:rPr>
        <w:t>V čl. I, 9. bode, § 79 ods. 2 písm. c) sa za slovo „obhajoby“ vkladajú slová „absolventskej písomnej práce“.</w:t>
      </w: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 za účelom jednoznačnosti výkladu ustanovenia; absolventská skúška obsahuje praktickú skúšku z hlavného odboru štúdia vrátane obhajoby absolventskej písomnej práce.</w:t>
      </w: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numPr>
          <w:numId w:val="7"/>
        </w:numPr>
        <w:bidi w:val="0"/>
        <w:spacing w:line="360" w:lineRule="auto"/>
        <w:contextualSpacing/>
        <w:rPr>
          <w:rFonts w:ascii="Times New Roman" w:hAnsi="Times New Roman"/>
        </w:rPr>
      </w:pPr>
      <w:r w:rsidRPr="006B553B">
        <w:rPr>
          <w:rFonts w:ascii="Times New Roman" w:hAnsi="Times New Roman"/>
        </w:rPr>
        <w:t xml:space="preserve">V čl. I, 11. bode, § 97 ods. 4 sa za </w:t>
      </w:r>
      <w:r>
        <w:rPr>
          <w:rFonts w:ascii="Times New Roman" w:hAnsi="Times New Roman"/>
        </w:rPr>
        <w:t>slovo „alebo“ vkladá slovo „písm.</w:t>
      </w:r>
      <w:r w:rsidRPr="006B553B">
        <w:rPr>
          <w:rFonts w:ascii="Times New Roman" w:hAnsi="Times New Roman"/>
        </w:rPr>
        <w:t>“.</w:t>
      </w:r>
    </w:p>
    <w:p w:rsidR="00B31AAF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Legislatívno-technická úprava vnútorného odkazu.</w:t>
      </w: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numPr>
          <w:numId w:val="7"/>
        </w:numPr>
        <w:bidi w:val="0"/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V čl. II, 9. b</w:t>
      </w:r>
      <w:r w:rsidRPr="006B553B">
        <w:rPr>
          <w:rFonts w:ascii="Times New Roman" w:hAnsi="Times New Roman"/>
        </w:rPr>
        <w:t>ode, § 11 ods. 8 sa slová „sa vypúšťajú“ nahrádzajú slovami „ sa čiarka za slovom „šport“ nahrádza slovom „a“ a vypúšťajú sa“.</w:t>
      </w:r>
    </w:p>
    <w:p w:rsidR="00B31AAF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Pr="002C6B57">
        <w:rPr>
          <w:rFonts w:ascii="Times New Roman" w:hAnsi="Times New Roman"/>
        </w:rPr>
        <w:t>eg</w:t>
      </w:r>
      <w:r>
        <w:rPr>
          <w:rFonts w:ascii="Times New Roman" w:hAnsi="Times New Roman"/>
        </w:rPr>
        <w:t>islatívno-technická úprava novelizačného bodu v súvislosti s navrhovaným vypustením slov.</w:t>
      </w:r>
    </w:p>
    <w:p w:rsidR="00B31AAF" w:rsidP="00B31AAF">
      <w:pPr>
        <w:bidi w:val="0"/>
        <w:spacing w:line="360" w:lineRule="auto"/>
        <w:ind w:left="720"/>
        <w:contextualSpacing/>
        <w:rPr>
          <w:rFonts w:ascii="Times New Roman" w:hAnsi="Times New Roman"/>
        </w:rPr>
      </w:pPr>
    </w:p>
    <w:p w:rsidR="00C91B76" w:rsidP="00B31AAF">
      <w:pPr>
        <w:bidi w:val="0"/>
        <w:spacing w:line="360" w:lineRule="auto"/>
        <w:ind w:left="720"/>
        <w:contextualSpacing/>
        <w:rPr>
          <w:rFonts w:ascii="Times New Roman" w:hAnsi="Times New Roman"/>
        </w:rPr>
      </w:pPr>
    </w:p>
    <w:p w:rsidR="00B31AAF" w:rsidP="00C91B76">
      <w:pPr>
        <w:numPr>
          <w:numId w:val="7"/>
        </w:numPr>
        <w:bidi w:val="0"/>
        <w:spacing w:line="360" w:lineRule="auto"/>
        <w:contextualSpacing/>
        <w:jc w:val="both"/>
        <w:rPr>
          <w:rFonts w:ascii="Times New Roman" w:hAnsi="Times New Roman"/>
        </w:rPr>
      </w:pPr>
      <w:r w:rsidRPr="006B553B">
        <w:rPr>
          <w:rFonts w:ascii="Times New Roman" w:hAnsi="Times New Roman"/>
        </w:rPr>
        <w:t>V čl. II, 11. bode, § 14 ods. 6 písm. n) sa slovo „celoštá</w:t>
      </w:r>
      <w:r>
        <w:rPr>
          <w:rFonts w:ascii="Times New Roman" w:hAnsi="Times New Roman"/>
        </w:rPr>
        <w:t>tne“ nahrádza slovom „celoslove</w:t>
      </w:r>
      <w:r w:rsidRPr="006B553B">
        <w:rPr>
          <w:rFonts w:ascii="Times New Roman" w:hAnsi="Times New Roman"/>
        </w:rPr>
        <w:t>n</w:t>
      </w:r>
      <w:r>
        <w:rPr>
          <w:rFonts w:ascii="Times New Roman" w:hAnsi="Times New Roman"/>
        </w:rPr>
        <w:t>s</w:t>
      </w:r>
      <w:r w:rsidRPr="006B553B">
        <w:rPr>
          <w:rFonts w:ascii="Times New Roman" w:hAnsi="Times New Roman"/>
        </w:rPr>
        <w:t>ké“.</w:t>
      </w:r>
    </w:p>
    <w:p w:rsidR="00B31AAF" w:rsidP="00B31AAF">
      <w:pPr>
        <w:bidi w:val="0"/>
        <w:spacing w:line="360" w:lineRule="auto"/>
        <w:ind w:left="720"/>
        <w:contextualSpacing/>
        <w:rPr>
          <w:rFonts w:ascii="Times New Roman" w:hAnsi="Times New Roman"/>
        </w:rPr>
      </w:pP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 za účelom zjednotenia so zavedenou terminológiou v platnom zákone a v školskom zákone.</w:t>
      </w:r>
    </w:p>
    <w:p w:rsidR="00B31AAF" w:rsidP="00B31AAF">
      <w:pPr>
        <w:bidi w:val="0"/>
        <w:rPr>
          <w:rFonts w:ascii="Times New Roman" w:hAnsi="Times New Roman"/>
        </w:rPr>
      </w:pPr>
    </w:p>
    <w:p w:rsidR="00B31AAF" w:rsidRPr="000F0AA2" w:rsidP="00B31AAF">
      <w:pPr>
        <w:bidi w:val="0"/>
        <w:rPr>
          <w:rFonts w:ascii="Times New Roman" w:hAnsi="Times New Roman"/>
        </w:rPr>
      </w:pPr>
    </w:p>
    <w:p w:rsidR="00B31AAF" w:rsidP="00B31AAF">
      <w:pPr>
        <w:pStyle w:val="ListParagraph"/>
        <w:numPr>
          <w:numId w:val="7"/>
        </w:numPr>
        <w:bidi w:val="0"/>
        <w:spacing w:after="200" w:line="276" w:lineRule="auto"/>
        <w:rPr>
          <w:rFonts w:ascii="Times New Roman" w:hAnsi="Times New Roman"/>
        </w:rPr>
      </w:pPr>
      <w:r w:rsidRPr="002C6B57">
        <w:rPr>
          <w:rFonts w:ascii="Times New Roman" w:hAnsi="Times New Roman"/>
        </w:rPr>
        <w:t>V čl. II, 15. bode, § 16 ods. 8 sa slovo „pracovného“ nahrádza slovom „praktického“.</w:t>
      </w: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RPr="002C6B57" w:rsidP="00B31AAF">
      <w:pPr>
        <w:bidi w:val="0"/>
        <w:ind w:left="3969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Formulačná precizácia ustanovenia za účelom zjednotenia so zavedenou terminológiou v platnom zákone a v školskom zákone; ide o strediská praktického vyučovania.</w:t>
      </w:r>
    </w:p>
    <w:p w:rsidR="00B31AAF" w:rsidP="00B31AAF">
      <w:pPr>
        <w:pStyle w:val="ListParagraph"/>
        <w:bidi w:val="0"/>
        <w:rPr>
          <w:rFonts w:ascii="Times New Roman" w:hAnsi="Times New Roman"/>
        </w:rPr>
      </w:pPr>
    </w:p>
    <w:p w:rsidR="00B31AAF" w:rsidP="00B31AAF">
      <w:pPr>
        <w:bidi w:val="0"/>
        <w:spacing w:line="360" w:lineRule="auto"/>
        <w:rPr>
          <w:rFonts w:ascii="Times New Roman" w:hAnsi="Times New Roman"/>
        </w:rPr>
      </w:pPr>
    </w:p>
    <w:p w:rsidR="00B31AAF" w:rsidP="002E0F39">
      <w:pPr>
        <w:bidi w:val="0"/>
        <w:jc w:val="both"/>
        <w:rPr>
          <w:rFonts w:ascii="Times New Roman" w:hAnsi="Times New Roman"/>
          <w:b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F350FB76"/>
    <w:lvl w:ilvl="0">
      <w:start w:val="1"/>
      <w:numFmt w:val="decimal"/>
      <w:lvlText w:val="%1."/>
      <w:lvlJc w:val="left"/>
      <w:pPr>
        <w:ind w:left="67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7F0CE1"/>
    <w:multiLevelType w:val="hybridMultilevel"/>
    <w:tmpl w:val="6FFCA4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B277C6F"/>
    <w:multiLevelType w:val="hybridMultilevel"/>
    <w:tmpl w:val="32E4A2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03A7E94"/>
    <w:multiLevelType w:val="hybridMultilevel"/>
    <w:tmpl w:val="7F72C2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5">
    <w:nsid w:val="6D162152"/>
    <w:multiLevelType w:val="hybridMultilevel"/>
    <w:tmpl w:val="37A896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E0F39"/>
    <w:rsid w:val="00000F2C"/>
    <w:rsid w:val="00017101"/>
    <w:rsid w:val="00026536"/>
    <w:rsid w:val="00036E37"/>
    <w:rsid w:val="0005344A"/>
    <w:rsid w:val="00080BDB"/>
    <w:rsid w:val="00094183"/>
    <w:rsid w:val="000A27DF"/>
    <w:rsid w:val="000B57E9"/>
    <w:rsid w:val="000D11D5"/>
    <w:rsid w:val="000F0AA2"/>
    <w:rsid w:val="000F4A21"/>
    <w:rsid w:val="00106E7E"/>
    <w:rsid w:val="0011659C"/>
    <w:rsid w:val="00117C6E"/>
    <w:rsid w:val="00142F27"/>
    <w:rsid w:val="00144A91"/>
    <w:rsid w:val="0015407E"/>
    <w:rsid w:val="00157ABA"/>
    <w:rsid w:val="00174955"/>
    <w:rsid w:val="00186B52"/>
    <w:rsid w:val="00186F61"/>
    <w:rsid w:val="00195B23"/>
    <w:rsid w:val="001B42EF"/>
    <w:rsid w:val="001C1444"/>
    <w:rsid w:val="001D6A81"/>
    <w:rsid w:val="001D7465"/>
    <w:rsid w:val="001E06A2"/>
    <w:rsid w:val="001E70BD"/>
    <w:rsid w:val="001E77B1"/>
    <w:rsid w:val="00224F3D"/>
    <w:rsid w:val="002271A1"/>
    <w:rsid w:val="0023079A"/>
    <w:rsid w:val="00236746"/>
    <w:rsid w:val="00280685"/>
    <w:rsid w:val="00293328"/>
    <w:rsid w:val="002C6B57"/>
    <w:rsid w:val="002C748C"/>
    <w:rsid w:val="002E0F39"/>
    <w:rsid w:val="002F611C"/>
    <w:rsid w:val="0037354B"/>
    <w:rsid w:val="00373F71"/>
    <w:rsid w:val="00386D14"/>
    <w:rsid w:val="0039460E"/>
    <w:rsid w:val="00396B2B"/>
    <w:rsid w:val="0039792F"/>
    <w:rsid w:val="003A2460"/>
    <w:rsid w:val="003F22CE"/>
    <w:rsid w:val="003F7533"/>
    <w:rsid w:val="00413C8B"/>
    <w:rsid w:val="0042443B"/>
    <w:rsid w:val="004400E6"/>
    <w:rsid w:val="00453FB8"/>
    <w:rsid w:val="0046544E"/>
    <w:rsid w:val="00475F91"/>
    <w:rsid w:val="00477087"/>
    <w:rsid w:val="00494790"/>
    <w:rsid w:val="004E6ADD"/>
    <w:rsid w:val="00502405"/>
    <w:rsid w:val="0052255B"/>
    <w:rsid w:val="0053517A"/>
    <w:rsid w:val="00541A50"/>
    <w:rsid w:val="00545A46"/>
    <w:rsid w:val="005757E5"/>
    <w:rsid w:val="005A094E"/>
    <w:rsid w:val="005B1E91"/>
    <w:rsid w:val="005E2843"/>
    <w:rsid w:val="005F6D60"/>
    <w:rsid w:val="00625A09"/>
    <w:rsid w:val="006423F7"/>
    <w:rsid w:val="00654497"/>
    <w:rsid w:val="006622BA"/>
    <w:rsid w:val="006820ED"/>
    <w:rsid w:val="006B553B"/>
    <w:rsid w:val="006D6C8D"/>
    <w:rsid w:val="006E4115"/>
    <w:rsid w:val="00741BD4"/>
    <w:rsid w:val="00780216"/>
    <w:rsid w:val="007B3E77"/>
    <w:rsid w:val="007B6BB9"/>
    <w:rsid w:val="007C14C9"/>
    <w:rsid w:val="007F0517"/>
    <w:rsid w:val="007F3316"/>
    <w:rsid w:val="00802CCB"/>
    <w:rsid w:val="00816924"/>
    <w:rsid w:val="0082154D"/>
    <w:rsid w:val="00833478"/>
    <w:rsid w:val="00833C5D"/>
    <w:rsid w:val="0084672F"/>
    <w:rsid w:val="008549D2"/>
    <w:rsid w:val="00866249"/>
    <w:rsid w:val="00867155"/>
    <w:rsid w:val="00881487"/>
    <w:rsid w:val="008A450D"/>
    <w:rsid w:val="008B0DE0"/>
    <w:rsid w:val="008C5B0D"/>
    <w:rsid w:val="008D03F7"/>
    <w:rsid w:val="008D6220"/>
    <w:rsid w:val="008E1F93"/>
    <w:rsid w:val="008F11D0"/>
    <w:rsid w:val="008F7250"/>
    <w:rsid w:val="009032CB"/>
    <w:rsid w:val="00937E90"/>
    <w:rsid w:val="00940741"/>
    <w:rsid w:val="0095167C"/>
    <w:rsid w:val="009707B1"/>
    <w:rsid w:val="00977032"/>
    <w:rsid w:val="00985F91"/>
    <w:rsid w:val="009A7AB4"/>
    <w:rsid w:val="009C01B7"/>
    <w:rsid w:val="009D34CE"/>
    <w:rsid w:val="00A2253A"/>
    <w:rsid w:val="00A325D1"/>
    <w:rsid w:val="00A4576B"/>
    <w:rsid w:val="00A47C1C"/>
    <w:rsid w:val="00A62F29"/>
    <w:rsid w:val="00A64B0F"/>
    <w:rsid w:val="00A65A35"/>
    <w:rsid w:val="00A937C3"/>
    <w:rsid w:val="00A9598D"/>
    <w:rsid w:val="00AA6297"/>
    <w:rsid w:val="00AD570A"/>
    <w:rsid w:val="00AF3C7D"/>
    <w:rsid w:val="00B1565D"/>
    <w:rsid w:val="00B216BB"/>
    <w:rsid w:val="00B251ED"/>
    <w:rsid w:val="00B252E1"/>
    <w:rsid w:val="00B27EB6"/>
    <w:rsid w:val="00B31AAF"/>
    <w:rsid w:val="00B401F3"/>
    <w:rsid w:val="00B64950"/>
    <w:rsid w:val="00B7137E"/>
    <w:rsid w:val="00B73900"/>
    <w:rsid w:val="00B76C54"/>
    <w:rsid w:val="00B96FE8"/>
    <w:rsid w:val="00BC7941"/>
    <w:rsid w:val="00BE2A9D"/>
    <w:rsid w:val="00BF23D2"/>
    <w:rsid w:val="00BF5636"/>
    <w:rsid w:val="00C14623"/>
    <w:rsid w:val="00C34375"/>
    <w:rsid w:val="00C352F8"/>
    <w:rsid w:val="00C5317B"/>
    <w:rsid w:val="00C91B76"/>
    <w:rsid w:val="00C97D6B"/>
    <w:rsid w:val="00CA5557"/>
    <w:rsid w:val="00CA61B5"/>
    <w:rsid w:val="00CE06F8"/>
    <w:rsid w:val="00D214CA"/>
    <w:rsid w:val="00D21E16"/>
    <w:rsid w:val="00D259F2"/>
    <w:rsid w:val="00D7014C"/>
    <w:rsid w:val="00D73B41"/>
    <w:rsid w:val="00D908DD"/>
    <w:rsid w:val="00DC2F88"/>
    <w:rsid w:val="00DC4441"/>
    <w:rsid w:val="00DD1A2C"/>
    <w:rsid w:val="00DE1017"/>
    <w:rsid w:val="00E04F5E"/>
    <w:rsid w:val="00E17959"/>
    <w:rsid w:val="00E37EA3"/>
    <w:rsid w:val="00E5361E"/>
    <w:rsid w:val="00EE706F"/>
    <w:rsid w:val="00EF5242"/>
    <w:rsid w:val="00F06130"/>
    <w:rsid w:val="00F35942"/>
    <w:rsid w:val="00F570EA"/>
    <w:rsid w:val="00FA2008"/>
    <w:rsid w:val="00FC2785"/>
    <w:rsid w:val="00FC4DC4"/>
    <w:rsid w:val="00FE407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E0F39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E0F39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2E0F39"/>
    <w:rPr>
      <w:rFonts w:ascii="Times New Roman" w:eastAsia="Arial Unicode MS" w:hAnsi="Times New Roman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2E0F39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2E0F39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2E0F39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E0F3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E0F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Emphasis">
    <w:name w:val="Emphasis"/>
    <w:basedOn w:val="DefaultParagraphFont"/>
    <w:uiPriority w:val="20"/>
    <w:qFormat/>
    <w:rsid w:val="0082154D"/>
    <w:rPr>
      <w:rFonts w:ascii="Times New Roman" w:hAnsi="Times New Roman" w:cs="Times New Roman"/>
      <w:i/>
      <w:iCs/>
      <w:rtl w:val="0"/>
      <w:cs w:val="0"/>
    </w:rPr>
  </w:style>
  <w:style w:type="paragraph" w:customStyle="1" w:styleId="TxBrp9">
    <w:name w:val="TxBr_p9"/>
    <w:basedOn w:val="Normal"/>
    <w:rsid w:val="008549D2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325D1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ppp-input-value1">
    <w:name w:val="ppp-input-value1"/>
    <w:uiPriority w:val="99"/>
    <w:rsid w:val="00C5317B"/>
    <w:rPr>
      <w:rFonts w:ascii="Tahoma" w:hAnsi="Tahoma" w:cs="Tahoma"/>
      <w:color w:val="837A73"/>
      <w:sz w:val="16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1565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1565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9A2EA-4D53-408A-8FEC-A1034BCC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93</TotalTime>
  <Pages>4</Pages>
  <Words>681</Words>
  <Characters>3886</Characters>
  <Application>Microsoft Office Word</Application>
  <DocSecurity>0</DocSecurity>
  <Lines>0</Lines>
  <Paragraphs>0</Paragraphs>
  <ScaleCrop>false</ScaleCrop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lujzinka</dc:creator>
  <cp:lastModifiedBy>Ebringerová, Viera</cp:lastModifiedBy>
  <cp:revision>113</cp:revision>
  <cp:lastPrinted>2013-11-19T15:03:00Z</cp:lastPrinted>
  <dcterms:created xsi:type="dcterms:W3CDTF">2013-05-23T10:57:00Z</dcterms:created>
  <dcterms:modified xsi:type="dcterms:W3CDTF">2013-11-19T15:03:00Z</dcterms:modified>
</cp:coreProperties>
</file>