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/>
        </w:rPr>
      </w:pPr>
      <w:r w:rsidRPr="003C1EAB">
        <w:rPr>
          <w:rFonts w:cs="Times New Roman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1035AB">
      <w:pPr>
        <w:bidi w:val="0"/>
        <w:jc w:val="center"/>
        <w:rPr>
          <w:rFonts w:cs="Times New Roman"/>
        </w:rPr>
      </w:pPr>
      <w:r w:rsidRPr="000525A7" w:rsidR="001035AB">
        <w:rPr>
          <w:rFonts w:hint="default"/>
          <w:b/>
        </w:rPr>
        <w:t>ktorý</w:t>
      </w:r>
      <w:r w:rsidRPr="000525A7" w:rsidR="001035AB">
        <w:rPr>
          <w:rFonts w:hint="default"/>
          <w:b/>
        </w:rPr>
        <w:t>m sa dopĺň</w:t>
      </w:r>
      <w:r w:rsidRPr="000525A7" w:rsidR="001035AB">
        <w:rPr>
          <w:rFonts w:hint="default"/>
          <w:b/>
        </w:rPr>
        <w:t>a zá</w:t>
      </w:r>
      <w:r w:rsidRPr="000525A7" w:rsidR="001035AB">
        <w:rPr>
          <w:rFonts w:hint="default"/>
          <w:b/>
        </w:rPr>
        <w:t>kon č</w:t>
      </w:r>
      <w:r w:rsidRPr="000525A7" w:rsidR="001035AB">
        <w:rPr>
          <w:rFonts w:hint="default"/>
          <w:b/>
        </w:rPr>
        <w:t>. 571/2009 Z. z. o </w:t>
      </w:r>
      <w:r w:rsidRPr="000525A7" w:rsidR="001035AB">
        <w:rPr>
          <w:rFonts w:hint="default"/>
          <w:b/>
        </w:rPr>
        <w:t>rodič</w:t>
      </w:r>
      <w:r w:rsidRPr="000525A7" w:rsidR="001035AB">
        <w:rPr>
          <w:rFonts w:hint="default"/>
          <w:b/>
        </w:rPr>
        <w:t>ovskom prí</w:t>
      </w:r>
      <w:r w:rsidRPr="000525A7" w:rsidR="001035AB">
        <w:rPr>
          <w:rFonts w:hint="default"/>
          <w:b/>
        </w:rPr>
        <w:t>spevku a o zmene a </w:t>
      </w:r>
      <w:r w:rsidRPr="000525A7" w:rsidR="001035AB">
        <w:rPr>
          <w:rFonts w:hint="default"/>
          <w:b/>
        </w:rPr>
        <w:t>doplnení</w:t>
      </w:r>
      <w:r w:rsidRPr="000525A7" w:rsidR="001035AB">
        <w:rPr>
          <w:rFonts w:hint="default"/>
          <w:b/>
        </w:rPr>
        <w:t xml:space="preserve"> niekto</w:t>
      </w:r>
      <w:r w:rsidRPr="000525A7" w:rsidR="001035AB">
        <w:rPr>
          <w:rFonts w:hint="default"/>
          <w:b/>
        </w:rPr>
        <w:t>rý</w:t>
      </w:r>
      <w:r w:rsidRPr="000525A7" w:rsidR="001035AB">
        <w:rPr>
          <w:rFonts w:hint="default"/>
          <w:b/>
        </w:rPr>
        <w:t>ch zá</w:t>
      </w:r>
      <w:r w:rsidRPr="000525A7" w:rsidR="001035AB">
        <w:rPr>
          <w:rFonts w:hint="default"/>
          <w:b/>
        </w:rPr>
        <w:t>konov v </w:t>
      </w:r>
      <w:r w:rsidRPr="000525A7" w:rsidR="001035AB">
        <w:rPr>
          <w:rFonts w:hint="default"/>
          <w:b/>
        </w:rPr>
        <w:t>znení</w:t>
      </w:r>
      <w:r w:rsidRPr="000525A7" w:rsidR="001035AB">
        <w:rPr>
          <w:rFonts w:hint="default"/>
          <w:b/>
        </w:rPr>
        <w:t xml:space="preserve"> neskorší</w:t>
      </w:r>
      <w:r w:rsidRPr="000525A7" w:rsidR="001035AB">
        <w:rPr>
          <w:rFonts w:hint="default"/>
          <w:b/>
        </w:rPr>
        <w:t>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DF68B6" w:rsidRPr="000525A7" w:rsidP="00DF68B6">
      <w:pPr>
        <w:bidi w:val="0"/>
        <w:jc w:val="both"/>
        <w:rPr>
          <w:rFonts w:hint="default"/>
          <w:color w:val="000000"/>
        </w:rPr>
      </w:pPr>
      <w:r w:rsidRPr="000525A7">
        <w:rPr>
          <w:rFonts w:hint="default"/>
          <w:color w:val="000000"/>
        </w:rPr>
        <w:t>Zá</w:t>
      </w:r>
      <w:r w:rsidRPr="000525A7">
        <w:rPr>
          <w:rFonts w:hint="default"/>
          <w:color w:val="000000"/>
        </w:rPr>
        <w:t>kon č</w:t>
      </w:r>
      <w:r w:rsidRPr="000525A7">
        <w:rPr>
          <w:rFonts w:hint="default"/>
          <w:color w:val="000000"/>
        </w:rPr>
        <w:t>. 571/2009 Z. z. o </w:t>
      </w:r>
      <w:r w:rsidRPr="000525A7">
        <w:rPr>
          <w:rFonts w:hint="default"/>
          <w:color w:val="000000"/>
        </w:rPr>
        <w:t>rodič</w:t>
      </w:r>
      <w:r w:rsidRPr="000525A7">
        <w:rPr>
          <w:rFonts w:hint="default"/>
          <w:color w:val="000000"/>
        </w:rPr>
        <w:t>ovskom prí</w:t>
      </w:r>
      <w:r w:rsidRPr="000525A7">
        <w:rPr>
          <w:rFonts w:hint="default"/>
          <w:color w:val="000000"/>
        </w:rPr>
        <w:t>spevku a o zmene a </w:t>
      </w:r>
      <w:r w:rsidRPr="000525A7">
        <w:rPr>
          <w:rFonts w:hint="default"/>
          <w:color w:val="000000"/>
        </w:rPr>
        <w:t>doplnení</w:t>
      </w:r>
      <w:r w:rsidRPr="000525A7">
        <w:rPr>
          <w:rFonts w:hint="default"/>
          <w:color w:val="000000"/>
        </w:rPr>
        <w:t xml:space="preserve"> niektorý</w:t>
      </w:r>
      <w:r w:rsidRPr="000525A7">
        <w:rPr>
          <w:rFonts w:hint="default"/>
          <w:color w:val="000000"/>
        </w:rPr>
        <w:t>ch zá</w:t>
      </w:r>
      <w:r w:rsidRPr="000525A7">
        <w:rPr>
          <w:rFonts w:hint="default"/>
          <w:color w:val="000000"/>
        </w:rPr>
        <w:t>konov v </w:t>
      </w:r>
      <w:r w:rsidRPr="000525A7">
        <w:rPr>
          <w:rFonts w:hint="default"/>
          <w:color w:val="000000"/>
        </w:rPr>
        <w:t>znení</w:t>
      </w:r>
      <w:r w:rsidRPr="000525A7">
        <w:rPr>
          <w:rFonts w:hint="default"/>
          <w:color w:val="000000"/>
        </w:rPr>
        <w:t xml:space="preserve"> zá</w:t>
      </w:r>
      <w:r w:rsidRPr="000525A7">
        <w:rPr>
          <w:rFonts w:hint="default"/>
          <w:color w:val="000000"/>
        </w:rPr>
        <w:t>kona č</w:t>
      </w:r>
      <w:r w:rsidRPr="000525A7">
        <w:rPr>
          <w:rFonts w:hint="default"/>
          <w:color w:val="000000"/>
        </w:rPr>
        <w:t>. 513/2010 Z. z., zá</w:t>
      </w:r>
      <w:r w:rsidRPr="000525A7">
        <w:rPr>
          <w:rFonts w:hint="default"/>
          <w:color w:val="000000"/>
        </w:rPr>
        <w:t>kona č.</w:t>
      </w:r>
      <w:r w:rsidRPr="000525A7">
        <w:rPr>
          <w:rFonts w:hint="default"/>
          <w:color w:val="000000"/>
        </w:rPr>
        <w:t xml:space="preserve"> 180/2011 Z. z., </w:t>
      </w:r>
      <w:r w:rsidRPr="000525A7">
        <w:rPr>
          <w:rFonts w:hint="default"/>
          <w:color w:val="000000"/>
        </w:rPr>
        <w:t>zá</w:t>
      </w:r>
      <w:r w:rsidRPr="000525A7">
        <w:rPr>
          <w:rFonts w:hint="default"/>
          <w:color w:val="000000"/>
        </w:rPr>
        <w:t>kona č</w:t>
      </w:r>
      <w:r w:rsidRPr="000525A7">
        <w:rPr>
          <w:rFonts w:hint="default"/>
          <w:color w:val="000000"/>
        </w:rPr>
        <w:t>. 388/2011 Z. z. a </w:t>
      </w:r>
      <w:r w:rsidRPr="000525A7">
        <w:rPr>
          <w:rFonts w:hint="default"/>
          <w:color w:val="000000"/>
        </w:rPr>
        <w:t>zá</w:t>
      </w:r>
      <w:r w:rsidRPr="000525A7">
        <w:rPr>
          <w:rFonts w:hint="default"/>
          <w:color w:val="000000"/>
        </w:rPr>
        <w:t>kona č</w:t>
      </w:r>
      <w:r w:rsidRPr="000525A7">
        <w:rPr>
          <w:rFonts w:hint="default"/>
          <w:color w:val="000000"/>
        </w:rPr>
        <w:t>. 468/2011 Z. z. sa dopĺň</w:t>
      </w:r>
      <w:r w:rsidRPr="000525A7">
        <w:rPr>
          <w:rFonts w:hint="default"/>
          <w:color w:val="000000"/>
        </w:rPr>
        <w:t>a takto:</w:t>
      </w:r>
    </w:p>
    <w:p w:rsidR="00CD7F68" w:rsidP="00CD7F68">
      <w:pPr>
        <w:pStyle w:val="ListParagraph1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1035AB" w:rsidRPr="000525A7" w:rsidP="001035AB">
      <w:pPr>
        <w:bidi w:val="0"/>
        <w:ind w:left="360"/>
        <w:jc w:val="both"/>
        <w:rPr>
          <w:color w:val="000000"/>
        </w:rPr>
      </w:pPr>
    </w:p>
    <w:p w:rsidR="001035AB" w:rsidP="001035AB">
      <w:pPr>
        <w:numPr>
          <w:numId w:val="3"/>
        </w:numPr>
        <w:bidi w:val="0"/>
        <w:jc w:val="both"/>
        <w:rPr>
          <w:rFonts w:hint="default"/>
          <w:color w:val="000000"/>
        </w:rPr>
      </w:pPr>
      <w:r w:rsidRPr="000525A7">
        <w:rPr>
          <w:rFonts w:hint="default"/>
          <w:color w:val="000000"/>
        </w:rPr>
        <w:t>V §</w:t>
      </w:r>
      <w:r w:rsidRPr="000525A7">
        <w:rPr>
          <w:rFonts w:hint="default"/>
          <w:color w:val="000000"/>
        </w:rPr>
        <w:t xml:space="preserve"> 3 ods. 1 </w:t>
      </w:r>
      <w:r>
        <w:rPr>
          <w:rFonts w:hint="default"/>
          <w:color w:val="000000"/>
        </w:rPr>
        <w:t>sa za pí</w:t>
      </w:r>
      <w:r>
        <w:rPr>
          <w:rFonts w:hint="default"/>
          <w:color w:val="000000"/>
        </w:rPr>
        <w:t>smeno</w:t>
      </w:r>
      <w:r w:rsidRPr="000525A7">
        <w:rPr>
          <w:color w:val="000000"/>
        </w:rPr>
        <w:t xml:space="preserve"> b) </w:t>
      </w:r>
      <w:r>
        <w:rPr>
          <w:rFonts w:hint="default"/>
          <w:color w:val="000000"/>
        </w:rPr>
        <w:t>vkladá</w:t>
      </w:r>
      <w:r>
        <w:rPr>
          <w:rFonts w:hint="default"/>
          <w:color w:val="000000"/>
        </w:rPr>
        <w:t xml:space="preserve"> nové</w:t>
      </w:r>
      <w:r>
        <w:rPr>
          <w:rFonts w:hint="default"/>
          <w:color w:val="000000"/>
        </w:rPr>
        <w:t xml:space="preserve"> pí</w:t>
      </w:r>
      <w:r>
        <w:rPr>
          <w:rFonts w:hint="default"/>
          <w:color w:val="000000"/>
        </w:rPr>
        <w:t>smeno c), ktoré</w:t>
      </w:r>
      <w:r>
        <w:rPr>
          <w:rFonts w:hint="default"/>
          <w:color w:val="000000"/>
        </w:rPr>
        <w:t xml:space="preserve"> znie:</w:t>
      </w:r>
    </w:p>
    <w:p w:rsidR="001035AB" w:rsidRPr="000525A7" w:rsidP="001035AB">
      <w:pPr>
        <w:bidi w:val="0"/>
        <w:ind w:left="142"/>
        <w:jc w:val="both"/>
        <w:rPr>
          <w:color w:val="000000"/>
        </w:rPr>
      </w:pPr>
    </w:p>
    <w:p w:rsidR="001035AB" w:rsidRPr="00CA607A" w:rsidP="001035AB">
      <w:pPr>
        <w:bidi w:val="0"/>
        <w:ind w:left="720"/>
        <w:jc w:val="both"/>
      </w:pPr>
      <w:r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hint="default"/>
        </w:rPr>
        <w:t>„</w:t>
      </w:r>
      <w:r>
        <w:rPr>
          <w:rFonts w:hint="default"/>
        </w:rPr>
        <w:t>c) predlož</w:t>
      </w:r>
      <w:r>
        <w:rPr>
          <w:rFonts w:hint="default"/>
        </w:rPr>
        <w:t>ila</w:t>
      </w:r>
      <w:r w:rsidRPr="00CA607A">
        <w:t xml:space="preserve"> </w:t>
      </w:r>
      <w:r>
        <w:t xml:space="preserve">svoje </w:t>
      </w:r>
      <w:r w:rsidRPr="00CA607A">
        <w:rPr>
          <w:rFonts w:hint="default"/>
        </w:rPr>
        <w:t>č</w:t>
      </w:r>
      <w:r w:rsidRPr="00CA607A">
        <w:rPr>
          <w:rFonts w:hint="default"/>
        </w:rPr>
        <w:t>estné</w:t>
      </w:r>
      <w:r w:rsidRPr="00CA607A">
        <w:rPr>
          <w:rFonts w:hint="default"/>
        </w:rPr>
        <w:t xml:space="preserve"> vyhlá</w:t>
      </w:r>
      <w:r w:rsidRPr="00CA607A">
        <w:rPr>
          <w:rFonts w:hint="default"/>
        </w:rPr>
        <w:t>senie, ž</w:t>
      </w:r>
      <w:r w:rsidRPr="00CA607A">
        <w:rPr>
          <w:rFonts w:hint="default"/>
        </w:rPr>
        <w:t xml:space="preserve">e </w:t>
      </w:r>
      <w:r>
        <w:rPr>
          <w:rFonts w:hint="default"/>
        </w:rPr>
        <w:t>rodič</w:t>
      </w:r>
      <w:r>
        <w:rPr>
          <w:rFonts w:hint="default"/>
        </w:rPr>
        <w:t>ovský</w:t>
      </w:r>
      <w:r>
        <w:rPr>
          <w:rFonts w:hint="default"/>
        </w:rPr>
        <w:t xml:space="preserve"> </w:t>
      </w:r>
      <w:r w:rsidRPr="006619AE">
        <w:rPr>
          <w:rFonts w:hint="default"/>
        </w:rPr>
        <w:t>prí</w:t>
      </w:r>
      <w:r w:rsidRPr="006619AE">
        <w:rPr>
          <w:rFonts w:hint="default"/>
        </w:rPr>
        <w:t xml:space="preserve">spevok </w:t>
      </w:r>
      <w:r w:rsidRPr="00CA607A">
        <w:t xml:space="preserve">je pre </w:t>
      </w:r>
      <w:r>
        <w:rPr>
          <w:rFonts w:hint="default"/>
        </w:rPr>
        <w:t>oprá</w:t>
      </w:r>
      <w:r>
        <w:rPr>
          <w:rFonts w:hint="default"/>
        </w:rPr>
        <w:t>vnenú</w:t>
      </w:r>
      <w:r>
        <w:rPr>
          <w:rFonts w:hint="default"/>
        </w:rPr>
        <w:t xml:space="preserve"> osobu</w:t>
      </w:r>
      <w:r w:rsidRPr="00CA607A">
        <w:rPr>
          <w:rFonts w:hint="default"/>
        </w:rPr>
        <w:t xml:space="preserve"> finanč</w:t>
      </w:r>
      <w:r w:rsidRPr="00CA607A">
        <w:rPr>
          <w:rFonts w:hint="default"/>
        </w:rPr>
        <w:t>ne nevyhnutný</w:t>
      </w:r>
      <w:r w:rsidRPr="00CA607A">
        <w:rPr>
          <w:rFonts w:hint="default"/>
        </w:rPr>
        <w:t xml:space="preserve"> </w:t>
      </w:r>
      <w:r w:rsidRPr="00883938">
        <w:t xml:space="preserve">na </w:t>
      </w:r>
      <w:r>
        <w:rPr>
          <w:rFonts w:hint="default"/>
        </w:rPr>
        <w:t>zabezpeč</w:t>
      </w:r>
      <w:r>
        <w:rPr>
          <w:rFonts w:hint="default"/>
        </w:rPr>
        <w:t>enie riadnej starostlivosti o dieť</w:t>
      </w:r>
      <w:r>
        <w:rPr>
          <w:rFonts w:hint="default"/>
        </w:rPr>
        <w:t>a</w:t>
      </w:r>
      <w:r>
        <w:rPr>
          <w:b/>
        </w:rPr>
        <w:t xml:space="preserve"> </w:t>
      </w:r>
      <w:r>
        <w:t>a </w:t>
      </w:r>
      <w:r>
        <w:rPr>
          <w:rFonts w:hint="default"/>
        </w:rPr>
        <w:t>súč</w:t>
      </w:r>
      <w:r>
        <w:rPr>
          <w:rFonts w:hint="default"/>
        </w:rPr>
        <w:t>asne sú</w:t>
      </w:r>
      <w:r>
        <w:rPr>
          <w:rFonts w:hint="default"/>
        </w:rPr>
        <w:t>hlasí</w:t>
      </w:r>
      <w:r>
        <w:rPr>
          <w:rFonts w:hint="default"/>
        </w:rPr>
        <w:t xml:space="preserve"> so sprí</w:t>
      </w:r>
      <w:r>
        <w:rPr>
          <w:rFonts w:hint="default"/>
        </w:rPr>
        <w:t>stupnení</w:t>
      </w:r>
      <w:r>
        <w:rPr>
          <w:rFonts w:hint="default"/>
        </w:rPr>
        <w:t>m tejto informá</w:t>
      </w:r>
      <w:r>
        <w:rPr>
          <w:rFonts w:hint="default"/>
        </w:rPr>
        <w:t>cie verejnosti.“.</w:t>
      </w:r>
    </w:p>
    <w:p w:rsidR="00CD7F68" w:rsidRPr="00586072" w:rsidP="001035AB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CD7F68" w:rsidP="00CD7F68">
      <w:pPr>
        <w:bidi w:val="0"/>
        <w:jc w:val="both"/>
        <w:rPr>
          <w:u w:val="single"/>
        </w:rPr>
      </w:pPr>
    </w:p>
    <w:p w:rsidR="00DF68B6" w:rsidP="00DF68B6">
      <w:pPr>
        <w:bidi w:val="0"/>
        <w:jc w:val="both"/>
        <w:rPr>
          <w:rFonts w:hint="default"/>
        </w:rPr>
      </w:pPr>
      <w:r w:rsidR="001035AB">
        <w:rPr>
          <w:rFonts w:eastAsia="Times New Roman" w:cs="Times New Roman"/>
          <w:color w:val="000000"/>
          <w:lang w:eastAsia="cs-CZ"/>
        </w:rPr>
        <w:t xml:space="preserve">  2.   </w:t>
      </w:r>
      <w:r>
        <w:rPr>
          <w:rFonts w:hint="default"/>
        </w:rPr>
        <w:t xml:space="preserve"> Za §</w:t>
      </w:r>
      <w:r>
        <w:rPr>
          <w:rFonts w:hint="default"/>
        </w:rPr>
        <w:t xml:space="preserve"> 12b sa vkladá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12c, ktorý</w:t>
      </w:r>
      <w:r>
        <w:rPr>
          <w:rFonts w:hint="default"/>
        </w:rPr>
        <w:t xml:space="preserve"> vrá</w:t>
      </w:r>
      <w:r>
        <w:rPr>
          <w:rFonts w:hint="default"/>
        </w:rPr>
        <w:t>tane nadpisu znie:</w:t>
      </w:r>
    </w:p>
    <w:p w:rsidR="00DF68B6" w:rsidP="00DF68B6">
      <w:pPr>
        <w:widowControl w:val="0"/>
        <w:autoSpaceDE w:val="0"/>
        <w:autoSpaceDN w:val="0"/>
        <w:bidi w:val="0"/>
        <w:adjustRightInd w:val="0"/>
        <w:jc w:val="center"/>
      </w:pPr>
    </w:p>
    <w:p w:rsidR="00DF68B6" w:rsidRPr="0097550A" w:rsidP="00DF68B6">
      <w:pPr>
        <w:widowControl w:val="0"/>
        <w:autoSpaceDE w:val="0"/>
        <w:autoSpaceDN w:val="0"/>
        <w:bidi w:val="0"/>
        <w:adjustRightInd w:val="0"/>
        <w:jc w:val="center"/>
      </w:pPr>
      <w:r>
        <w:rPr>
          <w:rFonts w:hint="default"/>
        </w:rPr>
        <w:t>„§</w:t>
      </w:r>
      <w:r>
        <w:rPr>
          <w:rFonts w:hint="default"/>
        </w:rPr>
        <w:t xml:space="preserve"> 12c</w:t>
      </w:r>
    </w:p>
    <w:p w:rsidR="00DF68B6" w:rsidRPr="0097550A" w:rsidP="00DF68B6">
      <w:pPr>
        <w:widowControl w:val="0"/>
        <w:autoSpaceDE w:val="0"/>
        <w:autoSpaceDN w:val="0"/>
        <w:bidi w:val="0"/>
        <w:adjustRightInd w:val="0"/>
        <w:jc w:val="center"/>
      </w:pPr>
      <w:r w:rsidRPr="0097550A">
        <w:rPr>
          <w:rFonts w:hint="default"/>
        </w:rPr>
        <w:t>Prechodné</w:t>
      </w:r>
      <w:r w:rsidRPr="0097550A">
        <w:rPr>
          <w:rFonts w:hint="default"/>
        </w:rPr>
        <w:t xml:space="preserve"> ustanovenia k </w:t>
      </w:r>
      <w:r w:rsidRPr="0097550A">
        <w:rPr>
          <w:rFonts w:hint="default"/>
        </w:rPr>
        <w:t>ú</w:t>
      </w:r>
      <w:r w:rsidRPr="0097550A">
        <w:rPr>
          <w:rFonts w:hint="default"/>
        </w:rPr>
        <w:t>pravá</w:t>
      </w:r>
      <w:r w:rsidRPr="0097550A">
        <w:rPr>
          <w:rFonts w:hint="default"/>
        </w:rPr>
        <w:t>m úč</w:t>
      </w:r>
      <w:r w:rsidRPr="0097550A">
        <w:rPr>
          <w:rFonts w:hint="default"/>
        </w:rPr>
        <w:t>inný</w:t>
      </w:r>
      <w:r w:rsidRPr="0097550A">
        <w:rPr>
          <w:rFonts w:hint="default"/>
        </w:rPr>
        <w:t xml:space="preserve">m od 1. </w:t>
      </w:r>
      <w:r w:rsidR="00111E92">
        <w:t>marc</w:t>
      </w:r>
      <w:r w:rsidR="00111E92">
        <w:t>a</w:t>
      </w:r>
      <w:r>
        <w:t xml:space="preserve"> 2014</w:t>
      </w:r>
    </w:p>
    <w:p w:rsidR="00DF68B6" w:rsidRPr="0097550A" w:rsidP="00DF68B6">
      <w:pPr>
        <w:widowControl w:val="0"/>
        <w:autoSpaceDE w:val="0"/>
        <w:autoSpaceDN w:val="0"/>
        <w:bidi w:val="0"/>
        <w:adjustRightInd w:val="0"/>
      </w:pPr>
    </w:p>
    <w:p w:rsidR="00111E92" w:rsidP="00111E92">
      <w:pPr>
        <w:numPr>
          <w:numId w:val="4"/>
        </w:num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111E92">
        <w:rPr>
          <w:rFonts w:eastAsia="Times New Roman" w:cs="Times New Roman"/>
          <w:color w:val="000000"/>
          <w:lang w:eastAsia="cs-CZ"/>
        </w:rPr>
        <w:t>O žiadostiach o rod</w:t>
      </w:r>
      <w:r w:rsidR="000C592E">
        <w:rPr>
          <w:rFonts w:eastAsia="Times New Roman" w:cs="Times New Roman"/>
          <w:color w:val="000000"/>
          <w:lang w:eastAsia="cs-CZ"/>
        </w:rPr>
        <w:t>ičovský príspevok podaných do 28</w:t>
      </w:r>
      <w:r w:rsidRPr="00111E92">
        <w:rPr>
          <w:rFonts w:eastAsia="Times New Roman" w:cs="Times New Roman"/>
          <w:color w:val="000000"/>
          <w:lang w:eastAsia="cs-CZ"/>
        </w:rPr>
        <w:t xml:space="preserve">. </w:t>
      </w:r>
      <w:r w:rsidR="000C592E">
        <w:rPr>
          <w:rFonts w:eastAsia="Times New Roman" w:cs="Times New Roman"/>
          <w:color w:val="000000"/>
          <w:lang w:eastAsia="cs-CZ"/>
        </w:rPr>
        <w:t>februára</w:t>
      </w:r>
      <w:r>
        <w:rPr>
          <w:rFonts w:eastAsia="Times New Roman" w:cs="Times New Roman"/>
          <w:color w:val="000000"/>
          <w:lang w:eastAsia="cs-CZ"/>
        </w:rPr>
        <w:t xml:space="preserve"> 2014</w:t>
      </w:r>
      <w:r w:rsidRPr="00111E92">
        <w:rPr>
          <w:rFonts w:eastAsia="Times New Roman" w:cs="Times New Roman"/>
          <w:color w:val="000000"/>
          <w:lang w:eastAsia="cs-CZ"/>
        </w:rPr>
        <w:t>, o ktorých sa právop</w:t>
      </w:r>
      <w:r w:rsidR="000C592E">
        <w:rPr>
          <w:rFonts w:eastAsia="Times New Roman" w:cs="Times New Roman"/>
          <w:color w:val="000000"/>
          <w:lang w:eastAsia="cs-CZ"/>
        </w:rPr>
        <w:t>latne nerozhodlo do 28</w:t>
      </w:r>
      <w:r>
        <w:rPr>
          <w:rFonts w:eastAsia="Times New Roman" w:cs="Times New Roman"/>
          <w:color w:val="000000"/>
          <w:lang w:eastAsia="cs-CZ"/>
        </w:rPr>
        <w:t xml:space="preserve">. </w:t>
      </w:r>
      <w:r w:rsidR="000C592E">
        <w:rPr>
          <w:rFonts w:eastAsia="Times New Roman" w:cs="Times New Roman"/>
          <w:color w:val="000000"/>
          <w:lang w:eastAsia="cs-CZ"/>
        </w:rPr>
        <w:t>februára</w:t>
      </w:r>
      <w:r>
        <w:rPr>
          <w:rFonts w:eastAsia="Times New Roman" w:cs="Times New Roman"/>
          <w:color w:val="000000"/>
          <w:lang w:eastAsia="cs-CZ"/>
        </w:rPr>
        <w:t xml:space="preserve"> 2014</w:t>
      </w:r>
      <w:r w:rsidRPr="00111E92">
        <w:rPr>
          <w:rFonts w:eastAsia="Times New Roman" w:cs="Times New Roman"/>
          <w:color w:val="000000"/>
          <w:lang w:eastAsia="cs-CZ"/>
        </w:rPr>
        <w:t xml:space="preserve">, sa rozhodne podľa zákona účinného do </w:t>
      </w:r>
      <w:r w:rsidR="000C592E">
        <w:rPr>
          <w:rFonts w:eastAsia="Times New Roman" w:cs="Times New Roman"/>
          <w:color w:val="000000"/>
          <w:lang w:eastAsia="cs-CZ"/>
        </w:rPr>
        <w:t xml:space="preserve">28. februára </w:t>
      </w:r>
      <w:r>
        <w:rPr>
          <w:rFonts w:eastAsia="Times New Roman" w:cs="Times New Roman"/>
          <w:color w:val="000000"/>
          <w:lang w:eastAsia="cs-CZ"/>
        </w:rPr>
        <w:t>2014</w:t>
      </w:r>
      <w:r w:rsidRPr="00111E92">
        <w:rPr>
          <w:rFonts w:eastAsia="Times New Roman" w:cs="Times New Roman"/>
          <w:color w:val="000000"/>
          <w:lang w:eastAsia="cs-CZ"/>
        </w:rPr>
        <w:t>.</w:t>
      </w:r>
    </w:p>
    <w:p w:rsidR="0044685B" w:rsidP="00CE59A1">
      <w:pPr>
        <w:numPr>
          <w:numId w:val="4"/>
        </w:num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111E92" w:rsidR="00111E92">
        <w:rPr>
          <w:rFonts w:eastAsia="Times New Roman" w:cs="Times New Roman"/>
          <w:color w:val="000000"/>
          <w:lang w:eastAsia="cs-CZ"/>
        </w:rPr>
        <w:t xml:space="preserve">Ak oprávnená osoba uplatňuje nárok na rodičovský príspevok po </w:t>
      </w:r>
      <w:r w:rsidR="000C592E">
        <w:rPr>
          <w:rFonts w:eastAsia="Times New Roman" w:cs="Times New Roman"/>
          <w:color w:val="000000"/>
          <w:lang w:eastAsia="cs-CZ"/>
        </w:rPr>
        <w:t xml:space="preserve">28. februári </w:t>
      </w:r>
      <w:r w:rsidR="00111E92">
        <w:rPr>
          <w:rFonts w:eastAsia="Times New Roman" w:cs="Times New Roman"/>
          <w:color w:val="000000"/>
          <w:lang w:eastAsia="cs-CZ"/>
        </w:rPr>
        <w:t>2014</w:t>
      </w:r>
      <w:r w:rsidRPr="00111E92" w:rsidR="00111E92">
        <w:rPr>
          <w:rFonts w:eastAsia="Times New Roman" w:cs="Times New Roman"/>
          <w:color w:val="000000"/>
          <w:lang w:eastAsia="cs-CZ"/>
        </w:rPr>
        <w:t xml:space="preserve"> za obdobie pred </w:t>
      </w:r>
      <w:r w:rsidR="000C592E">
        <w:rPr>
          <w:rFonts w:eastAsia="Times New Roman" w:cs="Times New Roman"/>
          <w:color w:val="000000"/>
          <w:lang w:eastAsia="cs-CZ"/>
        </w:rPr>
        <w:t xml:space="preserve">1. marcom </w:t>
      </w:r>
      <w:r w:rsidR="00111E92">
        <w:rPr>
          <w:rFonts w:eastAsia="Times New Roman" w:cs="Times New Roman"/>
          <w:color w:val="000000"/>
          <w:lang w:eastAsia="cs-CZ"/>
        </w:rPr>
        <w:t>2014</w:t>
      </w:r>
      <w:r w:rsidRPr="00111E92" w:rsidR="00111E92">
        <w:rPr>
          <w:rFonts w:eastAsia="Times New Roman" w:cs="Times New Roman"/>
          <w:color w:val="000000"/>
          <w:lang w:eastAsia="cs-CZ"/>
        </w:rPr>
        <w:t>, o nároku na tento rodičovský príspevok sa rozhodne</w:t>
      </w:r>
      <w:r w:rsidR="000C592E">
        <w:rPr>
          <w:rFonts w:eastAsia="Times New Roman" w:cs="Times New Roman"/>
          <w:color w:val="000000"/>
          <w:lang w:eastAsia="cs-CZ"/>
        </w:rPr>
        <w:t xml:space="preserve"> </w:t>
      </w:r>
      <w:r w:rsidRPr="00111E92" w:rsidR="00111E92">
        <w:rPr>
          <w:rFonts w:eastAsia="Times New Roman" w:cs="Times New Roman"/>
          <w:color w:val="000000"/>
          <w:lang w:eastAsia="cs-CZ"/>
        </w:rPr>
        <w:t>podľa</w:t>
      </w:r>
      <w:r w:rsidR="00111E92">
        <w:rPr>
          <w:rFonts w:eastAsia="Times New Roman" w:cs="Times New Roman"/>
          <w:color w:val="000000"/>
          <w:lang w:eastAsia="cs-CZ"/>
        </w:rPr>
        <w:t xml:space="preserve"> zákona účinného do </w:t>
      </w:r>
      <w:r w:rsidR="000C592E">
        <w:rPr>
          <w:rFonts w:eastAsia="Times New Roman" w:cs="Times New Roman"/>
          <w:color w:val="000000"/>
          <w:lang w:eastAsia="cs-CZ"/>
        </w:rPr>
        <w:t xml:space="preserve">28. februára </w:t>
      </w:r>
      <w:r w:rsidR="00111E92">
        <w:rPr>
          <w:rFonts w:eastAsia="Times New Roman" w:cs="Times New Roman"/>
          <w:color w:val="000000"/>
          <w:lang w:eastAsia="cs-CZ"/>
        </w:rPr>
        <w:t>2014</w:t>
      </w:r>
      <w:r w:rsidRPr="00111E92" w:rsidR="00111E92">
        <w:rPr>
          <w:rFonts w:eastAsia="Times New Roman" w:cs="Times New Roman"/>
          <w:color w:val="000000"/>
          <w:lang w:eastAsia="cs-CZ"/>
        </w:rPr>
        <w:t>.</w:t>
      </w:r>
      <w:r w:rsidR="00DF68B6">
        <w:rPr>
          <w:rFonts w:hint="default"/>
        </w:rPr>
        <w:t>“.</w:t>
      </w:r>
    </w:p>
    <w:p w:rsidR="001035AB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1035AB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111E92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</w:t>
      </w:r>
      <w:r w:rsidR="00DD67D6">
        <w:rPr>
          <w:rFonts w:cs="Times New Roman"/>
        </w:rPr>
        <w:t xml:space="preserve">1. </w:t>
      </w:r>
      <w:r w:rsidR="000C592E">
        <w:rPr>
          <w:rFonts w:cs="Times New Roman"/>
        </w:rPr>
        <w:t>marca</w:t>
      </w:r>
      <w:r w:rsidR="00DD67D6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594522E"/>
    <w:multiLevelType w:val="hybridMultilevel"/>
    <w:tmpl w:val="E62CE41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525A7"/>
    <w:rsid w:val="00074D8C"/>
    <w:rsid w:val="000C3B70"/>
    <w:rsid w:val="000C592E"/>
    <w:rsid w:val="000D14C2"/>
    <w:rsid w:val="00101A57"/>
    <w:rsid w:val="00102ADB"/>
    <w:rsid w:val="001035AB"/>
    <w:rsid w:val="00111E92"/>
    <w:rsid w:val="001407AA"/>
    <w:rsid w:val="001812A7"/>
    <w:rsid w:val="001835A0"/>
    <w:rsid w:val="001D4322"/>
    <w:rsid w:val="001D5C20"/>
    <w:rsid w:val="00301F3C"/>
    <w:rsid w:val="00353BB4"/>
    <w:rsid w:val="003B6939"/>
    <w:rsid w:val="003C1EAB"/>
    <w:rsid w:val="003E6B61"/>
    <w:rsid w:val="00415805"/>
    <w:rsid w:val="0044685B"/>
    <w:rsid w:val="005140D5"/>
    <w:rsid w:val="00517579"/>
    <w:rsid w:val="00554628"/>
    <w:rsid w:val="00586072"/>
    <w:rsid w:val="00590A78"/>
    <w:rsid w:val="005D5BE9"/>
    <w:rsid w:val="006458E5"/>
    <w:rsid w:val="006619AE"/>
    <w:rsid w:val="00692279"/>
    <w:rsid w:val="00693DA6"/>
    <w:rsid w:val="006D4630"/>
    <w:rsid w:val="006E0917"/>
    <w:rsid w:val="007378E3"/>
    <w:rsid w:val="00814A0A"/>
    <w:rsid w:val="00883938"/>
    <w:rsid w:val="00897C4D"/>
    <w:rsid w:val="008D3724"/>
    <w:rsid w:val="00900930"/>
    <w:rsid w:val="0097550A"/>
    <w:rsid w:val="00A44567"/>
    <w:rsid w:val="00A939FC"/>
    <w:rsid w:val="00A953FB"/>
    <w:rsid w:val="00B3010D"/>
    <w:rsid w:val="00B31020"/>
    <w:rsid w:val="00B5496D"/>
    <w:rsid w:val="00BB1EE2"/>
    <w:rsid w:val="00BF6B48"/>
    <w:rsid w:val="00C564DD"/>
    <w:rsid w:val="00CA607A"/>
    <w:rsid w:val="00CB6A82"/>
    <w:rsid w:val="00CC5DA2"/>
    <w:rsid w:val="00CD7F68"/>
    <w:rsid w:val="00CE59A1"/>
    <w:rsid w:val="00DC10C5"/>
    <w:rsid w:val="00DD67D6"/>
    <w:rsid w:val="00DF68B6"/>
    <w:rsid w:val="00E35880"/>
    <w:rsid w:val="00EE7CF8"/>
    <w:rsid w:val="00F5785A"/>
    <w:rsid w:val="00F634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customStyle="1" w:styleId="ListParagraph1">
    <w:name w:val="List Paragraph1"/>
    <w:basedOn w:val="Normal"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218</Words>
  <Characters>1247</Characters>
  <Application>Microsoft Office Word</Application>
  <DocSecurity>0</DocSecurity>
  <Lines>0</Lines>
  <Paragraphs>0</Paragraphs>
  <ScaleCrop>false</ScaleCrop>
  <Company>Kancelaria NR SR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2013-11-08T18:54:00Z</dcterms:created>
  <dcterms:modified xsi:type="dcterms:W3CDTF">2013-11-08T18:54:00Z</dcterms:modified>
</cp:coreProperties>
</file>