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5A1" w:rsidP="00B76784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="007578CB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7578CB" w:rsidP="00B76784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8CB" w:rsidRPr="007578CB" w:rsidP="00B7678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zákona, ktorým sa mení a dopĺňa zákon č. 595/2003 Z. z. o dani z príjmov v znení neskorších predpisov, predkladá skupina poslancov Národnej rady Slovenskej republiky.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Cieľom navrhovanej úpravy je:</w:t>
      </w:r>
    </w:p>
    <w:p w:rsidR="007578CB" w:rsidRPr="007578CB" w:rsidP="00B76784">
      <w:pPr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podpora mladých rodín s dieťaťom, resp. s deťmi v predškolskom veku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78CB" w:rsidRPr="007578CB" w:rsidP="00B76784">
      <w:pPr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zvýšenie adresnosti daňových úľav</w:t>
      </w:r>
      <w:r>
        <w:rPr>
          <w:rFonts w:ascii="Times New Roman" w:hAnsi="Times New Roman" w:cs="Times New Roman"/>
          <w:sz w:val="24"/>
          <w:szCs w:val="24"/>
        </w:rPr>
        <w:t xml:space="preserve"> na dani z príjmu pri fyzických osobách,</w:t>
      </w:r>
    </w:p>
    <w:p w:rsidR="007578CB" w:rsidRPr="007578CB" w:rsidP="00B76784">
      <w:pPr>
        <w:numPr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výrazné zjednodušenie poskytovania daňových úľav vo forme nezdaniteľnej časti základu dane ročne na manžela (manželku)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Súčasná práva úprava umožňuje uplatniť si nezdaniteľnú časť základu dane ročne na manželku (manžela) až do výšky základu dane daňovníka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401,74 eura. V takomto prípade je nezdaniteľná časť základu dane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735,94 eura a postupne klesá až do základu dane daňovníka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345,49 eura, kedy nezdaniteľná časť základu dane na manželku (manžela) sa rovná nule. Navyše, nezda</w:t>
      </w:r>
      <w:r>
        <w:rPr>
          <w:rFonts w:ascii="Times New Roman" w:hAnsi="Times New Roman" w:cs="Times New Roman"/>
          <w:sz w:val="24"/>
          <w:szCs w:val="24"/>
        </w:rPr>
        <w:t>niteľná časť základu dane sa zni</w:t>
      </w:r>
      <w:r w:rsidRPr="007578CB">
        <w:rPr>
          <w:rFonts w:ascii="Times New Roman" w:hAnsi="Times New Roman" w:cs="Times New Roman"/>
          <w:sz w:val="24"/>
          <w:szCs w:val="24"/>
        </w:rPr>
        <w:t>žuje o príjem manželky (manžela).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Predložený návrh zn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78CB">
        <w:rPr>
          <w:rFonts w:ascii="Times New Roman" w:hAnsi="Times New Roman" w:cs="Times New Roman"/>
          <w:sz w:val="24"/>
          <w:szCs w:val="24"/>
        </w:rPr>
        <w:t>žuje výšku základu dane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78CB">
        <w:rPr>
          <w:rFonts w:ascii="Times New Roman" w:hAnsi="Times New Roman" w:cs="Times New Roman"/>
          <w:sz w:val="24"/>
          <w:szCs w:val="24"/>
        </w:rPr>
        <w:t xml:space="preserve"> pri ktorej si možno uplatniť maximálnu nezdaniteľnú časť na manžela (manželku)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578CB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401,74 eura na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000 eur. V takomto prípade zostáva nezdaniteľná časť základu dane na súčasnej úrovni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735,94 eura a postupne klesá až do základu dane daňovníka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943,76 eura (v súčasnej úprave je to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345,49 eura), kedy nezdaniteľná časť základu dane na manželku (manžela) sa rovná nule.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Týmto návrhom sa zni</w:t>
      </w:r>
      <w:r w:rsidRPr="007578CB">
        <w:rPr>
          <w:rFonts w:ascii="Times New Roman" w:hAnsi="Times New Roman" w:cs="Times New Roman"/>
          <w:sz w:val="24"/>
          <w:szCs w:val="24"/>
        </w:rPr>
        <w:t>žuje možnosť uplatnenia nezdaniteľnej časti základu dane pre vysokopríjmové skupiny obyvateľstva.</w:t>
      </w:r>
      <w:r w:rsidR="00DD70A4">
        <w:rPr>
          <w:rFonts w:ascii="Times New Roman" w:hAnsi="Times New Roman" w:cs="Times New Roman"/>
          <w:sz w:val="24"/>
          <w:szCs w:val="24"/>
        </w:rPr>
        <w:t xml:space="preserve"> Zároveň návrh takto zabezpečuje príjmy pre ustanovenia, ktoré nasledujú, t.j. pre možnosť odpočítať si nezdaniteľnú časť dane vo vyššej výške pre nízkopríjmové skupiny obyvateľstva.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 xml:space="preserve">V prípade, že sa manželia starajú o vyživované maloleté dieťa (deti) v predškolskom veku, </w:t>
      </w:r>
      <w:r>
        <w:rPr>
          <w:rFonts w:ascii="Times New Roman" w:hAnsi="Times New Roman" w:cs="Times New Roman"/>
          <w:sz w:val="24"/>
          <w:szCs w:val="24"/>
        </w:rPr>
        <w:t xml:space="preserve">resp. do začatia plnenia povinnej školskej dochádzky, </w:t>
      </w:r>
      <w:r w:rsidRPr="007578CB">
        <w:rPr>
          <w:rFonts w:ascii="Times New Roman" w:hAnsi="Times New Roman" w:cs="Times New Roman"/>
          <w:sz w:val="24"/>
          <w:szCs w:val="24"/>
        </w:rPr>
        <w:t>potom sa nezdaniteľná časť základu dane navrhuje až vo výške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200 eur, avšak je uplatňovaná len do výšky spoločného základu dane manželov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000 eur ročne (v súčasnosti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401,74 eura).</w:t>
      </w:r>
      <w:r>
        <w:rPr>
          <w:rFonts w:ascii="Times New Roman" w:hAnsi="Times New Roman" w:cs="Times New Roman"/>
          <w:sz w:val="24"/>
          <w:szCs w:val="24"/>
        </w:rPr>
        <w:t xml:space="preserve"> Tým sa výrazne zvy</w:t>
      </w:r>
      <w:r w:rsidRPr="007578CB">
        <w:rPr>
          <w:rFonts w:ascii="Times New Roman" w:hAnsi="Times New Roman" w:cs="Times New Roman"/>
          <w:sz w:val="24"/>
          <w:szCs w:val="24"/>
        </w:rPr>
        <w:t>šuje adresnosť poskytovania takejto daňovej úľavy.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Nezdaniteľná časť základu</w:t>
      </w:r>
      <w:r>
        <w:rPr>
          <w:rFonts w:ascii="Times New Roman" w:hAnsi="Times New Roman" w:cs="Times New Roman"/>
          <w:sz w:val="24"/>
          <w:szCs w:val="24"/>
        </w:rPr>
        <w:t xml:space="preserve"> dane sa v takomto prípade nezni</w:t>
      </w:r>
      <w:r w:rsidRPr="007578CB">
        <w:rPr>
          <w:rFonts w:ascii="Times New Roman" w:hAnsi="Times New Roman" w:cs="Times New Roman"/>
          <w:sz w:val="24"/>
          <w:szCs w:val="24"/>
        </w:rPr>
        <w:t>žuje o príjem manželky (manžela), keďže manželia podávajú spoločné ročné daňové prizna</w:t>
      </w:r>
      <w:r>
        <w:rPr>
          <w:rFonts w:ascii="Times New Roman" w:hAnsi="Times New Roman" w:cs="Times New Roman"/>
          <w:sz w:val="24"/>
          <w:szCs w:val="24"/>
        </w:rPr>
        <w:t>nie, čo výrazne zjednodušuje a s</w:t>
      </w:r>
      <w:r w:rsidRPr="007578CB">
        <w:rPr>
          <w:rFonts w:ascii="Times New Roman" w:hAnsi="Times New Roman" w:cs="Times New Roman"/>
          <w:sz w:val="24"/>
          <w:szCs w:val="24"/>
        </w:rPr>
        <w:t>priehľadňuje celý systém.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Uplatnenie nezdaniteľnej časti základu dane vo výške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200 eur je navyše viazané na starostlivosť o vyživované maloleté dieťa (deti) v predškolskom veku. Navrhovanou právnou úpravou sa podporujú mladé rodiny s deťmi. Táto skupina je ekonomicky pomerne zraniteľnou, keďže sa nachádza v tzv. „štartovacej“ fáze, kedy na jednej strane má pomerne vysoké náklady na založenie rodiny (predovšetkým náklady spojené s bývaním) a na druhej strane často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krát pracuje iba jeden z manželov, zatiaľ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čo druhý sa stará o maloleté dieťa a buď nepracuje vôbec, alebo iba na čiastočný úväzok.</w:t>
      </w: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 xml:space="preserve">Vzhľadom na: </w:t>
      </w:r>
    </w:p>
    <w:p w:rsidR="007578CB" w:rsidRPr="007578CB" w:rsidP="00B76784">
      <w:pPr>
        <w:numPr>
          <w:numId w:val="3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zníženie hranice základu dane daňovníka, pri dosiahnutí ktorej je nezdaniteľná časť základu dane na manželku (manžela) v maximálnej výške (t.j.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735,94 eura) zo súčasnej úrovne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401,74 eura na navrhovanú úroveň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000 eur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7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8CB" w:rsidRPr="007578CB" w:rsidP="00B76784">
      <w:pPr>
        <w:numPr>
          <w:numId w:val="3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zníženie hranice základu dane daňovníka, pri dosiahnutí ktorej je nezdaniteľná časť základu dane na manželku (manžela) nula, zo súčasnej úrovne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345,49 eura na navrhovanú úroveň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>943,76 eura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78CB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dopad na verejné financie predpokladáme plusový, t.j. bude zn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78CB">
        <w:rPr>
          <w:rFonts w:ascii="Times New Roman" w:hAnsi="Times New Roman" w:cs="Times New Roman"/>
          <w:sz w:val="24"/>
          <w:szCs w:val="24"/>
        </w:rPr>
        <w:t>žovať výdavky rozpočtu.</w:t>
      </w:r>
    </w:p>
    <w:p w:rsidR="007578CB" w:rsidRPr="00F219EA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Znenie </w:t>
      </w:r>
      <w:r>
        <w:rPr>
          <w:rFonts w:ascii="Times New Roman" w:hAnsi="Times New Roman" w:cs="Times New Roman"/>
          <w:sz w:val="24"/>
          <w:szCs w:val="24"/>
        </w:rPr>
        <w:t>návrhu zákona</w:t>
      </w:r>
      <w:r w:rsidRPr="00F219EA">
        <w:rPr>
          <w:rFonts w:ascii="Times New Roman" w:hAnsi="Times New Roman" w:cs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 w:cs="Times New Roman"/>
          <w:sz w:val="24"/>
          <w:szCs w:val="24"/>
        </w:rPr>
        <w:t>lovenská republika</w:t>
      </w:r>
      <w:r w:rsidRPr="00F219EA">
        <w:rPr>
          <w:rFonts w:ascii="Times New Roman" w:hAnsi="Times New Roman" w:cs="Times New Roman"/>
          <w:sz w:val="24"/>
          <w:szCs w:val="24"/>
        </w:rPr>
        <w:t xml:space="preserve"> viazaná. </w:t>
      </w:r>
    </w:p>
    <w:p w:rsidR="007578CB" w:rsidRPr="00F219EA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B76784">
        <w:rPr>
          <w:rFonts w:ascii="Times New Roman" w:hAnsi="Times New Roman" w:cs="Times New Roman"/>
          <w:sz w:val="24"/>
          <w:szCs w:val="24"/>
        </w:rPr>
        <w:t xml:space="preserve">Predložený návrh </w:t>
      </w:r>
      <w:r w:rsidRPr="00F219EA">
        <w:rPr>
          <w:rFonts w:ascii="Times New Roman" w:hAnsi="Times New Roman" w:cs="Times New Roman"/>
          <w:sz w:val="24"/>
          <w:szCs w:val="24"/>
        </w:rPr>
        <w:t>má</w:t>
      </w:r>
      <w:r w:rsidR="00B76784">
        <w:rPr>
          <w:rFonts w:ascii="Times New Roman" w:hAnsi="Times New Roman" w:cs="Times New Roman"/>
          <w:sz w:val="24"/>
          <w:szCs w:val="24"/>
        </w:rPr>
        <w:t xml:space="preserve"> pozitívny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vplyv na rozpočet verejnej správy.  </w:t>
      </w:r>
    </w:p>
    <w:p w:rsidR="007578CB" w:rsidP="00B76784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EA">
        <w:rPr>
          <w:rFonts w:ascii="Times New Roman" w:hAnsi="Times New Roman" w:cs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Návrh nezakladá nároky na tvorbu nových pracovných miest vo verejnej správe, ani nepredpokladá vplyv na informatizáciu spoločnosti.</w:t>
      </w:r>
    </w:p>
    <w:p w:rsidR="007578CB" w:rsidP="007578C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B76784" w:rsidP="00B7678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B76784" w:rsidP="00B7678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B76784" w:rsidP="00B7678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1. – 3.</w:t>
      </w:r>
    </w:p>
    <w:p w:rsidR="00B76784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Menia sa násobky životného minima, na základe ktorých sa vypočítavajú odpočítateľné položky na manžela / manželku na daň z príjmu fyzických osôb. Nové násobky, ktoré sa zavádzajú v návrhu, sú nastavené tak, aby sa spĺňali stanovené parametre, t.j.: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hranica základu dane daňovníka, pri dosiahnutí ktorej je nezdaniteľná časť základu dane na manžela / manželku najvyššia, sa znižuje z dnešných 34 401,74 € na navrhovaných 20 000 €,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578CB">
        <w:rPr>
          <w:rFonts w:ascii="Times New Roman" w:hAnsi="Times New Roman" w:cs="Times New Roman"/>
          <w:sz w:val="24"/>
          <w:szCs w:val="24"/>
        </w:rPr>
        <w:t>hranic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78CB">
        <w:rPr>
          <w:rFonts w:ascii="Times New Roman" w:hAnsi="Times New Roman" w:cs="Times New Roman"/>
          <w:sz w:val="24"/>
          <w:szCs w:val="24"/>
        </w:rPr>
        <w:t xml:space="preserve"> základu dane daňovníka, pri dosiahnutí ktorej je nezdaniteľná</w:t>
      </w:r>
      <w:r>
        <w:rPr>
          <w:rFonts w:ascii="Times New Roman" w:hAnsi="Times New Roman" w:cs="Times New Roman"/>
          <w:sz w:val="24"/>
          <w:szCs w:val="24"/>
        </w:rPr>
        <w:t xml:space="preserve"> časť základu dane na manželku / </w:t>
      </w:r>
      <w:r w:rsidRPr="007578CB">
        <w:rPr>
          <w:rFonts w:ascii="Times New Roman" w:hAnsi="Times New Roman" w:cs="Times New Roman"/>
          <w:sz w:val="24"/>
          <w:szCs w:val="24"/>
        </w:rPr>
        <w:t>manžela nula,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7578CB">
        <w:rPr>
          <w:rFonts w:ascii="Times New Roman" w:hAnsi="Times New Roman" w:cs="Times New Roman"/>
          <w:sz w:val="24"/>
          <w:szCs w:val="24"/>
        </w:rPr>
        <w:t xml:space="preserve"> zo súčasnej úrovne 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 xml:space="preserve">345,49 </w:t>
      </w:r>
      <w:r>
        <w:rPr>
          <w:rFonts w:ascii="Times New Roman" w:hAnsi="Times New Roman" w:cs="Times New Roman"/>
          <w:sz w:val="24"/>
          <w:szCs w:val="24"/>
        </w:rPr>
        <w:t>€ znižuje</w:t>
      </w:r>
      <w:r w:rsidRPr="007578CB">
        <w:rPr>
          <w:rFonts w:ascii="Times New Roman" w:hAnsi="Times New Roman" w:cs="Times New Roman"/>
          <w:sz w:val="24"/>
          <w:szCs w:val="24"/>
        </w:rPr>
        <w:t xml:space="preserve"> na navrhovanú úroveň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CB">
        <w:rPr>
          <w:rFonts w:ascii="Times New Roman" w:hAnsi="Times New Roman" w:cs="Times New Roman"/>
          <w:sz w:val="24"/>
          <w:szCs w:val="24"/>
        </w:rPr>
        <w:t xml:space="preserve">943,76 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:rsidR="00B76784" w:rsidP="00B7678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4</w:t>
      </w:r>
    </w:p>
    <w:p w:rsidR="00B76784" w:rsidP="00B7678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zaviesť spoločné daňové priznanie, ktoré môžu podávať manželia, ktorí spĺňajú stanovené podmienky, a to: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spoločný ročný základ dane manželov je maximálne 20 000 €,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manželia vychovávajú aspoň jedno dieťa až do jeho začatia plnenia povinnej školskej dochádzky</w:t>
      </w:r>
      <w:r w:rsidR="00F16D94">
        <w:rPr>
          <w:rFonts w:ascii="Times New Roman" w:hAnsi="Times New Roman" w:cs="Times New Roman"/>
          <w:sz w:val="24"/>
          <w:szCs w:val="24"/>
        </w:rPr>
        <w:t>.</w:t>
      </w:r>
    </w:p>
    <w:p w:rsidR="00F16D94" w:rsidP="00F16D9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takomto prípade sa navrhuje odpočítateľná položka pri spoločnom daňovom priznaní až do výšky 7 200 €, čím sa zníži daňový základ a podporia sa tak nízkopríjmové, najmä mladé rodiny s deťmi. Ustanovenia o podávaní daňového priznania sa pri spoločnom daňovom priznaní použijú primerane.</w:t>
      </w:r>
    </w:p>
    <w:p w:rsidR="00F16D94" w:rsidP="00F16D9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D94" w:rsidP="00F16D94">
      <w:p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F16D94" w:rsidRPr="00F16D94" w:rsidP="00F16D9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Stanovuje sa účinnosť zákona na 1. </w:t>
      </w:r>
      <w:r w:rsidR="00B646E1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2014.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4E8"/>
    <w:multiLevelType w:val="hybridMultilevel"/>
    <w:tmpl w:val="0F0491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8119FB"/>
    <w:multiLevelType w:val="hybridMultilevel"/>
    <w:tmpl w:val="4D54F3E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8E52B7E"/>
    <w:multiLevelType w:val="hybridMultilevel"/>
    <w:tmpl w:val="E3A25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5505E"/>
    <w:rsid w:val="001C6A29"/>
    <w:rsid w:val="003C35A1"/>
    <w:rsid w:val="007578CB"/>
    <w:rsid w:val="00B646E1"/>
    <w:rsid w:val="00B76784"/>
    <w:rsid w:val="00D84087"/>
    <w:rsid w:val="00DD70A4"/>
    <w:rsid w:val="00E5505E"/>
    <w:rsid w:val="00F16D94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8C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779</Words>
  <Characters>4446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2013-11-08T18:19:00Z</dcterms:created>
  <dcterms:modified xsi:type="dcterms:W3CDTF">2013-11-08T18:19:00Z</dcterms:modified>
</cp:coreProperties>
</file>