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0949" w:rsidRPr="00C82ACA" w:rsidP="00D75F8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C82ACA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C82ACA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C82ACA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82AC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82ACA">
        <w:rPr>
          <w:rFonts w:ascii="Book Antiqua" w:hAnsi="Book Antiqua" w:cs="Book Antiqua"/>
          <w:sz w:val="22"/>
          <w:szCs w:val="22"/>
        </w:rPr>
        <w:t>z ... 2014,</w:t>
      </w: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C82ACA">
        <w:rPr>
          <w:rFonts w:ascii="Book Antiqua" w:hAnsi="Book Antiqua" w:cs="Book Antiqua"/>
          <w:b/>
          <w:bCs/>
          <w:sz w:val="22"/>
          <w:szCs w:val="22"/>
        </w:rPr>
        <w:t xml:space="preserve">ktorým sa dopĺňa zákon Slovenskej národnej rady č. </w:t>
      </w:r>
      <w:r w:rsidRPr="00C82ACA">
        <w:rPr>
          <w:rFonts w:ascii="Book Antiqua" w:hAnsi="Book Antiqua"/>
          <w:b/>
          <w:sz w:val="22"/>
          <w:szCs w:val="22"/>
        </w:rPr>
        <w:t xml:space="preserve">73/1986 Zb. o umelom prerušení tehotenstva </w:t>
      </w:r>
      <w:r w:rsidRPr="00C82ACA">
        <w:rPr>
          <w:rFonts w:ascii="Book Antiqua" w:hAnsi="Book Antiqua" w:cs="Book Antiqua"/>
          <w:b/>
          <w:bCs/>
          <w:sz w:val="22"/>
          <w:szCs w:val="22"/>
        </w:rPr>
        <w:t xml:space="preserve">v znení neskorších predpisov </w:t>
      </w:r>
    </w:p>
    <w:p w:rsidR="00840949" w:rsidRPr="00C82ACA" w:rsidP="00D75F89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840949" w:rsidRPr="00C82ACA" w:rsidP="00D75F89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82ACA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840949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</w:p>
    <w:p w:rsidR="00840949" w:rsidRPr="00C82ACA" w:rsidP="00D75F89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82ACA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840949" w:rsidRPr="00C82ACA" w:rsidP="00D75F89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840949" w:rsidRPr="00C82ACA" w:rsidP="00D75F89">
      <w:pPr>
        <w:pStyle w:val="Heading2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color w:val="auto"/>
          <w:sz w:val="22"/>
          <w:szCs w:val="22"/>
        </w:rPr>
      </w:pPr>
      <w:r w:rsidRPr="00C82ACA">
        <w:rPr>
          <w:rFonts w:ascii="Book Antiqua" w:hAnsi="Book Antiqua"/>
          <w:b w:val="0"/>
          <w:color w:val="auto"/>
          <w:sz w:val="22"/>
          <w:szCs w:val="22"/>
        </w:rPr>
        <w:t>Zákon Slovenskej národnej rady č. 73/1986 Zb. o umelom prerušení tehotenstva v znení zákona č. 419/1991 Zb. a zákona č. 363/2011 Z. z. sa dopĺňa takto:</w:t>
      </w:r>
    </w:p>
    <w:p w:rsidR="00840949" w:rsidRPr="00C82ACA" w:rsidP="00D75F89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40949" w:rsidRPr="00C82ACA" w:rsidP="00D75F89">
      <w:pPr>
        <w:pStyle w:val="ListParagraph"/>
        <w:bidi w:val="0"/>
        <w:spacing w:before="120" w:after="0"/>
        <w:ind w:left="0"/>
        <w:jc w:val="both"/>
        <w:rPr>
          <w:rFonts w:ascii="Book Antiqua" w:hAnsi="Book Antiqua" w:hint="default"/>
        </w:rPr>
      </w:pPr>
      <w:r w:rsidR="00C82ACA">
        <w:rPr>
          <w:rFonts w:ascii="Book Antiqua" w:hAnsi="Book Antiqua" w:hint="default"/>
        </w:rPr>
        <w:t>Za §</w:t>
      </w:r>
      <w:r w:rsidR="00C82ACA">
        <w:rPr>
          <w:rFonts w:ascii="Book Antiqua" w:hAnsi="Book Antiqua" w:hint="default"/>
        </w:rPr>
        <w:t xml:space="preserve"> 6 sa vkladá</w:t>
      </w:r>
      <w:r w:rsidR="00C82ACA">
        <w:rPr>
          <w:rFonts w:ascii="Book Antiqua" w:hAnsi="Book Antiqua" w:hint="default"/>
        </w:rPr>
        <w:t xml:space="preserve"> nový</w:t>
      </w:r>
      <w:r w:rsidRPr="00C82ACA">
        <w:rPr>
          <w:rFonts w:ascii="Book Antiqua" w:hAnsi="Book Antiqua" w:hint="default"/>
        </w:rPr>
        <w:t xml:space="preserve"> §</w:t>
      </w:r>
      <w:r w:rsidRPr="00C82ACA">
        <w:rPr>
          <w:rFonts w:ascii="Book Antiqua" w:hAnsi="Book Antiqua" w:hint="default"/>
        </w:rPr>
        <w:t xml:space="preserve"> 6a, ktorý</w:t>
      </w:r>
      <w:r w:rsidRPr="00C82ACA">
        <w:rPr>
          <w:rFonts w:ascii="Book Antiqua" w:hAnsi="Book Antiqua" w:hint="default"/>
        </w:rPr>
        <w:t xml:space="preserve"> znie:</w:t>
      </w:r>
    </w:p>
    <w:p w:rsidR="00840949" w:rsidRPr="00C82ACA" w:rsidP="00D75F89">
      <w:pPr>
        <w:pStyle w:val="ListParagraph"/>
        <w:bidi w:val="0"/>
        <w:spacing w:before="120" w:after="0"/>
        <w:jc w:val="both"/>
        <w:rPr>
          <w:rFonts w:ascii="Book Antiqua" w:hAnsi="Book Antiqua"/>
        </w:rPr>
      </w:pPr>
    </w:p>
    <w:p w:rsidR="00840949" w:rsidP="00D75F8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</w:rPr>
      </w:pPr>
      <w:r w:rsidRPr="00C82ACA">
        <w:rPr>
          <w:rFonts w:ascii="Book Antiqua" w:hAnsi="Book Antiqua" w:hint="default"/>
        </w:rPr>
        <w:t>„</w:t>
      </w:r>
      <w:r w:rsidRPr="00D75F89">
        <w:rPr>
          <w:rFonts w:ascii="Book Antiqua" w:hAnsi="Book Antiqua" w:hint="default"/>
          <w:b/>
        </w:rPr>
        <w:t>§</w:t>
      </w:r>
      <w:r w:rsidRPr="00D75F89">
        <w:rPr>
          <w:rFonts w:ascii="Book Antiqua" w:hAnsi="Book Antiqua" w:hint="default"/>
          <w:b/>
        </w:rPr>
        <w:t xml:space="preserve"> 6a</w:t>
      </w:r>
    </w:p>
    <w:p w:rsidR="00CE1A1A" w:rsidRPr="00C82ACA" w:rsidP="00D75F89">
      <w:pPr>
        <w:pStyle w:val="ListParagraph"/>
        <w:bidi w:val="0"/>
        <w:spacing w:before="120" w:after="0"/>
        <w:jc w:val="center"/>
        <w:rPr>
          <w:rFonts w:ascii="Book Antiqua" w:hAnsi="Book Antiqua"/>
        </w:rPr>
      </w:pPr>
    </w:p>
    <w:p w:rsidR="00840949" w:rsidP="00EF25EA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</w:rPr>
      </w:pPr>
      <w:r w:rsidRPr="00C82ACA">
        <w:rPr>
          <w:rFonts w:ascii="Book Antiqua" w:hAnsi="Book Antiqua" w:hint="default"/>
        </w:rPr>
        <w:t>Umelé</w:t>
      </w:r>
      <w:r w:rsidRPr="00C82ACA">
        <w:rPr>
          <w:rFonts w:ascii="Book Antiqua" w:hAnsi="Book Antiqua" w:hint="default"/>
        </w:rPr>
        <w:t xml:space="preserve"> preruš</w:t>
      </w:r>
      <w:r w:rsidRPr="00C82ACA">
        <w:rPr>
          <w:rFonts w:ascii="Book Antiqua" w:hAnsi="Book Antiqua" w:hint="default"/>
        </w:rPr>
        <w:t>enie tehotenstva sa nemôž</w:t>
      </w:r>
      <w:r w:rsidRPr="00C82ACA">
        <w:rPr>
          <w:rFonts w:ascii="Book Antiqua" w:hAnsi="Book Antiqua" w:hint="default"/>
        </w:rPr>
        <w:t>e vykonať</w:t>
      </w:r>
      <w:r w:rsidRPr="00C82ACA" w:rsidR="00C21DD8">
        <w:rPr>
          <w:rFonts w:ascii="Book Antiqua" w:hAnsi="Book Antiqua" w:hint="default"/>
        </w:rPr>
        <w:t xml:space="preserve"> použ</w:t>
      </w:r>
      <w:r w:rsidRPr="00C82ACA" w:rsidR="00C21DD8">
        <w:rPr>
          <w:rFonts w:ascii="Book Antiqua" w:hAnsi="Book Antiqua" w:hint="default"/>
        </w:rPr>
        <w:t>ití</w:t>
      </w:r>
      <w:r w:rsidRPr="00C82ACA" w:rsidR="00C21DD8">
        <w:rPr>
          <w:rFonts w:ascii="Book Antiqua" w:hAnsi="Book Antiqua" w:hint="default"/>
        </w:rPr>
        <w:t>m</w:t>
      </w:r>
      <w:r w:rsidRPr="00C82ACA">
        <w:rPr>
          <w:rFonts w:ascii="Book Antiqua" w:hAnsi="Book Antiqua"/>
        </w:rPr>
        <w:t xml:space="preserve"> </w:t>
      </w:r>
      <w:r w:rsidRPr="00C82ACA" w:rsidR="00C21DD8">
        <w:rPr>
          <w:rFonts w:ascii="Book Antiqua" w:hAnsi="Book Antiqua" w:hint="default"/>
        </w:rPr>
        <w:t>humá</w:t>
      </w:r>
      <w:r w:rsidRPr="00C82ACA" w:rsidR="00C21DD8">
        <w:rPr>
          <w:rFonts w:ascii="Book Antiqua" w:hAnsi="Book Antiqua" w:hint="default"/>
        </w:rPr>
        <w:t>nneho</w:t>
      </w:r>
      <w:r w:rsidRPr="00C82ACA" w:rsidR="009F0167">
        <w:rPr>
          <w:rFonts w:ascii="Book Antiqua" w:hAnsi="Book Antiqua"/>
        </w:rPr>
        <w:t xml:space="preserve"> </w:t>
      </w:r>
      <w:r w:rsidRPr="00C82ACA" w:rsidR="00C21DD8">
        <w:rPr>
          <w:rFonts w:ascii="Book Antiqua" w:hAnsi="Book Antiqua"/>
        </w:rPr>
        <w:t>lieku</w:t>
      </w:r>
      <w:r w:rsidR="00EF25EA">
        <w:rPr>
          <w:rFonts w:ascii="Book Antiqua" w:hAnsi="Book Antiqua"/>
          <w:vertAlign w:val="superscript"/>
        </w:rPr>
        <w:t>1)</w:t>
      </w:r>
      <w:r w:rsidRPr="00C82ACA" w:rsidR="00C21DD8">
        <w:rPr>
          <w:rFonts w:ascii="Book Antiqua" w:hAnsi="Book Antiqua" w:hint="default"/>
        </w:rPr>
        <w:t xml:space="preserve"> alebo lieč</w:t>
      </w:r>
      <w:r w:rsidRPr="00C82ACA" w:rsidR="00C21DD8">
        <w:rPr>
          <w:rFonts w:ascii="Book Antiqua" w:hAnsi="Book Antiqua" w:hint="default"/>
        </w:rPr>
        <w:t>iva</w:t>
      </w:r>
      <w:r w:rsidR="00215D5B">
        <w:rPr>
          <w:rFonts w:ascii="Book Antiqua" w:hAnsi="Book Antiqua"/>
        </w:rPr>
        <w:t>.</w:t>
      </w:r>
      <w:r w:rsidR="00EF25EA">
        <w:rPr>
          <w:rFonts w:ascii="Book Antiqua" w:hAnsi="Book Antiqua"/>
          <w:vertAlign w:val="superscript"/>
        </w:rPr>
        <w:t>2)</w:t>
      </w:r>
    </w:p>
    <w:p w:rsidR="00EF25EA" w:rsidP="00EF25EA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</w:rPr>
      </w:pPr>
    </w:p>
    <w:p w:rsidR="00EF25EA" w:rsidP="00EF25EA">
      <w:pPr>
        <w:pStyle w:val="ListParagraph"/>
        <w:bidi w:val="0"/>
        <w:spacing w:before="120" w:after="0"/>
        <w:ind w:left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Pozná</w:t>
      </w:r>
      <w:r>
        <w:rPr>
          <w:rFonts w:ascii="Book Antiqua" w:hAnsi="Book Antiqua" w:hint="default"/>
        </w:rPr>
        <w:t>mky pod č</w:t>
      </w:r>
      <w:r>
        <w:rPr>
          <w:rFonts w:ascii="Book Antiqua" w:hAnsi="Book Antiqua" w:hint="default"/>
        </w:rPr>
        <w:t>iarou k odkazom 1 a </w:t>
      </w:r>
      <w:r>
        <w:rPr>
          <w:rFonts w:ascii="Book Antiqua" w:hAnsi="Book Antiqua" w:hint="default"/>
        </w:rPr>
        <w:t>2 znejú</w:t>
      </w:r>
      <w:r>
        <w:rPr>
          <w:rFonts w:ascii="Book Antiqua" w:hAnsi="Book Antiqua" w:hint="default"/>
        </w:rPr>
        <w:t>:</w:t>
      </w:r>
    </w:p>
    <w:p w:rsidR="00EF25EA" w:rsidRPr="00215D5B" w:rsidP="00EF25EA">
      <w:pPr>
        <w:pStyle w:val="ListParagraph"/>
        <w:bidi w:val="0"/>
        <w:spacing w:before="120" w:after="0"/>
        <w:ind w:left="0"/>
        <w:jc w:val="both"/>
        <w:rPr>
          <w:rFonts w:ascii="Book Antiqua" w:hAnsi="Book Antiqua" w:hint="default"/>
        </w:rPr>
      </w:pPr>
      <w:r w:rsidRPr="00215D5B">
        <w:rPr>
          <w:rFonts w:ascii="Book Antiqua" w:hAnsi="Book Antiqua" w:hint="default"/>
        </w:rPr>
        <w:t>„</w:t>
      </w:r>
      <w:r w:rsidRPr="00215D5B">
        <w:rPr>
          <w:rFonts w:ascii="Book Antiqua" w:hAnsi="Book Antiqua"/>
          <w:vertAlign w:val="superscript"/>
        </w:rPr>
        <w:t>1)</w:t>
      </w:r>
      <w:r w:rsidRPr="00215D5B">
        <w:rPr>
          <w:rFonts w:ascii="Book Antiqua" w:hAnsi="Book Antiqua" w:hint="default"/>
        </w:rPr>
        <w:t xml:space="preserve"> §</w:t>
      </w:r>
      <w:r w:rsidRPr="00215D5B">
        <w:rPr>
          <w:rFonts w:ascii="Book Antiqua" w:hAnsi="Book Antiqua" w:hint="default"/>
        </w:rPr>
        <w:t xml:space="preserve"> 2 ods. 9 zá</w:t>
      </w:r>
      <w:r w:rsidRPr="00215D5B">
        <w:rPr>
          <w:rFonts w:ascii="Book Antiqua" w:hAnsi="Book Antiqua" w:hint="default"/>
        </w:rPr>
        <w:t>kona č</w:t>
      </w:r>
      <w:r w:rsidRPr="00215D5B">
        <w:rPr>
          <w:rFonts w:ascii="Book Antiqua" w:hAnsi="Book Antiqua" w:hint="default"/>
        </w:rPr>
        <w:t>. 362/2011 Z. z. o liekoch a </w:t>
      </w:r>
      <w:r w:rsidRPr="00215D5B">
        <w:rPr>
          <w:rFonts w:ascii="Book Antiqua" w:hAnsi="Book Antiqua" w:hint="default"/>
        </w:rPr>
        <w:t>zdravotní</w:t>
      </w:r>
      <w:r w:rsidRPr="00215D5B">
        <w:rPr>
          <w:rFonts w:ascii="Book Antiqua" w:hAnsi="Book Antiqua" w:hint="default"/>
        </w:rPr>
        <w:t>ckych pomô</w:t>
      </w:r>
      <w:r w:rsidRPr="00215D5B">
        <w:rPr>
          <w:rFonts w:ascii="Book Antiqua" w:hAnsi="Book Antiqua" w:hint="default"/>
        </w:rPr>
        <w:t>ckach a o zmene a </w:t>
      </w:r>
      <w:r w:rsidRPr="00215D5B">
        <w:rPr>
          <w:rFonts w:ascii="Book Antiqua" w:hAnsi="Book Antiqua" w:hint="default"/>
        </w:rPr>
        <w:t>doplnení</w:t>
      </w:r>
      <w:r w:rsidRPr="00215D5B">
        <w:rPr>
          <w:rFonts w:ascii="Book Antiqua" w:hAnsi="Book Antiqua" w:hint="default"/>
        </w:rPr>
        <w:t xml:space="preserve"> niektorý</w:t>
      </w:r>
      <w:r w:rsidRPr="00215D5B">
        <w:rPr>
          <w:rFonts w:ascii="Book Antiqua" w:hAnsi="Book Antiqua" w:hint="default"/>
        </w:rPr>
        <w:t>ch zá</w:t>
      </w:r>
      <w:r w:rsidRPr="00215D5B">
        <w:rPr>
          <w:rFonts w:ascii="Book Antiqua" w:hAnsi="Book Antiqua" w:hint="default"/>
        </w:rPr>
        <w:t>konov.</w:t>
      </w:r>
    </w:p>
    <w:p w:rsidR="00EF25EA" w:rsidRPr="00EF25EA" w:rsidP="00EF25EA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</w:rPr>
      </w:pPr>
      <w:r w:rsidRPr="00215D5B">
        <w:rPr>
          <w:rFonts w:ascii="Book Antiqua" w:hAnsi="Book Antiqua"/>
          <w:vertAlign w:val="superscript"/>
        </w:rPr>
        <w:t>2)</w:t>
      </w:r>
      <w:r w:rsidRPr="00215D5B">
        <w:rPr>
          <w:rFonts w:ascii="Book Antiqua" w:hAnsi="Book Antiqua"/>
        </w:rPr>
        <w:t xml:space="preserve"> </w:t>
      </w:r>
      <w:r w:rsidRPr="00215D5B">
        <w:rPr>
          <w:rFonts w:ascii="Book Antiqua" w:hAnsi="Book Antiqua" w:hint="default"/>
        </w:rPr>
        <w:t>§</w:t>
      </w:r>
      <w:r w:rsidRPr="00215D5B">
        <w:rPr>
          <w:rFonts w:ascii="Book Antiqua" w:hAnsi="Book Antiqua" w:hint="default"/>
        </w:rPr>
        <w:t xml:space="preserve"> 2 ods. 5 zá</w:t>
      </w:r>
      <w:r w:rsidRPr="00215D5B">
        <w:rPr>
          <w:rFonts w:ascii="Book Antiqua" w:hAnsi="Book Antiqua" w:hint="default"/>
        </w:rPr>
        <w:t>kona č</w:t>
      </w:r>
      <w:r w:rsidRPr="00215D5B">
        <w:rPr>
          <w:rFonts w:ascii="Book Antiqua" w:hAnsi="Book Antiqua" w:hint="default"/>
        </w:rPr>
        <w:t>. 362/2011 Z. z.“.</w:t>
      </w:r>
    </w:p>
    <w:p w:rsidR="009F0167" w:rsidRPr="00C82ACA" w:rsidP="00D75F89">
      <w:pPr>
        <w:pStyle w:val="ListParagraph"/>
        <w:bidi w:val="0"/>
        <w:spacing w:before="120" w:after="0"/>
        <w:rPr>
          <w:rFonts w:ascii="Book Antiqua" w:hAnsi="Book Antiqua"/>
        </w:rPr>
      </w:pPr>
    </w:p>
    <w:p w:rsid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CE1A1A" w:rsidRPr="00C82ACA" w:rsidP="00D75F89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82ACA" w:rsidR="00840949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8A0B4D" w:rsidRPr="00EF25EA" w:rsidP="00EF25EA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 w:rsidRPr="00C82ACA" w:rsidR="00840949">
        <w:rPr>
          <w:rFonts w:ascii="Book Antiqua" w:hAnsi="Book Antiqua" w:cs="Book Antiqua"/>
          <w:sz w:val="22"/>
          <w:szCs w:val="22"/>
        </w:rPr>
        <w:t>Tento zákon nadobúda účinnosť 1. apríla 2014.</w:t>
      </w:r>
    </w:p>
    <w:sectPr w:rsidSect="008A0B4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0949"/>
    <w:rsid w:val="00215D5B"/>
    <w:rsid w:val="002507C0"/>
    <w:rsid w:val="00494C68"/>
    <w:rsid w:val="007E454E"/>
    <w:rsid w:val="00840949"/>
    <w:rsid w:val="008A0B4D"/>
    <w:rsid w:val="009F0167"/>
    <w:rsid w:val="00C21DD8"/>
    <w:rsid w:val="00C82ACA"/>
    <w:rsid w:val="00CE1A1A"/>
    <w:rsid w:val="00D75F89"/>
    <w:rsid w:val="00EF25EA"/>
    <w:rsid w:val="00FE63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4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949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40949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40949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40949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40949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40949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semiHidden/>
    <w:locked/>
    <w:rsid w:val="00840949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semiHidden/>
    <w:locked/>
    <w:rsid w:val="00840949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semiHidden/>
    <w:locked/>
    <w:rsid w:val="00840949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semiHidden/>
    <w:locked/>
    <w:rsid w:val="00840949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semiHidden/>
    <w:locked/>
    <w:rsid w:val="00840949"/>
    <w:rPr>
      <w:rFonts w:ascii="Calibri" w:hAnsi="Calibri" w:cs="Calibri"/>
      <w:sz w:val="2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840949"/>
    <w:pPr>
      <w:jc w:val="both"/>
    </w:pPr>
  </w:style>
  <w:style w:type="character" w:customStyle="1" w:styleId="BodyTextChar">
    <w:name w:val="Body Text Char"/>
    <w:link w:val="BodyText"/>
    <w:uiPriority w:val="99"/>
    <w:locked/>
    <w:rsid w:val="00840949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840949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1orobas">
    <w:name w:val="Nadpis 1.Čo robí (časť)"/>
    <w:basedOn w:val="Normal"/>
    <w:next w:val="Normal"/>
    <w:uiPriority w:val="99"/>
    <w:rsid w:val="0084094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84094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84094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84094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locked/>
    <w:rsid w:val="00840949"/>
    <w:rPr>
      <w:rFonts w:ascii="Cambria" w:hAnsi="Cambria" w:cs="Cambria"/>
      <w:b/>
      <w:color w:val="4F81BD"/>
      <w:sz w:val="26"/>
      <w:lang w:val="x-none" w:eastAsia="sk-SK"/>
    </w:rPr>
  </w:style>
  <w:style w:type="paragraph" w:customStyle="1" w:styleId="titulok">
    <w:name w:val="titulok"/>
    <w:basedOn w:val="Normal"/>
    <w:rsid w:val="00840949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124</Words>
  <Characters>711</Characters>
  <Application>Microsoft Office Word</Application>
  <DocSecurity>0</DocSecurity>
  <Lines>0</Lines>
  <Paragraphs>0</Paragraphs>
  <ScaleCrop>false</ScaleCrop>
  <Company>Kancelaria NR SR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2013-11-06T17:33:00Z</dcterms:created>
  <dcterms:modified xsi:type="dcterms:W3CDTF">2013-11-06T17:33:00Z</dcterms:modified>
</cp:coreProperties>
</file>