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15945" w:rsidRPr="00DF2B3D" w:rsidP="00314DB7">
      <w:pPr>
        <w:pStyle w:val="Title"/>
        <w:bidi w:val="0"/>
        <w:spacing w:line="360" w:lineRule="auto"/>
        <w:jc w:val="both"/>
        <w:rPr>
          <w:rFonts w:ascii="Times New Roman" w:hAnsi="Times New Roman"/>
        </w:rPr>
      </w:pPr>
      <w:r w:rsidRPr="00DF2B3D">
        <w:rPr>
          <w:rFonts w:ascii="Times New Roman" w:hAnsi="Times New Roman"/>
        </w:rPr>
        <w:t>Osobitná časť</w:t>
      </w:r>
    </w:p>
    <w:p w:rsidR="00815945" w:rsidRPr="00DF2B3D" w:rsidP="00314DB7">
      <w:pPr>
        <w:pStyle w:val="Title"/>
        <w:bidi w:val="0"/>
        <w:spacing w:line="360" w:lineRule="auto"/>
        <w:jc w:val="both"/>
        <w:rPr>
          <w:rFonts w:ascii="Times New Roman" w:hAnsi="Times New Roman"/>
        </w:rPr>
      </w:pPr>
    </w:p>
    <w:p w:rsidR="00815945" w:rsidRPr="00DF2B3D" w:rsidP="00314DB7">
      <w:pPr>
        <w:pStyle w:val="Title"/>
        <w:bidi w:val="0"/>
        <w:spacing w:line="360" w:lineRule="auto"/>
        <w:jc w:val="both"/>
        <w:rPr>
          <w:rFonts w:ascii="Times New Roman" w:hAnsi="Times New Roman"/>
        </w:rPr>
      </w:pPr>
      <w:r w:rsidRPr="00DF2B3D">
        <w:rPr>
          <w:rFonts w:ascii="Times New Roman" w:hAnsi="Times New Roman"/>
        </w:rPr>
        <w:t>K čl. I</w:t>
      </w:r>
    </w:p>
    <w:p w:rsidR="0056092E" w:rsidRPr="00DF2B3D" w:rsidP="006C2A11">
      <w:pPr>
        <w:pStyle w:val="Title"/>
        <w:bidi w:val="0"/>
        <w:spacing w:line="360" w:lineRule="auto"/>
        <w:jc w:val="both"/>
        <w:rPr>
          <w:rFonts w:ascii="Times New Roman" w:hAnsi="Times New Roman"/>
        </w:rPr>
      </w:pPr>
    </w:p>
    <w:p w:rsidR="006C2A11" w:rsidRPr="00DF2B3D" w:rsidP="006C2A11">
      <w:pPr>
        <w:pStyle w:val="Title"/>
        <w:bidi w:val="0"/>
        <w:spacing w:line="360" w:lineRule="auto"/>
        <w:jc w:val="both"/>
        <w:rPr>
          <w:rFonts w:ascii="Times New Roman" w:hAnsi="Times New Roman"/>
        </w:rPr>
      </w:pPr>
      <w:r w:rsidRPr="00DF2B3D">
        <w:rPr>
          <w:rFonts w:ascii="Times New Roman" w:hAnsi="Times New Roman"/>
        </w:rPr>
        <w:t>K bodu 1</w:t>
      </w:r>
    </w:p>
    <w:p w:rsidR="006C2A11" w:rsidRPr="00DF2B3D" w:rsidP="006C2A11">
      <w:pPr>
        <w:pStyle w:val="Title"/>
        <w:bidi w:val="0"/>
        <w:spacing w:line="360" w:lineRule="auto"/>
        <w:ind w:firstLine="426"/>
        <w:jc w:val="both"/>
        <w:rPr>
          <w:rFonts w:ascii="Times New Roman" w:hAnsi="Times New Roman"/>
          <w:b w:val="0"/>
        </w:rPr>
      </w:pPr>
      <w:r w:rsidRPr="00DF2B3D">
        <w:rPr>
          <w:rFonts w:ascii="Times New Roman" w:hAnsi="Times New Roman"/>
          <w:b w:val="0"/>
        </w:rPr>
        <w:t xml:space="preserve">V celom texte zákona sa slovo „izomér“ nahradzuje slovom „stereoizomér“. </w:t>
      </w:r>
      <w:r w:rsidRPr="00DF2B3D">
        <w:rPr>
          <w:rFonts w:ascii="Times New Roman" w:hAnsi="Times New Roman"/>
          <w:b w:val="0"/>
          <w:bCs w:val="0"/>
        </w:rPr>
        <w:t xml:space="preserve">Podľa stanoviska Medzinárodného úradu OSN pre kontrolu omamných látok zo dňa 12. </w:t>
      </w:r>
      <w:r w:rsidRPr="00DF2B3D" w:rsidR="00F82E57">
        <w:rPr>
          <w:rFonts w:ascii="Times New Roman" w:hAnsi="Times New Roman"/>
          <w:b w:val="0"/>
          <w:bCs w:val="0"/>
        </w:rPr>
        <w:t>júla</w:t>
      </w:r>
      <w:r w:rsidRPr="00DF2B3D">
        <w:rPr>
          <w:rFonts w:ascii="Times New Roman" w:hAnsi="Times New Roman"/>
          <w:b w:val="0"/>
          <w:bCs w:val="0"/>
        </w:rPr>
        <w:t xml:space="preserve"> 2013 slovo „izomér“, ktoré sa používa v Dohovore OSN o psychotropných látkach z roku 1971 je potrebné aplikovať ako „stereoizomér“.</w:t>
      </w:r>
      <w:r w:rsidRPr="00DF2B3D" w:rsidR="007A2EC6">
        <w:rPr>
          <w:rFonts w:ascii="Times New Roman" w:hAnsi="Times New Roman"/>
          <w:b w:val="0"/>
          <w:bCs w:val="0"/>
        </w:rPr>
        <w:t xml:space="preserve"> Na základe tohto stanoviska sa navrhuje </w:t>
      </w:r>
      <w:r w:rsidRPr="00DF2B3D" w:rsidR="007A2EC6">
        <w:rPr>
          <w:rFonts w:ascii="Times New Roman" w:hAnsi="Times New Roman"/>
          <w:b w:val="0"/>
        </w:rPr>
        <w:t xml:space="preserve">zaradenie </w:t>
      </w:r>
      <w:r w:rsidRPr="00DF2B3D" w:rsidR="007A2EC6">
        <w:rPr>
          <w:rFonts w:ascii="Times New Roman" w:hAnsi="Times New Roman"/>
          <w:b w:val="0"/>
          <w:color w:val="000000"/>
        </w:rPr>
        <w:t xml:space="preserve">3-metylmetkatinónu (3-MMC), izoméru mefedrónu, </w:t>
      </w:r>
      <w:r w:rsidRPr="00DF2B3D" w:rsidR="007A2EC6">
        <w:rPr>
          <w:rFonts w:ascii="Times New Roman" w:hAnsi="Times New Roman"/>
          <w:b w:val="0"/>
          <w:bCs w:val="0"/>
        </w:rPr>
        <w:t xml:space="preserve">do I. skupiny psychotropných látok (viď bod </w:t>
      </w:r>
      <w:r w:rsidRPr="00DF2B3D" w:rsidR="00915874">
        <w:rPr>
          <w:rFonts w:ascii="Times New Roman" w:hAnsi="Times New Roman"/>
          <w:b w:val="0"/>
          <w:bCs w:val="0"/>
        </w:rPr>
        <w:t>10</w:t>
      </w:r>
      <w:r w:rsidRPr="00DF2B3D" w:rsidR="007A2EC6">
        <w:rPr>
          <w:rFonts w:ascii="Times New Roman" w:hAnsi="Times New Roman"/>
          <w:b w:val="0"/>
          <w:bCs w:val="0"/>
        </w:rPr>
        <w:t xml:space="preserve">). Interpretácia, že </w:t>
      </w:r>
      <w:r w:rsidRPr="00DF2B3D" w:rsidR="00F82E57">
        <w:rPr>
          <w:rFonts w:ascii="Times New Roman" w:hAnsi="Times New Roman"/>
          <w:b w:val="0"/>
          <w:color w:val="000000"/>
        </w:rPr>
        <w:t>3-metylmetkatinón (3-MMC) je izomér mefedrónu</w:t>
      </w:r>
      <w:r w:rsidRPr="00DF2B3D" w:rsidR="00F82E57">
        <w:rPr>
          <w:rFonts w:ascii="Times New Roman" w:hAnsi="Times New Roman"/>
          <w:b w:val="0"/>
          <w:bCs w:val="0"/>
        </w:rPr>
        <w:t xml:space="preserve"> </w:t>
      </w:r>
      <w:r w:rsidRPr="00DF2B3D" w:rsidR="007A2EC6">
        <w:rPr>
          <w:rFonts w:ascii="Times New Roman" w:hAnsi="Times New Roman"/>
          <w:b w:val="0"/>
          <w:bCs w:val="0"/>
        </w:rPr>
        <w:t xml:space="preserve">a priamo sa </w:t>
      </w:r>
      <w:r w:rsidRPr="00DF2B3D" w:rsidR="00F82E57">
        <w:rPr>
          <w:rFonts w:ascii="Times New Roman" w:hAnsi="Times New Roman"/>
          <w:b w:val="0"/>
          <w:bCs w:val="0"/>
        </w:rPr>
        <w:t xml:space="preserve">na </w:t>
      </w:r>
      <w:r w:rsidRPr="00DF2B3D" w:rsidR="00F82E57">
        <w:rPr>
          <w:rFonts w:ascii="Times New Roman" w:hAnsi="Times New Roman"/>
          <w:b w:val="0"/>
          <w:color w:val="000000"/>
        </w:rPr>
        <w:t xml:space="preserve">3-metylmetkatinón (3-MMC) </w:t>
      </w:r>
      <w:r w:rsidRPr="00DF2B3D" w:rsidR="007A2EC6">
        <w:rPr>
          <w:rFonts w:ascii="Times New Roman" w:hAnsi="Times New Roman"/>
          <w:b w:val="0"/>
          <w:bCs w:val="0"/>
        </w:rPr>
        <w:t>vzťahujú ustanovenia zákona bola nesprávna.</w:t>
      </w:r>
    </w:p>
    <w:p w:rsidR="00815945" w:rsidRPr="00DF2B3D" w:rsidP="00314DB7">
      <w:pPr>
        <w:pStyle w:val="Title"/>
        <w:bidi w:val="0"/>
        <w:spacing w:line="360" w:lineRule="auto"/>
        <w:jc w:val="both"/>
        <w:rPr>
          <w:rFonts w:ascii="Times New Roman" w:hAnsi="Times New Roman"/>
        </w:rPr>
      </w:pPr>
    </w:p>
    <w:p w:rsidR="00A965F8" w:rsidRPr="00DF2B3D" w:rsidP="00A965F8">
      <w:pPr>
        <w:pStyle w:val="Title"/>
        <w:bidi w:val="0"/>
        <w:spacing w:line="360" w:lineRule="auto"/>
        <w:jc w:val="both"/>
        <w:rPr>
          <w:rFonts w:ascii="Times New Roman" w:hAnsi="Times New Roman"/>
        </w:rPr>
      </w:pPr>
      <w:r w:rsidRPr="00DF2B3D">
        <w:rPr>
          <w:rFonts w:ascii="Times New Roman" w:hAnsi="Times New Roman"/>
        </w:rPr>
        <w:t>K bodu 2</w:t>
      </w:r>
    </w:p>
    <w:p w:rsidR="00A965F8" w:rsidRPr="00DF2B3D" w:rsidP="00A965F8">
      <w:pPr>
        <w:pStyle w:val="BodyTextIndent2"/>
        <w:bidi w:val="0"/>
        <w:spacing w:line="360" w:lineRule="auto"/>
        <w:ind w:left="0" w:firstLine="426"/>
        <w:jc w:val="both"/>
        <w:rPr>
          <w:rFonts w:ascii="Times New Roman" w:hAnsi="Times New Roman"/>
        </w:rPr>
      </w:pPr>
      <w:r w:rsidRPr="00DF2B3D">
        <w:rPr>
          <w:rFonts w:ascii="Times New Roman" w:hAnsi="Times New Roman"/>
        </w:rPr>
        <w:t xml:space="preserve">Ministerstvo pôdohospodárstva a rozvoja vidieka Slovenskej republiky navrhlo vyňatie semien konopy siatej z prílohy č. 1 z I. skupiny omamných látok, aby sa dosiahol súlad so zoznamom kontrolovaných látok, ktorý je súčasťou  Jednotného dohovoru OSN o omamných látkach z roku 1961. Semená konopy siatej neobsahujú kanabinoidy a preto nie je potrebné, aby podliehali kontrolným opatreniam. </w:t>
      </w:r>
    </w:p>
    <w:p w:rsidR="00A965F8" w:rsidRPr="00DF2B3D" w:rsidP="00A965F8">
      <w:pPr>
        <w:pStyle w:val="BodyTextIndent2"/>
        <w:bidi w:val="0"/>
        <w:spacing w:line="360" w:lineRule="auto"/>
        <w:ind w:left="0" w:firstLine="426"/>
        <w:jc w:val="both"/>
        <w:rPr>
          <w:rFonts w:ascii="Times New Roman" w:hAnsi="Times New Roman"/>
        </w:rPr>
      </w:pPr>
      <w:r w:rsidRPr="00DF2B3D">
        <w:rPr>
          <w:rFonts w:ascii="Times New Roman" w:hAnsi="Times New Roman"/>
        </w:rPr>
        <w:t>Súčasne sa vypúšťa poznámka pod čiarou k odkazu 1 v prílohe č. 1, ktorá sa zaviedla novelou zákona č. 77/2009 Z. z. v prílohe č. 1 (bod 27 zákona č. 77/2009 Z. z.) s rovnakou poznámkou pod čiarou, ktorú táto novela zákona zaviedla v poznámke pod čiarou k odkazu 4 v § 15 ods. 3 (bod 13 zákona č. 77/2009 Z. z.), pričom poznámka pod čiarou k odkazu 4 bola novelizovaná poslednou novelou zákona č. 40/2013 Z. z. (bod 2 zákona č. 40/2013 Z.</w:t>
      </w:r>
      <w:r w:rsidRPr="00DF2B3D" w:rsidR="00915874">
        <w:rPr>
          <w:rFonts w:ascii="Times New Roman" w:hAnsi="Times New Roman"/>
        </w:rPr>
        <w:t xml:space="preserve"> z.).</w:t>
      </w:r>
    </w:p>
    <w:p w:rsidR="00A965F8" w:rsidRPr="00DF2B3D" w:rsidP="00314DB7">
      <w:pPr>
        <w:pStyle w:val="Title"/>
        <w:bidi w:val="0"/>
        <w:spacing w:line="360" w:lineRule="auto"/>
        <w:jc w:val="both"/>
        <w:rPr>
          <w:rFonts w:ascii="Times New Roman" w:hAnsi="Times New Roman"/>
        </w:rPr>
      </w:pPr>
      <w:r w:rsidRPr="00DF2B3D" w:rsidR="00915874">
        <w:rPr>
          <w:rFonts w:ascii="Times New Roman" w:hAnsi="Times New Roman"/>
        </w:rPr>
        <w:t>K bodu 3</w:t>
      </w:r>
    </w:p>
    <w:p w:rsidR="00915874" w:rsidRPr="00DF2B3D" w:rsidP="00915874">
      <w:pPr>
        <w:pStyle w:val="BodyTextIndent2"/>
        <w:bidi w:val="0"/>
        <w:spacing w:line="360" w:lineRule="auto"/>
        <w:ind w:left="0" w:firstLine="426"/>
        <w:jc w:val="both"/>
        <w:rPr>
          <w:rFonts w:ascii="Times New Roman" w:hAnsi="Times New Roman"/>
        </w:rPr>
      </w:pPr>
      <w:r w:rsidRPr="00DF2B3D" w:rsidR="00FC2AB0">
        <w:rPr>
          <w:rFonts w:ascii="Times New Roman" w:hAnsi="Times New Roman"/>
        </w:rPr>
        <w:t>Navrhovaná úprava nadväzuje na navrhovanú zmenu v bode 2. Ide o z</w:t>
      </w:r>
      <w:r w:rsidRPr="00DF2B3D">
        <w:rPr>
          <w:rFonts w:ascii="Times New Roman" w:hAnsi="Times New Roman"/>
        </w:rPr>
        <w:t>osúladenie ustanovenia</w:t>
      </w:r>
      <w:r w:rsidRPr="00DF2B3D">
        <w:rPr>
          <w:rFonts w:ascii="Times New Roman" w:hAnsi="Times New Roman"/>
          <w:b/>
        </w:rPr>
        <w:t xml:space="preserve"> </w:t>
      </w:r>
      <w:r w:rsidRPr="00DF2B3D">
        <w:rPr>
          <w:rFonts w:ascii="Times New Roman" w:hAnsi="Times New Roman"/>
        </w:rPr>
        <w:t xml:space="preserve">so zoznamom kontrolovaných látok, ktorý je súčasťou  Jednotného dohovoru OSN o omamných látkach z roku 1961. Semená konopy siatej neobsahujú kanabinoidy a preto nie je potrebné, aby podliehali kontrolným opatreniam. </w:t>
      </w:r>
    </w:p>
    <w:p w:rsidR="00915874" w:rsidRPr="00DF2B3D" w:rsidP="00314DB7">
      <w:pPr>
        <w:pStyle w:val="Title"/>
        <w:bidi w:val="0"/>
        <w:spacing w:line="360" w:lineRule="auto"/>
        <w:jc w:val="both"/>
        <w:rPr>
          <w:rFonts w:ascii="Times New Roman" w:hAnsi="Times New Roman"/>
        </w:rPr>
      </w:pPr>
      <w:r w:rsidRPr="00DF2B3D">
        <w:rPr>
          <w:rFonts w:ascii="Times New Roman" w:hAnsi="Times New Roman"/>
        </w:rPr>
        <w:t>K bodu 4</w:t>
      </w:r>
    </w:p>
    <w:p w:rsidR="00915874" w:rsidRPr="00DF2B3D" w:rsidP="00915874">
      <w:pPr>
        <w:pStyle w:val="BodyTextIndent2"/>
        <w:bidi w:val="0"/>
        <w:spacing w:line="360" w:lineRule="auto"/>
        <w:ind w:left="0" w:firstLine="426"/>
        <w:jc w:val="both"/>
        <w:rPr>
          <w:rFonts w:ascii="Times New Roman" w:hAnsi="Times New Roman"/>
        </w:rPr>
      </w:pPr>
      <w:r w:rsidRPr="00DF2B3D" w:rsidR="00FC2AB0">
        <w:rPr>
          <w:rFonts w:ascii="Times New Roman" w:hAnsi="Times New Roman"/>
        </w:rPr>
        <w:t>Navrhovaná úprava nadväzuje na navrhovanú zmenu v bode 2. Ide o z</w:t>
      </w:r>
      <w:r w:rsidRPr="00DF2B3D">
        <w:rPr>
          <w:rFonts w:ascii="Times New Roman" w:hAnsi="Times New Roman"/>
        </w:rPr>
        <w:t>osúladenie ustanovenia</w:t>
      </w:r>
      <w:r w:rsidRPr="00DF2B3D">
        <w:rPr>
          <w:rFonts w:ascii="Times New Roman" w:hAnsi="Times New Roman"/>
          <w:b/>
        </w:rPr>
        <w:t xml:space="preserve"> </w:t>
      </w:r>
      <w:r w:rsidRPr="00DF2B3D">
        <w:rPr>
          <w:rFonts w:ascii="Times New Roman" w:hAnsi="Times New Roman"/>
        </w:rPr>
        <w:t xml:space="preserve">so zoznamom kontrolovaných látok, ktorý je súčasťou  Jednotného dohovoru OSN o omamných látkach z roku 1961. Semená konopy siatej neobsahujú kanabinoidy a preto nie je potrebné, aby podliehali kontrolným opatreniam. </w:t>
      </w:r>
    </w:p>
    <w:p w:rsidR="00915874" w:rsidRPr="00DF2B3D" w:rsidP="00314DB7">
      <w:pPr>
        <w:pStyle w:val="Title"/>
        <w:bidi w:val="0"/>
        <w:spacing w:line="360" w:lineRule="auto"/>
        <w:jc w:val="both"/>
        <w:rPr>
          <w:rFonts w:ascii="Times New Roman" w:hAnsi="Times New Roman"/>
        </w:rPr>
      </w:pPr>
    </w:p>
    <w:p w:rsidR="00815945" w:rsidRPr="00DF2B3D" w:rsidP="00314DB7">
      <w:pPr>
        <w:pStyle w:val="Title"/>
        <w:bidi w:val="0"/>
        <w:spacing w:line="360" w:lineRule="auto"/>
        <w:jc w:val="both"/>
        <w:rPr>
          <w:rFonts w:ascii="Times New Roman" w:hAnsi="Times New Roman"/>
        </w:rPr>
      </w:pPr>
      <w:r w:rsidRPr="00DF2B3D">
        <w:rPr>
          <w:rFonts w:ascii="Times New Roman" w:hAnsi="Times New Roman"/>
        </w:rPr>
        <w:t>K bod</w:t>
      </w:r>
      <w:r w:rsidRPr="00DF2B3D" w:rsidR="00F82E57">
        <w:rPr>
          <w:rFonts w:ascii="Times New Roman" w:hAnsi="Times New Roman"/>
        </w:rPr>
        <w:t>u</w:t>
      </w:r>
      <w:r w:rsidRPr="00DF2B3D">
        <w:rPr>
          <w:rFonts w:ascii="Times New Roman" w:hAnsi="Times New Roman"/>
        </w:rPr>
        <w:t xml:space="preserve"> </w:t>
      </w:r>
      <w:r w:rsidRPr="00DF2B3D" w:rsidR="00915874">
        <w:rPr>
          <w:rFonts w:ascii="Times New Roman" w:hAnsi="Times New Roman"/>
        </w:rPr>
        <w:t>5</w:t>
      </w:r>
    </w:p>
    <w:p w:rsidR="00BF4C19" w:rsidRPr="00DF2B3D" w:rsidP="00314DB7">
      <w:pPr>
        <w:pStyle w:val="BodyText"/>
        <w:tabs>
          <w:tab w:val="left" w:pos="426"/>
        </w:tabs>
        <w:bidi w:val="0"/>
        <w:spacing w:line="360" w:lineRule="auto"/>
        <w:ind w:firstLine="426"/>
        <w:rPr>
          <w:rFonts w:ascii="Times New Roman" w:hAnsi="Times New Roman"/>
          <w:b w:val="0"/>
        </w:rPr>
      </w:pPr>
      <w:r w:rsidRPr="00DF2B3D" w:rsidR="00815945">
        <w:rPr>
          <w:rFonts w:ascii="Times New Roman" w:hAnsi="Times New Roman"/>
          <w:b w:val="0"/>
        </w:rPr>
        <w:t xml:space="preserve">Dôvodom </w:t>
      </w:r>
      <w:r w:rsidRPr="00DF2B3D">
        <w:rPr>
          <w:rFonts w:ascii="Times New Roman" w:hAnsi="Times New Roman"/>
          <w:b w:val="0"/>
        </w:rPr>
        <w:t xml:space="preserve">na preradenie omamnej látky etorfín z I. skupiny </w:t>
      </w:r>
      <w:r w:rsidRPr="00DF2B3D" w:rsidR="00204EA5">
        <w:rPr>
          <w:rFonts w:ascii="Times New Roman" w:hAnsi="Times New Roman"/>
          <w:b w:val="0"/>
        </w:rPr>
        <w:t xml:space="preserve">omamných látok </w:t>
      </w:r>
      <w:r w:rsidRPr="00DF2B3D">
        <w:rPr>
          <w:rFonts w:ascii="Times New Roman" w:hAnsi="Times New Roman"/>
          <w:b w:val="0"/>
        </w:rPr>
        <w:t xml:space="preserve">do II. skupiny </w:t>
      </w:r>
      <w:r w:rsidRPr="00DF2B3D" w:rsidR="00204EA5">
        <w:rPr>
          <w:rFonts w:ascii="Times New Roman" w:hAnsi="Times New Roman"/>
          <w:b w:val="0"/>
        </w:rPr>
        <w:t xml:space="preserve">omamných látok </w:t>
      </w:r>
      <w:r w:rsidRPr="00DF2B3D">
        <w:rPr>
          <w:rFonts w:ascii="Times New Roman" w:hAnsi="Times New Roman"/>
          <w:b w:val="0"/>
        </w:rPr>
        <w:t>je</w:t>
      </w:r>
      <w:r w:rsidRPr="00DF2B3D" w:rsidR="00204EA5">
        <w:rPr>
          <w:rFonts w:ascii="Times New Roman" w:hAnsi="Times New Roman"/>
          <w:b w:val="0"/>
        </w:rPr>
        <w:t xml:space="preserve"> skutočnosť,</w:t>
      </w:r>
      <w:r w:rsidRPr="00DF2B3D">
        <w:rPr>
          <w:rFonts w:ascii="Times New Roman" w:hAnsi="Times New Roman"/>
          <w:b w:val="0"/>
        </w:rPr>
        <w:t xml:space="preserve"> že </w:t>
      </w:r>
      <w:r w:rsidRPr="00DF2B3D" w:rsidR="00F82E57">
        <w:rPr>
          <w:rFonts w:ascii="Times New Roman" w:hAnsi="Times New Roman"/>
          <w:b w:val="0"/>
        </w:rPr>
        <w:t xml:space="preserve">etorfín </w:t>
      </w:r>
      <w:r w:rsidRPr="00DF2B3D">
        <w:rPr>
          <w:rFonts w:ascii="Times New Roman" w:hAnsi="Times New Roman"/>
          <w:b w:val="0"/>
        </w:rPr>
        <w:t>má využitie na liečebné účely. Táto látka je liečivom, ktoré je obsiahnuté vo veterinárnom lieku určenom na znehybňovanie veľkých a ťažkých zvierat. Liečivo etorfín je syntetické narkotikum s analgetickými vlastnosťami.</w:t>
      </w:r>
      <w:r w:rsidRPr="00DF2B3D" w:rsidR="00F82E57">
        <w:rPr>
          <w:rFonts w:ascii="Times New Roman" w:hAnsi="Times New Roman"/>
          <w:b w:val="0"/>
        </w:rPr>
        <w:t xml:space="preserve"> Preto sa vyraďuje z I. skupiny omamných látok.</w:t>
      </w:r>
    </w:p>
    <w:p w:rsidR="00BD710E" w:rsidRPr="00DF2B3D" w:rsidP="00314DB7">
      <w:pPr>
        <w:pStyle w:val="Title"/>
        <w:bidi w:val="0"/>
        <w:spacing w:line="360" w:lineRule="auto"/>
        <w:jc w:val="both"/>
        <w:rPr>
          <w:rFonts w:ascii="Times New Roman" w:hAnsi="Times New Roman"/>
        </w:rPr>
      </w:pPr>
    </w:p>
    <w:p w:rsidR="00F82E57" w:rsidRPr="00DF2B3D" w:rsidP="00F82E57">
      <w:pPr>
        <w:pStyle w:val="Title"/>
        <w:bidi w:val="0"/>
        <w:spacing w:line="360" w:lineRule="auto"/>
        <w:jc w:val="both"/>
        <w:rPr>
          <w:rFonts w:ascii="Times New Roman" w:hAnsi="Times New Roman"/>
        </w:rPr>
      </w:pPr>
      <w:r w:rsidRPr="00DF2B3D">
        <w:rPr>
          <w:rFonts w:ascii="Times New Roman" w:hAnsi="Times New Roman"/>
        </w:rPr>
        <w:t xml:space="preserve">K bodu </w:t>
      </w:r>
      <w:r w:rsidRPr="00DF2B3D" w:rsidR="00915874">
        <w:rPr>
          <w:rFonts w:ascii="Times New Roman" w:hAnsi="Times New Roman"/>
        </w:rPr>
        <w:t>6</w:t>
      </w:r>
    </w:p>
    <w:p w:rsidR="00C95F69" w:rsidRPr="00DF2B3D" w:rsidP="00314DB7">
      <w:pPr>
        <w:pStyle w:val="Title"/>
        <w:bidi w:val="0"/>
        <w:spacing w:line="360" w:lineRule="auto"/>
        <w:ind w:firstLine="426"/>
        <w:jc w:val="both"/>
        <w:rPr>
          <w:rFonts w:ascii="Times New Roman" w:hAnsi="Times New Roman"/>
          <w:b w:val="0"/>
          <w:color w:val="000000"/>
        </w:rPr>
      </w:pPr>
      <w:r w:rsidRPr="00DF2B3D" w:rsidR="00054810">
        <w:rPr>
          <w:rFonts w:ascii="Times New Roman" w:hAnsi="Times New Roman"/>
          <w:b w:val="0"/>
        </w:rPr>
        <w:t xml:space="preserve">Ministerstvo zdravotníctva Slovenskej republiky akceptovalo návrh pracovnej skupiny </w:t>
      </w:r>
      <w:r w:rsidRPr="00DF2B3D" w:rsidR="00054810">
        <w:rPr>
          <w:rFonts w:ascii="Times New Roman" w:hAnsi="Times New Roman"/>
          <w:b w:val="0"/>
          <w:color w:val="000000"/>
        </w:rPr>
        <w:t xml:space="preserve">Národného monitorovacieho centra pre drogy pre Systém včasného varovania  na zaradenie </w:t>
      </w:r>
      <w:r w:rsidRPr="00DF2B3D">
        <w:rPr>
          <w:rFonts w:ascii="Times New Roman" w:hAnsi="Times New Roman"/>
          <w:b w:val="0"/>
          <w:bCs w:val="0"/>
        </w:rPr>
        <w:t xml:space="preserve">psychotropnej látky </w:t>
      </w:r>
      <w:r w:rsidRPr="00DF2B3D">
        <w:rPr>
          <w:rFonts w:ascii="Times New Roman" w:hAnsi="Times New Roman"/>
          <w:b w:val="0"/>
          <w:color w:val="000000"/>
        </w:rPr>
        <w:t>AM-2201 d</w:t>
      </w:r>
      <w:r w:rsidRPr="00DF2B3D" w:rsidR="004F75E4">
        <w:rPr>
          <w:rFonts w:ascii="Times New Roman" w:hAnsi="Times New Roman"/>
          <w:b w:val="0"/>
          <w:bCs w:val="0"/>
        </w:rPr>
        <w:t>o prílohy č. 1 do I. skupiny</w:t>
      </w:r>
      <w:r w:rsidRPr="00DF2B3D">
        <w:rPr>
          <w:rFonts w:ascii="Times New Roman" w:hAnsi="Times New Roman"/>
          <w:b w:val="0"/>
          <w:bCs w:val="0"/>
        </w:rPr>
        <w:t xml:space="preserve"> psychotropných látok</w:t>
      </w:r>
      <w:r w:rsidRPr="00DF2B3D" w:rsidR="004F75E4">
        <w:rPr>
          <w:rFonts w:ascii="Times New Roman" w:hAnsi="Times New Roman"/>
          <w:b w:val="0"/>
          <w:color w:val="000000"/>
        </w:rPr>
        <w:t xml:space="preserve">. </w:t>
      </w:r>
    </w:p>
    <w:p w:rsidR="00BD710E" w:rsidRPr="00DF2B3D" w:rsidP="00314DB7">
      <w:pPr>
        <w:pStyle w:val="Title"/>
        <w:bidi w:val="0"/>
        <w:spacing w:line="360" w:lineRule="auto"/>
        <w:ind w:firstLine="426"/>
        <w:jc w:val="both"/>
        <w:rPr>
          <w:rFonts w:ascii="Times New Roman" w:hAnsi="Times New Roman"/>
          <w:b w:val="0"/>
          <w:color w:val="000000"/>
        </w:rPr>
      </w:pPr>
      <w:r w:rsidRPr="00DF2B3D" w:rsidR="004F75E4">
        <w:rPr>
          <w:rFonts w:ascii="Times New Roman" w:hAnsi="Times New Roman"/>
          <w:b w:val="0"/>
          <w:color w:val="000000"/>
        </w:rPr>
        <w:t>Zistilo sa nadmerné zneužívanie tejto látky v</w:t>
      </w:r>
      <w:r w:rsidRPr="00DF2B3D" w:rsidR="00B54ABD">
        <w:rPr>
          <w:rFonts w:ascii="Times New Roman" w:hAnsi="Times New Roman"/>
          <w:b w:val="0"/>
          <w:color w:val="000000"/>
        </w:rPr>
        <w:t> </w:t>
      </w:r>
      <w:r w:rsidRPr="00DF2B3D" w:rsidR="004F75E4">
        <w:rPr>
          <w:rFonts w:ascii="Times New Roman" w:hAnsi="Times New Roman"/>
          <w:b w:val="0"/>
          <w:color w:val="000000"/>
        </w:rPr>
        <w:t>S</w:t>
      </w:r>
      <w:r w:rsidRPr="00DF2B3D" w:rsidR="00B54ABD">
        <w:rPr>
          <w:rFonts w:ascii="Times New Roman" w:hAnsi="Times New Roman"/>
          <w:b w:val="0"/>
          <w:color w:val="000000"/>
        </w:rPr>
        <w:t>lovenskej republike</w:t>
      </w:r>
      <w:r w:rsidRPr="00DF2B3D" w:rsidR="004F75E4">
        <w:rPr>
          <w:rFonts w:ascii="Times New Roman" w:hAnsi="Times New Roman"/>
          <w:b w:val="0"/>
          <w:color w:val="000000"/>
        </w:rPr>
        <w:t xml:space="preserve"> v roku 2012: zaistené množstvo 6,172 kg , 12 záchytov  a 13 802 zaistených vzoriek z E-shopov.</w:t>
      </w:r>
    </w:p>
    <w:p w:rsidR="00C95F69" w:rsidRPr="00DF2B3D" w:rsidP="00314DB7">
      <w:pPr>
        <w:pStyle w:val="Title"/>
        <w:bidi w:val="0"/>
        <w:spacing w:line="360" w:lineRule="auto"/>
        <w:ind w:firstLine="426"/>
        <w:jc w:val="both"/>
        <w:rPr>
          <w:rFonts w:ascii="Times New Roman" w:hAnsi="Times New Roman"/>
          <w:b w:val="0"/>
          <w:color w:val="000000"/>
        </w:rPr>
      </w:pPr>
      <w:r w:rsidRPr="00DF2B3D">
        <w:rPr>
          <w:rFonts w:ascii="Times New Roman" w:hAnsi="Times New Roman"/>
          <w:b w:val="0"/>
        </w:rPr>
        <w:t xml:space="preserve">Na návrh pracovnej skupiny </w:t>
      </w:r>
      <w:r w:rsidRPr="00DF2B3D">
        <w:rPr>
          <w:rFonts w:ascii="Times New Roman" w:hAnsi="Times New Roman"/>
          <w:b w:val="0"/>
          <w:color w:val="000000"/>
        </w:rPr>
        <w:t xml:space="preserve">Národného monitorovacieho centra pre drogy pre Systém včasného varovania  </w:t>
      </w:r>
      <w:r w:rsidRPr="00DF2B3D" w:rsidR="004F75E4">
        <w:rPr>
          <w:rFonts w:ascii="Times New Roman" w:hAnsi="Times New Roman"/>
          <w:b w:val="0"/>
          <w:bCs w:val="0"/>
        </w:rPr>
        <w:t xml:space="preserve">sa do prílohy č. 1 do I. skupiny psychotropných látok zaraďuje </w:t>
      </w:r>
      <w:r w:rsidRPr="00DF2B3D" w:rsidR="004F75E4">
        <w:rPr>
          <w:rFonts w:ascii="Times New Roman" w:hAnsi="Times New Roman"/>
          <w:b w:val="0"/>
          <w:color w:val="000000"/>
        </w:rPr>
        <w:t xml:space="preserve">5-(2-aminopropyl)indol, 5-API, 5-IT. </w:t>
      </w:r>
      <w:r w:rsidRPr="00DF2B3D">
        <w:rPr>
          <w:rFonts w:ascii="Times New Roman" w:hAnsi="Times New Roman"/>
          <w:b w:val="0"/>
          <w:color w:val="000000"/>
        </w:rPr>
        <w:t>Spomenutá pracovná skupina navrhla zaradenie tejto</w:t>
      </w:r>
      <w:r w:rsidRPr="00DF2B3D" w:rsidR="004F75E4">
        <w:rPr>
          <w:rFonts w:ascii="Times New Roman" w:hAnsi="Times New Roman"/>
          <w:b w:val="0"/>
          <w:color w:val="000000"/>
        </w:rPr>
        <w:t xml:space="preserve"> látk</w:t>
      </w:r>
      <w:r w:rsidRPr="00DF2B3D">
        <w:rPr>
          <w:rFonts w:ascii="Times New Roman" w:hAnsi="Times New Roman"/>
          <w:b w:val="0"/>
          <w:color w:val="000000"/>
        </w:rPr>
        <w:t>y</w:t>
      </w:r>
      <w:r w:rsidRPr="00DF2B3D" w:rsidR="004F75E4">
        <w:rPr>
          <w:rFonts w:ascii="Times New Roman" w:hAnsi="Times New Roman"/>
          <w:b w:val="0"/>
          <w:color w:val="000000"/>
        </w:rPr>
        <w:t xml:space="preserve"> na základe návrhu Európskej komisie zo dňa 23. apríla 2013. </w:t>
      </w:r>
      <w:r w:rsidRPr="00DF2B3D" w:rsidR="00B85A70">
        <w:rPr>
          <w:rFonts w:ascii="Times New Roman" w:hAnsi="Times New Roman"/>
          <w:b w:val="0"/>
        </w:rPr>
        <w:t xml:space="preserve">Komisia podala návrh na zaradenie tejto látky medzi kontrolované látky v súlade s čl. 8 </w:t>
      </w:r>
      <w:r w:rsidRPr="00DF2B3D" w:rsidR="00BD545A">
        <w:rPr>
          <w:rFonts w:ascii="Times New Roman" w:hAnsi="Times New Roman"/>
          <w:b w:val="0"/>
        </w:rPr>
        <w:t>r</w:t>
      </w:r>
      <w:r w:rsidRPr="00DF2B3D" w:rsidR="00B85A70">
        <w:rPr>
          <w:rFonts w:ascii="Times New Roman" w:hAnsi="Times New Roman"/>
          <w:b w:val="0"/>
        </w:rPr>
        <w:t xml:space="preserve">ozhodnutia Rady EÚ 2005/387/SVV  s odvolaním sa na správu o hodnotení rizík vypracovanú podľa čl. 6 ods. 4  tohto rozhodnutia. </w:t>
      </w:r>
      <w:r w:rsidRPr="00DF2B3D" w:rsidR="004F75E4">
        <w:rPr>
          <w:rFonts w:ascii="Times New Roman" w:hAnsi="Times New Roman"/>
          <w:b w:val="0"/>
          <w:color w:val="000000"/>
        </w:rPr>
        <w:t xml:space="preserve"> </w:t>
      </w:r>
    </w:p>
    <w:p w:rsidR="004F75E4" w:rsidRPr="00DF2B3D" w:rsidP="00314DB7">
      <w:pPr>
        <w:pStyle w:val="Title"/>
        <w:bidi w:val="0"/>
        <w:spacing w:line="360" w:lineRule="auto"/>
        <w:ind w:firstLine="426"/>
        <w:jc w:val="both"/>
        <w:rPr>
          <w:rFonts w:ascii="Times New Roman" w:hAnsi="Times New Roman"/>
          <w:b w:val="0"/>
        </w:rPr>
      </w:pPr>
      <w:r w:rsidRPr="00DF2B3D">
        <w:rPr>
          <w:rFonts w:ascii="Times New Roman" w:hAnsi="Times New Roman"/>
          <w:b w:val="0"/>
          <w:color w:val="000000"/>
        </w:rPr>
        <w:t>Do európskeho systému včasného varovania bolo nahlásených 24 prípadov úmrtia, z toho vo Švédsku 15 úmrtí, v Maďarsku 4 úmrtia v Spojenom kráľovstve 4 úmrtia a v Nemecku jedno úmrtie.</w:t>
      </w:r>
    </w:p>
    <w:p w:rsidR="000747B2" w:rsidRPr="00DF2B3D" w:rsidP="00314DB7">
      <w:pPr>
        <w:pStyle w:val="Title"/>
        <w:bidi w:val="0"/>
        <w:spacing w:line="360" w:lineRule="auto"/>
        <w:jc w:val="both"/>
        <w:rPr>
          <w:rFonts w:ascii="Times New Roman" w:hAnsi="Times New Roman"/>
        </w:rPr>
      </w:pPr>
    </w:p>
    <w:p w:rsidR="00BD710E" w:rsidRPr="00DF2B3D" w:rsidP="00314DB7">
      <w:pPr>
        <w:pStyle w:val="Title"/>
        <w:bidi w:val="0"/>
        <w:spacing w:line="360" w:lineRule="auto"/>
        <w:jc w:val="both"/>
        <w:rPr>
          <w:rFonts w:ascii="Times New Roman" w:hAnsi="Times New Roman"/>
        </w:rPr>
      </w:pPr>
      <w:r w:rsidRPr="00DF2B3D">
        <w:rPr>
          <w:rFonts w:ascii="Times New Roman" w:hAnsi="Times New Roman"/>
        </w:rPr>
        <w:t xml:space="preserve">K bodu </w:t>
      </w:r>
      <w:r w:rsidRPr="00DF2B3D" w:rsidR="00915874">
        <w:rPr>
          <w:rFonts w:ascii="Times New Roman" w:hAnsi="Times New Roman"/>
        </w:rPr>
        <w:t>7</w:t>
      </w:r>
    </w:p>
    <w:p w:rsidR="00C95F69" w:rsidRPr="00DF2B3D" w:rsidP="00314DB7">
      <w:pPr>
        <w:pStyle w:val="Title"/>
        <w:bidi w:val="0"/>
        <w:spacing w:line="360" w:lineRule="auto"/>
        <w:ind w:firstLine="426"/>
        <w:jc w:val="both"/>
        <w:rPr>
          <w:rFonts w:ascii="Calibri" w:hAnsi="Calibri" w:cs="Calibri"/>
          <w:color w:val="000000"/>
        </w:rPr>
      </w:pPr>
      <w:r w:rsidRPr="00DF2B3D">
        <w:rPr>
          <w:rFonts w:ascii="Times New Roman" w:hAnsi="Times New Roman"/>
          <w:b w:val="0"/>
        </w:rPr>
        <w:t xml:space="preserve">Na návrh pracovnej skupiny </w:t>
      </w:r>
      <w:r w:rsidRPr="00DF2B3D">
        <w:rPr>
          <w:rFonts w:ascii="Times New Roman" w:hAnsi="Times New Roman"/>
          <w:b w:val="0"/>
          <w:color w:val="000000"/>
        </w:rPr>
        <w:t>Národného monitorovacieho centra pre drogy pre Systém včasného varovania  sa d</w:t>
      </w:r>
      <w:r w:rsidRPr="00DF2B3D" w:rsidR="009B0DE6">
        <w:rPr>
          <w:rFonts w:ascii="Times New Roman" w:hAnsi="Times New Roman"/>
          <w:b w:val="0"/>
          <w:bCs w:val="0"/>
        </w:rPr>
        <w:t>o prílohy č. 1 do I. skupiny psychotropných látok zaraďuje b</w:t>
      </w:r>
      <w:r w:rsidRPr="00DF2B3D" w:rsidR="009B0DE6">
        <w:rPr>
          <w:rFonts w:ascii="Times New Roman" w:hAnsi="Times New Roman"/>
          <w:b w:val="0"/>
          <w:color w:val="000000"/>
        </w:rPr>
        <w:t>ufedrón.</w:t>
      </w:r>
      <w:r w:rsidRPr="00DF2B3D" w:rsidR="009B0DE6">
        <w:rPr>
          <w:rFonts w:ascii="Calibri" w:hAnsi="Calibri" w:cs="Calibri"/>
          <w:color w:val="000000"/>
        </w:rPr>
        <w:t xml:space="preserve"> </w:t>
      </w:r>
    </w:p>
    <w:p w:rsidR="009B0DE6" w:rsidRPr="00DF2B3D" w:rsidP="00314DB7">
      <w:pPr>
        <w:pStyle w:val="Title"/>
        <w:bidi w:val="0"/>
        <w:spacing w:line="360" w:lineRule="auto"/>
        <w:ind w:firstLine="426"/>
        <w:jc w:val="both"/>
        <w:rPr>
          <w:rFonts w:ascii="Times New Roman" w:hAnsi="Times New Roman"/>
          <w:b w:val="0"/>
          <w:color w:val="000000"/>
        </w:rPr>
      </w:pPr>
      <w:r w:rsidRPr="00DF2B3D">
        <w:rPr>
          <w:rFonts w:ascii="Times New Roman" w:hAnsi="Times New Roman"/>
          <w:b w:val="0"/>
          <w:color w:val="000000"/>
        </w:rPr>
        <w:t xml:space="preserve">Zistilo sa nadmerné zneužívanie tejto látky v </w:t>
      </w:r>
      <w:r w:rsidRPr="00DF2B3D" w:rsidR="00B54ABD">
        <w:rPr>
          <w:rFonts w:ascii="Times New Roman" w:hAnsi="Times New Roman"/>
          <w:b w:val="0"/>
          <w:color w:val="000000"/>
        </w:rPr>
        <w:t xml:space="preserve">Slovenskej republike </w:t>
      </w:r>
      <w:r w:rsidRPr="00DF2B3D">
        <w:rPr>
          <w:rFonts w:ascii="Times New Roman" w:hAnsi="Times New Roman"/>
          <w:b w:val="0"/>
          <w:color w:val="000000"/>
        </w:rPr>
        <w:t>v roku 2012: zaistené množstvo 110,85 g, 6 záchytov  a 411zaistených vzoriek z E-shopov.</w:t>
      </w:r>
    </w:p>
    <w:p w:rsidR="009B0DE6" w:rsidP="00314DB7">
      <w:pPr>
        <w:pStyle w:val="Title"/>
        <w:bidi w:val="0"/>
        <w:spacing w:line="360" w:lineRule="auto"/>
        <w:jc w:val="both"/>
        <w:rPr>
          <w:rFonts w:ascii="Times New Roman" w:hAnsi="Times New Roman"/>
        </w:rPr>
      </w:pPr>
    </w:p>
    <w:p w:rsidR="00A41625" w:rsidRPr="00DF2B3D" w:rsidP="00314DB7">
      <w:pPr>
        <w:pStyle w:val="Title"/>
        <w:bidi w:val="0"/>
        <w:spacing w:line="360" w:lineRule="auto"/>
        <w:jc w:val="both"/>
        <w:rPr>
          <w:rFonts w:ascii="Times New Roman" w:hAnsi="Times New Roman"/>
        </w:rPr>
      </w:pPr>
    </w:p>
    <w:p w:rsidR="00BD710E" w:rsidRPr="00DF2B3D" w:rsidP="00314DB7">
      <w:pPr>
        <w:pStyle w:val="Title"/>
        <w:bidi w:val="0"/>
        <w:spacing w:line="360" w:lineRule="auto"/>
        <w:jc w:val="both"/>
        <w:rPr>
          <w:rFonts w:ascii="Times New Roman" w:hAnsi="Times New Roman"/>
        </w:rPr>
      </w:pPr>
      <w:r w:rsidRPr="00DF2B3D">
        <w:rPr>
          <w:rFonts w:ascii="Times New Roman" w:hAnsi="Times New Roman"/>
        </w:rPr>
        <w:t xml:space="preserve">K bodu </w:t>
      </w:r>
      <w:r w:rsidRPr="00DF2B3D" w:rsidR="00915874">
        <w:rPr>
          <w:rFonts w:ascii="Times New Roman" w:hAnsi="Times New Roman"/>
        </w:rPr>
        <w:t>8</w:t>
      </w:r>
    </w:p>
    <w:p w:rsidR="00C95F69" w:rsidRPr="00DF2B3D" w:rsidP="00314DB7">
      <w:pPr>
        <w:pStyle w:val="Title"/>
        <w:bidi w:val="0"/>
        <w:spacing w:line="360" w:lineRule="auto"/>
        <w:ind w:firstLine="426"/>
        <w:jc w:val="both"/>
        <w:rPr>
          <w:rFonts w:ascii="Times New Roman" w:hAnsi="Times New Roman"/>
          <w:b w:val="0"/>
          <w:color w:val="000000"/>
        </w:rPr>
      </w:pPr>
      <w:r w:rsidRPr="00DF2B3D">
        <w:rPr>
          <w:rFonts w:ascii="Times New Roman" w:hAnsi="Times New Roman"/>
          <w:b w:val="0"/>
        </w:rPr>
        <w:t xml:space="preserve">Na návrh pracovnej skupiny </w:t>
      </w:r>
      <w:r w:rsidRPr="00DF2B3D">
        <w:rPr>
          <w:rFonts w:ascii="Times New Roman" w:hAnsi="Times New Roman"/>
          <w:b w:val="0"/>
          <w:color w:val="000000"/>
        </w:rPr>
        <w:t>Národného monitorovacieho centra pre drogy pre Systém včasného varovania  sa d</w:t>
      </w:r>
      <w:r w:rsidRPr="00DF2B3D">
        <w:rPr>
          <w:rFonts w:ascii="Times New Roman" w:hAnsi="Times New Roman"/>
          <w:b w:val="0"/>
          <w:bCs w:val="0"/>
        </w:rPr>
        <w:t>o</w:t>
      </w:r>
      <w:r w:rsidRPr="00DF2B3D" w:rsidR="009B0DE6">
        <w:rPr>
          <w:rFonts w:ascii="Times New Roman" w:hAnsi="Times New Roman"/>
          <w:b w:val="0"/>
          <w:bCs w:val="0"/>
        </w:rPr>
        <w:t xml:space="preserve"> prílohy č. 1 do I. skupiny psychotropných látok zaraďuje </w:t>
      </w:r>
      <w:r w:rsidRPr="00DF2B3D" w:rsidR="00F82E57">
        <w:rPr>
          <w:rFonts w:ascii="Times New Roman" w:hAnsi="Times New Roman"/>
          <w:b w:val="0"/>
          <w:bCs w:val="0"/>
        </w:rPr>
        <w:t>d</w:t>
      </w:r>
      <w:r w:rsidRPr="00DF2B3D" w:rsidR="009B0DE6">
        <w:rPr>
          <w:rFonts w:ascii="Times New Roman" w:hAnsi="Times New Roman"/>
          <w:b w:val="0"/>
          <w:color w:val="000000"/>
        </w:rPr>
        <w:t>esoxypipradrol (2-DPMP).</w:t>
      </w:r>
    </w:p>
    <w:p w:rsidR="009B0DE6" w:rsidRPr="00DF2B3D" w:rsidP="00314DB7">
      <w:pPr>
        <w:pStyle w:val="Title"/>
        <w:bidi w:val="0"/>
        <w:spacing w:line="360" w:lineRule="auto"/>
        <w:ind w:firstLine="426"/>
        <w:jc w:val="both"/>
        <w:rPr>
          <w:rFonts w:ascii="Times New Roman" w:hAnsi="Times New Roman"/>
          <w:b w:val="0"/>
          <w:color w:val="000000"/>
        </w:rPr>
      </w:pPr>
      <w:r w:rsidRPr="00DF2B3D">
        <w:rPr>
          <w:rFonts w:ascii="Times New Roman" w:hAnsi="Times New Roman"/>
          <w:b w:val="0"/>
          <w:color w:val="000000"/>
        </w:rPr>
        <w:t xml:space="preserve"> Zistilo sa nadmerné zneužívanie tejto látky v </w:t>
      </w:r>
      <w:r w:rsidRPr="00DF2B3D" w:rsidR="00B54ABD">
        <w:rPr>
          <w:rFonts w:ascii="Times New Roman" w:hAnsi="Times New Roman"/>
          <w:b w:val="0"/>
          <w:color w:val="000000"/>
        </w:rPr>
        <w:t>Slovenskej republike</w:t>
      </w:r>
      <w:r w:rsidRPr="00DF2B3D">
        <w:rPr>
          <w:rFonts w:ascii="Times New Roman" w:hAnsi="Times New Roman"/>
          <w:b w:val="0"/>
          <w:color w:val="000000"/>
        </w:rPr>
        <w:t xml:space="preserve"> v roku 2012: zaistené množstvo 225,17 g, 23 záchyty  a</w:t>
      </w:r>
      <w:r w:rsidRPr="00DF2B3D" w:rsidR="00F82E57">
        <w:rPr>
          <w:rFonts w:ascii="Times New Roman" w:hAnsi="Times New Roman"/>
          <w:b w:val="0"/>
          <w:color w:val="000000"/>
        </w:rPr>
        <w:t> </w:t>
      </w:r>
      <w:r w:rsidRPr="00DF2B3D">
        <w:rPr>
          <w:rFonts w:ascii="Times New Roman" w:hAnsi="Times New Roman"/>
          <w:b w:val="0"/>
          <w:color w:val="000000"/>
        </w:rPr>
        <w:t>962</w:t>
      </w:r>
      <w:r w:rsidRPr="00DF2B3D" w:rsidR="00F82E57">
        <w:rPr>
          <w:rFonts w:ascii="Times New Roman" w:hAnsi="Times New Roman"/>
          <w:b w:val="0"/>
          <w:color w:val="000000"/>
        </w:rPr>
        <w:t xml:space="preserve"> </w:t>
      </w:r>
      <w:r w:rsidRPr="00DF2B3D">
        <w:rPr>
          <w:rFonts w:ascii="Times New Roman" w:hAnsi="Times New Roman"/>
          <w:b w:val="0"/>
          <w:color w:val="000000"/>
        </w:rPr>
        <w:t>zaistených vzoriek z E-shopov.</w:t>
      </w:r>
    </w:p>
    <w:p w:rsidR="00314DB7" w:rsidRPr="00DF2B3D" w:rsidP="00314DB7">
      <w:pPr>
        <w:pStyle w:val="Title"/>
        <w:bidi w:val="0"/>
        <w:spacing w:line="360" w:lineRule="auto"/>
        <w:jc w:val="both"/>
        <w:rPr>
          <w:rFonts w:ascii="Times New Roman" w:hAnsi="Times New Roman"/>
        </w:rPr>
      </w:pPr>
    </w:p>
    <w:p w:rsidR="00815945" w:rsidRPr="00DF2B3D" w:rsidP="00314DB7">
      <w:pPr>
        <w:pStyle w:val="Title"/>
        <w:bidi w:val="0"/>
        <w:spacing w:line="360" w:lineRule="auto"/>
        <w:jc w:val="both"/>
        <w:rPr>
          <w:rFonts w:ascii="Times New Roman" w:hAnsi="Times New Roman"/>
        </w:rPr>
      </w:pPr>
      <w:r w:rsidRPr="00DF2B3D">
        <w:rPr>
          <w:rFonts w:ascii="Times New Roman" w:hAnsi="Times New Roman"/>
        </w:rPr>
        <w:t xml:space="preserve">K bodu </w:t>
      </w:r>
      <w:r w:rsidRPr="00DF2B3D" w:rsidR="00915874">
        <w:rPr>
          <w:rFonts w:ascii="Times New Roman" w:hAnsi="Times New Roman"/>
        </w:rPr>
        <w:t>9</w:t>
      </w:r>
    </w:p>
    <w:p w:rsidR="00C95F69" w:rsidRPr="00DF2B3D" w:rsidP="00314DB7">
      <w:pPr>
        <w:pStyle w:val="BodyText"/>
        <w:tabs>
          <w:tab w:val="left" w:pos="284"/>
        </w:tabs>
        <w:bidi w:val="0"/>
        <w:spacing w:after="120" w:line="360" w:lineRule="auto"/>
        <w:ind w:firstLine="426"/>
        <w:rPr>
          <w:rFonts w:ascii="Times New Roman" w:hAnsi="Times New Roman"/>
          <w:b w:val="0"/>
          <w:bCs w:val="0"/>
        </w:rPr>
      </w:pPr>
      <w:r w:rsidRPr="00DF2B3D">
        <w:rPr>
          <w:rFonts w:ascii="Times New Roman" w:hAnsi="Times New Roman"/>
          <w:b w:val="0"/>
        </w:rPr>
        <w:t xml:space="preserve">Na návrh pracovnej skupiny </w:t>
      </w:r>
      <w:r w:rsidRPr="00DF2B3D">
        <w:rPr>
          <w:rFonts w:ascii="Times New Roman" w:hAnsi="Times New Roman"/>
          <w:b w:val="0"/>
          <w:color w:val="000000"/>
        </w:rPr>
        <w:t>Národného monitorovacieho centra pre drogy pre Systém včasného varovania  sa d</w:t>
      </w:r>
      <w:r w:rsidRPr="00DF2B3D">
        <w:rPr>
          <w:rFonts w:ascii="Times New Roman" w:hAnsi="Times New Roman"/>
          <w:b w:val="0"/>
          <w:bCs w:val="0"/>
        </w:rPr>
        <w:t xml:space="preserve">o </w:t>
      </w:r>
      <w:r w:rsidRPr="00DF2B3D" w:rsidR="005A75BB">
        <w:rPr>
          <w:rFonts w:ascii="Times New Roman" w:hAnsi="Times New Roman"/>
          <w:b w:val="0"/>
          <w:bCs w:val="0"/>
        </w:rPr>
        <w:t xml:space="preserve">prílohy č. 1 do I. skupiny psychotropných látok zaraďuje 4-metylamfetamín v súlade s </w:t>
      </w:r>
      <w:r w:rsidRPr="00DF2B3D" w:rsidR="005A75BB">
        <w:rPr>
          <w:rFonts w:ascii="Times New Roman" w:hAnsi="Times New Roman"/>
          <w:b w:val="0"/>
        </w:rPr>
        <w:t>rozhodnutím Rady č. 2013/129/EÚ zo 7. marca 2013 o podrobení 4-metylamfetamínu kontrolným opatreniam</w:t>
      </w:r>
      <w:r w:rsidRPr="00DF2B3D" w:rsidR="006C65D2">
        <w:rPr>
          <w:rFonts w:ascii="Times New Roman" w:hAnsi="Times New Roman"/>
          <w:b w:val="0"/>
        </w:rPr>
        <w:t>.</w:t>
      </w:r>
      <w:r w:rsidRPr="00DF2B3D" w:rsidR="005A75BB">
        <w:rPr>
          <w:rFonts w:ascii="Times New Roman" w:hAnsi="Times New Roman"/>
          <w:b w:val="0"/>
        </w:rPr>
        <w:t xml:space="preserve">  </w:t>
      </w:r>
      <w:r w:rsidRPr="00DF2B3D" w:rsidR="005A75BB">
        <w:rPr>
          <w:rFonts w:ascii="Times New Roman" w:hAnsi="Times New Roman"/>
          <w:b w:val="0"/>
          <w:bCs w:val="0"/>
        </w:rPr>
        <w:t xml:space="preserve"> </w:t>
      </w:r>
    </w:p>
    <w:p w:rsidR="003E6473" w:rsidRPr="00DF2B3D" w:rsidP="00314DB7">
      <w:pPr>
        <w:pStyle w:val="BodyText"/>
        <w:tabs>
          <w:tab w:val="left" w:pos="284"/>
        </w:tabs>
        <w:bidi w:val="0"/>
        <w:spacing w:after="120" w:line="360" w:lineRule="auto"/>
        <w:ind w:firstLine="426"/>
        <w:rPr>
          <w:rFonts w:ascii="Times New Roman" w:hAnsi="Times New Roman"/>
          <w:b w:val="0"/>
        </w:rPr>
      </w:pPr>
      <w:r w:rsidRPr="00DF2B3D" w:rsidR="005A75BB">
        <w:rPr>
          <w:rFonts w:ascii="Times New Roman" w:hAnsi="Times New Roman"/>
          <w:b w:val="0"/>
          <w:bCs w:val="0"/>
        </w:rPr>
        <w:t xml:space="preserve">Podľa tohto rozhodnutia má Slovenská republika do 17. marca 2014 prijať nevyhnutné opatrenia v súlade s vnútroštátnym právom na podrobenie 4-metylamfetamínu kontrolným opatreniam s trestnoprávnym sankciám v súlade so záväzkami vyplývajúcimi z </w:t>
      </w:r>
      <w:r w:rsidRPr="00DF2B3D" w:rsidR="005A75BB">
        <w:rPr>
          <w:rFonts w:ascii="Times New Roman" w:hAnsi="Times New Roman"/>
          <w:b w:val="0"/>
        </w:rPr>
        <w:t xml:space="preserve">Dohovoru OSN o psychotropných látkach z roku 1971. </w:t>
      </w:r>
    </w:p>
    <w:p w:rsidR="000B1862" w:rsidRPr="00DF2B3D" w:rsidP="00314DB7">
      <w:pPr>
        <w:pStyle w:val="BodyText"/>
        <w:tabs>
          <w:tab w:val="left" w:pos="284"/>
        </w:tabs>
        <w:bidi w:val="0"/>
        <w:spacing w:after="120" w:line="360" w:lineRule="auto"/>
        <w:ind w:firstLine="426"/>
        <w:rPr>
          <w:rFonts w:ascii="Times New Roman" w:hAnsi="Times New Roman"/>
          <w:b w:val="0"/>
        </w:rPr>
      </w:pPr>
      <w:r w:rsidRPr="00DF2B3D" w:rsidR="00204EA5">
        <w:rPr>
          <w:rFonts w:ascii="Times New Roman" w:hAnsi="Times New Roman"/>
          <w:b w:val="0"/>
        </w:rPr>
        <w:t>Ako vyplýva</w:t>
      </w:r>
      <w:r w:rsidRPr="00DF2B3D" w:rsidR="0039302B">
        <w:rPr>
          <w:rFonts w:ascii="Times New Roman" w:hAnsi="Times New Roman"/>
          <w:b w:val="0"/>
        </w:rPr>
        <w:t xml:space="preserve"> z dôvodovej správy k tomuto roz</w:t>
      </w:r>
      <w:r w:rsidRPr="00DF2B3D" w:rsidR="00204EA5">
        <w:rPr>
          <w:rFonts w:ascii="Times New Roman" w:hAnsi="Times New Roman"/>
          <w:b w:val="0"/>
        </w:rPr>
        <w:t xml:space="preserve">hodnutiu, </w:t>
      </w:r>
      <w:r w:rsidRPr="00DF2B3D" w:rsidR="003E6473">
        <w:rPr>
          <w:rFonts w:ascii="Times New Roman" w:hAnsi="Times New Roman"/>
          <w:b w:val="0"/>
        </w:rPr>
        <w:t>4-</w:t>
      </w:r>
      <w:r w:rsidRPr="00DF2B3D" w:rsidR="00204EA5">
        <w:rPr>
          <w:rFonts w:ascii="Times New Roman" w:hAnsi="Times New Roman"/>
          <w:b w:val="0"/>
        </w:rPr>
        <w:t>m</w:t>
      </w:r>
      <w:r w:rsidRPr="00DF2B3D" w:rsidR="003E6473">
        <w:rPr>
          <w:rFonts w:ascii="Times New Roman" w:hAnsi="Times New Roman"/>
          <w:b w:val="0"/>
        </w:rPr>
        <w:t>etylamfetamín je syntetický derivát amfetamínu s metylovou skupinou naviazanou v polohe 4 na benzénové jadro, ktorý bol zhabaný hlavne vo forme prášku a pasty vo vzorkách obsahujúcich amfetamín a kofeín, ale objavil sa už aj v</w:t>
      </w:r>
      <w:r w:rsidRPr="00DF2B3D" w:rsidR="0039302B">
        <w:rPr>
          <w:rFonts w:ascii="Times New Roman" w:hAnsi="Times New Roman"/>
          <w:b w:val="0"/>
        </w:rPr>
        <w:t>o forme</w:t>
      </w:r>
      <w:r w:rsidRPr="00DF2B3D" w:rsidR="003E6473">
        <w:rPr>
          <w:rFonts w:ascii="Times New Roman" w:hAnsi="Times New Roman"/>
          <w:b w:val="0"/>
        </w:rPr>
        <w:t xml:space="preserve"> tabl</w:t>
      </w:r>
      <w:r w:rsidRPr="00DF2B3D" w:rsidR="0039302B">
        <w:rPr>
          <w:rFonts w:ascii="Times New Roman" w:hAnsi="Times New Roman"/>
          <w:b w:val="0"/>
        </w:rPr>
        <w:t>i</w:t>
      </w:r>
      <w:r w:rsidRPr="00DF2B3D" w:rsidR="003E6473">
        <w:rPr>
          <w:rFonts w:ascii="Times New Roman" w:hAnsi="Times New Roman"/>
          <w:b w:val="0"/>
        </w:rPr>
        <w:t xml:space="preserve">et a v tekutej </w:t>
      </w:r>
      <w:r w:rsidRPr="00DF2B3D" w:rsidR="0039302B">
        <w:rPr>
          <w:rFonts w:ascii="Times New Roman" w:hAnsi="Times New Roman"/>
          <w:b w:val="0"/>
        </w:rPr>
        <w:t>forme</w:t>
      </w:r>
      <w:r w:rsidRPr="00DF2B3D" w:rsidR="003E6473">
        <w:rPr>
          <w:rFonts w:ascii="Times New Roman" w:hAnsi="Times New Roman"/>
          <w:b w:val="0"/>
        </w:rPr>
        <w:t>. Objavil sa na nezákonnom trhu s amfetamínom, kde sa predáva a používa ako kontrolovaná droga amfetamín. Bol nahlásený jeden prípad, keď sa látka našla v komerčnom výrobku predávanom na internete. Hlavný chemický prekurzor na syntézu 4-metylamfetamínu je 4-metylbenzyl metylketón (4-metyl BMK), ktorý je podľa všetkého komerčne dostupný na internete a nie je kontrolovaný podľa Dohovoru OSN proti nedovolenému obchodu s omamnými a psychotropnými látkami z roku 1988.</w:t>
      </w:r>
      <w:r w:rsidRPr="00DF2B3D">
        <w:rPr>
          <w:rFonts w:ascii="Times New Roman" w:hAnsi="Times New Roman"/>
          <w:b w:val="0"/>
        </w:rPr>
        <w:t xml:space="preserve"> </w:t>
      </w:r>
    </w:p>
    <w:p w:rsidR="000B1862" w:rsidRPr="00DF2B3D" w:rsidP="00314DB7">
      <w:pPr>
        <w:pStyle w:val="BodyText"/>
        <w:tabs>
          <w:tab w:val="left" w:pos="284"/>
        </w:tabs>
        <w:bidi w:val="0"/>
        <w:spacing w:after="120" w:line="360" w:lineRule="auto"/>
        <w:ind w:firstLine="426"/>
        <w:rPr>
          <w:rFonts w:ascii="Times New Roman" w:hAnsi="Times New Roman"/>
          <w:b w:val="0"/>
        </w:rPr>
      </w:pPr>
      <w:r w:rsidRPr="00DF2B3D" w:rsidR="003E6473">
        <w:rPr>
          <w:rFonts w:ascii="Times New Roman" w:hAnsi="Times New Roman"/>
          <w:b w:val="0"/>
        </w:rPr>
        <w:t>Špecifické fyzické účinky 4-metylamfetamínu používatelia hlásia len zriedka, pretože zvyčajne nevedia o tom, že túto látku užili. Z tých niekoľko hlásení, ktoré sú k dispozícii, však vyplýva, že má stimulačné účinky. Obmedzené dostupné údaje týkajúce sa človeka naznačujú, že medzi nepriaznivé účinky 4-metylamfetanímu patrí hypertermia, vysoký krvný tlak, anorexia, nevoľnosť, potenie, žalúdočné problémy, kašeľ, vracanie, bolesti hlavy, búšenie srdca, nespavosť, paranoja, úzkosť a depresia. Aktuálne údaje nie sú dostatočné na to, aby sa dal určiť relatívny potenciál návykovosti tejto látky.</w:t>
      </w:r>
      <w:r w:rsidRPr="00DF2B3D">
        <w:rPr>
          <w:rFonts w:ascii="Times New Roman" w:hAnsi="Times New Roman"/>
          <w:b w:val="0"/>
        </w:rPr>
        <w:t xml:space="preserve"> </w:t>
      </w:r>
    </w:p>
    <w:p w:rsidR="000B1862" w:rsidRPr="00DF2B3D" w:rsidP="00314DB7">
      <w:pPr>
        <w:pStyle w:val="BodyText"/>
        <w:tabs>
          <w:tab w:val="left" w:pos="284"/>
        </w:tabs>
        <w:bidi w:val="0"/>
        <w:spacing w:after="120" w:line="360" w:lineRule="auto"/>
        <w:ind w:firstLine="426"/>
        <w:rPr>
          <w:rFonts w:ascii="Times New Roman" w:hAnsi="Times New Roman"/>
          <w:b w:val="0"/>
        </w:rPr>
      </w:pPr>
      <w:r w:rsidRPr="00DF2B3D" w:rsidR="003E6473">
        <w:rPr>
          <w:rFonts w:ascii="Times New Roman" w:hAnsi="Times New Roman"/>
          <w:b w:val="0"/>
        </w:rPr>
        <w:t>Podľa dostupných obmedzených zdrojov údajov je akútna toxicita 4-metylamfetamínu podobná ako pri iných stimulačných látkach. Niektoré dôkazy naznačujú, že kombinácia 4-metylamfetamínu s inými látkami vrátane amfetamínu a kofeínu môže viesť k vyššiemu riziku celkovej zvýšenej toxicity.</w:t>
      </w:r>
      <w:r w:rsidRPr="00DF2B3D">
        <w:rPr>
          <w:rFonts w:ascii="Times New Roman" w:hAnsi="Times New Roman"/>
          <w:b w:val="0"/>
        </w:rPr>
        <w:t xml:space="preserve"> </w:t>
      </w:r>
    </w:p>
    <w:p w:rsidR="000B1862" w:rsidRPr="00DF2B3D" w:rsidP="00314DB7">
      <w:pPr>
        <w:pStyle w:val="BodyText"/>
        <w:tabs>
          <w:tab w:val="left" w:pos="284"/>
        </w:tabs>
        <w:bidi w:val="0"/>
        <w:spacing w:after="120" w:line="360" w:lineRule="auto"/>
        <w:ind w:firstLine="426"/>
        <w:rPr>
          <w:rFonts w:ascii="Times New Roman" w:hAnsi="Times New Roman"/>
          <w:b w:val="0"/>
        </w:rPr>
      </w:pPr>
      <w:r w:rsidRPr="00DF2B3D" w:rsidR="003E6473">
        <w:rPr>
          <w:rFonts w:ascii="Times New Roman" w:hAnsi="Times New Roman"/>
          <w:b w:val="0"/>
        </w:rPr>
        <w:t>V štyroch členských štátoch bolo zaevidovaných spolu 21 úmrtí, pri ktorých sa vo vzorkách odobratých post mortem zistil 4-metylamfetamín samotný alebo v kombinácii s inou látkou či látkami, najmä amfetamínom. Hoci z dostupných informácií sa nedá s istotou určiť, akú úlohu v týchto úmrtiach zohral 4-metylamfetamín, v niektorých prípadoch však bola táto látka hlavnou zistenou drogou a jej úrovne sa dajú porovnať s úrovňami, ktoré sa zistili v určitých prípadoch smrti spôsobenej užívaním amfetamínu.</w:t>
      </w:r>
      <w:r w:rsidRPr="00DF2B3D">
        <w:rPr>
          <w:rFonts w:ascii="Times New Roman" w:hAnsi="Times New Roman"/>
          <w:b w:val="0"/>
        </w:rPr>
        <w:t xml:space="preserve"> </w:t>
      </w:r>
    </w:p>
    <w:p w:rsidR="000B1862" w:rsidRPr="00DF2B3D" w:rsidP="00314DB7">
      <w:pPr>
        <w:pStyle w:val="BodyText"/>
        <w:tabs>
          <w:tab w:val="left" w:pos="284"/>
        </w:tabs>
        <w:bidi w:val="0"/>
        <w:spacing w:after="120" w:line="360" w:lineRule="auto"/>
        <w:ind w:firstLine="426"/>
        <w:rPr>
          <w:rFonts w:ascii="Times New Roman" w:hAnsi="Times New Roman"/>
          <w:b w:val="0"/>
        </w:rPr>
      </w:pPr>
      <w:r w:rsidRPr="00DF2B3D" w:rsidR="003E6473">
        <w:rPr>
          <w:rFonts w:ascii="Times New Roman" w:hAnsi="Times New Roman"/>
          <w:b w:val="0"/>
        </w:rPr>
        <w:t>4-</w:t>
      </w:r>
      <w:r w:rsidRPr="00DF2B3D">
        <w:rPr>
          <w:rFonts w:ascii="Times New Roman" w:hAnsi="Times New Roman"/>
          <w:b w:val="0"/>
        </w:rPr>
        <w:t>M</w:t>
      </w:r>
      <w:r w:rsidRPr="00DF2B3D" w:rsidR="003E6473">
        <w:rPr>
          <w:rFonts w:ascii="Times New Roman" w:hAnsi="Times New Roman"/>
          <w:b w:val="0"/>
        </w:rPr>
        <w:t>etylamfetamín sa našiel v 15 členských štátoch a jeden členský štát oznámil, že sa na jeho území táto látka vyrába. Konkrétna prevalencia 4-metylamfetamínu sa nedá veľmi odhadnúť. Neexistujú žiadne informácie o konkrétnom dopyte po tejto látke zo strany skupín používateľov a komerčne sa nepredáva v internetových obchodoch.</w:t>
      </w:r>
      <w:r w:rsidRPr="00DF2B3D">
        <w:rPr>
          <w:rFonts w:ascii="Times New Roman" w:hAnsi="Times New Roman"/>
          <w:b w:val="0"/>
        </w:rPr>
        <w:t xml:space="preserve"> </w:t>
      </w:r>
    </w:p>
    <w:p w:rsidR="000B1862" w:rsidRPr="00DF2B3D" w:rsidP="00314DB7">
      <w:pPr>
        <w:pStyle w:val="BodyText"/>
        <w:tabs>
          <w:tab w:val="left" w:pos="284"/>
        </w:tabs>
        <w:bidi w:val="0"/>
        <w:spacing w:after="120" w:line="360" w:lineRule="auto"/>
        <w:ind w:firstLine="426"/>
        <w:rPr>
          <w:rFonts w:ascii="Times New Roman" w:hAnsi="Times New Roman"/>
          <w:b w:val="0"/>
        </w:rPr>
      </w:pPr>
      <w:r w:rsidRPr="00DF2B3D" w:rsidR="003E6473">
        <w:rPr>
          <w:rFonts w:ascii="Times New Roman" w:hAnsi="Times New Roman"/>
          <w:b w:val="0"/>
        </w:rPr>
        <w:t>Z dostupných informácií vyplýva, že 4-metylamfetamín vyrábajú a distribuujú tie isté skupiny organizovaného zločinu, ktoré sú zapojené do výroby amfetamínu a obchodovania s ním.</w:t>
      </w:r>
      <w:r w:rsidRPr="00DF2B3D">
        <w:rPr>
          <w:rFonts w:ascii="Times New Roman" w:hAnsi="Times New Roman"/>
          <w:b w:val="0"/>
        </w:rPr>
        <w:t xml:space="preserve"> </w:t>
      </w:r>
    </w:p>
    <w:p w:rsidR="000B1862" w:rsidRPr="00DF2B3D" w:rsidP="00314DB7">
      <w:pPr>
        <w:pStyle w:val="BodyText"/>
        <w:tabs>
          <w:tab w:val="left" w:pos="284"/>
        </w:tabs>
        <w:bidi w:val="0"/>
        <w:spacing w:after="120" w:line="360" w:lineRule="auto"/>
        <w:ind w:firstLine="426"/>
        <w:rPr>
          <w:rFonts w:ascii="Times New Roman" w:hAnsi="Times New Roman"/>
          <w:b w:val="0"/>
        </w:rPr>
      </w:pPr>
      <w:r w:rsidRPr="00DF2B3D" w:rsidR="003E6473">
        <w:rPr>
          <w:rFonts w:ascii="Times New Roman" w:hAnsi="Times New Roman"/>
          <w:b w:val="0"/>
        </w:rPr>
        <w:t>4-</w:t>
      </w:r>
      <w:r w:rsidRPr="00DF2B3D">
        <w:rPr>
          <w:rFonts w:ascii="Times New Roman" w:hAnsi="Times New Roman"/>
          <w:b w:val="0"/>
        </w:rPr>
        <w:t>M</w:t>
      </w:r>
      <w:r w:rsidRPr="00DF2B3D" w:rsidR="003E6473">
        <w:rPr>
          <w:rFonts w:ascii="Times New Roman" w:hAnsi="Times New Roman"/>
          <w:b w:val="0"/>
        </w:rPr>
        <w:t xml:space="preserve">etylamfetamín nemá v </w:t>
      </w:r>
      <w:r w:rsidRPr="00DF2B3D">
        <w:rPr>
          <w:rFonts w:ascii="Times New Roman" w:hAnsi="Times New Roman"/>
          <w:b w:val="0"/>
        </w:rPr>
        <w:t>E</w:t>
      </w:r>
      <w:r w:rsidRPr="00DF2B3D" w:rsidR="003E6473">
        <w:rPr>
          <w:rFonts w:ascii="Times New Roman" w:hAnsi="Times New Roman"/>
          <w:b w:val="0"/>
        </w:rPr>
        <w:t>Ú žiadnu známu, stanovenú či uznanú liečebnú hodnotu ani využitie a pre túto látku v</w:t>
      </w:r>
      <w:r w:rsidRPr="00DF2B3D">
        <w:rPr>
          <w:rFonts w:ascii="Times New Roman" w:hAnsi="Times New Roman"/>
          <w:b w:val="0"/>
        </w:rPr>
        <w:t> E</w:t>
      </w:r>
      <w:r w:rsidRPr="00DF2B3D" w:rsidR="003E6473">
        <w:rPr>
          <w:rFonts w:ascii="Times New Roman" w:hAnsi="Times New Roman"/>
          <w:b w:val="0"/>
        </w:rPr>
        <w:t>Ú</w:t>
      </w:r>
      <w:r w:rsidRPr="00DF2B3D">
        <w:rPr>
          <w:rFonts w:ascii="Times New Roman" w:hAnsi="Times New Roman"/>
          <w:b w:val="0"/>
        </w:rPr>
        <w:t xml:space="preserve"> </w:t>
      </w:r>
      <w:r w:rsidRPr="00DF2B3D" w:rsidR="003E6473">
        <w:rPr>
          <w:rFonts w:ascii="Times New Roman" w:hAnsi="Times New Roman"/>
          <w:b w:val="0"/>
        </w:rPr>
        <w:t>n</w:t>
      </w:r>
      <w:r w:rsidRPr="00DF2B3D">
        <w:rPr>
          <w:rFonts w:ascii="Times New Roman" w:hAnsi="Times New Roman"/>
          <w:b w:val="0"/>
        </w:rPr>
        <w:t>e</w:t>
      </w:r>
      <w:r w:rsidRPr="00DF2B3D" w:rsidR="003E6473">
        <w:rPr>
          <w:rFonts w:ascii="Times New Roman" w:hAnsi="Times New Roman"/>
          <w:b w:val="0"/>
        </w:rPr>
        <w:t>existuje žiadne povolenie na jej uvádzanie na trh. Okrem jej používania ako analytického referenčného štandardu a vo vedeckom výskume nič nenaznačuje tomu, že by sa mohla používať na iné legitímne účely.</w:t>
      </w:r>
      <w:r w:rsidRPr="00DF2B3D">
        <w:rPr>
          <w:rFonts w:ascii="Times New Roman" w:hAnsi="Times New Roman"/>
          <w:b w:val="0"/>
        </w:rPr>
        <w:t xml:space="preserve"> </w:t>
      </w:r>
    </w:p>
    <w:p w:rsidR="00204EA5" w:rsidRPr="00DF2B3D" w:rsidP="00314DB7">
      <w:pPr>
        <w:pStyle w:val="BodyText"/>
        <w:tabs>
          <w:tab w:val="left" w:pos="284"/>
        </w:tabs>
        <w:bidi w:val="0"/>
        <w:spacing w:after="120" w:line="360" w:lineRule="auto"/>
        <w:ind w:firstLine="426"/>
        <w:rPr>
          <w:rFonts w:ascii="Times New Roman" w:hAnsi="Times New Roman"/>
          <w:b w:val="0"/>
        </w:rPr>
      </w:pPr>
      <w:r w:rsidRPr="00DF2B3D" w:rsidR="003E6473">
        <w:rPr>
          <w:rFonts w:ascii="Times New Roman" w:hAnsi="Times New Roman"/>
          <w:b w:val="0"/>
        </w:rPr>
        <w:t>4-</w:t>
      </w:r>
      <w:r w:rsidRPr="00DF2B3D" w:rsidR="000B1862">
        <w:rPr>
          <w:rFonts w:ascii="Times New Roman" w:hAnsi="Times New Roman"/>
          <w:b w:val="0"/>
        </w:rPr>
        <w:t>M</w:t>
      </w:r>
      <w:r w:rsidRPr="00DF2B3D" w:rsidR="003E6473">
        <w:rPr>
          <w:rFonts w:ascii="Times New Roman" w:hAnsi="Times New Roman"/>
          <w:b w:val="0"/>
        </w:rPr>
        <w:t>etylafmetamín v súčasnosti nie je predmetom hodnotenia v rámci systému OSN a ani ním nebol. Osem členských štátov túto látku podrobilo kontrolným opatreniam stanoveným v ich príslušných právnych predpisoch v súlade so záväzkami vyplývajúcimi z Dohovoru Organizácie Spojených národov o psychotropných látkach z roku 1971. Dva ďalšie členské štáty na tento produkt vo svojich vnútroštátnych právnych predpisoch uplatňujú všeobecnú definíciu fenetylamínu a jeden členský štát ho podrobuje kontrolným opatreniam na základe svojich právnych predpisov o liekoch.</w:t>
      </w:r>
      <w:r w:rsidRPr="00DF2B3D">
        <w:rPr>
          <w:rFonts w:ascii="Times New Roman" w:hAnsi="Times New Roman"/>
          <w:b w:val="0"/>
        </w:rPr>
        <w:t xml:space="preserve"> </w:t>
      </w:r>
    </w:p>
    <w:p w:rsidR="00204EA5" w:rsidRPr="00DF2B3D" w:rsidP="00314DB7">
      <w:pPr>
        <w:pStyle w:val="BodyText"/>
        <w:tabs>
          <w:tab w:val="left" w:pos="284"/>
        </w:tabs>
        <w:bidi w:val="0"/>
        <w:spacing w:after="120" w:line="360" w:lineRule="auto"/>
        <w:ind w:firstLine="426"/>
        <w:rPr>
          <w:rFonts w:ascii="Times New Roman" w:hAnsi="Times New Roman"/>
          <w:b w:val="0"/>
        </w:rPr>
      </w:pPr>
      <w:r w:rsidRPr="00DF2B3D">
        <w:rPr>
          <w:rFonts w:ascii="Times New Roman" w:hAnsi="Times New Roman"/>
          <w:b w:val="0"/>
        </w:rPr>
        <w:t xml:space="preserve"> </w:t>
      </w:r>
      <w:r w:rsidRPr="00DF2B3D" w:rsidR="003E6473">
        <w:rPr>
          <w:rFonts w:ascii="Times New Roman" w:hAnsi="Times New Roman"/>
          <w:b w:val="0"/>
        </w:rPr>
        <w:t xml:space="preserve">Vzhľadom na to, že už 10 členských štátov kontroluje 4-metylamfetamín, jeho podrobenie kontrolným opatreniam v rámci celej </w:t>
      </w:r>
      <w:r w:rsidRPr="00DF2B3D">
        <w:rPr>
          <w:rFonts w:ascii="Times New Roman" w:hAnsi="Times New Roman"/>
          <w:b w:val="0"/>
        </w:rPr>
        <w:t>E</w:t>
      </w:r>
      <w:r w:rsidRPr="00DF2B3D" w:rsidR="003E6473">
        <w:rPr>
          <w:rFonts w:ascii="Times New Roman" w:hAnsi="Times New Roman"/>
          <w:b w:val="0"/>
        </w:rPr>
        <w:t>Ú môže napomôcť pri predchádzaní problémom v rámci cezhraničného presadzovania práva a justičnej spolupráce.</w:t>
      </w:r>
      <w:r w:rsidRPr="00DF2B3D">
        <w:rPr>
          <w:rFonts w:ascii="Times New Roman" w:hAnsi="Times New Roman"/>
          <w:b w:val="0"/>
        </w:rPr>
        <w:t xml:space="preserve"> </w:t>
      </w:r>
    </w:p>
    <w:p w:rsidR="003E6473" w:rsidRPr="00DF2B3D" w:rsidP="00314DB7">
      <w:pPr>
        <w:pStyle w:val="BodyText"/>
        <w:tabs>
          <w:tab w:val="left" w:pos="284"/>
        </w:tabs>
        <w:bidi w:val="0"/>
        <w:spacing w:after="120" w:line="360" w:lineRule="auto"/>
        <w:ind w:firstLine="426"/>
        <w:rPr>
          <w:rFonts w:ascii="Times New Roman" w:hAnsi="Times New Roman"/>
          <w:b w:val="0"/>
        </w:rPr>
      </w:pPr>
      <w:r w:rsidRPr="00DF2B3D">
        <w:rPr>
          <w:rFonts w:ascii="Times New Roman" w:hAnsi="Times New Roman"/>
          <w:b w:val="0"/>
        </w:rPr>
        <w:t xml:space="preserve">Kontrolné opatrenia v celej </w:t>
      </w:r>
      <w:r w:rsidRPr="00DF2B3D" w:rsidR="00204EA5">
        <w:rPr>
          <w:rFonts w:ascii="Times New Roman" w:hAnsi="Times New Roman"/>
          <w:b w:val="0"/>
        </w:rPr>
        <w:t>E</w:t>
      </w:r>
      <w:r w:rsidRPr="00DF2B3D">
        <w:rPr>
          <w:rFonts w:ascii="Times New Roman" w:hAnsi="Times New Roman"/>
          <w:b w:val="0"/>
        </w:rPr>
        <w:t>Ú m</w:t>
      </w:r>
      <w:r w:rsidRPr="00DF2B3D" w:rsidR="00204EA5">
        <w:rPr>
          <w:rFonts w:ascii="Times New Roman" w:hAnsi="Times New Roman"/>
          <w:b w:val="0"/>
        </w:rPr>
        <w:t xml:space="preserve">ajú za cieľ </w:t>
      </w:r>
      <w:r w:rsidRPr="00DF2B3D">
        <w:rPr>
          <w:rFonts w:ascii="Times New Roman" w:hAnsi="Times New Roman"/>
          <w:b w:val="0"/>
        </w:rPr>
        <w:t>zabrániť tomu, aby sa z 4-metylamfetamínu stala alternatíva amfetamínu na trhoch s nelegálnymi drogami</w:t>
      </w:r>
      <w:r w:rsidRPr="00DF2B3D" w:rsidR="00204EA5">
        <w:rPr>
          <w:rFonts w:ascii="Times New Roman" w:hAnsi="Times New Roman"/>
          <w:b w:val="0"/>
        </w:rPr>
        <w:t>.</w:t>
      </w:r>
    </w:p>
    <w:p w:rsidR="00D837CF" w:rsidRPr="00DF2B3D" w:rsidP="00314DB7">
      <w:pPr>
        <w:pStyle w:val="Title"/>
        <w:bidi w:val="0"/>
        <w:spacing w:line="360" w:lineRule="auto"/>
        <w:jc w:val="both"/>
        <w:rPr>
          <w:rFonts w:ascii="Times New Roman" w:hAnsi="Times New Roman"/>
        </w:rPr>
      </w:pPr>
    </w:p>
    <w:p w:rsidR="00BD710E" w:rsidRPr="00DF2B3D" w:rsidP="00314DB7">
      <w:pPr>
        <w:pStyle w:val="Title"/>
        <w:bidi w:val="0"/>
        <w:spacing w:line="360" w:lineRule="auto"/>
        <w:jc w:val="both"/>
        <w:rPr>
          <w:rFonts w:ascii="Times New Roman" w:hAnsi="Times New Roman"/>
        </w:rPr>
      </w:pPr>
      <w:r w:rsidRPr="00DF2B3D">
        <w:rPr>
          <w:rFonts w:ascii="Times New Roman" w:hAnsi="Times New Roman"/>
        </w:rPr>
        <w:t xml:space="preserve">K bodu </w:t>
      </w:r>
      <w:r w:rsidRPr="00DF2B3D" w:rsidR="00915874">
        <w:rPr>
          <w:rFonts w:ascii="Times New Roman" w:hAnsi="Times New Roman"/>
        </w:rPr>
        <w:t>10</w:t>
      </w:r>
    </w:p>
    <w:p w:rsidR="00C95F69" w:rsidRPr="00DF2B3D" w:rsidP="00314DB7">
      <w:pPr>
        <w:pStyle w:val="Title"/>
        <w:bidi w:val="0"/>
        <w:spacing w:line="360" w:lineRule="auto"/>
        <w:ind w:firstLine="426"/>
        <w:jc w:val="both"/>
        <w:rPr>
          <w:rFonts w:ascii="Times New Roman" w:hAnsi="Times New Roman"/>
          <w:b w:val="0"/>
          <w:color w:val="000000"/>
        </w:rPr>
      </w:pPr>
      <w:r w:rsidRPr="00DF2B3D">
        <w:rPr>
          <w:rFonts w:ascii="Times New Roman" w:hAnsi="Times New Roman"/>
          <w:b w:val="0"/>
        </w:rPr>
        <w:t xml:space="preserve">Na návrh pracovnej skupiny </w:t>
      </w:r>
      <w:r w:rsidRPr="00DF2B3D">
        <w:rPr>
          <w:rFonts w:ascii="Times New Roman" w:hAnsi="Times New Roman"/>
          <w:b w:val="0"/>
          <w:color w:val="000000"/>
        </w:rPr>
        <w:t>Národného monitorovacieho centra pre drogy pre Systém včasného varovania  sa d</w:t>
      </w:r>
      <w:r w:rsidRPr="00DF2B3D">
        <w:rPr>
          <w:rFonts w:ascii="Times New Roman" w:hAnsi="Times New Roman"/>
          <w:b w:val="0"/>
          <w:bCs w:val="0"/>
        </w:rPr>
        <w:t xml:space="preserve">o </w:t>
      </w:r>
      <w:r w:rsidRPr="00DF2B3D" w:rsidR="0039302B">
        <w:rPr>
          <w:rFonts w:ascii="Times New Roman" w:hAnsi="Times New Roman"/>
          <w:b w:val="0"/>
          <w:bCs w:val="0"/>
        </w:rPr>
        <w:t xml:space="preserve">prílohy č. 1 do I. skupiny psychotropných látok zaraďuje </w:t>
      </w:r>
      <w:r w:rsidRPr="00DF2B3D" w:rsidR="0039302B">
        <w:rPr>
          <w:rFonts w:ascii="Times New Roman" w:hAnsi="Times New Roman"/>
          <w:b w:val="0"/>
          <w:color w:val="000000"/>
        </w:rPr>
        <w:t xml:space="preserve">4-metyletkatinón (4-MEC). </w:t>
      </w:r>
    </w:p>
    <w:p w:rsidR="0039302B" w:rsidRPr="00DF2B3D" w:rsidP="00314DB7">
      <w:pPr>
        <w:pStyle w:val="Title"/>
        <w:bidi w:val="0"/>
        <w:spacing w:line="360" w:lineRule="auto"/>
        <w:ind w:firstLine="426"/>
        <w:jc w:val="both"/>
        <w:rPr>
          <w:rFonts w:ascii="Times New Roman" w:hAnsi="Times New Roman"/>
          <w:b w:val="0"/>
          <w:color w:val="000000"/>
        </w:rPr>
      </w:pPr>
      <w:r w:rsidRPr="00DF2B3D">
        <w:rPr>
          <w:rFonts w:ascii="Times New Roman" w:hAnsi="Times New Roman"/>
          <w:b w:val="0"/>
          <w:color w:val="000000"/>
        </w:rPr>
        <w:t xml:space="preserve">Zistilo sa nadmerné zneužívanie tejto látky v </w:t>
      </w:r>
      <w:r w:rsidRPr="00DF2B3D" w:rsidR="00B54ABD">
        <w:rPr>
          <w:rFonts w:ascii="Times New Roman" w:hAnsi="Times New Roman"/>
          <w:b w:val="0"/>
          <w:color w:val="000000"/>
        </w:rPr>
        <w:t>Slovenskej republike</w:t>
      </w:r>
      <w:r w:rsidRPr="00DF2B3D">
        <w:rPr>
          <w:rFonts w:ascii="Times New Roman" w:hAnsi="Times New Roman"/>
          <w:b w:val="0"/>
          <w:color w:val="000000"/>
        </w:rPr>
        <w:t xml:space="preserve"> v roku 2012: zaistené množstvo 1,092 kg + 200 tabliet, 5 záchytov  a 1769 zaistených vzoriek z E-shopov. </w:t>
      </w:r>
    </w:p>
    <w:p w:rsidR="00C95F69" w:rsidRPr="00DF2B3D" w:rsidP="00314DB7">
      <w:pPr>
        <w:pStyle w:val="Title"/>
        <w:bidi w:val="0"/>
        <w:spacing w:line="360" w:lineRule="auto"/>
        <w:ind w:firstLine="426"/>
        <w:jc w:val="both"/>
        <w:rPr>
          <w:rFonts w:ascii="Times New Roman" w:hAnsi="Times New Roman"/>
          <w:b w:val="0"/>
          <w:color w:val="000000"/>
        </w:rPr>
      </w:pPr>
      <w:r w:rsidRPr="00DF2B3D">
        <w:rPr>
          <w:rFonts w:ascii="Times New Roman" w:hAnsi="Times New Roman"/>
          <w:b w:val="0"/>
        </w:rPr>
        <w:t xml:space="preserve">Na návrh pracovnej skupiny </w:t>
      </w:r>
      <w:r w:rsidRPr="00DF2B3D">
        <w:rPr>
          <w:rFonts w:ascii="Times New Roman" w:hAnsi="Times New Roman"/>
          <w:b w:val="0"/>
          <w:color w:val="000000"/>
        </w:rPr>
        <w:t>Národného monitorovacieho centra pre drogy pre Systém včasného varovania  sa d</w:t>
      </w:r>
      <w:r w:rsidRPr="00DF2B3D">
        <w:rPr>
          <w:rFonts w:ascii="Times New Roman" w:hAnsi="Times New Roman"/>
          <w:b w:val="0"/>
          <w:bCs w:val="0"/>
        </w:rPr>
        <w:t xml:space="preserve">o prílohy č. 1 do I. skupiny psychotropných látok </w:t>
      </w:r>
      <w:r w:rsidRPr="00DF2B3D" w:rsidR="007A2EC6">
        <w:rPr>
          <w:rFonts w:ascii="Times New Roman" w:hAnsi="Times New Roman"/>
          <w:b w:val="0"/>
          <w:color w:val="000000"/>
        </w:rPr>
        <w:t>z</w:t>
      </w:r>
      <w:r w:rsidRPr="00DF2B3D" w:rsidR="006C2A11">
        <w:rPr>
          <w:rFonts w:ascii="Times New Roman" w:hAnsi="Times New Roman"/>
          <w:b w:val="0"/>
          <w:color w:val="000000"/>
        </w:rPr>
        <w:t>araďuje aj 3-metylmetkatinón (3-MMC), izomér mefedr</w:t>
      </w:r>
      <w:r w:rsidRPr="00DF2B3D" w:rsidR="007A2EC6">
        <w:rPr>
          <w:rFonts w:ascii="Times New Roman" w:hAnsi="Times New Roman"/>
          <w:b w:val="0"/>
          <w:color w:val="000000"/>
        </w:rPr>
        <w:t xml:space="preserve">ónu. </w:t>
      </w:r>
    </w:p>
    <w:p w:rsidR="00C95F69" w:rsidRPr="00DF2B3D" w:rsidP="00314DB7">
      <w:pPr>
        <w:pStyle w:val="Title"/>
        <w:bidi w:val="0"/>
        <w:spacing w:line="360" w:lineRule="auto"/>
        <w:ind w:firstLine="426"/>
        <w:jc w:val="both"/>
        <w:rPr>
          <w:rFonts w:ascii="Times New Roman" w:hAnsi="Times New Roman"/>
          <w:b w:val="0"/>
          <w:bCs w:val="0"/>
        </w:rPr>
      </w:pPr>
      <w:r w:rsidRPr="00DF2B3D" w:rsidR="007A2EC6">
        <w:rPr>
          <w:rFonts w:ascii="Times New Roman" w:hAnsi="Times New Roman"/>
          <w:b w:val="0"/>
          <w:color w:val="000000"/>
        </w:rPr>
        <w:t>Mefedrón</w:t>
      </w:r>
      <w:r w:rsidRPr="00DF2B3D" w:rsidR="006C2A11">
        <w:rPr>
          <w:rFonts w:ascii="Times New Roman" w:hAnsi="Times New Roman"/>
          <w:b w:val="0"/>
          <w:color w:val="000000"/>
        </w:rPr>
        <w:t xml:space="preserve"> je už </w:t>
      </w:r>
      <w:r w:rsidRPr="00DF2B3D" w:rsidR="006C2A11">
        <w:rPr>
          <w:rFonts w:ascii="Times New Roman" w:hAnsi="Times New Roman"/>
          <w:b w:val="0"/>
          <w:bCs w:val="0"/>
        </w:rPr>
        <w:t>do I. skupiny psychotropných látok zaradený a</w:t>
      </w:r>
      <w:r w:rsidRPr="00DF2B3D" w:rsidR="007A2EC6">
        <w:rPr>
          <w:rFonts w:ascii="Times New Roman" w:hAnsi="Times New Roman"/>
          <w:b w:val="0"/>
          <w:bCs w:val="0"/>
        </w:rPr>
        <w:t>le a</w:t>
      </w:r>
      <w:r w:rsidRPr="00DF2B3D" w:rsidR="006C2A11">
        <w:rPr>
          <w:rFonts w:ascii="Times New Roman" w:hAnsi="Times New Roman"/>
          <w:b w:val="0"/>
          <w:bCs w:val="0"/>
        </w:rPr>
        <w:t xml:space="preserve">ko náhrada </w:t>
      </w:r>
      <w:r w:rsidRPr="00DF2B3D" w:rsidR="006C2A11">
        <w:rPr>
          <w:rFonts w:ascii="Times New Roman" w:hAnsi="Times New Roman"/>
          <w:b w:val="0"/>
          <w:color w:val="000000"/>
        </w:rPr>
        <w:t>mefedrónu</w:t>
      </w:r>
      <w:r w:rsidRPr="00DF2B3D" w:rsidR="007A2EC6">
        <w:rPr>
          <w:rFonts w:ascii="Times New Roman" w:hAnsi="Times New Roman"/>
          <w:b w:val="0"/>
          <w:color w:val="000000"/>
        </w:rPr>
        <w:t xml:space="preserve"> </w:t>
      </w:r>
      <w:r w:rsidRPr="00DF2B3D" w:rsidR="007A2EC6">
        <w:rPr>
          <w:rFonts w:ascii="Times New Roman" w:hAnsi="Times New Roman"/>
          <w:b w:val="0"/>
        </w:rPr>
        <w:t xml:space="preserve">sa zneužíva </w:t>
      </w:r>
      <w:r w:rsidRPr="00DF2B3D" w:rsidR="007A2EC6">
        <w:rPr>
          <w:rFonts w:ascii="Times New Roman" w:hAnsi="Times New Roman"/>
          <w:b w:val="0"/>
          <w:color w:val="000000"/>
        </w:rPr>
        <w:t>3-metylmetkatinón (3-MMC)</w:t>
      </w:r>
      <w:r w:rsidRPr="00DF2B3D" w:rsidR="006C2A11">
        <w:rPr>
          <w:rFonts w:ascii="Times New Roman" w:hAnsi="Times New Roman"/>
          <w:b w:val="0"/>
          <w:bCs w:val="0"/>
        </w:rPr>
        <w:t>.</w:t>
      </w:r>
      <w:r w:rsidRPr="00DF2B3D" w:rsidR="004549F1">
        <w:rPr>
          <w:rFonts w:ascii="Times New Roman" w:hAnsi="Times New Roman"/>
          <w:b w:val="0"/>
          <w:bCs w:val="0"/>
        </w:rPr>
        <w:t xml:space="preserve">  </w:t>
      </w:r>
    </w:p>
    <w:p w:rsidR="006C2A11" w:rsidRPr="00DF2B3D" w:rsidP="00314DB7">
      <w:pPr>
        <w:pStyle w:val="Title"/>
        <w:bidi w:val="0"/>
        <w:spacing w:line="360" w:lineRule="auto"/>
        <w:ind w:firstLine="426"/>
        <w:jc w:val="both"/>
        <w:rPr>
          <w:rFonts w:ascii="Times New Roman" w:hAnsi="Times New Roman"/>
          <w:b w:val="0"/>
          <w:color w:val="000000"/>
        </w:rPr>
      </w:pPr>
      <w:r w:rsidRPr="00DF2B3D" w:rsidR="004549F1">
        <w:rPr>
          <w:rFonts w:ascii="Times New Roman" w:hAnsi="Times New Roman"/>
          <w:b w:val="0"/>
          <w:bCs w:val="0"/>
        </w:rPr>
        <w:t xml:space="preserve">Zaraďuje sa na základe stanoviska Medzinárodného úradu OSN pre kontrolu omamných látok zo dňa 12. júla 2013. Podľa tohto stanoviska slovo „izomér“, ktoré sa používa v Dohovore OSN o psychotropných látkach z roku 1971 je potrebné aplikovať ako „stereoizomér“. Podľa tejto interpretácie sa navrhuje </w:t>
      </w:r>
      <w:r w:rsidRPr="00DF2B3D" w:rsidR="004549F1">
        <w:rPr>
          <w:rFonts w:ascii="Times New Roman" w:hAnsi="Times New Roman"/>
          <w:b w:val="0"/>
        </w:rPr>
        <w:t xml:space="preserve">zaradenie </w:t>
      </w:r>
      <w:r w:rsidRPr="00DF2B3D" w:rsidR="004549F1">
        <w:rPr>
          <w:rFonts w:ascii="Times New Roman" w:hAnsi="Times New Roman"/>
          <w:b w:val="0"/>
          <w:color w:val="000000"/>
        </w:rPr>
        <w:t xml:space="preserve">3-metylmetkatinónu (3-MMC) </w:t>
      </w:r>
      <w:r w:rsidRPr="00DF2B3D" w:rsidR="004549F1">
        <w:rPr>
          <w:rFonts w:ascii="Times New Roman" w:hAnsi="Times New Roman"/>
          <w:b w:val="0"/>
          <w:bCs w:val="0"/>
        </w:rPr>
        <w:t>do I. skupiny psychotropných látok</w:t>
      </w:r>
      <w:r w:rsidRPr="00DF2B3D" w:rsidR="00C95F69">
        <w:rPr>
          <w:rFonts w:ascii="Times New Roman" w:hAnsi="Times New Roman"/>
          <w:b w:val="0"/>
          <w:bCs w:val="0"/>
        </w:rPr>
        <w:t xml:space="preserve"> (viď aj bod 1), pretože </w:t>
      </w:r>
      <w:r w:rsidRPr="00DF2B3D" w:rsidR="00C95F69">
        <w:rPr>
          <w:rFonts w:ascii="Times New Roman" w:hAnsi="Times New Roman"/>
          <w:b w:val="0"/>
          <w:color w:val="000000"/>
        </w:rPr>
        <w:t>3-metylmetkatinón (3-MMC) nie je stereoizomérom mefedrónu.</w:t>
      </w:r>
    </w:p>
    <w:p w:rsidR="00BD710E" w:rsidRPr="00DF2B3D" w:rsidP="00314DB7">
      <w:pPr>
        <w:pStyle w:val="Title"/>
        <w:bidi w:val="0"/>
        <w:spacing w:line="360" w:lineRule="auto"/>
        <w:jc w:val="both"/>
        <w:rPr>
          <w:rFonts w:ascii="Times New Roman" w:hAnsi="Times New Roman"/>
        </w:rPr>
      </w:pPr>
    </w:p>
    <w:p w:rsidR="00BD710E" w:rsidRPr="00DF2B3D" w:rsidP="00314DB7">
      <w:pPr>
        <w:pStyle w:val="Title"/>
        <w:bidi w:val="0"/>
        <w:spacing w:line="360" w:lineRule="auto"/>
        <w:jc w:val="both"/>
        <w:rPr>
          <w:rFonts w:ascii="Times New Roman" w:hAnsi="Times New Roman"/>
        </w:rPr>
      </w:pPr>
      <w:r w:rsidRPr="00DF2B3D">
        <w:rPr>
          <w:rFonts w:ascii="Times New Roman" w:hAnsi="Times New Roman"/>
        </w:rPr>
        <w:t xml:space="preserve">K bodu </w:t>
      </w:r>
      <w:r w:rsidRPr="00DF2B3D" w:rsidR="00915874">
        <w:rPr>
          <w:rFonts w:ascii="Times New Roman" w:hAnsi="Times New Roman"/>
        </w:rPr>
        <w:t>11</w:t>
      </w:r>
    </w:p>
    <w:p w:rsidR="00C95F69" w:rsidRPr="00DF2B3D" w:rsidP="00314DB7">
      <w:pPr>
        <w:pStyle w:val="Title"/>
        <w:bidi w:val="0"/>
        <w:spacing w:line="360" w:lineRule="auto"/>
        <w:ind w:firstLine="426"/>
        <w:jc w:val="both"/>
        <w:rPr>
          <w:rFonts w:ascii="Times New Roman" w:hAnsi="Times New Roman"/>
          <w:b w:val="0"/>
          <w:color w:val="000000"/>
        </w:rPr>
      </w:pPr>
      <w:r w:rsidRPr="00DF2B3D">
        <w:rPr>
          <w:rFonts w:ascii="Times New Roman" w:hAnsi="Times New Roman"/>
          <w:b w:val="0"/>
        </w:rPr>
        <w:t xml:space="preserve">Na návrh pracovnej skupiny </w:t>
      </w:r>
      <w:r w:rsidRPr="00DF2B3D">
        <w:rPr>
          <w:rFonts w:ascii="Times New Roman" w:hAnsi="Times New Roman"/>
          <w:b w:val="0"/>
          <w:color w:val="000000"/>
        </w:rPr>
        <w:t>Národného monitorovacieho centra pre drogy pre Systém včasného varovania  sa d</w:t>
      </w:r>
      <w:r w:rsidRPr="00DF2B3D" w:rsidR="00C30A50">
        <w:rPr>
          <w:rFonts w:ascii="Times New Roman" w:hAnsi="Times New Roman"/>
          <w:b w:val="0"/>
          <w:bCs w:val="0"/>
        </w:rPr>
        <w:t>o prílohy č. 1 do I. skupiny psychotropných látok zaraďuje p</w:t>
      </w:r>
      <w:r w:rsidRPr="00DF2B3D" w:rsidR="00C30A50">
        <w:rPr>
          <w:rFonts w:ascii="Times New Roman" w:hAnsi="Times New Roman"/>
          <w:b w:val="0"/>
          <w:color w:val="000000"/>
        </w:rPr>
        <w:t xml:space="preserve">entedrón. </w:t>
      </w:r>
    </w:p>
    <w:p w:rsidR="00C30A50" w:rsidRPr="00DF2B3D" w:rsidP="00314DB7">
      <w:pPr>
        <w:pStyle w:val="Title"/>
        <w:bidi w:val="0"/>
        <w:spacing w:line="360" w:lineRule="auto"/>
        <w:ind w:firstLine="426"/>
        <w:jc w:val="both"/>
        <w:rPr>
          <w:rFonts w:ascii="Times New Roman" w:hAnsi="Times New Roman"/>
        </w:rPr>
      </w:pPr>
      <w:r w:rsidRPr="00DF2B3D" w:rsidR="00223622">
        <w:rPr>
          <w:rFonts w:ascii="Times New Roman" w:hAnsi="Times New Roman"/>
          <w:b w:val="0"/>
          <w:color w:val="000000"/>
        </w:rPr>
        <w:t xml:space="preserve">Zistilo sa nadmerné zneužívanie tejto látky v </w:t>
      </w:r>
      <w:r w:rsidRPr="00DF2B3D" w:rsidR="00B54ABD">
        <w:rPr>
          <w:rFonts w:ascii="Times New Roman" w:hAnsi="Times New Roman"/>
          <w:b w:val="0"/>
          <w:color w:val="000000"/>
        </w:rPr>
        <w:t>Slovenskej republike</w:t>
      </w:r>
      <w:r w:rsidRPr="00DF2B3D" w:rsidR="00223622">
        <w:rPr>
          <w:rFonts w:ascii="Times New Roman" w:hAnsi="Times New Roman"/>
          <w:b w:val="0"/>
          <w:color w:val="000000"/>
        </w:rPr>
        <w:t xml:space="preserve"> v roku 2012: zaistené množstvo 4,96 kg  a  2 záchyty.  </w:t>
      </w:r>
    </w:p>
    <w:p w:rsidR="005A75BB" w:rsidRPr="00DF2B3D" w:rsidP="00314DB7">
      <w:pPr>
        <w:pStyle w:val="Title"/>
        <w:bidi w:val="0"/>
        <w:spacing w:line="360" w:lineRule="auto"/>
        <w:jc w:val="both"/>
        <w:rPr>
          <w:rFonts w:ascii="Times New Roman" w:hAnsi="Times New Roman"/>
          <w:b w:val="0"/>
        </w:rPr>
      </w:pPr>
    </w:p>
    <w:p w:rsidR="006617DB" w:rsidRPr="00DF2B3D" w:rsidP="00314DB7">
      <w:pPr>
        <w:pStyle w:val="Title"/>
        <w:bidi w:val="0"/>
        <w:spacing w:line="360" w:lineRule="auto"/>
        <w:jc w:val="both"/>
        <w:rPr>
          <w:rFonts w:ascii="Times New Roman" w:hAnsi="Times New Roman"/>
        </w:rPr>
      </w:pPr>
      <w:r w:rsidRPr="00DF2B3D">
        <w:rPr>
          <w:rFonts w:ascii="Times New Roman" w:hAnsi="Times New Roman"/>
        </w:rPr>
        <w:t xml:space="preserve">K bodu </w:t>
      </w:r>
      <w:r w:rsidRPr="00DF2B3D" w:rsidR="00915874">
        <w:rPr>
          <w:rFonts w:ascii="Times New Roman" w:hAnsi="Times New Roman"/>
        </w:rPr>
        <w:t>12</w:t>
      </w:r>
    </w:p>
    <w:p w:rsidR="004A224C" w:rsidRPr="00DF2B3D" w:rsidP="004A224C">
      <w:pPr>
        <w:pStyle w:val="BodyText"/>
        <w:tabs>
          <w:tab w:val="left" w:pos="426"/>
        </w:tabs>
        <w:bidi w:val="0"/>
        <w:spacing w:line="360" w:lineRule="auto"/>
        <w:ind w:firstLine="426"/>
        <w:rPr>
          <w:rFonts w:ascii="Times New Roman" w:hAnsi="Times New Roman"/>
          <w:b w:val="0"/>
        </w:rPr>
      </w:pPr>
      <w:r w:rsidRPr="00DF2B3D">
        <w:rPr>
          <w:rFonts w:ascii="Times New Roman" w:hAnsi="Times New Roman"/>
          <w:b w:val="0"/>
        </w:rPr>
        <w:t>Do II. skupiny omamných látok sa zaraďuje že etorfín.  Dôvodom na preradenie omamnej látky etorfín z I. skupiny omamných látok do II. skupiny omamných látok je skutočnosť, že etorfín má využitie na liečebné účely. Táto látka je liečivom, ktoré je obsiahnuté vo veterinárnom lieku určenom na znehybňovanie veľkých a ťažkých zvierat. Liečivo etorfín je syntetické narkotikum s analgetickými vlastnosťami. Preto sa vyraďuje z I. skupiny omamných látok, pretože v I. skupine omamných látok sú látky, ktoré nemajú liečebné využitie.</w:t>
      </w:r>
    </w:p>
    <w:p w:rsidR="00C95F69" w:rsidRPr="00DF2B3D" w:rsidP="00314DB7">
      <w:pPr>
        <w:pStyle w:val="Title"/>
        <w:bidi w:val="0"/>
        <w:spacing w:line="360" w:lineRule="auto"/>
        <w:jc w:val="both"/>
        <w:rPr>
          <w:rFonts w:ascii="Times New Roman" w:hAnsi="Times New Roman"/>
        </w:rPr>
      </w:pPr>
    </w:p>
    <w:p w:rsidR="006617DB" w:rsidRPr="00DF2B3D" w:rsidP="00314DB7">
      <w:pPr>
        <w:pStyle w:val="Title"/>
        <w:bidi w:val="0"/>
        <w:spacing w:line="360" w:lineRule="auto"/>
        <w:jc w:val="both"/>
        <w:rPr>
          <w:rFonts w:ascii="Times New Roman" w:hAnsi="Times New Roman"/>
        </w:rPr>
      </w:pPr>
      <w:r w:rsidRPr="00DF2B3D">
        <w:rPr>
          <w:rFonts w:ascii="Times New Roman" w:hAnsi="Times New Roman"/>
        </w:rPr>
        <w:t xml:space="preserve">K bodu </w:t>
      </w:r>
      <w:r w:rsidRPr="00DF2B3D" w:rsidR="00915874">
        <w:rPr>
          <w:rFonts w:ascii="Times New Roman" w:hAnsi="Times New Roman"/>
        </w:rPr>
        <w:t>13</w:t>
      </w:r>
    </w:p>
    <w:p w:rsidR="004A224C" w:rsidRPr="00DF2B3D" w:rsidP="004A224C">
      <w:pPr>
        <w:pStyle w:val="Title"/>
        <w:bidi w:val="0"/>
        <w:spacing w:line="360" w:lineRule="auto"/>
        <w:ind w:firstLine="426"/>
        <w:jc w:val="both"/>
        <w:rPr>
          <w:rFonts w:ascii="Times New Roman" w:hAnsi="Times New Roman"/>
          <w:b w:val="0"/>
          <w:bCs w:val="0"/>
        </w:rPr>
      </w:pPr>
      <w:r w:rsidRPr="00DF2B3D">
        <w:rPr>
          <w:rFonts w:ascii="Times New Roman" w:hAnsi="Times New Roman"/>
          <w:b w:val="0"/>
        </w:rPr>
        <w:t xml:space="preserve">Na základe rozhodnutia Komisie OSN pre omamné látky  č. 56/1  prijatého na jej 56. zasadnutí dňa 13. marca 2013 sa preraďuje psychotropná látka GHB, chemicky </w:t>
      </w:r>
      <w:r w:rsidRPr="00DF2B3D">
        <w:rPr>
          <w:rFonts w:ascii="Times New Roman" w:hAnsi="Times New Roman"/>
          <w:b w:val="0"/>
          <w:bCs w:val="0"/>
        </w:rPr>
        <w:t>kyselina 4-hydroxybutánová z III. skupiny do II. skupiny. Lieky s obsahom tohto liečiva sa budú predpisovať na lekárske predpisy s modrým pruhom. Ide o preradenie do prísnejšie kontrolovanej skupiny psychotropných látok.</w:t>
      </w:r>
    </w:p>
    <w:p w:rsidR="004A224C" w:rsidRPr="00DF2B3D" w:rsidP="004A224C">
      <w:pPr>
        <w:pStyle w:val="Title"/>
        <w:bidi w:val="0"/>
        <w:spacing w:line="360" w:lineRule="auto"/>
        <w:ind w:firstLine="426"/>
        <w:jc w:val="both"/>
        <w:rPr>
          <w:rFonts w:ascii="Times New Roman" w:hAnsi="Times New Roman"/>
          <w:b w:val="0"/>
        </w:rPr>
      </w:pPr>
      <w:r w:rsidRPr="00DF2B3D">
        <w:rPr>
          <w:rFonts w:ascii="Times New Roman" w:hAnsi="Times New Roman"/>
          <w:b w:val="0"/>
        </w:rPr>
        <w:t xml:space="preserve">Komisie OSN pre omamné látky  prijala rozhodnutie č. 56/1  dňa 13. 3. 2013 na základe Odporúčania Svetovej zdravotníckej organizácie jednomyseľne.  </w:t>
      </w:r>
    </w:p>
    <w:p w:rsidR="004A224C" w:rsidRPr="00DF2B3D" w:rsidP="004A224C">
      <w:pPr>
        <w:pStyle w:val="Title"/>
        <w:bidi w:val="0"/>
        <w:spacing w:line="360" w:lineRule="auto"/>
        <w:ind w:firstLine="426"/>
        <w:jc w:val="both"/>
        <w:rPr>
          <w:rFonts w:ascii="Times New Roman" w:hAnsi="Times New Roman"/>
          <w:b w:val="0"/>
        </w:rPr>
      </w:pPr>
      <w:r w:rsidRPr="00DF2B3D">
        <w:rPr>
          <w:rFonts w:ascii="Times New Roman" w:hAnsi="Times New Roman"/>
          <w:b w:val="0"/>
        </w:rPr>
        <w:t>Rozhodnutie bolo oznámené Slovenskej republike diplomatickou cestou 7. júna 2013.</w:t>
      </w:r>
    </w:p>
    <w:p w:rsidR="00C95F69" w:rsidRPr="00DF2B3D" w:rsidP="00DC45C8">
      <w:pPr>
        <w:pStyle w:val="Title"/>
        <w:bidi w:val="0"/>
        <w:spacing w:line="360" w:lineRule="auto"/>
        <w:jc w:val="both"/>
        <w:rPr>
          <w:rFonts w:ascii="Times New Roman" w:hAnsi="Times New Roman"/>
        </w:rPr>
      </w:pPr>
    </w:p>
    <w:p w:rsidR="00DC45C8" w:rsidRPr="00DF2B3D" w:rsidP="00DC45C8">
      <w:pPr>
        <w:pStyle w:val="Title"/>
        <w:bidi w:val="0"/>
        <w:spacing w:line="360" w:lineRule="auto"/>
        <w:jc w:val="both"/>
        <w:rPr>
          <w:rFonts w:ascii="Times New Roman" w:hAnsi="Times New Roman"/>
        </w:rPr>
      </w:pPr>
      <w:r w:rsidRPr="00DF2B3D">
        <w:rPr>
          <w:rFonts w:ascii="Times New Roman" w:hAnsi="Times New Roman"/>
        </w:rPr>
        <w:t>K</w:t>
      </w:r>
      <w:r w:rsidRPr="00DF2B3D" w:rsidR="004A224C">
        <w:rPr>
          <w:rFonts w:ascii="Times New Roman" w:hAnsi="Times New Roman"/>
        </w:rPr>
        <w:t> </w:t>
      </w:r>
      <w:r w:rsidRPr="00DF2B3D">
        <w:rPr>
          <w:rFonts w:ascii="Times New Roman" w:hAnsi="Times New Roman"/>
        </w:rPr>
        <w:t>bod</w:t>
      </w:r>
      <w:r w:rsidRPr="00DF2B3D" w:rsidR="004A224C">
        <w:rPr>
          <w:rFonts w:ascii="Times New Roman" w:hAnsi="Times New Roman"/>
        </w:rPr>
        <w:t xml:space="preserve">u </w:t>
      </w:r>
      <w:r w:rsidRPr="00DF2B3D" w:rsidR="00915874">
        <w:rPr>
          <w:rFonts w:ascii="Times New Roman" w:hAnsi="Times New Roman"/>
        </w:rPr>
        <w:t>14</w:t>
      </w:r>
    </w:p>
    <w:p w:rsidR="00DC45C8" w:rsidRPr="00DF2B3D" w:rsidP="004A224C">
      <w:pPr>
        <w:pStyle w:val="Title"/>
        <w:bidi w:val="0"/>
        <w:spacing w:line="360" w:lineRule="auto"/>
        <w:ind w:firstLine="426"/>
        <w:jc w:val="both"/>
        <w:rPr>
          <w:rFonts w:ascii="Times New Roman" w:hAnsi="Times New Roman"/>
          <w:b w:val="0"/>
        </w:rPr>
      </w:pPr>
      <w:r w:rsidRPr="00DF2B3D" w:rsidR="004A224C">
        <w:rPr>
          <w:rFonts w:ascii="Times New Roman" w:hAnsi="Times New Roman"/>
          <w:b w:val="0"/>
        </w:rPr>
        <w:t xml:space="preserve">Vzhľadom na zaradenie psychotropnej látky GHB, chemicky </w:t>
      </w:r>
      <w:r w:rsidRPr="00DF2B3D" w:rsidR="004A224C">
        <w:rPr>
          <w:rFonts w:ascii="Times New Roman" w:hAnsi="Times New Roman"/>
          <w:b w:val="0"/>
          <w:bCs w:val="0"/>
        </w:rPr>
        <w:t>kyselina 4-hydroxybutánová do II. skupiny psychotropných látok sa vypúšťa táto látka z III. skupiny psychotropných látok (viď bod 1</w:t>
      </w:r>
      <w:r w:rsidRPr="00DF2B3D" w:rsidR="00915874">
        <w:rPr>
          <w:rFonts w:ascii="Times New Roman" w:hAnsi="Times New Roman"/>
          <w:b w:val="0"/>
          <w:bCs w:val="0"/>
        </w:rPr>
        <w:t>3</w:t>
      </w:r>
      <w:r w:rsidRPr="00DF2B3D" w:rsidR="004A224C">
        <w:rPr>
          <w:rFonts w:ascii="Times New Roman" w:hAnsi="Times New Roman"/>
          <w:b w:val="0"/>
          <w:bCs w:val="0"/>
        </w:rPr>
        <w:t xml:space="preserve">). </w:t>
      </w:r>
    </w:p>
    <w:p w:rsidR="00DC45C8" w:rsidRPr="00DF2B3D" w:rsidP="00314DB7">
      <w:pPr>
        <w:tabs>
          <w:tab w:val="left" w:pos="540"/>
        </w:tabs>
        <w:bidi w:val="0"/>
        <w:spacing w:line="360" w:lineRule="auto"/>
        <w:ind w:firstLine="360"/>
        <w:jc w:val="both"/>
        <w:rPr>
          <w:rFonts w:ascii="Times New Roman" w:hAnsi="Times New Roman"/>
        </w:rPr>
      </w:pPr>
    </w:p>
    <w:p w:rsidR="00883080" w:rsidRPr="00DF2B3D" w:rsidP="00314DB7">
      <w:pPr>
        <w:pStyle w:val="Title"/>
        <w:bidi w:val="0"/>
        <w:spacing w:line="360" w:lineRule="auto"/>
        <w:jc w:val="both"/>
        <w:rPr>
          <w:rFonts w:ascii="Times New Roman" w:hAnsi="Times New Roman"/>
        </w:rPr>
      </w:pPr>
      <w:r w:rsidRPr="00DF2B3D">
        <w:rPr>
          <w:rFonts w:ascii="Times New Roman" w:hAnsi="Times New Roman"/>
        </w:rPr>
        <w:t>K čl. II</w:t>
      </w:r>
    </w:p>
    <w:p w:rsidR="00883080" w:rsidRPr="00815945" w:rsidP="00314DB7">
      <w:pPr>
        <w:bidi w:val="0"/>
        <w:spacing w:line="360" w:lineRule="auto"/>
        <w:ind w:firstLine="426"/>
        <w:jc w:val="both"/>
        <w:rPr>
          <w:rFonts w:ascii="Times New Roman" w:hAnsi="Times New Roman"/>
        </w:rPr>
      </w:pPr>
      <w:r w:rsidRPr="00DF2B3D">
        <w:rPr>
          <w:rFonts w:ascii="Times New Roman" w:hAnsi="Times New Roman"/>
        </w:rPr>
        <w:t>Dátum účinnosti sa navrhuje s prihliadnutím na predpokladanú dĺžku legislatívneho procesu</w:t>
      </w:r>
      <w:r w:rsidRPr="00DF2B3D" w:rsidR="00707D95">
        <w:rPr>
          <w:rFonts w:ascii="Times New Roman" w:hAnsi="Times New Roman"/>
        </w:rPr>
        <w:t xml:space="preserve"> a </w:t>
      </w:r>
      <w:r w:rsidRPr="00DF2B3D" w:rsidR="00F514D9">
        <w:rPr>
          <w:rFonts w:ascii="Times New Roman" w:hAnsi="Times New Roman"/>
        </w:rPr>
        <w:t>lehotu implementácie rozhodnutia Rady č. 2013/129/EÚ zo 7. marca 2013 o podrobení 4-metylamfetamínu kontrolným opatreniam.</w:t>
      </w:r>
    </w:p>
    <w:p w:rsidR="00883080" w:rsidP="00314DB7">
      <w:pPr>
        <w:bidi w:val="0"/>
        <w:spacing w:line="360" w:lineRule="auto"/>
        <w:jc w:val="center"/>
        <w:rPr>
          <w:rFonts w:ascii="Times New Roman" w:hAnsi="Times New Roman"/>
        </w:rPr>
      </w:pPr>
    </w:p>
    <w:p w:rsidR="00D010F5" w:rsidRPr="00CB5F8E" w:rsidP="00D010F5">
      <w:pPr>
        <w:pStyle w:val="Title"/>
        <w:bidi w:val="0"/>
        <w:jc w:val="both"/>
        <w:rPr>
          <w:rFonts w:ascii="Times New Roman" w:hAnsi="Times New Roman"/>
          <w:b w:val="0"/>
        </w:rPr>
      </w:pPr>
      <w:r w:rsidRPr="00CB5F8E">
        <w:rPr>
          <w:rFonts w:ascii="Times New Roman" w:hAnsi="Times New Roman"/>
          <w:b w:val="0"/>
        </w:rPr>
        <w:t xml:space="preserve">V Bratislave </w:t>
      </w:r>
      <w:r>
        <w:rPr>
          <w:rFonts w:ascii="Times New Roman" w:hAnsi="Times New Roman"/>
          <w:b w:val="0"/>
        </w:rPr>
        <w:t>16</w:t>
      </w:r>
      <w:r w:rsidRPr="00CB5F8E">
        <w:rPr>
          <w:rFonts w:ascii="Times New Roman" w:hAnsi="Times New Roman"/>
          <w:b w:val="0"/>
        </w:rPr>
        <w:t xml:space="preserve">. </w:t>
      </w:r>
      <w:r>
        <w:rPr>
          <w:rFonts w:ascii="Times New Roman" w:hAnsi="Times New Roman"/>
          <w:b w:val="0"/>
        </w:rPr>
        <w:t xml:space="preserve">októbra </w:t>
      </w:r>
      <w:r w:rsidRPr="00CB5F8E">
        <w:rPr>
          <w:rFonts w:ascii="Times New Roman" w:hAnsi="Times New Roman"/>
          <w:b w:val="0"/>
        </w:rPr>
        <w:t>201</w:t>
      </w:r>
      <w:r>
        <w:rPr>
          <w:rFonts w:ascii="Times New Roman" w:hAnsi="Times New Roman"/>
          <w:b w:val="0"/>
        </w:rPr>
        <w:t>3</w:t>
      </w:r>
    </w:p>
    <w:p w:rsidR="00D010F5" w:rsidP="00D010F5">
      <w:pPr>
        <w:pStyle w:val="Title"/>
        <w:bidi w:val="0"/>
        <w:jc w:val="both"/>
        <w:rPr>
          <w:rFonts w:ascii="Times New Roman" w:hAnsi="Times New Roman"/>
        </w:rPr>
      </w:pPr>
    </w:p>
    <w:p w:rsidR="00D010F5" w:rsidP="00D010F5">
      <w:pPr>
        <w:pStyle w:val="Title"/>
        <w:bidi w:val="0"/>
        <w:jc w:val="both"/>
        <w:rPr>
          <w:rFonts w:ascii="Times New Roman" w:hAnsi="Times New Roman"/>
        </w:rPr>
      </w:pPr>
    </w:p>
    <w:p w:rsidR="00D010F5" w:rsidRPr="0069323E" w:rsidP="00D010F5">
      <w:pPr>
        <w:bidi w:val="0"/>
        <w:ind w:left="290" w:firstLine="3958"/>
        <w:jc w:val="both"/>
        <w:rPr>
          <w:rFonts w:ascii="Times New Roman" w:hAnsi="Times New Roman"/>
          <w:b/>
        </w:rPr>
      </w:pPr>
      <w:r>
        <w:rPr>
          <w:rFonts w:ascii="Times New Roman" w:hAnsi="Times New Roman"/>
          <w:b/>
        </w:rPr>
        <w:t>Robert Fico  v. r.</w:t>
      </w:r>
    </w:p>
    <w:p w:rsidR="00D010F5" w:rsidRPr="0069323E" w:rsidP="00D010F5">
      <w:pPr>
        <w:bidi w:val="0"/>
        <w:ind w:left="290" w:firstLine="3958"/>
        <w:jc w:val="both"/>
        <w:rPr>
          <w:rFonts w:ascii="Times New Roman" w:hAnsi="Times New Roman"/>
        </w:rPr>
      </w:pPr>
      <w:r w:rsidRPr="0069323E">
        <w:rPr>
          <w:rFonts w:ascii="Times New Roman" w:hAnsi="Times New Roman"/>
        </w:rPr>
        <w:t>predsed</w:t>
      </w:r>
      <w:r>
        <w:rPr>
          <w:rFonts w:ascii="Times New Roman" w:hAnsi="Times New Roman"/>
        </w:rPr>
        <w:t>a</w:t>
      </w:r>
      <w:r w:rsidRPr="0069323E">
        <w:rPr>
          <w:rFonts w:ascii="Times New Roman" w:hAnsi="Times New Roman"/>
        </w:rPr>
        <w:t xml:space="preserve"> vlády</w:t>
      </w:r>
    </w:p>
    <w:p w:rsidR="00D010F5" w:rsidRPr="0069323E" w:rsidP="00D010F5">
      <w:pPr>
        <w:bidi w:val="0"/>
        <w:ind w:left="290" w:firstLine="3958"/>
        <w:jc w:val="both"/>
        <w:rPr>
          <w:rFonts w:ascii="Times New Roman" w:hAnsi="Times New Roman"/>
        </w:rPr>
      </w:pPr>
      <w:r w:rsidRPr="0069323E">
        <w:rPr>
          <w:rFonts w:ascii="Times New Roman" w:hAnsi="Times New Roman"/>
        </w:rPr>
        <w:t>Slovenskej republiky</w:t>
      </w:r>
    </w:p>
    <w:p w:rsidR="00D010F5" w:rsidRPr="0069323E" w:rsidP="00D010F5">
      <w:pPr>
        <w:bidi w:val="0"/>
        <w:ind w:firstLine="3958"/>
        <w:jc w:val="both"/>
        <w:rPr>
          <w:rFonts w:ascii="Times New Roman" w:hAnsi="Times New Roman"/>
          <w:b/>
        </w:rPr>
      </w:pPr>
    </w:p>
    <w:p w:rsidR="00D010F5" w:rsidP="00D010F5">
      <w:pPr>
        <w:bidi w:val="0"/>
        <w:ind w:firstLine="3958"/>
        <w:jc w:val="both"/>
        <w:rPr>
          <w:rFonts w:ascii="Times New Roman" w:hAnsi="Times New Roman"/>
          <w:b/>
        </w:rPr>
      </w:pPr>
    </w:p>
    <w:p w:rsidR="00D010F5" w:rsidP="00D010F5">
      <w:pPr>
        <w:bidi w:val="0"/>
        <w:ind w:firstLine="3958"/>
        <w:jc w:val="both"/>
        <w:rPr>
          <w:rFonts w:ascii="Times New Roman" w:hAnsi="Times New Roman"/>
          <w:b/>
        </w:rPr>
      </w:pPr>
    </w:p>
    <w:p w:rsidR="00D010F5" w:rsidP="00D010F5">
      <w:pPr>
        <w:bidi w:val="0"/>
        <w:ind w:firstLine="3958"/>
        <w:jc w:val="both"/>
        <w:rPr>
          <w:rFonts w:ascii="Times New Roman" w:hAnsi="Times New Roman"/>
          <w:b/>
        </w:rPr>
      </w:pPr>
    </w:p>
    <w:p w:rsidR="00D010F5" w:rsidRPr="0069323E" w:rsidP="00D010F5">
      <w:pPr>
        <w:bidi w:val="0"/>
        <w:ind w:firstLine="3958"/>
        <w:jc w:val="both"/>
        <w:rPr>
          <w:rFonts w:ascii="Times New Roman" w:hAnsi="Times New Roman"/>
          <w:b/>
        </w:rPr>
      </w:pPr>
    </w:p>
    <w:p w:rsidR="00D010F5" w:rsidRPr="0069323E" w:rsidP="00D010F5">
      <w:pPr>
        <w:bidi w:val="0"/>
        <w:ind w:left="290" w:firstLine="3958"/>
        <w:jc w:val="both"/>
        <w:rPr>
          <w:rFonts w:ascii="Times New Roman" w:hAnsi="Times New Roman"/>
          <w:b/>
        </w:rPr>
      </w:pPr>
      <w:r>
        <w:rPr>
          <w:rFonts w:ascii="Times New Roman" w:hAnsi="Times New Roman"/>
          <w:b/>
        </w:rPr>
        <w:t>Zuzana Zvolenská  v. r.</w:t>
      </w:r>
    </w:p>
    <w:p w:rsidR="00D010F5" w:rsidRPr="0069323E" w:rsidP="00D010F5">
      <w:pPr>
        <w:bidi w:val="0"/>
        <w:ind w:left="290" w:firstLine="3958"/>
        <w:jc w:val="both"/>
        <w:rPr>
          <w:rFonts w:ascii="Times New Roman" w:hAnsi="Times New Roman"/>
        </w:rPr>
      </w:pPr>
      <w:r w:rsidRPr="0069323E">
        <w:rPr>
          <w:rFonts w:ascii="Times New Roman" w:hAnsi="Times New Roman"/>
        </w:rPr>
        <w:t>minister</w:t>
      </w:r>
      <w:r>
        <w:rPr>
          <w:rFonts w:ascii="Times New Roman" w:hAnsi="Times New Roman"/>
        </w:rPr>
        <w:t>ka</w:t>
      </w:r>
      <w:r w:rsidRPr="0069323E">
        <w:rPr>
          <w:rFonts w:ascii="Times New Roman" w:hAnsi="Times New Roman"/>
        </w:rPr>
        <w:t xml:space="preserve"> zdravotníctva</w:t>
      </w:r>
    </w:p>
    <w:p w:rsidR="002833EF" w:rsidP="00D010F5">
      <w:pPr>
        <w:bidi w:val="0"/>
        <w:ind w:left="290" w:firstLine="3958"/>
        <w:jc w:val="both"/>
        <w:rPr>
          <w:rFonts w:ascii="Times New Roman" w:hAnsi="Times New Roman"/>
        </w:rPr>
      </w:pPr>
      <w:r w:rsidRPr="0069323E" w:rsidR="00D010F5">
        <w:rPr>
          <w:rFonts w:ascii="Times New Roman" w:hAnsi="Times New Roman"/>
        </w:rPr>
        <w:t>Slovenskej republiky</w:t>
      </w:r>
    </w:p>
    <w:sectPr w:rsidSect="003E44DF">
      <w:footerReference w:type="default" r:id="rId5"/>
      <w:footerReference w:type="first" r:id="rId6"/>
      <w:pgSz w:w="11906" w:h="16838"/>
      <w:pgMar w:top="1417" w:right="1417" w:bottom="1417" w:left="1417" w:header="708" w:footer="708" w:gutter="0"/>
      <w:lnNumType w:distance="0"/>
      <w:pgNumType w:start="5"/>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3EB" w:rsidRPr="001443EB">
    <w:pPr>
      <w:pStyle w:val="Footer"/>
      <w:bidi w:val="0"/>
      <w:jc w:val="center"/>
      <w:rPr>
        <w:rFonts w:ascii="Times New Roman" w:hAnsi="Times New Roman"/>
        <w:sz w:val="20"/>
        <w:szCs w:val="20"/>
      </w:rPr>
    </w:pPr>
    <w:r w:rsidRPr="001443EB">
      <w:rPr>
        <w:rFonts w:ascii="Times New Roman" w:hAnsi="Times New Roman"/>
        <w:sz w:val="20"/>
        <w:szCs w:val="20"/>
      </w:rPr>
      <w:fldChar w:fldCharType="begin"/>
    </w:r>
    <w:r w:rsidRPr="001443EB">
      <w:rPr>
        <w:rFonts w:ascii="Times New Roman" w:hAnsi="Times New Roman"/>
        <w:sz w:val="20"/>
        <w:szCs w:val="20"/>
      </w:rPr>
      <w:instrText>PAGE   \* MERGEFORMAT</w:instrText>
    </w:r>
    <w:r w:rsidRPr="001443EB">
      <w:rPr>
        <w:rFonts w:ascii="Times New Roman" w:hAnsi="Times New Roman"/>
        <w:sz w:val="20"/>
        <w:szCs w:val="20"/>
      </w:rPr>
      <w:fldChar w:fldCharType="separate"/>
    </w:r>
    <w:r w:rsidR="003E44DF">
      <w:rPr>
        <w:rFonts w:ascii="Times New Roman" w:hAnsi="Times New Roman"/>
        <w:noProof/>
        <w:sz w:val="20"/>
        <w:szCs w:val="20"/>
      </w:rPr>
      <w:t>6</w:t>
    </w:r>
    <w:r w:rsidRPr="001443EB">
      <w:rPr>
        <w:rFonts w:ascii="Times New Roman" w:hAnsi="Times New Roman"/>
        <w:sz w:val="20"/>
        <w:szCs w:val="20"/>
      </w:rPr>
      <w:fldChar w:fldCharType="end"/>
    </w:r>
  </w:p>
  <w:p w:rsidR="00DC088F">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4DF">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5</w:t>
    </w:r>
    <w:r>
      <w:rPr>
        <w:rFonts w:ascii="Times New Roman" w:hAnsi="Times New Roman"/>
      </w:rPr>
      <w:fldChar w:fldCharType="end"/>
    </w:r>
  </w:p>
  <w:p w:rsidR="003E44DF">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75366"/>
    <w:multiLevelType w:val="hybridMultilevel"/>
    <w:tmpl w:val="D58E47B2"/>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
    <w:nsid w:val="2A4C6F1E"/>
    <w:multiLevelType w:val="hybridMultilevel"/>
    <w:tmpl w:val="2398CCB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57825FA7"/>
    <w:multiLevelType w:val="hybridMultilevel"/>
    <w:tmpl w:val="179628D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6CB81774"/>
    <w:multiLevelType w:val="hybridMultilevel"/>
    <w:tmpl w:val="724400B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compat/>
  <w:rsids>
    <w:rsidRoot w:val="00B46B1E"/>
    <w:rsid w:val="00000D93"/>
    <w:rsid w:val="00012FBF"/>
    <w:rsid w:val="000411D8"/>
    <w:rsid w:val="00052DBF"/>
    <w:rsid w:val="00054810"/>
    <w:rsid w:val="00055F58"/>
    <w:rsid w:val="000747B2"/>
    <w:rsid w:val="000915F7"/>
    <w:rsid w:val="000B1862"/>
    <w:rsid w:val="000E54B0"/>
    <w:rsid w:val="000F2291"/>
    <w:rsid w:val="000F5E97"/>
    <w:rsid w:val="00105376"/>
    <w:rsid w:val="001443EB"/>
    <w:rsid w:val="001D3271"/>
    <w:rsid w:val="00204EA5"/>
    <w:rsid w:val="002205D6"/>
    <w:rsid w:val="00223622"/>
    <w:rsid w:val="00282987"/>
    <w:rsid w:val="002833EF"/>
    <w:rsid w:val="00294935"/>
    <w:rsid w:val="00296B92"/>
    <w:rsid w:val="002A0ED4"/>
    <w:rsid w:val="00314DB7"/>
    <w:rsid w:val="00317232"/>
    <w:rsid w:val="00323195"/>
    <w:rsid w:val="00331378"/>
    <w:rsid w:val="00342780"/>
    <w:rsid w:val="003477E4"/>
    <w:rsid w:val="003726FE"/>
    <w:rsid w:val="0039302B"/>
    <w:rsid w:val="003E44DF"/>
    <w:rsid w:val="003E6473"/>
    <w:rsid w:val="004549F1"/>
    <w:rsid w:val="00463AAD"/>
    <w:rsid w:val="00490198"/>
    <w:rsid w:val="004A224C"/>
    <w:rsid w:val="004A2C5E"/>
    <w:rsid w:val="004A4972"/>
    <w:rsid w:val="004E0B14"/>
    <w:rsid w:val="004F00C6"/>
    <w:rsid w:val="004F5D7A"/>
    <w:rsid w:val="004F75E4"/>
    <w:rsid w:val="0053521C"/>
    <w:rsid w:val="0056092E"/>
    <w:rsid w:val="00575359"/>
    <w:rsid w:val="00576EE8"/>
    <w:rsid w:val="005A75BB"/>
    <w:rsid w:val="005F1674"/>
    <w:rsid w:val="006037A8"/>
    <w:rsid w:val="00611D44"/>
    <w:rsid w:val="006136A2"/>
    <w:rsid w:val="006248E6"/>
    <w:rsid w:val="00652E68"/>
    <w:rsid w:val="0065563B"/>
    <w:rsid w:val="0066148D"/>
    <w:rsid w:val="006617DB"/>
    <w:rsid w:val="00665A01"/>
    <w:rsid w:val="0069323E"/>
    <w:rsid w:val="0069634C"/>
    <w:rsid w:val="006A699A"/>
    <w:rsid w:val="006C2A11"/>
    <w:rsid w:val="006C65D2"/>
    <w:rsid w:val="00707D95"/>
    <w:rsid w:val="00710693"/>
    <w:rsid w:val="00724809"/>
    <w:rsid w:val="007A2EC6"/>
    <w:rsid w:val="007B3A8F"/>
    <w:rsid w:val="007C28BA"/>
    <w:rsid w:val="007C31E0"/>
    <w:rsid w:val="007C4238"/>
    <w:rsid w:val="007C66F1"/>
    <w:rsid w:val="007D2714"/>
    <w:rsid w:val="008027AA"/>
    <w:rsid w:val="00815945"/>
    <w:rsid w:val="00831C2E"/>
    <w:rsid w:val="00883080"/>
    <w:rsid w:val="008E1F6C"/>
    <w:rsid w:val="00915874"/>
    <w:rsid w:val="00917500"/>
    <w:rsid w:val="00970175"/>
    <w:rsid w:val="0099611A"/>
    <w:rsid w:val="009B0DE6"/>
    <w:rsid w:val="009C2054"/>
    <w:rsid w:val="009C3C76"/>
    <w:rsid w:val="009F3C52"/>
    <w:rsid w:val="00A14D3E"/>
    <w:rsid w:val="00A23AD3"/>
    <w:rsid w:val="00A41625"/>
    <w:rsid w:val="00A810AD"/>
    <w:rsid w:val="00A85A56"/>
    <w:rsid w:val="00A965F8"/>
    <w:rsid w:val="00AC03D4"/>
    <w:rsid w:val="00AC2187"/>
    <w:rsid w:val="00AC60D3"/>
    <w:rsid w:val="00AD6663"/>
    <w:rsid w:val="00AE0D3A"/>
    <w:rsid w:val="00B46B1E"/>
    <w:rsid w:val="00B54ABD"/>
    <w:rsid w:val="00B55509"/>
    <w:rsid w:val="00B85A70"/>
    <w:rsid w:val="00BD545A"/>
    <w:rsid w:val="00BD710E"/>
    <w:rsid w:val="00BE1075"/>
    <w:rsid w:val="00BF4C19"/>
    <w:rsid w:val="00C30A50"/>
    <w:rsid w:val="00C626F5"/>
    <w:rsid w:val="00C636CC"/>
    <w:rsid w:val="00C95F69"/>
    <w:rsid w:val="00CA4D7E"/>
    <w:rsid w:val="00CB5F8E"/>
    <w:rsid w:val="00CD6BFA"/>
    <w:rsid w:val="00CF1712"/>
    <w:rsid w:val="00D010F5"/>
    <w:rsid w:val="00D143B4"/>
    <w:rsid w:val="00D303A1"/>
    <w:rsid w:val="00D837CF"/>
    <w:rsid w:val="00DA6173"/>
    <w:rsid w:val="00DB0935"/>
    <w:rsid w:val="00DB0E27"/>
    <w:rsid w:val="00DB34F7"/>
    <w:rsid w:val="00DB3813"/>
    <w:rsid w:val="00DC088F"/>
    <w:rsid w:val="00DC45C8"/>
    <w:rsid w:val="00DF2B3D"/>
    <w:rsid w:val="00E402F8"/>
    <w:rsid w:val="00E5142A"/>
    <w:rsid w:val="00E5204B"/>
    <w:rsid w:val="00E624D1"/>
    <w:rsid w:val="00E67D0A"/>
    <w:rsid w:val="00E86789"/>
    <w:rsid w:val="00E93B01"/>
    <w:rsid w:val="00EA454C"/>
    <w:rsid w:val="00EF195E"/>
    <w:rsid w:val="00F514D9"/>
    <w:rsid w:val="00F71DB7"/>
    <w:rsid w:val="00F82E57"/>
    <w:rsid w:val="00FA5223"/>
    <w:rsid w:val="00FC2AB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B1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B46B1E"/>
    <w:pPr>
      <w:jc w:val="both"/>
    </w:pPr>
    <w:rPr>
      <w:b/>
      <w:bCs/>
    </w:rPr>
  </w:style>
  <w:style w:type="character" w:customStyle="1" w:styleId="ZkladntextChar">
    <w:name w:val="Základný text Char"/>
    <w:basedOn w:val="DefaultParagraphFont"/>
    <w:link w:val="BodyText"/>
    <w:uiPriority w:val="99"/>
    <w:locked/>
    <w:rsid w:val="00B46B1E"/>
    <w:rPr>
      <w:rFonts w:ascii="Times New Roman" w:hAnsi="Times New Roman" w:cs="Times New Roman"/>
      <w:b/>
      <w:bCs/>
      <w:sz w:val="24"/>
      <w:szCs w:val="24"/>
      <w:rtl w:val="0"/>
      <w:cs w:val="0"/>
      <w:lang w:val="x-none" w:eastAsia="sk-SK"/>
    </w:rPr>
  </w:style>
  <w:style w:type="paragraph" w:styleId="Title">
    <w:name w:val="Title"/>
    <w:basedOn w:val="Normal"/>
    <w:link w:val="NzovChar"/>
    <w:uiPriority w:val="10"/>
    <w:qFormat/>
    <w:rsid w:val="00B46B1E"/>
    <w:pPr>
      <w:jc w:val="center"/>
    </w:pPr>
    <w:rPr>
      <w:b/>
      <w:bCs/>
    </w:rPr>
  </w:style>
  <w:style w:type="character" w:customStyle="1" w:styleId="NzovChar">
    <w:name w:val="Názov Char"/>
    <w:basedOn w:val="DefaultParagraphFont"/>
    <w:link w:val="Title"/>
    <w:uiPriority w:val="10"/>
    <w:locked/>
    <w:rsid w:val="00B46B1E"/>
    <w:rPr>
      <w:rFonts w:ascii="Times New Roman" w:hAnsi="Times New Roman" w:cs="Times New Roman"/>
      <w:b/>
      <w:bCs/>
      <w:sz w:val="24"/>
      <w:szCs w:val="24"/>
      <w:rtl w:val="0"/>
      <w:cs w:val="0"/>
      <w:lang w:val="x-none" w:eastAsia="sk-SK"/>
    </w:rPr>
  </w:style>
  <w:style w:type="paragraph" w:styleId="Subtitle">
    <w:name w:val="Subtitle"/>
    <w:basedOn w:val="Normal"/>
    <w:link w:val="PodtitulChar"/>
    <w:uiPriority w:val="11"/>
    <w:qFormat/>
    <w:rsid w:val="00B46B1E"/>
    <w:pPr>
      <w:spacing w:line="360" w:lineRule="auto"/>
      <w:jc w:val="center"/>
    </w:pPr>
    <w:rPr>
      <w:b/>
      <w:bCs/>
    </w:rPr>
  </w:style>
  <w:style w:type="character" w:customStyle="1" w:styleId="PodtitulChar">
    <w:name w:val="Podtitul Char"/>
    <w:basedOn w:val="DefaultParagraphFont"/>
    <w:link w:val="Subtitle"/>
    <w:uiPriority w:val="11"/>
    <w:locked/>
    <w:rsid w:val="00B46B1E"/>
    <w:rPr>
      <w:rFonts w:ascii="Times New Roman" w:hAnsi="Times New Roman" w:cs="Times New Roman"/>
      <w:b/>
      <w:bCs/>
      <w:sz w:val="24"/>
      <w:szCs w:val="24"/>
      <w:rtl w:val="0"/>
      <w:cs w:val="0"/>
      <w:lang w:val="x-none" w:eastAsia="sk-SK"/>
    </w:rPr>
  </w:style>
  <w:style w:type="paragraph" w:styleId="ListParagraph">
    <w:name w:val="List Paragraph"/>
    <w:basedOn w:val="Normal"/>
    <w:uiPriority w:val="34"/>
    <w:qFormat/>
    <w:rsid w:val="00B46B1E"/>
    <w:pPr>
      <w:ind w:left="720"/>
      <w:contextualSpacing/>
      <w:jc w:val="left"/>
    </w:pPr>
  </w:style>
  <w:style w:type="paragraph" w:customStyle="1" w:styleId="Odsekzoznamu1">
    <w:name w:val="Odsek zoznamu1"/>
    <w:basedOn w:val="Normal"/>
    <w:rsid w:val="002833EF"/>
    <w:pPr>
      <w:spacing w:after="200" w:line="276" w:lineRule="auto"/>
      <w:ind w:left="720"/>
      <w:contextualSpacing/>
      <w:jc w:val="left"/>
    </w:pPr>
    <w:rPr>
      <w:rFonts w:ascii="Calibri" w:hAnsi="Calibri"/>
      <w:sz w:val="22"/>
      <w:szCs w:val="22"/>
    </w:rPr>
  </w:style>
  <w:style w:type="paragraph" w:styleId="FootnoteText">
    <w:name w:val="footnote text"/>
    <w:basedOn w:val="Normal"/>
    <w:link w:val="TextpoznmkypodiarouChar"/>
    <w:uiPriority w:val="99"/>
    <w:semiHidden/>
    <w:unhideWhenUsed/>
    <w:rsid w:val="00CD6BFA"/>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CD6BFA"/>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semiHidden/>
    <w:unhideWhenUsed/>
    <w:rsid w:val="00CD6BFA"/>
    <w:rPr>
      <w:rFonts w:cs="Times New Roman"/>
      <w:vertAlign w:val="superscript"/>
      <w:rtl w:val="0"/>
      <w:cs w:val="0"/>
    </w:rPr>
  </w:style>
  <w:style w:type="paragraph" w:styleId="Header">
    <w:name w:val="header"/>
    <w:basedOn w:val="Normal"/>
    <w:link w:val="HlavikaChar"/>
    <w:uiPriority w:val="99"/>
    <w:unhideWhenUsed/>
    <w:rsid w:val="00DC088F"/>
    <w:pPr>
      <w:tabs>
        <w:tab w:val="center" w:pos="4536"/>
        <w:tab w:val="right" w:pos="9072"/>
      </w:tabs>
      <w:jc w:val="left"/>
    </w:pPr>
  </w:style>
  <w:style w:type="character" w:customStyle="1" w:styleId="HlavikaChar">
    <w:name w:val="Hlavička Char"/>
    <w:basedOn w:val="DefaultParagraphFont"/>
    <w:link w:val="Header"/>
    <w:uiPriority w:val="99"/>
    <w:locked/>
    <w:rsid w:val="00DC088F"/>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DC088F"/>
    <w:pPr>
      <w:tabs>
        <w:tab w:val="center" w:pos="4536"/>
        <w:tab w:val="right" w:pos="9072"/>
      </w:tabs>
      <w:jc w:val="left"/>
    </w:pPr>
  </w:style>
  <w:style w:type="character" w:customStyle="1" w:styleId="PtaChar">
    <w:name w:val="Päta Char"/>
    <w:basedOn w:val="DefaultParagraphFont"/>
    <w:link w:val="Footer"/>
    <w:uiPriority w:val="99"/>
    <w:locked/>
    <w:rsid w:val="00DC088F"/>
    <w:rPr>
      <w:rFonts w:ascii="Times New Roman" w:hAnsi="Times New Roman" w:cs="Times New Roman"/>
      <w:sz w:val="24"/>
      <w:szCs w:val="24"/>
      <w:rtl w:val="0"/>
      <w:cs w:val="0"/>
      <w:lang w:val="x-none" w:eastAsia="sk-SK"/>
    </w:rPr>
  </w:style>
  <w:style w:type="character" w:styleId="CommentReference">
    <w:name w:val="annotation reference"/>
    <w:basedOn w:val="DefaultParagraphFont"/>
    <w:uiPriority w:val="99"/>
    <w:semiHidden/>
    <w:unhideWhenUsed/>
    <w:rsid w:val="00724809"/>
    <w:rPr>
      <w:rFonts w:cs="Times New Roman"/>
      <w:sz w:val="16"/>
      <w:szCs w:val="16"/>
      <w:rtl w:val="0"/>
      <w:cs w:val="0"/>
    </w:rPr>
  </w:style>
  <w:style w:type="paragraph" w:styleId="CommentText">
    <w:name w:val="annotation text"/>
    <w:basedOn w:val="Normal"/>
    <w:link w:val="TextkomentraChar"/>
    <w:uiPriority w:val="99"/>
    <w:semiHidden/>
    <w:unhideWhenUsed/>
    <w:rsid w:val="00724809"/>
    <w:pPr>
      <w:jc w:val="left"/>
    </w:pPr>
    <w:rPr>
      <w:sz w:val="20"/>
      <w:szCs w:val="20"/>
    </w:rPr>
  </w:style>
  <w:style w:type="character" w:customStyle="1" w:styleId="TextkomentraChar">
    <w:name w:val="Text komentára Char"/>
    <w:basedOn w:val="DefaultParagraphFont"/>
    <w:link w:val="CommentText"/>
    <w:uiPriority w:val="99"/>
    <w:semiHidden/>
    <w:locked/>
    <w:rsid w:val="00724809"/>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724809"/>
    <w:pPr>
      <w:jc w:val="left"/>
    </w:pPr>
    <w:rPr>
      <w:b/>
      <w:bCs/>
    </w:rPr>
  </w:style>
  <w:style w:type="character" w:customStyle="1" w:styleId="PredmetkomentraChar">
    <w:name w:val="Predmet komentára Char"/>
    <w:basedOn w:val="TextkomentraChar"/>
    <w:link w:val="CommentSubject"/>
    <w:uiPriority w:val="99"/>
    <w:semiHidden/>
    <w:locked/>
    <w:rsid w:val="00724809"/>
    <w:rPr>
      <w:b/>
      <w:bCs/>
    </w:rPr>
  </w:style>
  <w:style w:type="paragraph" w:styleId="BalloonText">
    <w:name w:val="Balloon Text"/>
    <w:basedOn w:val="Normal"/>
    <w:link w:val="TextbublinyChar"/>
    <w:uiPriority w:val="99"/>
    <w:semiHidden/>
    <w:unhideWhenUsed/>
    <w:rsid w:val="00724809"/>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724809"/>
    <w:rPr>
      <w:rFonts w:ascii="Tahoma" w:hAnsi="Tahoma" w:cs="Tahoma"/>
      <w:sz w:val="16"/>
      <w:szCs w:val="16"/>
      <w:rtl w:val="0"/>
      <w:cs w:val="0"/>
      <w:lang w:val="x-none" w:eastAsia="sk-SK"/>
    </w:rPr>
  </w:style>
  <w:style w:type="paragraph" w:styleId="BodyTextIndent2">
    <w:name w:val="Body Text Indent 2"/>
    <w:basedOn w:val="Normal"/>
    <w:link w:val="Zarkazkladnhotextu2Char"/>
    <w:uiPriority w:val="99"/>
    <w:unhideWhenUsed/>
    <w:rsid w:val="00204EA5"/>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locked/>
    <w:rsid w:val="00204EA5"/>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2FFCE-793C-40C0-A890-FE70687E1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TotalTime>
  <Pages>6</Pages>
  <Words>1807</Words>
  <Characters>10302</Characters>
  <Application>Microsoft Office Word</Application>
  <DocSecurity>0</DocSecurity>
  <Lines>0</Lines>
  <Paragraphs>0</Paragraphs>
  <ScaleCrop>false</ScaleCrop>
  <Company>MZ SR</Company>
  <LinksUpToDate>false</LinksUpToDate>
  <CharactersWithSpaces>12085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Viera Martincová</dc:creator>
  <cp:lastModifiedBy>Viera Martincová</cp:lastModifiedBy>
  <cp:revision>6</cp:revision>
  <cp:lastPrinted>2012-08-30T15:06:00Z</cp:lastPrinted>
  <dcterms:created xsi:type="dcterms:W3CDTF">2013-10-21T09:54:00Z</dcterms:created>
  <dcterms:modified xsi:type="dcterms:W3CDTF">2013-10-21T10:20:00Z</dcterms:modified>
</cp:coreProperties>
</file>