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C1A6E">
        <w:rPr>
          <w:sz w:val="22"/>
          <w:szCs w:val="22"/>
        </w:rPr>
        <w:t>2171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C1A6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C1A6E">
        <w:t>740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C1A6E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7C1A6E">
        <w:rPr>
          <w:rFonts w:ascii="Arial" w:hAnsi="Arial" w:cs="Arial"/>
          <w:sz w:val="22"/>
          <w:szCs w:val="22"/>
        </w:rPr>
        <w:t>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C1A6E">
        <w:rPr>
          <w:rFonts w:cs="Arial"/>
          <w:szCs w:val="22"/>
        </w:rPr>
        <w:t xml:space="preserve">Andreja HRNČIARA, Bélu BUGÁRA a Lászlóa SOLYMOSA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7C1A6E">
        <w:rPr>
          <w:rFonts w:cs="Arial"/>
          <w:szCs w:val="22"/>
        </w:rPr>
        <w:t>mení a  dopĺňa zákon č. 552/2003 Z. z. o výkone prác</w:t>
      </w:r>
      <w:r w:rsidR="00A7021D">
        <w:rPr>
          <w:rFonts w:cs="Arial"/>
          <w:szCs w:val="22"/>
        </w:rPr>
        <w:t>e</w:t>
      </w:r>
      <w:r w:rsidR="007C1A6E">
        <w:rPr>
          <w:rFonts w:cs="Arial"/>
          <w:szCs w:val="22"/>
        </w:rPr>
        <w:t xml:space="preserve"> vo verejnom záujme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C1A6E">
        <w:rPr>
          <w:rFonts w:cs="Arial"/>
          <w:szCs w:val="22"/>
        </w:rPr>
        <w:t>770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C1A6E">
        <w:rPr>
          <w:rFonts w:cs="Arial"/>
          <w:szCs w:val="22"/>
        </w:rPr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C1A6E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C1A6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C1A6E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C1A6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77F37"/>
    <w:rsid w:val="007B2F24"/>
    <w:rsid w:val="007C1A6E"/>
    <w:rsid w:val="008A0C9B"/>
    <w:rsid w:val="008B1A45"/>
    <w:rsid w:val="00992885"/>
    <w:rsid w:val="00A7021D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F55B9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C1A6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C1A6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2013-11-05T07:56:00Z</cp:lastPrinted>
  <dcterms:created xsi:type="dcterms:W3CDTF">2013-11-06T07:13:00Z</dcterms:created>
  <dcterms:modified xsi:type="dcterms:W3CDTF">2013-11-06T07:13:00Z</dcterms:modified>
</cp:coreProperties>
</file>