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42DF3">
        <w:rPr>
          <w:sz w:val="22"/>
          <w:szCs w:val="22"/>
        </w:rPr>
        <w:t>1887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E42DF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E42DF3">
        <w:t>708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42DF3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E42DF3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4D3774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E42DF3">
        <w:rPr>
          <w:rFonts w:cs="Arial"/>
          <w:szCs w:val="22"/>
        </w:rPr>
        <w:t xml:space="preserve">Igora MATOVIČA, Jozefa VISKUPIČA a Miroslava KADÚCA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E42DF3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 </w:t>
      </w:r>
      <w:r w:rsidR="00E42DF3">
        <w:rPr>
          <w:rFonts w:cs="Arial"/>
          <w:szCs w:val="22"/>
        </w:rPr>
        <w:t xml:space="preserve">mení a dopĺňa   Ústava  Slovenskej  republiky  č. 460/1992  Zb.  v znení  neskorších   predpisov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42DF3">
        <w:rPr>
          <w:rFonts w:cs="Arial"/>
          <w:szCs w:val="22"/>
        </w:rPr>
        <w:t>734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42DF3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F7151" w:rsidRPr="00E66789" w:rsidP="004F7151">
      <w:pPr>
        <w:pStyle w:val="BodyText2"/>
        <w:bidi w:val="0"/>
        <w:rPr>
          <w:rFonts w:cs="Arial"/>
          <w:szCs w:val="22"/>
        </w:rPr>
      </w:pPr>
      <w:r w:rsidRPr="00E66789" w:rsidR="008B1A45">
        <w:rPr>
          <w:rFonts w:cs="Arial"/>
          <w:szCs w:val="22"/>
        </w:rPr>
        <w:tab/>
      </w:r>
    </w:p>
    <w:p w:rsidR="004F7151" w:rsidP="004F715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F7151" w:rsidP="004F715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F7151" w:rsidP="004F715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F7151" w:rsidP="004F715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F7151" w:rsidP="004F7151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F7151" w:rsidP="004F7151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F7151" w:rsidP="004F7151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</w:t>
      </w:r>
      <w:r w:rsidR="004D377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návrhu</w:t>
      </w:r>
      <w:r w:rsidR="004D3774">
        <w:rPr>
          <w:rFonts w:ascii="Arial" w:hAnsi="Arial" w:cs="Arial"/>
          <w:sz w:val="22"/>
          <w:szCs w:val="22"/>
        </w:rPr>
        <w:t xml:space="preserve"> ústavného</w:t>
      </w:r>
      <w:r>
        <w:rPr>
          <w:rFonts w:ascii="Arial" w:hAnsi="Arial" w:cs="Arial"/>
          <w:sz w:val="22"/>
          <w:szCs w:val="22"/>
        </w:rPr>
        <w:t xml:space="preserve"> zákona ako gestorský Ústavnoprávny výbor Národnej rady Slovenskej republiky,</w:t>
      </w:r>
    </w:p>
    <w:p w:rsidR="004F7151" w:rsidP="004F7151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F7151" w:rsidP="004F715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4D3774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4D3774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čítaní.</w:t>
      </w:r>
    </w:p>
    <w:p w:rsidR="00EF4E86" w:rsidP="004F715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F7151" w:rsidP="004F715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F7151" w:rsidP="004F715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4310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61260"/>
    <w:rsid w:val="000E308C"/>
    <w:rsid w:val="001010A5"/>
    <w:rsid w:val="00106234"/>
    <w:rsid w:val="0014310B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A7751"/>
    <w:rsid w:val="004D3774"/>
    <w:rsid w:val="004F1C95"/>
    <w:rsid w:val="004F21D2"/>
    <w:rsid w:val="004F7151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3732"/>
    <w:rsid w:val="00D952E1"/>
    <w:rsid w:val="00DA0846"/>
    <w:rsid w:val="00DC6113"/>
    <w:rsid w:val="00E03578"/>
    <w:rsid w:val="00E047C7"/>
    <w:rsid w:val="00E06A51"/>
    <w:rsid w:val="00E42DF3"/>
    <w:rsid w:val="00E66789"/>
    <w:rsid w:val="00E93847"/>
    <w:rsid w:val="00EA6CDD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1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4310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4310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link w:val="Zkladntext2Char"/>
    <w:rsid w:val="0014310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4310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4310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42DF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42DF3"/>
    <w:rPr>
      <w:rFonts w:ascii="Tahoma" w:hAnsi="Tahoma" w:cs="Tahoma"/>
      <w:sz w:val="16"/>
      <w:szCs w:val="16"/>
      <w:rtl w:val="0"/>
      <w:cs w:val="0"/>
    </w:rPr>
  </w:style>
  <w:style w:type="character" w:customStyle="1" w:styleId="Zkladntext2Char">
    <w:name w:val="Základný text 2 Char"/>
    <w:basedOn w:val="DefaultParagraphFont"/>
    <w:link w:val="BodyText2"/>
    <w:locked/>
    <w:rsid w:val="004F7151"/>
    <w:rPr>
      <w:rFonts w:ascii="Arial" w:hAnsi="Arial" w:cs="Times New Roman"/>
      <w:noProof/>
      <w:sz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162</Words>
  <Characters>926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2013-10-01T07:26:00Z</cp:lastPrinted>
  <dcterms:created xsi:type="dcterms:W3CDTF">2013-10-03T11:57:00Z</dcterms:created>
  <dcterms:modified xsi:type="dcterms:W3CDTF">2013-10-03T11:57:00Z</dcterms:modified>
</cp:coreProperties>
</file>