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0C30" w:rsidRPr="00D32114" w:rsidP="00D32114">
      <w:pPr>
        <w:bidi w:val="0"/>
        <w:rPr>
          <w:rFonts w:ascii="Times New Roman" w:hAnsi="Times New Roman"/>
          <w:lang w:val="sk-SK"/>
        </w:rPr>
      </w:pPr>
    </w:p>
    <w:p w:rsidR="00F10BEA" w:rsidRPr="00FB1B6B" w:rsidP="00FB1B6B">
      <w:pPr>
        <w:bidi w:val="0"/>
        <w:jc w:val="center"/>
        <w:rPr>
          <w:rFonts w:ascii="Times New Roman" w:hAnsi="Times New Roman"/>
          <w:b/>
          <w:lang w:val="sk-SK"/>
        </w:rPr>
      </w:pPr>
      <w:r w:rsidRPr="00FB1B6B">
        <w:rPr>
          <w:rFonts w:ascii="Times New Roman" w:hAnsi="Times New Roman"/>
          <w:b/>
          <w:lang w:val="sk-SK"/>
        </w:rPr>
        <w:t>Doložka zlučiteľnosti</w:t>
      </w:r>
    </w:p>
    <w:p w:rsidR="00F10BEA" w:rsidRPr="00FB1B6B" w:rsidP="00FB1B6B">
      <w:pPr>
        <w:bidi w:val="0"/>
        <w:jc w:val="center"/>
        <w:rPr>
          <w:rFonts w:ascii="Times New Roman" w:hAnsi="Times New Roman"/>
          <w:b/>
          <w:lang w:val="sk-SK"/>
        </w:rPr>
      </w:pPr>
      <w:r w:rsidRPr="00FB1B6B">
        <w:rPr>
          <w:rFonts w:ascii="Times New Roman" w:hAnsi="Times New Roman"/>
          <w:b/>
          <w:lang w:val="sk-SK"/>
        </w:rPr>
        <w:t>právneho predpisu s právom Európskej únie</w:t>
      </w:r>
    </w:p>
    <w:p w:rsidR="00710C30" w:rsidRPr="00D32114" w:rsidP="00D32114">
      <w:pPr>
        <w:bidi w:val="0"/>
        <w:rPr>
          <w:rFonts w:ascii="Times New Roman" w:hAnsi="Times New Roman"/>
          <w:lang w:val="sk-SK"/>
        </w:rPr>
      </w:pPr>
    </w:p>
    <w:p w:rsidR="00F10BEA" w:rsidRPr="00D32114" w:rsidP="00D32114">
      <w:pPr>
        <w:bidi w:val="0"/>
        <w:rPr>
          <w:rFonts w:ascii="Times New Roman" w:hAnsi="Times New Roman"/>
          <w:lang w:val="sk-SK"/>
        </w:rPr>
      </w:pPr>
      <w:r w:rsidRPr="00FB1B6B" w:rsidR="00CB437D">
        <w:rPr>
          <w:rFonts w:ascii="Times New Roman" w:hAnsi="Times New Roman"/>
          <w:b/>
          <w:lang w:val="sk-SK"/>
        </w:rPr>
        <w:t xml:space="preserve">1. </w:t>
      </w:r>
      <w:r w:rsidRPr="00FB1B6B">
        <w:rPr>
          <w:rFonts w:ascii="Times New Roman" w:hAnsi="Times New Roman"/>
          <w:b/>
          <w:lang w:val="sk-SK"/>
        </w:rPr>
        <w:t>Predkladateľ právneho predpisu</w:t>
      </w:r>
      <w:r w:rsidRPr="00D32114">
        <w:rPr>
          <w:rFonts w:ascii="Times New Roman" w:hAnsi="Times New Roman"/>
          <w:lang w:val="sk-SK"/>
        </w:rPr>
        <w:t xml:space="preserve">: </w:t>
      </w:r>
      <w:r w:rsidR="00574401">
        <w:rPr>
          <w:rFonts w:ascii="Times New Roman" w:hAnsi="Times New Roman"/>
          <w:lang w:val="sk-SK"/>
        </w:rPr>
        <w:t xml:space="preserve">Ministerstvo životného prostredia </w:t>
      </w:r>
      <w:r w:rsidRPr="00D32114">
        <w:rPr>
          <w:rFonts w:ascii="Times New Roman" w:hAnsi="Times New Roman"/>
          <w:lang w:val="sk-SK"/>
        </w:rPr>
        <w:t xml:space="preserve"> Slovenskej republiky </w:t>
      </w:r>
    </w:p>
    <w:p w:rsidR="00F10BEA" w:rsidRPr="00D32114" w:rsidP="00D32114">
      <w:pPr>
        <w:bidi w:val="0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  <w:lang w:val="sk-SK"/>
        </w:rPr>
        <w:t xml:space="preserve"> </w:t>
      </w:r>
    </w:p>
    <w:p w:rsidR="002F5540" w:rsidRPr="00D32114" w:rsidP="00FB1B6B">
      <w:pPr>
        <w:bidi w:val="0"/>
        <w:jc w:val="both"/>
        <w:rPr>
          <w:rFonts w:ascii="Times New Roman" w:hAnsi="Times New Roman"/>
          <w:bCs/>
        </w:rPr>
      </w:pPr>
      <w:r w:rsidR="00035EDC">
        <w:rPr>
          <w:rFonts w:ascii="Times New Roman" w:hAnsi="Times New Roman"/>
          <w:b/>
          <w:lang w:val="sk-SK"/>
        </w:rPr>
        <w:t xml:space="preserve">2. </w:t>
      </w:r>
      <w:r w:rsidRPr="00FB1B6B" w:rsidR="00F10BEA">
        <w:rPr>
          <w:rFonts w:ascii="Times New Roman" w:hAnsi="Times New Roman"/>
          <w:b/>
          <w:lang w:val="sk-SK"/>
        </w:rPr>
        <w:t>Názov návrhu právneho predpisu</w:t>
      </w:r>
      <w:r w:rsidRPr="00D32114">
        <w:rPr>
          <w:rFonts w:ascii="Times New Roman" w:hAnsi="Times New Roman"/>
          <w:lang w:val="sk-SK"/>
        </w:rPr>
        <w:t xml:space="preserve">: </w:t>
      </w:r>
      <w:r w:rsidRPr="00D32114">
        <w:rPr>
          <w:rFonts w:ascii="Times New Roman" w:hAnsi="Times New Roman"/>
          <w:bCs/>
          <w:color w:val="404040"/>
        </w:rPr>
        <w:t>Návrh</w:t>
      </w:r>
      <w:r w:rsidRPr="00D32114">
        <w:rPr>
          <w:rFonts w:ascii="Times New Roman" w:hAnsi="Times New Roman"/>
          <w:bCs/>
          <w:color w:val="404040"/>
          <w:lang w:val="sk-SK"/>
        </w:rPr>
        <w:t xml:space="preserve"> z</w:t>
      </w:r>
      <w:r w:rsidRPr="00D32114">
        <w:rPr>
          <w:rFonts w:ascii="Times New Roman" w:hAnsi="Times New Roman"/>
          <w:bCs/>
        </w:rPr>
        <w:t>ákon</w:t>
      </w:r>
      <w:r w:rsidRPr="00D32114">
        <w:rPr>
          <w:rFonts w:ascii="Times New Roman" w:hAnsi="Times New Roman"/>
          <w:bCs/>
          <w:lang w:val="sk-SK"/>
        </w:rPr>
        <w:t xml:space="preserve">a, </w:t>
      </w:r>
      <w:r w:rsidRPr="00D32114">
        <w:rPr>
          <w:rFonts w:ascii="Times New Roman" w:hAnsi="Times New Roman"/>
          <w:bCs/>
        </w:rPr>
        <w:t>ktorým sa mení a dopĺňa zákon</w:t>
      </w:r>
      <w:r w:rsidRPr="00D32114" w:rsidR="007C2491">
        <w:rPr>
          <w:rFonts w:ascii="Times New Roman" w:hAnsi="Times New Roman"/>
          <w:bCs/>
          <w:lang w:val="sk-SK"/>
        </w:rPr>
        <w:t xml:space="preserve">  </w:t>
      </w:r>
      <w:r w:rsidR="00AC4987">
        <w:rPr>
          <w:rFonts w:ascii="Times New Roman" w:hAnsi="Times New Roman"/>
          <w:bCs/>
          <w:lang w:val="sk-SK"/>
        </w:rPr>
        <w:t xml:space="preserve">               </w:t>
      </w:r>
      <w:r w:rsidRPr="00D32114">
        <w:rPr>
          <w:rFonts w:ascii="Times New Roman" w:hAnsi="Times New Roman"/>
          <w:bCs/>
        </w:rPr>
        <w:t>č.</w:t>
      </w:r>
      <w:r w:rsidR="00FB1B6B">
        <w:rPr>
          <w:rFonts w:ascii="Times New Roman" w:hAnsi="Times New Roman"/>
          <w:bCs/>
          <w:lang w:val="sk-SK"/>
        </w:rPr>
        <w:t xml:space="preserve"> </w:t>
      </w:r>
      <w:r w:rsidRPr="00D32114">
        <w:rPr>
          <w:rFonts w:ascii="Times New Roman" w:hAnsi="Times New Roman"/>
          <w:bCs/>
        </w:rPr>
        <w:t xml:space="preserve">223/2001 Z. z. o odpadoch a o zmene a doplnení niektorých zákonov v znení neskorších predpisov a o zmene a doplnení </w:t>
      </w:r>
      <w:r w:rsidRPr="00D32114" w:rsidR="005F37C7">
        <w:rPr>
          <w:rFonts w:ascii="Times New Roman" w:hAnsi="Times New Roman"/>
          <w:bCs/>
          <w:lang w:val="sk-SK"/>
        </w:rPr>
        <w:t xml:space="preserve">niektorých zákonov </w:t>
      </w:r>
    </w:p>
    <w:p w:rsidR="00F10BEA" w:rsidRPr="00D32114" w:rsidP="00D32114">
      <w:pPr>
        <w:bidi w:val="0"/>
        <w:rPr>
          <w:rFonts w:ascii="Times New Roman" w:hAnsi="Times New Roman"/>
          <w:lang w:val="sk-SK"/>
        </w:rPr>
      </w:pPr>
    </w:p>
    <w:p w:rsidR="00F10BEA" w:rsidRPr="00FB1B6B" w:rsidP="00D32114">
      <w:pPr>
        <w:bidi w:val="0"/>
        <w:rPr>
          <w:rFonts w:ascii="Times New Roman" w:hAnsi="Times New Roman"/>
          <w:b/>
          <w:lang w:val="sk-SK"/>
        </w:rPr>
      </w:pPr>
      <w:r w:rsidRPr="00FB1B6B" w:rsidR="00FB1B6B">
        <w:rPr>
          <w:rFonts w:ascii="Times New Roman" w:hAnsi="Times New Roman"/>
          <w:b/>
          <w:lang w:val="sk-SK"/>
        </w:rPr>
        <w:t xml:space="preserve">3. </w:t>
      </w:r>
      <w:r w:rsidRPr="00FB1B6B">
        <w:rPr>
          <w:rFonts w:ascii="Times New Roman" w:hAnsi="Times New Roman"/>
          <w:b/>
          <w:lang w:val="sk-SK"/>
        </w:rPr>
        <w:t>Problematika návrhu právneho predpisu:</w:t>
      </w:r>
    </w:p>
    <w:p w:rsidR="00B56F31" w:rsidRPr="00D32114" w:rsidP="00D32114">
      <w:pPr>
        <w:bidi w:val="0"/>
        <w:rPr>
          <w:rFonts w:ascii="Times New Roman" w:hAnsi="Times New Roman"/>
          <w:lang w:val="sk-SK"/>
        </w:rPr>
      </w:pPr>
    </w:p>
    <w:p w:rsidR="00B56F31" w:rsidRPr="00D32114" w:rsidP="00D32114">
      <w:pPr>
        <w:bidi w:val="0"/>
        <w:rPr>
          <w:rFonts w:ascii="Times New Roman" w:hAnsi="Times New Roman"/>
        </w:rPr>
      </w:pPr>
      <w:r w:rsidRPr="00D32114">
        <w:rPr>
          <w:rFonts w:ascii="Times New Roman" w:hAnsi="Times New Roman"/>
        </w:rPr>
        <w:t xml:space="preserve">a) je upravená v práve Európskej únie  </w:t>
      </w:r>
    </w:p>
    <w:p w:rsidR="00B56F31" w:rsidRPr="00D32114" w:rsidP="00D32114">
      <w:pPr>
        <w:bidi w:val="0"/>
        <w:rPr>
          <w:rFonts w:ascii="Times New Roman" w:hAnsi="Times New Roman"/>
          <w:u w:val="single"/>
        </w:rPr>
      </w:pPr>
    </w:p>
    <w:p w:rsidR="00B56F31" w:rsidRPr="00D32114" w:rsidP="003B6D37">
      <w:pPr>
        <w:bidi w:val="0"/>
        <w:jc w:val="both"/>
        <w:rPr>
          <w:rFonts w:ascii="Times New Roman" w:hAnsi="Times New Roman"/>
          <w:u w:val="single"/>
        </w:rPr>
      </w:pPr>
      <w:r w:rsidRPr="00D32114">
        <w:rPr>
          <w:rFonts w:ascii="Times New Roman" w:hAnsi="Times New Roman"/>
          <w:u w:val="single"/>
        </w:rPr>
        <w:t>primárnom:</w:t>
      </w:r>
    </w:p>
    <w:p w:rsidR="00B56F31" w:rsidRPr="00D32114" w:rsidP="003B6D37">
      <w:pPr>
        <w:bidi w:val="0"/>
        <w:jc w:val="both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</w:rPr>
        <w:t>v Hlave XX Životné prostredie Zmluvy o fungovaní Európskej únie</w:t>
      </w:r>
      <w:r w:rsidRPr="00D32114" w:rsidR="00C35E81">
        <w:rPr>
          <w:rFonts w:ascii="Times New Roman" w:hAnsi="Times New Roman"/>
          <w:lang w:val="sk-SK"/>
        </w:rPr>
        <w:t xml:space="preserve"> </w:t>
      </w:r>
      <w:r w:rsidRPr="00D32114" w:rsidR="00C35E81">
        <w:rPr>
          <w:rFonts w:ascii="Times New Roman" w:hAnsi="Times New Roman"/>
        </w:rPr>
        <w:t xml:space="preserve">a to </w:t>
      </w:r>
      <w:r w:rsidRPr="00D32114" w:rsidR="00D96558">
        <w:rPr>
          <w:rFonts w:ascii="Times New Roman" w:hAnsi="Times New Roman"/>
          <w:lang w:val="sk-SK"/>
        </w:rPr>
        <w:t xml:space="preserve">v </w:t>
      </w:r>
      <w:r w:rsidRPr="00D32114" w:rsidR="00C35E81">
        <w:rPr>
          <w:rFonts w:ascii="Times New Roman" w:hAnsi="Times New Roman"/>
        </w:rPr>
        <w:t>čl. 191 až 193</w:t>
      </w:r>
    </w:p>
    <w:p w:rsidR="00B56F31" w:rsidRPr="00D32114" w:rsidP="003B6D37">
      <w:pPr>
        <w:bidi w:val="0"/>
        <w:jc w:val="both"/>
        <w:rPr>
          <w:rFonts w:ascii="Times New Roman" w:hAnsi="Times New Roman"/>
        </w:rPr>
      </w:pPr>
    </w:p>
    <w:p w:rsidR="00B56F31" w:rsidRPr="00D32114" w:rsidP="003B6D37">
      <w:pPr>
        <w:bidi w:val="0"/>
        <w:jc w:val="both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  <w:u w:val="single"/>
        </w:rPr>
        <w:t>v sekundárnom (</w:t>
      </w:r>
      <w:r w:rsidRPr="00D32114">
        <w:rPr>
          <w:rFonts w:ascii="Times New Roman" w:hAnsi="Times New Roman"/>
        </w:rPr>
        <w:t>prijatom po nadobudnutí platnosti Lisabonskej zmluvy, ktorou sa mení a dopĺňa Zmluva o Európskej únii a Zmluva o založení Európskeho spoločenstva – po 30. novembri 2009):</w:t>
      </w:r>
    </w:p>
    <w:p w:rsidR="00EF385D" w:rsidRPr="00D32114" w:rsidP="00D32114">
      <w:pPr>
        <w:bidi w:val="0"/>
        <w:rPr>
          <w:rFonts w:ascii="Times New Roman" w:hAnsi="Times New Roman"/>
          <w:lang w:val="sk-SK"/>
        </w:rPr>
      </w:pPr>
    </w:p>
    <w:p w:rsidR="00EF385D" w:rsidRPr="00D32114" w:rsidP="003B6D37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>a) legislatívne</w:t>
      </w:r>
    </w:p>
    <w:p w:rsidR="00F64792" w:rsidRPr="00D32114" w:rsidP="003B6D37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>Smernica Európskeho parlamentu a Rady 2010/75/EÚ z 24. novembra 2010 o priemyselných emisiách (integrovaná prevencia a kontrola znečisťovania životného prostredia) (Ú. v. EÚ L 334, 17.12.2010) </w:t>
      </w:r>
    </w:p>
    <w:p w:rsidR="00966487" w:rsidRPr="00D32114" w:rsidP="00D32114">
      <w:pPr>
        <w:bidi w:val="0"/>
        <w:rPr>
          <w:rFonts w:ascii="Times New Roman" w:hAnsi="Times New Roman"/>
          <w:lang w:val="sk-SK"/>
        </w:rPr>
      </w:pPr>
    </w:p>
    <w:p w:rsidR="00EF385D" w:rsidRPr="00D32114" w:rsidP="003B6D37">
      <w:pPr>
        <w:bidi w:val="0"/>
        <w:jc w:val="both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</w:rPr>
        <w:t>b) nelegislatívne</w:t>
      </w:r>
    </w:p>
    <w:p w:rsidR="000024A0" w:rsidRPr="00D32114" w:rsidP="003B6D37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  <w:lang w:val="sk-SK"/>
        </w:rPr>
        <w:t>S</w:t>
      </w:r>
      <w:r w:rsidRPr="00D32114">
        <w:rPr>
          <w:rFonts w:ascii="Times New Roman" w:hAnsi="Times New Roman"/>
        </w:rPr>
        <w:t>mernic</w:t>
      </w:r>
      <w:r w:rsidRPr="00D32114">
        <w:rPr>
          <w:rFonts w:ascii="Times New Roman" w:hAnsi="Times New Roman"/>
          <w:lang w:val="sk-SK"/>
        </w:rPr>
        <w:t>a</w:t>
      </w:r>
      <w:r w:rsidRPr="00D32114">
        <w:rPr>
          <w:rFonts w:ascii="Times New Roman" w:hAnsi="Times New Roman"/>
        </w:rPr>
        <w:t xml:space="preserve"> Komisie 2013/2/EÚ zo 7. februára 2013, ktorou sa mení a dopĺňa príloha 1 k sme</w:t>
      </w:r>
      <w:r w:rsidRPr="00D32114">
        <w:rPr>
          <w:rFonts w:ascii="Times New Roman" w:hAnsi="Times New Roman"/>
        </w:rPr>
        <w:t>r</w:t>
      </w:r>
      <w:r w:rsidRPr="00D32114">
        <w:rPr>
          <w:rFonts w:ascii="Times New Roman" w:hAnsi="Times New Roman"/>
        </w:rPr>
        <w:t>nici Európskeho parlamentu a Rady 94/62/ES o obaloch a odpadoch z</w:t>
      </w:r>
      <w:r w:rsidRPr="00D32114" w:rsidR="002E4170">
        <w:rPr>
          <w:rFonts w:ascii="Times New Roman" w:hAnsi="Times New Roman"/>
        </w:rPr>
        <w:t> </w:t>
      </w:r>
      <w:r w:rsidRPr="00D32114">
        <w:rPr>
          <w:rFonts w:ascii="Times New Roman" w:hAnsi="Times New Roman"/>
        </w:rPr>
        <w:t>obalov</w:t>
      </w:r>
      <w:r w:rsidRPr="00D32114" w:rsidR="002E4170">
        <w:rPr>
          <w:rFonts w:ascii="Times New Roman" w:hAnsi="Times New Roman"/>
          <w:lang w:val="sk-SK"/>
        </w:rPr>
        <w:t xml:space="preserve"> </w:t>
      </w:r>
      <w:r w:rsidRPr="00D32114" w:rsidR="002E4170">
        <w:rPr>
          <w:rFonts w:ascii="Times New Roman" w:hAnsi="Times New Roman"/>
        </w:rPr>
        <w:t>(Ú. v. EÚ L 37, 8.2.2013)</w:t>
      </w:r>
      <w:r w:rsidRPr="00D32114">
        <w:rPr>
          <w:rFonts w:ascii="Times New Roman" w:hAnsi="Times New Roman"/>
        </w:rPr>
        <w:t xml:space="preserve"> – do 30. septembra 2013</w:t>
      </w:r>
    </w:p>
    <w:p w:rsidR="003B5085" w:rsidRPr="00D32114" w:rsidP="00D32114">
      <w:pPr>
        <w:bidi w:val="0"/>
        <w:rPr>
          <w:rFonts w:ascii="Times New Roman" w:hAnsi="Times New Roman"/>
          <w:lang w:val="sk-SK"/>
        </w:rPr>
      </w:pPr>
    </w:p>
    <w:p w:rsidR="003B5085" w:rsidRPr="00D32114" w:rsidP="003B6D37">
      <w:pPr>
        <w:bidi w:val="0"/>
        <w:jc w:val="both"/>
        <w:rPr>
          <w:rFonts w:ascii="Times New Roman" w:hAnsi="Times New Roman"/>
          <w:i/>
          <w:iCs/>
          <w:lang w:val="sk-SK"/>
        </w:rPr>
      </w:pPr>
      <w:r w:rsidRPr="00D32114">
        <w:rPr>
          <w:rFonts w:ascii="Times New Roman" w:hAnsi="Times New Roman"/>
        </w:rPr>
        <w:t>Nariadenie Komisie (EÚ) č. 493/2012 z 11. júna 2012, ktorým sa ustanovujú podrobné pravidlá výpočtu recyklačnej efektivity procesov recyklácie použitých batérií a akumulátorov podľa smernice Európskeho parlamentu a Rady 2006/66/ES (</w:t>
      </w:r>
      <w:r w:rsidRPr="00D32114" w:rsidR="00950A78">
        <w:rPr>
          <w:rFonts w:ascii="Times New Roman" w:hAnsi="Times New Roman"/>
        </w:rPr>
        <w:t>Ú. v. EÚ L 151, 12.6.2012)</w:t>
      </w:r>
      <w:r w:rsidRPr="00D32114" w:rsidR="00950A78">
        <w:rPr>
          <w:rFonts w:ascii="Times New Roman" w:hAnsi="Times New Roman"/>
          <w:lang w:val="sk-SK"/>
        </w:rPr>
        <w:t>.</w:t>
      </w:r>
    </w:p>
    <w:p w:rsidR="00B56F31" w:rsidRPr="00D32114" w:rsidP="003B6D37">
      <w:pPr>
        <w:bidi w:val="0"/>
        <w:jc w:val="both"/>
        <w:rPr>
          <w:rFonts w:ascii="Times New Roman" w:hAnsi="Times New Roman"/>
          <w:lang w:val="sk-SK"/>
        </w:rPr>
      </w:pPr>
    </w:p>
    <w:p w:rsidR="003B5085" w:rsidRPr="00D32114" w:rsidP="003B6D37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>Nariadenie Komisie (EÚ) č. 1103/2010 z 29. novembra 2010, ktorým sa podľa smernice Európskeho parlamentu a Rady  2006/66/ES určujú pravidlá týkajúce sa označovania kapacity prenosných sekundárnych (dobíjateľných) a automobilových batérií a akumulátorov.</w:t>
      </w:r>
      <w:r w:rsidRPr="00D32114">
        <w:rPr>
          <w:rStyle w:val="Nadpis1Char"/>
          <w:rFonts w:ascii="Times New Roman" w:hAnsi="Times New Roman"/>
          <w:sz w:val="24"/>
          <w:szCs w:val="24"/>
          <w:lang w:val="ru-RU"/>
        </w:rPr>
        <w:t xml:space="preserve"> </w:t>
      </w:r>
      <w:r w:rsidRPr="00D32114">
        <w:rPr>
          <w:rFonts w:ascii="Times New Roman" w:hAnsi="Times New Roman"/>
        </w:rPr>
        <w:t>(Ú. v. EÚ L 313, 30.11.2010).</w:t>
      </w:r>
    </w:p>
    <w:p w:rsidR="003B5085" w:rsidRPr="00D32114" w:rsidP="00D32114">
      <w:pPr>
        <w:bidi w:val="0"/>
        <w:rPr>
          <w:rFonts w:ascii="Times New Roman" w:hAnsi="Times New Roman"/>
          <w:lang w:val="sk-SK"/>
        </w:rPr>
      </w:pPr>
    </w:p>
    <w:p w:rsidR="00B56F31" w:rsidRPr="00D32114" w:rsidP="003B6D37">
      <w:pPr>
        <w:bidi w:val="0"/>
        <w:jc w:val="both"/>
        <w:rPr>
          <w:rFonts w:ascii="Times New Roman" w:hAnsi="Times New Roman"/>
          <w:u w:val="single"/>
        </w:rPr>
      </w:pPr>
      <w:r w:rsidRPr="00D32114">
        <w:rPr>
          <w:rFonts w:ascii="Times New Roman" w:hAnsi="Times New Roman"/>
          <w:u w:val="single"/>
        </w:rPr>
        <w:t>v sekundárnom (</w:t>
      </w:r>
      <w:r w:rsidRPr="00D32114">
        <w:rPr>
          <w:rFonts w:ascii="Times New Roman" w:hAnsi="Times New Roman"/>
        </w:rPr>
        <w:t>prijatom pred nadobudnutí platnosti Lisabonskej zmluvy, ktorou sa mení a dopĺňa Zmluva o Európskej únii a Zmluva o založení Európskeho spoločenstva – do 30. novembr</w:t>
      </w:r>
      <w:r w:rsidRPr="00D32114" w:rsidR="003F4C79">
        <w:rPr>
          <w:rFonts w:ascii="Times New Roman" w:hAnsi="Times New Roman"/>
          <w:lang w:val="sk-SK"/>
        </w:rPr>
        <w:t>a</w:t>
      </w:r>
      <w:r w:rsidRPr="00D32114">
        <w:rPr>
          <w:rFonts w:ascii="Times New Roman" w:hAnsi="Times New Roman"/>
        </w:rPr>
        <w:t xml:space="preserve"> 2009 :</w:t>
      </w:r>
    </w:p>
    <w:p w:rsidR="003F4C79" w:rsidRPr="00D32114" w:rsidP="003B6D37">
      <w:pPr>
        <w:bidi w:val="0"/>
        <w:jc w:val="both"/>
        <w:rPr>
          <w:rFonts w:ascii="Times New Roman" w:hAnsi="Times New Roman"/>
          <w:u w:val="single"/>
          <w:lang w:val="sk-SK"/>
        </w:rPr>
      </w:pPr>
    </w:p>
    <w:p w:rsidR="00B56F31" w:rsidRPr="00D32114" w:rsidP="003B6D37">
      <w:pPr>
        <w:bidi w:val="0"/>
        <w:jc w:val="both"/>
        <w:rPr>
          <w:rStyle w:val="Emphasis"/>
          <w:rFonts w:ascii="Times New Roman" w:hAnsi="Times New Roman"/>
          <w:lang w:val="sk-SK"/>
        </w:rPr>
      </w:pPr>
      <w:r w:rsidRPr="00D32114">
        <w:rPr>
          <w:rFonts w:ascii="Times New Roman" w:hAnsi="Times New Roman"/>
        </w:rPr>
        <w:t>Smernica Európskeho Parlamentu a Rady 2006/66/ES zo 6. septembra 2006 o batériách a akumulátoroch a použitých batériách a akumulátoroch, ktorou sa zrušuje smernica 91/157/EHS (</w:t>
      </w:r>
      <w:r w:rsidRPr="00D32114">
        <w:rPr>
          <w:rFonts w:ascii="Times New Roman" w:hAnsi="Times New Roman"/>
          <w:iCs/>
        </w:rPr>
        <w:t>Ú. v. EÚ L 266, 26.9.2006</w:t>
      </w:r>
      <w:r w:rsidRPr="00D32114">
        <w:rPr>
          <w:rStyle w:val="Emphasis"/>
          <w:rFonts w:ascii="Times New Roman" w:hAnsi="Times New Roman"/>
        </w:rPr>
        <w:t>)v platnom znení</w:t>
      </w:r>
    </w:p>
    <w:p w:rsidR="00736FCA" w:rsidRPr="00D32114" w:rsidP="00D32114">
      <w:pPr>
        <w:bidi w:val="0"/>
        <w:rPr>
          <w:rFonts w:ascii="Times New Roman" w:hAnsi="Times New Roman"/>
          <w:lang w:val="sk-SK"/>
        </w:rPr>
      </w:pPr>
    </w:p>
    <w:p w:rsidR="00736FCA" w:rsidRPr="00D32114" w:rsidP="003B6D37">
      <w:pPr>
        <w:bidi w:val="0"/>
        <w:jc w:val="both"/>
        <w:rPr>
          <w:rFonts w:ascii="Times New Roman" w:hAnsi="Times New Roman"/>
          <w:color w:val="837A73"/>
          <w:shd w:val="clear" w:color="auto" w:fill="FFF8EE"/>
          <w:lang w:val="sk-SK"/>
        </w:rPr>
      </w:pPr>
      <w:r w:rsidRPr="00D32114">
        <w:rPr>
          <w:rFonts w:ascii="Times New Roman" w:hAnsi="Times New Roman"/>
          <w:lang w:val="sk-SK"/>
        </w:rPr>
        <w:t>N</w:t>
      </w:r>
      <w:r w:rsidRPr="00D32114">
        <w:rPr>
          <w:rFonts w:ascii="Times New Roman" w:hAnsi="Times New Roman"/>
        </w:rPr>
        <w:t xml:space="preserve">ariadenia Európskeho parlamentu a Rady (ES) č. 1013/2006 </w:t>
      </w:r>
      <w:r w:rsidRPr="00D32114">
        <w:rPr>
          <w:rFonts w:ascii="Times New Roman" w:hAnsi="Times New Roman"/>
          <w:lang w:val="sk-SK"/>
        </w:rPr>
        <w:t xml:space="preserve"> zo 14. Júna 2006 o preprave odpadu ( Ú.v. EÚ L 190, 12.7.2006) </w:t>
      </w:r>
      <w:r w:rsidRPr="00D32114">
        <w:rPr>
          <w:rFonts w:ascii="Times New Roman" w:hAnsi="Times New Roman"/>
        </w:rPr>
        <w:t>v platnom znení</w:t>
      </w:r>
      <w:r w:rsidRPr="00D32114">
        <w:rPr>
          <w:rFonts w:ascii="Times New Roman" w:hAnsi="Times New Roman"/>
          <w:color w:val="837A73"/>
          <w:shd w:val="clear" w:color="auto" w:fill="FFF8EE"/>
        </w:rPr>
        <w:t xml:space="preserve"> </w:t>
      </w:r>
    </w:p>
    <w:p w:rsidR="00C864A5" w:rsidRPr="00D32114" w:rsidP="00D32114">
      <w:pPr>
        <w:bidi w:val="0"/>
        <w:rPr>
          <w:rFonts w:ascii="Times New Roman" w:hAnsi="Times New Roman"/>
          <w:color w:val="837A73"/>
          <w:shd w:val="clear" w:color="auto" w:fill="FFF8EE"/>
          <w:lang w:val="sk-SK"/>
        </w:rPr>
      </w:pPr>
    </w:p>
    <w:p w:rsidR="00C864A5" w:rsidRPr="00D32114" w:rsidP="003B6D37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 xml:space="preserve">Nariadenie Komisie (ES) č. 1418/2007 z 29. novembra 2007 o vývoze na zhodnotenie určitého odpadu uvedeného v prílohe III alebo IIIA k nariadeniu Európskeho parlamentu a Rady (ES) č. 1013/2006 do určitých krajín, na ktoré sa nevzťahuje rozhodnutie OECD o riadení pohybov odpadov cez štátne hranice (Ú. v. EÚ L 316, 4.12.2007)  v platnom znení. </w:t>
      </w:r>
    </w:p>
    <w:p w:rsidR="007963C0" w:rsidRPr="00D32114" w:rsidP="003B6D37">
      <w:pPr>
        <w:bidi w:val="0"/>
        <w:jc w:val="both"/>
        <w:rPr>
          <w:rFonts w:ascii="Times New Roman" w:hAnsi="Times New Roman"/>
          <w:color w:val="837A73"/>
          <w:shd w:val="clear" w:color="auto" w:fill="FFF8EE"/>
          <w:lang w:val="sk-SK"/>
        </w:rPr>
      </w:pPr>
    </w:p>
    <w:p w:rsidR="00B56F31" w:rsidRPr="00D32114" w:rsidP="00D32114">
      <w:pPr>
        <w:bidi w:val="0"/>
        <w:rPr>
          <w:rFonts w:ascii="Times New Roman" w:hAnsi="Times New Roman"/>
        </w:rPr>
      </w:pPr>
      <w:r w:rsidRPr="00D32114">
        <w:rPr>
          <w:rFonts w:ascii="Times New Roman" w:hAnsi="Times New Roman"/>
        </w:rPr>
        <w:t xml:space="preserve">b) nie je obsiahnutá v judikatúre Súdneho dvora Európskej únie  </w:t>
      </w:r>
    </w:p>
    <w:p w:rsidR="007963C0" w:rsidRPr="00D32114" w:rsidP="00D32114">
      <w:pPr>
        <w:bidi w:val="0"/>
        <w:rPr>
          <w:rFonts w:ascii="Times New Roman" w:hAnsi="Times New Roman"/>
          <w:lang w:val="sk-SK"/>
        </w:rPr>
      </w:pPr>
    </w:p>
    <w:p w:rsidR="00B56F31" w:rsidRPr="00FB1B6B" w:rsidP="00D32114">
      <w:pPr>
        <w:bidi w:val="0"/>
        <w:rPr>
          <w:rFonts w:ascii="Times New Roman" w:hAnsi="Times New Roman"/>
          <w:b/>
        </w:rPr>
      </w:pPr>
      <w:r w:rsidRPr="00FB1B6B" w:rsidR="00FB1B6B">
        <w:rPr>
          <w:rFonts w:ascii="Times New Roman" w:hAnsi="Times New Roman"/>
          <w:b/>
          <w:lang w:val="sk-SK"/>
        </w:rPr>
        <w:t xml:space="preserve">4. </w:t>
      </w:r>
      <w:r w:rsidRPr="00FB1B6B">
        <w:rPr>
          <w:rFonts w:ascii="Times New Roman" w:hAnsi="Times New Roman"/>
          <w:b/>
        </w:rPr>
        <w:t>Záväzky Slovenskej republiky vo vzťahu k Európskej únii:</w:t>
      </w:r>
    </w:p>
    <w:p w:rsidR="00B56F31" w:rsidRPr="00D32114" w:rsidP="00D32114">
      <w:pPr>
        <w:bidi w:val="0"/>
        <w:rPr>
          <w:rFonts w:ascii="Times New Roman" w:hAnsi="Times New Roman"/>
        </w:rPr>
      </w:pPr>
    </w:p>
    <w:p w:rsidR="00B56F31" w:rsidRPr="00D32114" w:rsidP="00AC7296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>a) lehota na prebratie smernice alebo lehota na implementáciu nariadenia alebo rozhodnutia z nich</w:t>
      </w:r>
    </w:p>
    <w:p w:rsidR="00B56F31" w:rsidRPr="00D32114" w:rsidP="00D32114">
      <w:pPr>
        <w:bidi w:val="0"/>
        <w:rPr>
          <w:rFonts w:ascii="Times New Roman" w:hAnsi="Times New Roman"/>
          <w:i/>
          <w:lang w:val="sk-SK"/>
        </w:rPr>
      </w:pPr>
      <w:r w:rsidRPr="00D32114">
        <w:rPr>
          <w:rFonts w:ascii="Times New Roman" w:hAnsi="Times New Roman"/>
        </w:rPr>
        <w:t xml:space="preserve">- lehota na prebratie Smernice Európskeho Parlamentu a Rady 2006/66/ES zo 6. septembra 2006 o batériách a akumulátoroch a použitých batériách a akumulátoroch, ktorou sa zrušuje smernica 91/157/EHS </w:t>
      </w:r>
      <w:r w:rsidRPr="00D32114" w:rsidR="00040E28">
        <w:rPr>
          <w:rFonts w:ascii="Times New Roman" w:hAnsi="Times New Roman"/>
          <w:lang w:val="sk-SK"/>
        </w:rPr>
        <w:t xml:space="preserve">- </w:t>
      </w:r>
      <w:r w:rsidRPr="00D32114">
        <w:rPr>
          <w:rFonts w:ascii="Times New Roman" w:hAnsi="Times New Roman"/>
          <w:i/>
        </w:rPr>
        <w:t>do 26. septembra 2008</w:t>
      </w:r>
    </w:p>
    <w:p w:rsidR="009B2433" w:rsidRPr="00D32114" w:rsidP="00D32114">
      <w:pPr>
        <w:bidi w:val="0"/>
        <w:rPr>
          <w:rFonts w:ascii="Times New Roman" w:hAnsi="Times New Roman"/>
          <w:lang w:val="sk-SK"/>
        </w:rPr>
      </w:pPr>
    </w:p>
    <w:p w:rsidR="009B2433" w:rsidRPr="00D32114" w:rsidP="00D32114">
      <w:pPr>
        <w:bidi w:val="0"/>
        <w:rPr>
          <w:rFonts w:ascii="Times New Roman" w:hAnsi="Times New Roman"/>
          <w:i/>
          <w:lang w:val="sk-SK"/>
        </w:rPr>
      </w:pPr>
      <w:r w:rsidRPr="00D32114">
        <w:rPr>
          <w:rFonts w:ascii="Times New Roman" w:hAnsi="Times New Roman"/>
          <w:lang w:val="sk-SK"/>
        </w:rPr>
        <w:t xml:space="preserve">- </w:t>
      </w:r>
      <w:r w:rsidRPr="00D32114">
        <w:rPr>
          <w:rFonts w:ascii="Times New Roman" w:hAnsi="Times New Roman"/>
        </w:rPr>
        <w:t>lehota na prebratie</w:t>
      </w:r>
      <w:r w:rsidRPr="00D32114">
        <w:rPr>
          <w:rFonts w:ascii="Times New Roman" w:hAnsi="Times New Roman"/>
          <w:lang w:val="sk-SK"/>
        </w:rPr>
        <w:t xml:space="preserve"> S</w:t>
      </w:r>
      <w:r w:rsidRPr="00D32114">
        <w:rPr>
          <w:rFonts w:ascii="Times New Roman" w:hAnsi="Times New Roman"/>
        </w:rPr>
        <w:t>mernic</w:t>
      </w:r>
      <w:r w:rsidRPr="00D32114">
        <w:rPr>
          <w:rFonts w:ascii="Times New Roman" w:hAnsi="Times New Roman"/>
          <w:lang w:val="sk-SK"/>
        </w:rPr>
        <w:t>e</w:t>
      </w:r>
      <w:r w:rsidRPr="00D32114">
        <w:rPr>
          <w:rFonts w:ascii="Times New Roman" w:hAnsi="Times New Roman"/>
        </w:rPr>
        <w:t xml:space="preserve"> Komisie 2013/2/EÚ zo 7. februára 2013, ktorou sa mení a dopĺňa príloha 1 k sme</w:t>
      </w:r>
      <w:r w:rsidRPr="00D32114">
        <w:rPr>
          <w:rFonts w:ascii="Times New Roman" w:hAnsi="Times New Roman"/>
        </w:rPr>
        <w:t>r</w:t>
      </w:r>
      <w:r w:rsidRPr="00D32114">
        <w:rPr>
          <w:rFonts w:ascii="Times New Roman" w:hAnsi="Times New Roman"/>
        </w:rPr>
        <w:t>nici Európskeho parlamentu a Rady 94/62/ES o obaloch a odpadoch z obalov</w:t>
      </w:r>
      <w:r w:rsidRPr="00D32114">
        <w:rPr>
          <w:rFonts w:ascii="Times New Roman" w:hAnsi="Times New Roman"/>
          <w:lang w:val="sk-SK"/>
        </w:rPr>
        <w:t xml:space="preserve"> </w:t>
      </w:r>
      <w:r w:rsidRPr="00D32114" w:rsidR="007904D7">
        <w:rPr>
          <w:rFonts w:ascii="Times New Roman" w:hAnsi="Times New Roman"/>
          <w:lang w:val="sk-SK"/>
        </w:rPr>
        <w:t>–</w:t>
      </w:r>
      <w:r w:rsidRPr="00D32114">
        <w:rPr>
          <w:rFonts w:ascii="Times New Roman" w:hAnsi="Times New Roman"/>
          <w:lang w:val="sk-SK"/>
        </w:rPr>
        <w:t xml:space="preserve"> </w:t>
      </w:r>
      <w:r w:rsidRPr="00D32114" w:rsidR="007904D7">
        <w:rPr>
          <w:rFonts w:ascii="Times New Roman" w:hAnsi="Times New Roman"/>
          <w:i/>
          <w:lang w:val="sk-SK"/>
        </w:rPr>
        <w:t>do 30. septembra 2013</w:t>
      </w:r>
    </w:p>
    <w:p w:rsidR="00F64792" w:rsidRPr="00D32114" w:rsidP="00D32114">
      <w:pPr>
        <w:bidi w:val="0"/>
        <w:rPr>
          <w:rFonts w:ascii="Times New Roman" w:hAnsi="Times New Roman"/>
          <w:i/>
          <w:lang w:val="sk-SK"/>
        </w:rPr>
      </w:pPr>
    </w:p>
    <w:p w:rsidR="00F64792" w:rsidRPr="00D32114" w:rsidP="00D32114">
      <w:pPr>
        <w:bidi w:val="0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  <w:i/>
          <w:lang w:val="sk-SK"/>
        </w:rPr>
        <w:t xml:space="preserve">- </w:t>
      </w:r>
      <w:r w:rsidRPr="00D32114">
        <w:rPr>
          <w:rFonts w:ascii="Times New Roman" w:hAnsi="Times New Roman"/>
        </w:rPr>
        <w:t>lehota na prebratie</w:t>
      </w:r>
      <w:r w:rsidRPr="00D32114">
        <w:rPr>
          <w:rFonts w:ascii="Times New Roman" w:hAnsi="Times New Roman"/>
          <w:lang w:val="sk-SK"/>
        </w:rPr>
        <w:t xml:space="preserve"> </w:t>
      </w:r>
      <w:r w:rsidRPr="00D32114">
        <w:rPr>
          <w:rFonts w:ascii="Times New Roman" w:hAnsi="Times New Roman"/>
        </w:rPr>
        <w:t>Smernic</w:t>
      </w:r>
      <w:r w:rsidRPr="00D32114">
        <w:rPr>
          <w:rFonts w:ascii="Times New Roman" w:hAnsi="Times New Roman"/>
          <w:lang w:val="sk-SK"/>
        </w:rPr>
        <w:t>e</w:t>
      </w:r>
      <w:r w:rsidRPr="00D32114">
        <w:rPr>
          <w:rFonts w:ascii="Times New Roman" w:hAnsi="Times New Roman"/>
        </w:rPr>
        <w:t xml:space="preserve"> Európskeho parlamentu a Rady 2010/75/EÚ z 24. novembra 2010 o priemyselných emisiách (integrovaná prevencia a kontrola znečisťovania životného prostredia)  </w:t>
      </w:r>
      <w:r w:rsidRPr="00D32114" w:rsidR="002004E4">
        <w:rPr>
          <w:rFonts w:ascii="Times New Roman" w:hAnsi="Times New Roman"/>
          <w:lang w:val="sk-SK"/>
        </w:rPr>
        <w:t xml:space="preserve">– </w:t>
      </w:r>
      <w:r w:rsidRPr="00D32114" w:rsidR="002004E4">
        <w:rPr>
          <w:rFonts w:ascii="Times New Roman" w:hAnsi="Times New Roman"/>
          <w:i/>
          <w:lang w:val="sk-SK"/>
        </w:rPr>
        <w:t xml:space="preserve">do 7. </w:t>
      </w:r>
      <w:r w:rsidRPr="00D32114" w:rsidR="006F706B">
        <w:rPr>
          <w:rFonts w:ascii="Times New Roman" w:hAnsi="Times New Roman"/>
          <w:i/>
          <w:lang w:val="sk-SK"/>
        </w:rPr>
        <w:t>j</w:t>
      </w:r>
      <w:r w:rsidRPr="00D32114" w:rsidR="002004E4">
        <w:rPr>
          <w:rFonts w:ascii="Times New Roman" w:hAnsi="Times New Roman"/>
          <w:i/>
          <w:lang w:val="sk-SK"/>
        </w:rPr>
        <w:t>anuára 2013</w:t>
      </w:r>
    </w:p>
    <w:p w:rsidR="00990120" w:rsidRPr="00D32114" w:rsidP="00D32114">
      <w:pPr>
        <w:bidi w:val="0"/>
        <w:rPr>
          <w:rFonts w:ascii="Times New Roman" w:hAnsi="Times New Roman"/>
          <w:lang w:val="sk-SK"/>
        </w:rPr>
      </w:pPr>
    </w:p>
    <w:p w:rsidR="00B56F31" w:rsidRPr="00D32114" w:rsidP="003B6D37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>b) 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915BE0" w:rsidRPr="00D32114" w:rsidP="00D32114">
      <w:pPr>
        <w:bidi w:val="0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  <w:lang w:val="sk-SK"/>
        </w:rPr>
        <w:t xml:space="preserve"> </w:t>
      </w:r>
    </w:p>
    <w:p w:rsidR="00606816" w:rsidRPr="00D32114" w:rsidP="00D32114">
      <w:pPr>
        <w:bidi w:val="0"/>
        <w:rPr>
          <w:rFonts w:ascii="Times New Roman" w:hAnsi="Times New Roman"/>
          <w:lang w:val="sk-SK"/>
        </w:rPr>
      </w:pPr>
      <w:r w:rsidRPr="00D32114" w:rsidR="00915BE0">
        <w:rPr>
          <w:rFonts w:ascii="Times New Roman" w:hAnsi="Times New Roman"/>
          <w:lang w:val="sk-SK"/>
        </w:rPr>
        <w:t>august 20</w:t>
      </w:r>
      <w:r w:rsidRPr="00D32114" w:rsidR="00BC06DA">
        <w:rPr>
          <w:rFonts w:ascii="Times New Roman" w:hAnsi="Times New Roman"/>
          <w:lang w:val="sk-SK"/>
        </w:rPr>
        <w:t>1</w:t>
      </w:r>
      <w:r w:rsidRPr="00D32114" w:rsidR="00915BE0">
        <w:rPr>
          <w:rFonts w:ascii="Times New Roman" w:hAnsi="Times New Roman"/>
          <w:lang w:val="sk-SK"/>
        </w:rPr>
        <w:t>3</w:t>
      </w:r>
    </w:p>
    <w:p w:rsidR="00915BE0" w:rsidRPr="00D32114" w:rsidP="00D32114">
      <w:pPr>
        <w:bidi w:val="0"/>
        <w:rPr>
          <w:rFonts w:ascii="Times New Roman" w:hAnsi="Times New Roman"/>
          <w:lang w:val="sk-SK"/>
        </w:rPr>
      </w:pPr>
    </w:p>
    <w:p w:rsidR="00B56F31" w:rsidRPr="00D32114" w:rsidP="009C2EF3">
      <w:pPr>
        <w:bidi w:val="0"/>
        <w:jc w:val="both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</w:rPr>
        <w:t xml:space="preserve"> c) informácia o konaní začatom proti Slovenskej republike o porušení Zmluvy o fungovaní Európskej únie podľa čl. 258 až 260 tejto zmluvy</w:t>
      </w:r>
    </w:p>
    <w:p w:rsidR="00B56F31" w:rsidRPr="00D32114" w:rsidP="009C2EF3">
      <w:pPr>
        <w:bidi w:val="0"/>
        <w:jc w:val="both"/>
        <w:rPr>
          <w:rFonts w:ascii="Times New Roman" w:hAnsi="Times New Roman"/>
        </w:rPr>
      </w:pPr>
      <w:r w:rsidRPr="00D32114" w:rsidR="00915BE0">
        <w:rPr>
          <w:rFonts w:ascii="Times New Roman" w:hAnsi="Times New Roman"/>
        </w:rPr>
        <w:t>v</w:t>
      </w:r>
      <w:r w:rsidRPr="00D32114">
        <w:rPr>
          <w:rFonts w:ascii="Times New Roman" w:hAnsi="Times New Roman"/>
        </w:rPr>
        <w:t xml:space="preserve">ýzva - Porušenie č. 2012/2062, neúplná resp. nesprávna transpozícia smernice Európskeho Parlamentu a Rady 2006/66/ES zo 6. septembra 2006 o batériách a akumulátoroch a použitých batériách a akumulátoroch, ktorou sa zrušuje smernica 91/157/EHS </w:t>
      </w:r>
    </w:p>
    <w:p w:rsidR="00B56F31" w:rsidRPr="00D32114" w:rsidP="009C2EF3">
      <w:pPr>
        <w:bidi w:val="0"/>
        <w:jc w:val="both"/>
        <w:rPr>
          <w:rFonts w:ascii="Times New Roman" w:hAnsi="Times New Roman"/>
        </w:rPr>
      </w:pPr>
      <w:r w:rsidRPr="00D32114" w:rsidR="00040E2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-  </w:t>
      </w:r>
      <w:r w:rsidRPr="00D32114" w:rsidR="00D06B1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 o</w:t>
      </w:r>
      <w:r w:rsidRPr="00D3211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dôvodnené stanovisko – Porušenie č. 2012/2062</w:t>
      </w:r>
    </w:p>
    <w:p w:rsidR="00B56F31" w:rsidRPr="00D32114" w:rsidP="00D32114">
      <w:pPr>
        <w:bidi w:val="0"/>
        <w:rPr>
          <w:rFonts w:ascii="Times New Roman" w:hAnsi="Times New Roman"/>
          <w:strike/>
        </w:rPr>
      </w:pPr>
    </w:p>
    <w:p w:rsidR="00B56F31" w:rsidRPr="00D32114" w:rsidP="009C2EF3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>d) informácia o právnych predpisoch, v ktorých sú preberané smernice už prebraté, spolu s uvedením rozsahu tohto prebratia</w:t>
      </w:r>
    </w:p>
    <w:p w:rsidR="00B56F31" w:rsidRPr="00D32114" w:rsidP="00D32114">
      <w:pPr>
        <w:bidi w:val="0"/>
        <w:rPr>
          <w:rFonts w:ascii="Times New Roman" w:hAnsi="Times New Roman"/>
          <w:color w:val="FF0000"/>
        </w:rPr>
      </w:pPr>
    </w:p>
    <w:p w:rsidR="00F164BD" w:rsidRPr="00D32114" w:rsidP="009C2EF3">
      <w:pPr>
        <w:bidi w:val="0"/>
        <w:jc w:val="both"/>
        <w:rPr>
          <w:rFonts w:ascii="Times New Roman" w:hAnsi="Times New Roman"/>
          <w:i/>
          <w:lang w:val="sk-SK"/>
        </w:rPr>
      </w:pPr>
      <w:r w:rsidRPr="00D32114" w:rsidR="00E278BF">
        <w:rPr>
          <w:rFonts w:ascii="Times New Roman" w:hAnsi="Times New Roman"/>
          <w:i/>
          <w:lang w:val="sk-SK"/>
        </w:rPr>
        <w:t>-</w:t>
      </w:r>
      <w:r w:rsidRPr="00D32114" w:rsidR="00B56F31">
        <w:rPr>
          <w:rFonts w:ascii="Times New Roman" w:hAnsi="Times New Roman"/>
          <w:i/>
        </w:rPr>
        <w:t xml:space="preserve"> Smernice Európskeho Parlamentu a Rady 2006/66/ES zo 6. septembra 2006 o batériách a akumulátoroch a použitých batériách a akumulátoroch, ktorou sa zrušuje smernica 91/157/EHS:  </w:t>
      </w:r>
    </w:p>
    <w:p w:rsidR="00F164BD" w:rsidRPr="00D32114" w:rsidP="009C2EF3">
      <w:pPr>
        <w:bidi w:val="0"/>
        <w:jc w:val="both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  <w:lang w:val="sk-SK"/>
        </w:rPr>
        <w:t xml:space="preserve">- </w:t>
      </w:r>
      <w:r w:rsidRPr="00D32114" w:rsidR="00AE3A68">
        <w:rPr>
          <w:rFonts w:ascii="Times New Roman" w:hAnsi="Times New Roman"/>
          <w:lang w:val="sk-SK"/>
        </w:rPr>
        <w:t>Z</w:t>
      </w:r>
      <w:r w:rsidRPr="00D32114" w:rsidR="00B56F31">
        <w:rPr>
          <w:rFonts w:ascii="Times New Roman" w:hAnsi="Times New Roman"/>
        </w:rPr>
        <w:t xml:space="preserve">ákon č. 223/2001 Z. z. o odpadoch a o zmene a doplnení niektorých zákonov v znení neskorších predpisov; </w:t>
      </w:r>
    </w:p>
    <w:p w:rsidR="00B56F31" w:rsidRPr="00D32114" w:rsidP="009C2EF3">
      <w:pPr>
        <w:bidi w:val="0"/>
        <w:jc w:val="both"/>
        <w:rPr>
          <w:rFonts w:ascii="Times New Roman" w:hAnsi="Times New Roman"/>
          <w:lang w:val="sk-SK"/>
        </w:rPr>
      </w:pPr>
      <w:r w:rsidRPr="00D32114" w:rsidR="00F164BD">
        <w:rPr>
          <w:rFonts w:ascii="Times New Roman" w:hAnsi="Times New Roman"/>
          <w:lang w:val="sk-SK"/>
        </w:rPr>
        <w:t xml:space="preserve">- </w:t>
      </w:r>
      <w:r w:rsidRPr="00D32114" w:rsidR="00641248">
        <w:rPr>
          <w:rFonts w:ascii="Times New Roman" w:hAnsi="Times New Roman"/>
          <w:lang w:val="sk-SK"/>
        </w:rPr>
        <w:t>V</w:t>
      </w:r>
      <w:r w:rsidRPr="00D32114">
        <w:rPr>
          <w:rFonts w:ascii="Times New Roman" w:hAnsi="Times New Roman"/>
        </w:rPr>
        <w:t>yhláška</w:t>
      </w:r>
      <w:r w:rsidRPr="00D32114" w:rsidR="00641248">
        <w:rPr>
          <w:rFonts w:ascii="Times New Roman" w:hAnsi="Times New Roman"/>
          <w:lang w:val="sk-SK"/>
        </w:rPr>
        <w:t xml:space="preserve"> Ministerstva životného prostredia Slovenskej republiky </w:t>
      </w:r>
      <w:r w:rsidRPr="00D32114">
        <w:rPr>
          <w:rFonts w:ascii="Times New Roman" w:hAnsi="Times New Roman"/>
        </w:rPr>
        <w:t>č. 283/2001 Z. z. o vykonaní niektorých ustanovení zákona o odpadoch v znení neskorších predpisov</w:t>
      </w:r>
    </w:p>
    <w:p w:rsidR="006237E2" w:rsidRPr="00D32114" w:rsidP="009C2EF3">
      <w:pPr>
        <w:bidi w:val="0"/>
        <w:jc w:val="both"/>
        <w:rPr>
          <w:rFonts w:ascii="Times New Roman" w:hAnsi="Times New Roman"/>
          <w:bCs/>
          <w:lang w:val="sk-SK"/>
        </w:rPr>
      </w:pPr>
      <w:r w:rsidRPr="00D32114" w:rsidR="00641248">
        <w:rPr>
          <w:rFonts w:ascii="Times New Roman" w:hAnsi="Times New Roman"/>
          <w:lang w:val="sk-SK"/>
        </w:rPr>
        <w:t>- Vyhláška Ministerstva životného prostredia Slovenskej republiky č. 126/2004 Z.</w:t>
      </w:r>
      <w:r w:rsidRPr="00D32114" w:rsidR="003260F9">
        <w:rPr>
          <w:rFonts w:ascii="Times New Roman" w:hAnsi="Times New Roman"/>
          <w:lang w:val="sk-SK"/>
        </w:rPr>
        <w:t xml:space="preserve"> </w:t>
      </w:r>
      <w:r w:rsidRPr="00D32114" w:rsidR="00641248">
        <w:rPr>
          <w:rFonts w:ascii="Times New Roman" w:hAnsi="Times New Roman"/>
          <w:lang w:val="sk-SK"/>
        </w:rPr>
        <w:t xml:space="preserve">z. </w:t>
      </w:r>
      <w:r w:rsidRPr="00D32114" w:rsidR="00907B2E">
        <w:rPr>
          <w:rFonts w:ascii="Times New Roman" w:hAnsi="Times New Roman"/>
          <w:bCs/>
        </w:rPr>
        <w:t xml:space="preserve">o autorizácii, o vydávaní odborných posudkov vo veciach odpadov, o ustanovovaní osôb oprávnených na vydávanie posudkov a o overení odbornej spôsobilosti týchto osôb v znení </w:t>
      </w:r>
      <w:r w:rsidRPr="00D32114" w:rsidR="00907B2E">
        <w:rPr>
          <w:rFonts w:ascii="Times New Roman" w:hAnsi="Times New Roman"/>
          <w:bCs/>
          <w:lang w:val="sk-SK"/>
        </w:rPr>
        <w:t>neskorších predpisov</w:t>
      </w:r>
    </w:p>
    <w:p w:rsidR="00907B2E" w:rsidRPr="00D32114" w:rsidP="00D32114">
      <w:pPr>
        <w:bidi w:val="0"/>
        <w:rPr>
          <w:rFonts w:ascii="Times New Roman" w:hAnsi="Times New Roman"/>
          <w:lang w:val="sk-SK"/>
        </w:rPr>
      </w:pPr>
    </w:p>
    <w:p w:rsidR="00F164BD" w:rsidRPr="00D32114" w:rsidP="009C2EF3">
      <w:pPr>
        <w:bidi w:val="0"/>
        <w:jc w:val="both"/>
        <w:rPr>
          <w:rFonts w:ascii="Times New Roman" w:hAnsi="Times New Roman"/>
          <w:i/>
          <w:strike/>
          <w:lang w:val="sk-SK"/>
        </w:rPr>
      </w:pPr>
      <w:r w:rsidRPr="00D32114" w:rsidR="00E278BF">
        <w:rPr>
          <w:rFonts w:ascii="Times New Roman" w:hAnsi="Times New Roman"/>
          <w:lang w:val="sk-SK"/>
        </w:rPr>
        <w:t xml:space="preserve">-  </w:t>
      </w:r>
      <w:r w:rsidRPr="00D32114" w:rsidR="006237E2">
        <w:rPr>
          <w:rFonts w:ascii="Times New Roman" w:hAnsi="Times New Roman"/>
          <w:i/>
          <w:lang w:val="sk-SK"/>
        </w:rPr>
        <w:t>S</w:t>
      </w:r>
      <w:r w:rsidRPr="00D32114" w:rsidR="006237E2">
        <w:rPr>
          <w:rFonts w:ascii="Times New Roman" w:hAnsi="Times New Roman"/>
          <w:i/>
        </w:rPr>
        <w:t>mernic</w:t>
      </w:r>
      <w:r w:rsidRPr="00D32114" w:rsidR="00907B2E">
        <w:rPr>
          <w:rFonts w:ascii="Times New Roman" w:hAnsi="Times New Roman"/>
          <w:i/>
          <w:lang w:val="sk-SK"/>
        </w:rPr>
        <w:t>a</w:t>
      </w:r>
      <w:r w:rsidRPr="00D32114" w:rsidR="006237E2">
        <w:rPr>
          <w:rFonts w:ascii="Times New Roman" w:hAnsi="Times New Roman"/>
          <w:i/>
        </w:rPr>
        <w:t xml:space="preserve"> Komisie 2013/2/EÚ zo 7. februára 2013, ktor</w:t>
      </w:r>
      <w:r w:rsidRPr="00D32114">
        <w:rPr>
          <w:rFonts w:ascii="Times New Roman" w:hAnsi="Times New Roman"/>
          <w:i/>
        </w:rPr>
        <w:t>ou sa mení a dopĺňa príloha 1</w:t>
      </w:r>
      <w:r w:rsidRPr="00D32114" w:rsidR="001E3500">
        <w:rPr>
          <w:rFonts w:ascii="Times New Roman" w:hAnsi="Times New Roman"/>
          <w:i/>
          <w:lang w:val="sk-SK"/>
        </w:rPr>
        <w:t xml:space="preserve"> k</w:t>
      </w:r>
      <w:r w:rsidRPr="00D32114" w:rsidR="00E278BF">
        <w:rPr>
          <w:rFonts w:ascii="Times New Roman" w:hAnsi="Times New Roman"/>
          <w:i/>
          <w:lang w:val="sk-SK"/>
        </w:rPr>
        <w:t xml:space="preserve">    </w:t>
      </w:r>
      <w:r w:rsidRPr="00D32114">
        <w:rPr>
          <w:rFonts w:ascii="Times New Roman" w:hAnsi="Times New Roman"/>
          <w:i/>
        </w:rPr>
        <w:t xml:space="preserve"> </w:t>
      </w:r>
      <w:r w:rsidRPr="00D32114" w:rsidR="006237E2">
        <w:rPr>
          <w:rFonts w:ascii="Times New Roman" w:hAnsi="Times New Roman"/>
          <w:i/>
        </w:rPr>
        <w:t>sme</w:t>
      </w:r>
      <w:r w:rsidRPr="00D32114" w:rsidR="006237E2">
        <w:rPr>
          <w:rFonts w:ascii="Times New Roman" w:hAnsi="Times New Roman"/>
          <w:i/>
        </w:rPr>
        <w:t>r</w:t>
      </w:r>
      <w:r w:rsidRPr="00D32114" w:rsidR="006237E2">
        <w:rPr>
          <w:rFonts w:ascii="Times New Roman" w:hAnsi="Times New Roman"/>
          <w:i/>
        </w:rPr>
        <w:t>nici Európskeho parlamentu a Rady 94/62/ES o obaloch a odpadoch z obalov</w:t>
      </w:r>
      <w:r w:rsidRPr="00D32114" w:rsidR="006237E2">
        <w:rPr>
          <w:rFonts w:ascii="Times New Roman" w:hAnsi="Times New Roman"/>
          <w:i/>
          <w:lang w:val="sk-SK"/>
        </w:rPr>
        <w:t xml:space="preserve">: </w:t>
      </w:r>
    </w:p>
    <w:p w:rsidR="006237E2" w:rsidRPr="00D32114" w:rsidP="009C2EF3">
      <w:pPr>
        <w:bidi w:val="0"/>
        <w:jc w:val="both"/>
        <w:rPr>
          <w:rFonts w:ascii="Times New Roman" w:hAnsi="Times New Roman"/>
          <w:lang w:val="sk-SK"/>
        </w:rPr>
      </w:pPr>
      <w:r w:rsidRPr="00D32114" w:rsidR="00480A03">
        <w:rPr>
          <w:rFonts w:ascii="Times New Roman" w:hAnsi="Times New Roman"/>
          <w:lang w:val="sk-SK"/>
        </w:rPr>
        <w:t xml:space="preserve">- </w:t>
      </w:r>
      <w:r w:rsidRPr="00D32114">
        <w:rPr>
          <w:rFonts w:ascii="Times New Roman" w:hAnsi="Times New Roman"/>
          <w:lang w:val="sk-SK"/>
        </w:rPr>
        <w:t xml:space="preserve">zákon č. 119/2010 Z. z. o obaloch a </w:t>
      </w:r>
      <w:r w:rsidRPr="00D32114" w:rsidR="00907E88">
        <w:rPr>
          <w:rFonts w:ascii="Times New Roman" w:hAnsi="Times New Roman"/>
        </w:rPr>
        <w:t>o zmene zákona č. 223/2001 Z. z. o odpadoch a o zmene a doplnení niekt</w:t>
      </w:r>
      <w:r w:rsidRPr="00D32114" w:rsidR="00907E88">
        <w:rPr>
          <w:rFonts w:ascii="Times New Roman" w:hAnsi="Times New Roman"/>
        </w:rPr>
        <w:t>o</w:t>
      </w:r>
      <w:r w:rsidRPr="00D32114" w:rsidR="00907E88">
        <w:rPr>
          <w:rFonts w:ascii="Times New Roman" w:hAnsi="Times New Roman"/>
        </w:rPr>
        <w:t>rých zákonov v znení neskorších predpisov</w:t>
      </w:r>
      <w:r w:rsidRPr="00D32114">
        <w:rPr>
          <w:rFonts w:ascii="Times New Roman" w:hAnsi="Times New Roman"/>
          <w:lang w:val="sk-SK"/>
        </w:rPr>
        <w:t xml:space="preserve"> </w:t>
      </w:r>
    </w:p>
    <w:p w:rsidR="00E93C37" w:rsidRPr="00D32114" w:rsidP="00D32114">
      <w:pPr>
        <w:bidi w:val="0"/>
        <w:rPr>
          <w:rFonts w:ascii="Times New Roman" w:hAnsi="Times New Roman"/>
          <w:lang w:val="sk-SK"/>
        </w:rPr>
      </w:pPr>
      <w:r w:rsidRPr="00D32114">
        <w:rPr>
          <w:rFonts w:ascii="Times New Roman" w:hAnsi="Times New Roman"/>
          <w:lang w:val="sk-SK"/>
        </w:rPr>
        <w:tab/>
      </w:r>
    </w:p>
    <w:p w:rsidR="00E93C37" w:rsidRPr="00D32114" w:rsidP="009C2EF3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  <w:lang w:val="sk-SK"/>
        </w:rPr>
        <w:t xml:space="preserve">- </w:t>
      </w:r>
      <w:r w:rsidRPr="00D32114" w:rsidR="00C0653E">
        <w:rPr>
          <w:rFonts w:ascii="Times New Roman" w:hAnsi="Times New Roman"/>
          <w:lang w:val="sk-SK"/>
        </w:rPr>
        <w:t xml:space="preserve"> </w:t>
      </w:r>
      <w:r w:rsidRPr="00D32114">
        <w:rPr>
          <w:rFonts w:ascii="Times New Roman" w:hAnsi="Times New Roman"/>
          <w:i/>
        </w:rPr>
        <w:t>Smernica Európskeho parlamentu a Rady 2010/75/EÚ z 24. novembra 2010 o priemyselných emisiách (integrovaná prevencia a kontrola znečisťovania životného</w:t>
      </w:r>
      <w:r w:rsidRPr="00D32114">
        <w:rPr>
          <w:rFonts w:ascii="Times New Roman" w:hAnsi="Times New Roman"/>
        </w:rPr>
        <w:t xml:space="preserve"> </w:t>
      </w:r>
      <w:r w:rsidRPr="00D32114">
        <w:rPr>
          <w:rFonts w:ascii="Times New Roman" w:hAnsi="Times New Roman"/>
          <w:i/>
        </w:rPr>
        <w:t>prostredia</w:t>
      </w:r>
      <w:r w:rsidRPr="00D32114">
        <w:rPr>
          <w:rFonts w:ascii="Times New Roman" w:hAnsi="Times New Roman"/>
        </w:rPr>
        <w:t>) – návrh preberá len niektoré ustanovenia, uvedená smernica prevzatá:</w:t>
      </w:r>
    </w:p>
    <w:p w:rsidR="00E93C37" w:rsidRPr="00D32114" w:rsidP="009C2EF3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>-</w:t>
        <w:tab/>
        <w:t xml:space="preserve">zákon č. </w:t>
      </w:r>
      <w:r w:rsidRPr="00D32114" w:rsidR="00524229">
        <w:rPr>
          <w:rFonts w:ascii="Times New Roman" w:hAnsi="Times New Roman"/>
          <w:lang w:val="sk-SK"/>
        </w:rPr>
        <w:t>39/2013</w:t>
      </w:r>
      <w:r w:rsidRPr="00D32114">
        <w:rPr>
          <w:rFonts w:ascii="Times New Roman" w:hAnsi="Times New Roman"/>
        </w:rPr>
        <w:t xml:space="preserve"> Z. z. o integrovanej prevencii a kontrole znečisťovania životného prostredia a o zmene a doplnení niektorých zákonov</w:t>
      </w:r>
    </w:p>
    <w:p w:rsidR="00E93C37" w:rsidRPr="00D32114" w:rsidP="009C2EF3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>-</w:t>
        <w:tab/>
        <w:t>zákon č. 137/2010 Z. z. o ovzduší v znení  zákona č. 318/2012 Z. z.</w:t>
      </w:r>
    </w:p>
    <w:p w:rsidR="00B56F31" w:rsidRPr="00D32114" w:rsidP="00D32114">
      <w:pPr>
        <w:bidi w:val="0"/>
        <w:rPr>
          <w:rFonts w:ascii="Times New Roman" w:hAnsi="Times New Roman"/>
          <w:color w:val="FF0000"/>
          <w:lang w:val="sk-SK"/>
        </w:rPr>
      </w:pPr>
    </w:p>
    <w:p w:rsidR="00B56F31" w:rsidRPr="009F0B46" w:rsidP="00AA66B5">
      <w:pPr>
        <w:bidi w:val="0"/>
        <w:jc w:val="both"/>
        <w:rPr>
          <w:rFonts w:ascii="Times New Roman" w:hAnsi="Times New Roman"/>
          <w:b/>
          <w:highlight w:val="green"/>
        </w:rPr>
      </w:pPr>
      <w:r w:rsidRPr="009F0B46">
        <w:rPr>
          <w:rFonts w:ascii="Times New Roman" w:hAnsi="Times New Roman"/>
          <w:b/>
        </w:rPr>
        <w:t>5.  Stupeň zlučiteľnosti návrhu právneho predpisu s právom Európskej únie:</w:t>
      </w:r>
    </w:p>
    <w:p w:rsidR="00B56F31" w:rsidRPr="00D32114" w:rsidP="00AA66B5">
      <w:pPr>
        <w:bidi w:val="0"/>
        <w:jc w:val="both"/>
        <w:rPr>
          <w:rFonts w:ascii="Times New Roman" w:hAnsi="Times New Roman"/>
        </w:rPr>
      </w:pPr>
      <w:r w:rsidRPr="00D32114">
        <w:rPr>
          <w:rFonts w:ascii="Times New Roman" w:hAnsi="Times New Roman"/>
        </w:rPr>
        <w:t xml:space="preserve">- </w:t>
      </w:r>
      <w:r w:rsidRPr="00D32114" w:rsidR="00DA188C">
        <w:rPr>
          <w:rFonts w:ascii="Times New Roman" w:hAnsi="Times New Roman"/>
          <w:lang w:val="sk-SK"/>
        </w:rPr>
        <w:t>úplný</w:t>
      </w:r>
      <w:r w:rsidRPr="00D32114">
        <w:rPr>
          <w:rFonts w:ascii="Times New Roman" w:hAnsi="Times New Roman"/>
        </w:rPr>
        <w:t xml:space="preserve"> </w:t>
      </w:r>
    </w:p>
    <w:p w:rsidR="009F0B46" w:rsidP="00AA66B5">
      <w:pPr>
        <w:bidi w:val="0"/>
        <w:jc w:val="both"/>
        <w:rPr>
          <w:rFonts w:ascii="Times New Roman" w:hAnsi="Times New Roman"/>
          <w:lang w:val="sk-SK"/>
        </w:rPr>
      </w:pPr>
    </w:p>
    <w:p w:rsidR="00B56F31" w:rsidRPr="009F0B46" w:rsidP="00D32114">
      <w:pPr>
        <w:bidi w:val="0"/>
        <w:rPr>
          <w:rFonts w:ascii="Times New Roman" w:hAnsi="Times New Roman"/>
          <w:strike/>
          <w:highlight w:val="green"/>
        </w:rPr>
      </w:pPr>
      <w:r w:rsidRPr="009F0B46">
        <w:rPr>
          <w:rFonts w:ascii="Times New Roman" w:hAnsi="Times New Roman"/>
          <w:b/>
        </w:rPr>
        <w:t>6. Gestor a spolupracujúce rezorty</w:t>
      </w:r>
      <w:r w:rsidRPr="00D32114">
        <w:rPr>
          <w:rFonts w:ascii="Times New Roman" w:hAnsi="Times New Roman"/>
        </w:rPr>
        <w:t>: Ministerstvo životného prostredia Slovenskej republiky</w:t>
      </w:r>
    </w:p>
    <w:p w:rsidR="00B56F31" w:rsidRPr="00D32114" w:rsidP="00D32114">
      <w:pPr>
        <w:bidi w:val="0"/>
        <w:rPr>
          <w:rFonts w:ascii="Times New Roman" w:hAnsi="Times New Roman"/>
        </w:rPr>
      </w:pPr>
    </w:p>
    <w:p w:rsidR="00B56F31" w:rsidRPr="00D32114" w:rsidP="00D32114">
      <w:pPr>
        <w:bidi w:val="0"/>
        <w:rPr>
          <w:rFonts w:ascii="Times New Roman" w:hAnsi="Times New Roman"/>
          <w:strike/>
        </w:rPr>
      </w:pPr>
    </w:p>
    <w:p w:rsidR="00B56F31" w:rsidRPr="00D32114" w:rsidP="00D32114">
      <w:pPr>
        <w:bidi w:val="0"/>
        <w:rPr>
          <w:rFonts w:ascii="Times New Roman" w:hAnsi="Times New Roman"/>
          <w:strike/>
        </w:rPr>
      </w:pPr>
    </w:p>
    <w:p w:rsidR="00F10BEA" w:rsidRPr="00D32114" w:rsidP="00D32114">
      <w:pPr>
        <w:bidi w:val="0"/>
        <w:rPr>
          <w:rFonts w:ascii="Times New Roman" w:hAnsi="Times New Roman"/>
          <w:lang w:val="sk-SK"/>
        </w:rPr>
      </w:pPr>
    </w:p>
    <w:p w:rsidR="00F10BEA" w:rsidRPr="00D32114" w:rsidP="00D32114">
      <w:pPr>
        <w:bidi w:val="0"/>
        <w:rPr>
          <w:rFonts w:ascii="Times New Roman" w:hAnsi="Times New Roman"/>
          <w:lang w:val="sk-SK"/>
        </w:rPr>
      </w:pPr>
    </w:p>
    <w:sectPr w:rsidSect="009C2EF3"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EF3" w:rsidP="006C19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C2EF3" w:rsidP="009C2EF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EF3" w:rsidP="006C19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35ED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C2EF3" w:rsidP="009C2EF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A84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751AC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8938B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0F769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CE74C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02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0C6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16E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461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947E4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4AD3"/>
    <w:multiLevelType w:val="hybridMultilevel"/>
    <w:tmpl w:val="FFA4E8E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6653A"/>
    <w:multiLevelType w:val="hybridMultilevel"/>
    <w:tmpl w:val="1FBE3454"/>
    <w:lvl w:ilvl="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10BEA"/>
    <w:rsid w:val="000024A0"/>
    <w:rsid w:val="00035EDC"/>
    <w:rsid w:val="00040E28"/>
    <w:rsid w:val="0015545E"/>
    <w:rsid w:val="0016684B"/>
    <w:rsid w:val="001E3500"/>
    <w:rsid w:val="002004E4"/>
    <w:rsid w:val="00250231"/>
    <w:rsid w:val="002E4170"/>
    <w:rsid w:val="002F5540"/>
    <w:rsid w:val="003260F9"/>
    <w:rsid w:val="00352687"/>
    <w:rsid w:val="00371554"/>
    <w:rsid w:val="00377BC2"/>
    <w:rsid w:val="003B5085"/>
    <w:rsid w:val="003B6D37"/>
    <w:rsid w:val="003F4C79"/>
    <w:rsid w:val="004216EB"/>
    <w:rsid w:val="00480A03"/>
    <w:rsid w:val="004842B6"/>
    <w:rsid w:val="00524229"/>
    <w:rsid w:val="00552CE7"/>
    <w:rsid w:val="00574401"/>
    <w:rsid w:val="005B1023"/>
    <w:rsid w:val="005F37C7"/>
    <w:rsid w:val="00606816"/>
    <w:rsid w:val="006237E2"/>
    <w:rsid w:val="00641248"/>
    <w:rsid w:val="00650E15"/>
    <w:rsid w:val="006C19BB"/>
    <w:rsid w:val="006F706B"/>
    <w:rsid w:val="00710C30"/>
    <w:rsid w:val="00736FCA"/>
    <w:rsid w:val="00741A98"/>
    <w:rsid w:val="007904D7"/>
    <w:rsid w:val="007963C0"/>
    <w:rsid w:val="007C2491"/>
    <w:rsid w:val="007F5672"/>
    <w:rsid w:val="008465EA"/>
    <w:rsid w:val="00907B2E"/>
    <w:rsid w:val="00907E88"/>
    <w:rsid w:val="009133BF"/>
    <w:rsid w:val="00915BE0"/>
    <w:rsid w:val="00950A78"/>
    <w:rsid w:val="00955E82"/>
    <w:rsid w:val="00966487"/>
    <w:rsid w:val="00984000"/>
    <w:rsid w:val="00990120"/>
    <w:rsid w:val="009A1722"/>
    <w:rsid w:val="009B2433"/>
    <w:rsid w:val="009C2EF3"/>
    <w:rsid w:val="009F0B46"/>
    <w:rsid w:val="00A01293"/>
    <w:rsid w:val="00A66E8B"/>
    <w:rsid w:val="00AA66B5"/>
    <w:rsid w:val="00AC4987"/>
    <w:rsid w:val="00AC7296"/>
    <w:rsid w:val="00AD2739"/>
    <w:rsid w:val="00AD5ECC"/>
    <w:rsid w:val="00AE3A68"/>
    <w:rsid w:val="00B56F31"/>
    <w:rsid w:val="00B73F39"/>
    <w:rsid w:val="00B943A3"/>
    <w:rsid w:val="00BC06DA"/>
    <w:rsid w:val="00BF47ED"/>
    <w:rsid w:val="00C0653E"/>
    <w:rsid w:val="00C35E81"/>
    <w:rsid w:val="00C71EAA"/>
    <w:rsid w:val="00C864A5"/>
    <w:rsid w:val="00CB437D"/>
    <w:rsid w:val="00CC3D9E"/>
    <w:rsid w:val="00D06B11"/>
    <w:rsid w:val="00D145AF"/>
    <w:rsid w:val="00D32114"/>
    <w:rsid w:val="00D76FDA"/>
    <w:rsid w:val="00D96558"/>
    <w:rsid w:val="00DA188C"/>
    <w:rsid w:val="00E278BF"/>
    <w:rsid w:val="00E577BF"/>
    <w:rsid w:val="00E93C37"/>
    <w:rsid w:val="00EB1656"/>
    <w:rsid w:val="00EE7A43"/>
    <w:rsid w:val="00EF385D"/>
    <w:rsid w:val="00F10BEA"/>
    <w:rsid w:val="00F164BD"/>
    <w:rsid w:val="00F22A99"/>
    <w:rsid w:val="00F64792"/>
    <w:rsid w:val="00F84C07"/>
    <w:rsid w:val="00FB1B6B"/>
    <w:rsid w:val="00FB44A6"/>
    <w:rsid w:val="00FF17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locked/>
    <w:rsid w:val="003B5085"/>
    <w:pPr>
      <w:keepNext/>
      <w:keepLines/>
      <w:widowControl/>
      <w:autoSpaceDE/>
      <w:autoSpaceDN/>
      <w:adjustRightInd/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val="sk-SK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locked/>
    <w:rsid w:val="00B56F31"/>
    <w:rPr>
      <w:rFonts w:cs="Times New Roman"/>
      <w:i/>
      <w:iCs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56F31"/>
    <w:pPr>
      <w:widowControl/>
      <w:autoSpaceDE/>
      <w:autoSpaceDN/>
      <w:adjustRightInd/>
      <w:spacing w:after="120"/>
      <w:ind w:left="283"/>
      <w:jc w:val="left"/>
    </w:pPr>
    <w:rPr>
      <w:szCs w:val="20"/>
      <w:lang w:val="sk-SK"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ru-RU" w:eastAsia="x-none"/>
    </w:rPr>
  </w:style>
  <w:style w:type="character" w:customStyle="1" w:styleId="ppp-input-value1">
    <w:name w:val="ppp-input-value1"/>
    <w:basedOn w:val="DefaultParagraphFont"/>
    <w:uiPriority w:val="99"/>
    <w:rsid w:val="00B56F31"/>
    <w:rPr>
      <w:rFonts w:ascii="Tahoma" w:hAnsi="Tahoma" w:cs="Tahoma"/>
      <w:color w:val="837A73"/>
      <w:sz w:val="16"/>
      <w:szCs w:val="16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9"/>
    <w:locked/>
    <w:rsid w:val="003B5085"/>
    <w:rPr>
      <w:rFonts w:ascii="Cambria" w:hAnsi="Cambria" w:cs="Times New Roman"/>
      <w:b/>
      <w:bCs/>
      <w:color w:val="365F91"/>
      <w:sz w:val="28"/>
      <w:szCs w:val="28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99"/>
    <w:rsid w:val="00C864A5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sk-SK" w:eastAsia="en-US"/>
    </w:rPr>
  </w:style>
  <w:style w:type="paragraph" w:styleId="Footer">
    <w:name w:val="footer"/>
    <w:basedOn w:val="Normal"/>
    <w:uiPriority w:val="99"/>
    <w:rsid w:val="009C2EF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C2EF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135</TotalTime>
  <Pages>3</Pages>
  <Words>897</Words>
  <Characters>5117</Characters>
  <Application>Microsoft Office Word</Application>
  <DocSecurity>0</DocSecurity>
  <Lines>0</Lines>
  <Paragraphs>0</Paragraphs>
  <ScaleCrop>false</ScaleCrop>
  <Company>MZP SR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duracka</dc:creator>
  <cp:lastModifiedBy>aa</cp:lastModifiedBy>
  <cp:revision>38</cp:revision>
  <cp:lastPrinted>2013-04-30T10:56:00Z</cp:lastPrinted>
  <dcterms:created xsi:type="dcterms:W3CDTF">2013-03-28T16:12:00Z</dcterms:created>
  <dcterms:modified xsi:type="dcterms:W3CDTF">2013-09-18T09:36:00Z</dcterms:modified>
</cp:coreProperties>
</file>