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3A3EC1">
        <w:rPr>
          <w:rFonts w:ascii="Arial" w:hAnsi="Arial" w:cs="Arial"/>
          <w:bCs/>
          <w:sz w:val="28"/>
          <w:szCs w:val="28"/>
        </w:rPr>
        <w:t>NÁRODNÁ RADA SLOVENSKEJ REPUBLIKY</w:t>
      </w: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3A3EC1">
        <w:rPr>
          <w:rFonts w:ascii="Arial" w:hAnsi="Arial" w:cs="Arial"/>
          <w:bCs/>
          <w:sz w:val="28"/>
          <w:szCs w:val="28"/>
        </w:rPr>
        <w:t>VI. volebné obdobie</w:t>
      </w: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A3EC1">
        <w:rPr>
          <w:rFonts w:ascii="Arial" w:hAnsi="Arial" w:cs="Arial"/>
          <w:b/>
          <w:bCs/>
          <w:sz w:val="28"/>
          <w:szCs w:val="28"/>
        </w:rPr>
        <w:t>___________________________</w:t>
      </w:r>
      <w:r>
        <w:rPr>
          <w:rFonts w:ascii="Arial" w:hAnsi="Arial" w:cs="Arial"/>
          <w:b/>
          <w:bCs/>
          <w:sz w:val="28"/>
          <w:szCs w:val="28"/>
        </w:rPr>
        <w:t>_______________________________</w:t>
      </w: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A3EC1">
        <w:rPr>
          <w:rFonts w:ascii="Arial" w:hAnsi="Arial" w:cs="Arial"/>
          <w:b/>
          <w:bCs/>
          <w:sz w:val="28"/>
          <w:szCs w:val="28"/>
        </w:rPr>
        <w:t>7</w:t>
      </w:r>
      <w:r w:rsidRPr="003A3EC1">
        <w:rPr>
          <w:rFonts w:ascii="Arial" w:hAnsi="Arial" w:cs="Arial"/>
          <w:b/>
          <w:bCs/>
          <w:sz w:val="28"/>
          <w:szCs w:val="28"/>
        </w:rPr>
        <w:t>1</w:t>
      </w:r>
      <w:r w:rsidRPr="003A3EC1">
        <w:rPr>
          <w:rFonts w:ascii="Arial" w:hAnsi="Arial" w:cs="Arial"/>
          <w:b/>
          <w:bCs/>
          <w:sz w:val="28"/>
          <w:szCs w:val="28"/>
        </w:rPr>
        <w:t>7</w:t>
      </w: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3A3EC1" w:rsidRPr="003A3EC1" w:rsidP="003A3EC1">
      <w:pPr>
        <w:keepNext/>
        <w:bidi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3A3EC1">
        <w:rPr>
          <w:rFonts w:ascii="Arial" w:hAnsi="Arial" w:cs="Arial"/>
          <w:b/>
          <w:bCs/>
          <w:sz w:val="28"/>
          <w:szCs w:val="28"/>
        </w:rPr>
        <w:t>VLÁDNY NÁVRH</w:t>
      </w:r>
    </w:p>
    <w:p w:rsidR="00250F90" w:rsidRPr="003A3EC1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0F90" w:rsidRPr="003A3EC1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="003A3EC1">
        <w:rPr>
          <w:rFonts w:ascii="Arial" w:hAnsi="Arial" w:cs="Arial"/>
          <w:b/>
          <w:bCs/>
          <w:sz w:val="24"/>
          <w:szCs w:val="24"/>
        </w:rPr>
        <w:t>Zákon</w:t>
      </w: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 w:rsidR="00250F90">
        <w:rPr>
          <w:rFonts w:ascii="Arial" w:hAnsi="Arial" w:cs="Arial"/>
          <w:sz w:val="24"/>
          <w:szCs w:val="24"/>
        </w:rPr>
        <w:t>z ........................... 201</w:t>
      </w:r>
      <w:r w:rsidRPr="0091250A">
        <w:rPr>
          <w:rFonts w:ascii="Arial" w:hAnsi="Arial" w:cs="Arial"/>
          <w:sz w:val="24"/>
          <w:szCs w:val="24"/>
        </w:rPr>
        <w:t>3</w:t>
      </w:r>
      <w:r w:rsidRPr="0091250A" w:rsidR="00087FE3">
        <w:rPr>
          <w:rFonts w:ascii="Arial" w:hAnsi="Arial" w:cs="Arial"/>
          <w:sz w:val="24"/>
          <w:szCs w:val="24"/>
        </w:rPr>
        <w:t>,</w:t>
      </w:r>
      <w:r w:rsidRPr="0091250A">
        <w:rPr>
          <w:rFonts w:ascii="Arial" w:hAnsi="Arial" w:cs="Arial"/>
          <w:sz w:val="24"/>
          <w:szCs w:val="24"/>
        </w:rPr>
        <w:t xml:space="preserve"> </w:t>
      </w: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250A" w:rsidR="00087FE3">
        <w:rPr>
          <w:rFonts w:ascii="Arial" w:hAnsi="Arial" w:cs="Arial"/>
          <w:b/>
          <w:bCs/>
          <w:sz w:val="24"/>
          <w:szCs w:val="24"/>
        </w:rPr>
        <w:t>ktorým sa mení a dopĺňa zákon č. 245/2008 Z. z. o výchove a vzdelávaní (školský zákon) a o zmene a doplnení niektorých zákonov v znení neskorších predpisov</w:t>
      </w:r>
      <w:r w:rsidRPr="0091250A" w:rsidR="002A1905">
        <w:rPr>
          <w:rFonts w:ascii="Arial" w:hAnsi="Arial" w:cs="Arial"/>
          <w:b/>
          <w:bCs/>
          <w:sz w:val="24"/>
          <w:szCs w:val="24"/>
        </w:rPr>
        <w:t xml:space="preserve"> a</w:t>
      </w:r>
      <w:r w:rsidRPr="0091250A" w:rsidR="004854C0">
        <w:rPr>
          <w:rFonts w:ascii="Arial" w:hAnsi="Arial" w:cs="Arial"/>
          <w:b/>
          <w:bCs/>
          <w:sz w:val="24"/>
          <w:szCs w:val="24"/>
        </w:rPr>
        <w:t xml:space="preserve"> ktorým sa menia </w:t>
      </w:r>
      <w:r w:rsidRPr="0091250A" w:rsidR="00222C79">
        <w:rPr>
          <w:rFonts w:ascii="Arial" w:hAnsi="Arial" w:cs="Arial"/>
          <w:b/>
          <w:bCs/>
          <w:sz w:val="24"/>
          <w:szCs w:val="24"/>
        </w:rPr>
        <w:t xml:space="preserve">a </w:t>
      </w:r>
      <w:r w:rsidRPr="0091250A" w:rsidR="004854C0">
        <w:rPr>
          <w:rFonts w:ascii="Arial" w:hAnsi="Arial" w:cs="Arial"/>
          <w:b/>
          <w:bCs/>
          <w:sz w:val="24"/>
          <w:szCs w:val="24"/>
        </w:rPr>
        <w:t>dopĺňajú</w:t>
      </w:r>
      <w:r w:rsidRPr="0091250A" w:rsidR="002A19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250A" w:rsidR="001E12F6">
        <w:rPr>
          <w:rFonts w:ascii="Arial" w:hAnsi="Arial" w:cs="Arial"/>
          <w:b/>
          <w:bCs/>
          <w:sz w:val="24"/>
          <w:szCs w:val="24"/>
        </w:rPr>
        <w:t>niektor</w:t>
      </w:r>
      <w:r w:rsidRPr="0091250A" w:rsidR="004854C0">
        <w:rPr>
          <w:rFonts w:ascii="Arial" w:hAnsi="Arial" w:cs="Arial"/>
          <w:b/>
          <w:bCs/>
          <w:sz w:val="24"/>
          <w:szCs w:val="24"/>
        </w:rPr>
        <w:t>é</w:t>
      </w:r>
      <w:r w:rsidRPr="0091250A" w:rsidR="001E12F6">
        <w:rPr>
          <w:rFonts w:ascii="Arial" w:hAnsi="Arial" w:cs="Arial"/>
          <w:b/>
          <w:bCs/>
          <w:sz w:val="24"/>
          <w:szCs w:val="24"/>
        </w:rPr>
        <w:t xml:space="preserve"> zákon</w:t>
      </w:r>
      <w:r w:rsidRPr="0091250A" w:rsidR="004854C0">
        <w:rPr>
          <w:rFonts w:ascii="Arial" w:hAnsi="Arial" w:cs="Arial"/>
          <w:b/>
          <w:bCs/>
          <w:sz w:val="24"/>
          <w:szCs w:val="24"/>
        </w:rPr>
        <w:t>y</w:t>
      </w: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0F90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ab/>
        <w:t xml:space="preserve">Národná rada Slovenskej republiky sa uzniesla na tomto zákone: </w:t>
      </w:r>
    </w:p>
    <w:p w:rsidR="003A602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BA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Čl. I</w:t>
      </w:r>
    </w:p>
    <w:p w:rsidR="00A374D2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7DF1" w:rsidRPr="0091250A" w:rsidP="00017668">
      <w:p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Zákon č. 245/2008 Z. z. </w:t>
      </w:r>
      <w:r w:rsidRPr="0091250A">
        <w:rPr>
          <w:rFonts w:ascii="Arial" w:hAnsi="Arial" w:cs="Arial"/>
          <w:bCs/>
          <w:sz w:val="24"/>
          <w:szCs w:val="24"/>
        </w:rPr>
        <w:t>o výchove a vzdelávaní (školský zákon) a o zmene a doplnení niektorých zákonov</w:t>
      </w:r>
      <w:r w:rsidRPr="0091250A">
        <w:rPr>
          <w:rFonts w:ascii="Arial" w:hAnsi="Arial" w:cs="Arial"/>
          <w:sz w:val="24"/>
          <w:szCs w:val="24"/>
        </w:rPr>
        <w:t xml:space="preserve"> v znení zákona č. 462/2008 Z. z., zákona č. 37/2009 Z. z., zákona č. 184/2009 Z. z., zákona č. 37/2011 Z. z., zákona č. 390/2011 Z. z.</w:t>
      </w:r>
      <w:r w:rsidRPr="0091250A" w:rsidR="00A70DF9">
        <w:rPr>
          <w:rFonts w:ascii="Arial" w:hAnsi="Arial" w:cs="Arial"/>
          <w:sz w:val="24"/>
          <w:szCs w:val="24"/>
        </w:rPr>
        <w:t>,</w:t>
      </w:r>
      <w:r w:rsidRPr="0091250A">
        <w:rPr>
          <w:rFonts w:ascii="Arial" w:hAnsi="Arial" w:cs="Arial"/>
          <w:sz w:val="24"/>
          <w:szCs w:val="24"/>
        </w:rPr>
        <w:t xml:space="preserve"> zákona č. 32</w:t>
      </w:r>
      <w:r w:rsidRPr="0091250A" w:rsidR="00087FE3">
        <w:rPr>
          <w:rFonts w:ascii="Arial" w:hAnsi="Arial" w:cs="Arial"/>
          <w:sz w:val="24"/>
          <w:szCs w:val="24"/>
        </w:rPr>
        <w:t>4</w:t>
      </w:r>
      <w:r w:rsidRPr="0091250A">
        <w:rPr>
          <w:rFonts w:ascii="Arial" w:hAnsi="Arial" w:cs="Arial"/>
          <w:sz w:val="24"/>
          <w:szCs w:val="24"/>
        </w:rPr>
        <w:t xml:space="preserve">/2012 Z. z. </w:t>
      </w:r>
      <w:r w:rsidRPr="0091250A" w:rsidR="00A70DF9">
        <w:rPr>
          <w:rFonts w:ascii="Arial" w:hAnsi="Arial" w:cs="Arial"/>
          <w:sz w:val="24"/>
          <w:szCs w:val="24"/>
        </w:rPr>
        <w:t xml:space="preserve">a zákona č. 125/2013 Z. z. </w:t>
      </w:r>
      <w:r w:rsidRPr="0091250A">
        <w:rPr>
          <w:rFonts w:ascii="Arial" w:hAnsi="Arial" w:cs="Arial"/>
          <w:sz w:val="24"/>
          <w:szCs w:val="24"/>
        </w:rPr>
        <w:t>sa mení a dopĺňa takto:</w:t>
      </w:r>
    </w:p>
    <w:p w:rsidR="00C2448C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29 odsek 5 znie:</w:t>
      </w:r>
    </w:p>
    <w:p w:rsidR="00C2448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„(5) Najvyšší počet žiakov v triede základnej školy je</w:t>
      </w:r>
    </w:p>
    <w:p w:rsidR="00C2448C" w:rsidRPr="0091250A" w:rsidP="00017668">
      <w:pPr>
        <w:widowControl w:val="0"/>
        <w:numPr>
          <w:ilvl w:val="1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16 žiakov v triede nultého ročníka,</w:t>
      </w:r>
    </w:p>
    <w:p w:rsidR="00C2448C" w:rsidRPr="0091250A" w:rsidP="00017668">
      <w:pPr>
        <w:widowControl w:val="0"/>
        <w:numPr>
          <w:ilvl w:val="1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24 žiakov v triede, v ktorej sú žiaci </w:t>
      </w:r>
      <w:r w:rsidR="00B3787C">
        <w:rPr>
          <w:rFonts w:ascii="Arial" w:hAnsi="Arial" w:cs="Arial"/>
          <w:sz w:val="24"/>
          <w:szCs w:val="24"/>
        </w:rPr>
        <w:t>dvo</w:t>
      </w:r>
      <w:r w:rsidRPr="0091250A">
        <w:rPr>
          <w:rFonts w:ascii="Arial" w:hAnsi="Arial" w:cs="Arial"/>
          <w:sz w:val="24"/>
          <w:szCs w:val="24"/>
        </w:rPr>
        <w:t>ch ročníkov prvého stupňa základnej školy,</w:t>
      </w:r>
    </w:p>
    <w:p w:rsidR="00B3787C" w:rsidP="00017668">
      <w:pPr>
        <w:widowControl w:val="0"/>
        <w:numPr>
          <w:ilvl w:val="1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žiakov v triede prvého ročníka,</w:t>
      </w:r>
    </w:p>
    <w:p w:rsidR="00C2448C" w:rsidRPr="0091250A" w:rsidP="00017668">
      <w:pPr>
        <w:widowControl w:val="0"/>
        <w:numPr>
          <w:ilvl w:val="1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 w:rsidR="003B0D9E">
        <w:rPr>
          <w:rFonts w:ascii="Arial" w:hAnsi="Arial" w:cs="Arial"/>
          <w:sz w:val="24"/>
          <w:szCs w:val="24"/>
        </w:rPr>
        <w:t>25</w:t>
      </w:r>
      <w:r w:rsidRPr="0091250A">
        <w:rPr>
          <w:rFonts w:ascii="Arial" w:hAnsi="Arial" w:cs="Arial"/>
          <w:sz w:val="24"/>
          <w:szCs w:val="24"/>
        </w:rPr>
        <w:t xml:space="preserve"> žiakov v triede </w:t>
      </w:r>
      <w:r w:rsidR="00B3787C">
        <w:rPr>
          <w:rFonts w:ascii="Arial" w:hAnsi="Arial" w:cs="Arial"/>
          <w:sz w:val="24"/>
          <w:szCs w:val="24"/>
        </w:rPr>
        <w:t>druh</w:t>
      </w:r>
      <w:r w:rsidRPr="0091250A" w:rsidR="00C078A4">
        <w:rPr>
          <w:rFonts w:ascii="Arial" w:hAnsi="Arial" w:cs="Arial"/>
          <w:sz w:val="24"/>
          <w:szCs w:val="24"/>
        </w:rPr>
        <w:t>ého</w:t>
      </w:r>
      <w:r w:rsidRPr="0091250A">
        <w:rPr>
          <w:rFonts w:ascii="Arial" w:hAnsi="Arial" w:cs="Arial"/>
          <w:sz w:val="24"/>
          <w:szCs w:val="24"/>
        </w:rPr>
        <w:t xml:space="preserve"> až štvrtého ročníka</w:t>
      </w:r>
      <w:r w:rsidRPr="0091250A" w:rsidR="00C72F7C">
        <w:rPr>
          <w:rFonts w:ascii="Arial" w:hAnsi="Arial" w:cs="Arial"/>
          <w:sz w:val="24"/>
          <w:szCs w:val="24"/>
        </w:rPr>
        <w:t>,</w:t>
      </w:r>
    </w:p>
    <w:p w:rsidR="00C2448C" w:rsidRPr="0091250A" w:rsidP="00017668">
      <w:pPr>
        <w:widowControl w:val="0"/>
        <w:numPr>
          <w:ilvl w:val="1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 w:rsidR="003B0D9E">
        <w:rPr>
          <w:rFonts w:ascii="Arial" w:hAnsi="Arial" w:cs="Arial"/>
          <w:sz w:val="24"/>
          <w:szCs w:val="24"/>
        </w:rPr>
        <w:t>29</w:t>
      </w:r>
      <w:r w:rsidRPr="0091250A">
        <w:rPr>
          <w:rFonts w:ascii="Arial" w:hAnsi="Arial" w:cs="Arial"/>
          <w:sz w:val="24"/>
          <w:szCs w:val="24"/>
        </w:rPr>
        <w:t xml:space="preserve"> žiakov v triede </w:t>
      </w:r>
      <w:r w:rsidRPr="0091250A" w:rsidR="00A568C8">
        <w:rPr>
          <w:rFonts w:ascii="Arial" w:hAnsi="Arial" w:cs="Arial"/>
          <w:sz w:val="24"/>
          <w:szCs w:val="24"/>
        </w:rPr>
        <w:t>pia</w:t>
      </w:r>
      <w:r w:rsidRPr="0091250A" w:rsidR="004C58C1">
        <w:rPr>
          <w:rFonts w:ascii="Arial" w:hAnsi="Arial" w:cs="Arial"/>
          <w:sz w:val="24"/>
          <w:szCs w:val="24"/>
        </w:rPr>
        <w:t>teho</w:t>
      </w:r>
      <w:r w:rsidRPr="0091250A">
        <w:rPr>
          <w:rFonts w:ascii="Arial" w:hAnsi="Arial" w:cs="Arial"/>
          <w:sz w:val="24"/>
          <w:szCs w:val="24"/>
        </w:rPr>
        <w:t xml:space="preserve"> až deviateho ročníka.“.</w:t>
      </w:r>
    </w:p>
    <w:p w:rsidR="00A374D2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31254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29 odsek 8 znie:</w:t>
      </w:r>
    </w:p>
    <w:p w:rsidR="0073125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„(8) Najnižší počet žiakov v triede základnej školy je</w:t>
      </w:r>
    </w:p>
    <w:p w:rsidR="00731254" w:rsidRPr="0091250A" w:rsidP="00017668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osem žiakov v triede nultého ročníka; šesť žiakov </w:t>
      </w:r>
      <w:r w:rsidRPr="0091250A" w:rsidR="00553735">
        <w:rPr>
          <w:rFonts w:ascii="Arial" w:hAnsi="Arial" w:cs="Arial"/>
          <w:sz w:val="24"/>
          <w:szCs w:val="24"/>
        </w:rPr>
        <w:t xml:space="preserve">v triede nultého ročníka </w:t>
      </w:r>
      <w:r w:rsidRPr="0091250A">
        <w:rPr>
          <w:rFonts w:ascii="Arial" w:hAnsi="Arial" w:cs="Arial"/>
          <w:sz w:val="24"/>
          <w:szCs w:val="24"/>
        </w:rPr>
        <w:t>v neplnoorganizovanej základnej škole,</w:t>
      </w:r>
    </w:p>
    <w:p w:rsidR="00812140" w:rsidP="00812140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731254">
        <w:rPr>
          <w:rFonts w:ascii="Arial" w:hAnsi="Arial" w:cs="Arial"/>
          <w:sz w:val="24"/>
          <w:szCs w:val="24"/>
        </w:rPr>
        <w:t xml:space="preserve">12 žiakov v triede, v ktorej sú žiaci </w:t>
      </w:r>
      <w:r w:rsidR="00B3787C">
        <w:rPr>
          <w:rFonts w:ascii="Arial" w:hAnsi="Arial" w:cs="Arial"/>
          <w:sz w:val="24"/>
          <w:szCs w:val="24"/>
        </w:rPr>
        <w:t>dvo</w:t>
      </w:r>
      <w:r w:rsidRPr="0091250A" w:rsidR="00731254">
        <w:rPr>
          <w:rFonts w:ascii="Arial" w:hAnsi="Arial" w:cs="Arial"/>
          <w:sz w:val="24"/>
          <w:szCs w:val="24"/>
        </w:rPr>
        <w:t>ch ročníkov prvého stupňa základnej školy,</w:t>
      </w:r>
      <w:r w:rsidRPr="00812140">
        <w:rPr>
          <w:rFonts w:ascii="Arial" w:hAnsi="Arial" w:cs="Arial"/>
          <w:sz w:val="24"/>
          <w:szCs w:val="24"/>
        </w:rPr>
        <w:t xml:space="preserve"> </w:t>
      </w:r>
    </w:p>
    <w:p w:rsidR="00B3787C" w:rsidP="00812140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žiakov v triede prvého ročníka,</w:t>
      </w:r>
    </w:p>
    <w:p w:rsidR="00812140" w:rsidRPr="0091250A" w:rsidP="00812140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13 žiakov v triede </w:t>
      </w:r>
      <w:r w:rsidR="00B3787C">
        <w:rPr>
          <w:rFonts w:ascii="Arial" w:hAnsi="Arial" w:cs="Arial"/>
          <w:sz w:val="24"/>
          <w:szCs w:val="24"/>
        </w:rPr>
        <w:t>druh</w:t>
      </w:r>
      <w:r w:rsidRPr="0091250A">
        <w:rPr>
          <w:rFonts w:ascii="Arial" w:hAnsi="Arial" w:cs="Arial"/>
          <w:sz w:val="24"/>
          <w:szCs w:val="24"/>
        </w:rPr>
        <w:t>ého až štvrtého ročníka,</w:t>
      </w:r>
    </w:p>
    <w:p w:rsidR="00731254" w:rsidRPr="0091250A" w:rsidP="00017668">
      <w:pPr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15 žiakov v triede piateho až deviateho ročníka.“.</w:t>
      </w:r>
    </w:p>
    <w:p w:rsidR="00731254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1BA4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 w:rsidR="00685843">
        <w:rPr>
          <w:rFonts w:ascii="Arial" w:hAnsi="Arial" w:cs="Arial"/>
          <w:sz w:val="24"/>
          <w:szCs w:val="24"/>
        </w:rPr>
        <w:t>§ 29 sa dopĺňa odsek</w:t>
      </w:r>
      <w:r w:rsidRPr="0091250A" w:rsidR="00B077A2">
        <w:rPr>
          <w:rFonts w:ascii="Arial" w:hAnsi="Arial" w:cs="Arial"/>
          <w:sz w:val="24"/>
          <w:szCs w:val="24"/>
        </w:rPr>
        <w:t>m</w:t>
      </w:r>
      <w:r w:rsidR="0005708C">
        <w:rPr>
          <w:rFonts w:ascii="Arial" w:hAnsi="Arial" w:cs="Arial"/>
          <w:sz w:val="24"/>
          <w:szCs w:val="24"/>
        </w:rPr>
        <w:t>i</w:t>
      </w:r>
      <w:r w:rsidRPr="0091250A" w:rsidR="00685843">
        <w:rPr>
          <w:rFonts w:ascii="Arial" w:hAnsi="Arial" w:cs="Arial"/>
          <w:sz w:val="24"/>
          <w:szCs w:val="24"/>
        </w:rPr>
        <w:t xml:space="preserve"> 14</w:t>
      </w:r>
      <w:r w:rsidR="0005708C">
        <w:rPr>
          <w:rFonts w:ascii="Arial" w:hAnsi="Arial" w:cs="Arial"/>
          <w:sz w:val="24"/>
          <w:szCs w:val="24"/>
        </w:rPr>
        <w:t xml:space="preserve"> až 16</w:t>
      </w:r>
      <w:r w:rsidRPr="0091250A" w:rsidR="00685843">
        <w:rPr>
          <w:rFonts w:ascii="Arial" w:hAnsi="Arial" w:cs="Arial"/>
          <w:sz w:val="24"/>
          <w:szCs w:val="24"/>
        </w:rPr>
        <w:t>, ktor</w:t>
      </w:r>
      <w:r w:rsidR="0005708C">
        <w:rPr>
          <w:rFonts w:ascii="Arial" w:hAnsi="Arial" w:cs="Arial"/>
          <w:sz w:val="24"/>
          <w:szCs w:val="24"/>
        </w:rPr>
        <w:t>é</w:t>
      </w:r>
      <w:r w:rsidRPr="0091250A" w:rsidR="00685843">
        <w:rPr>
          <w:rFonts w:ascii="Arial" w:hAnsi="Arial" w:cs="Arial"/>
          <w:sz w:val="24"/>
          <w:szCs w:val="24"/>
        </w:rPr>
        <w:t xml:space="preserve"> z</w:t>
      </w:r>
      <w:r w:rsidR="0005708C">
        <w:rPr>
          <w:rFonts w:ascii="Arial" w:hAnsi="Arial" w:cs="Arial"/>
          <w:sz w:val="24"/>
          <w:szCs w:val="24"/>
        </w:rPr>
        <w:t>n</w:t>
      </w:r>
      <w:r w:rsidRPr="0091250A" w:rsidR="00685843">
        <w:rPr>
          <w:rFonts w:ascii="Arial" w:hAnsi="Arial" w:cs="Arial"/>
          <w:sz w:val="24"/>
          <w:szCs w:val="24"/>
        </w:rPr>
        <w:t>e</w:t>
      </w:r>
      <w:r w:rsidR="0005708C">
        <w:rPr>
          <w:rFonts w:ascii="Arial" w:hAnsi="Arial" w:cs="Arial"/>
          <w:sz w:val="24"/>
          <w:szCs w:val="24"/>
        </w:rPr>
        <w:t>jú</w:t>
      </w:r>
      <w:r w:rsidRPr="0091250A" w:rsidR="00685843">
        <w:rPr>
          <w:rFonts w:ascii="Arial" w:hAnsi="Arial" w:cs="Arial"/>
          <w:sz w:val="24"/>
          <w:szCs w:val="24"/>
        </w:rPr>
        <w:t>:</w:t>
      </w:r>
    </w:p>
    <w:p w:rsidR="006A2F9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685843">
        <w:rPr>
          <w:rFonts w:ascii="Arial" w:hAnsi="Arial" w:cs="Arial"/>
          <w:sz w:val="24"/>
          <w:szCs w:val="24"/>
        </w:rPr>
        <w:t xml:space="preserve">„(14) </w:t>
      </w:r>
      <w:r w:rsidRPr="0091250A">
        <w:rPr>
          <w:rFonts w:ascii="Arial" w:hAnsi="Arial" w:cs="Arial"/>
          <w:sz w:val="24"/>
          <w:szCs w:val="24"/>
        </w:rPr>
        <w:t xml:space="preserve">Ak riaditeľ </w:t>
      </w:r>
      <w:r w:rsidRPr="0091250A" w:rsidR="00BC23BC">
        <w:rPr>
          <w:rFonts w:ascii="Arial" w:hAnsi="Arial" w:cs="Arial"/>
          <w:sz w:val="24"/>
          <w:szCs w:val="24"/>
        </w:rPr>
        <w:t xml:space="preserve">základnej </w:t>
      </w:r>
      <w:r w:rsidRPr="0091250A">
        <w:rPr>
          <w:rFonts w:ascii="Arial" w:hAnsi="Arial" w:cs="Arial"/>
          <w:sz w:val="24"/>
          <w:szCs w:val="24"/>
        </w:rPr>
        <w:t>školy povolil plniť povinnú školskú dochádzku mimo územia Slovenskej republiky a </w:t>
      </w:r>
      <w:r w:rsidRPr="0091250A" w:rsidR="00124586">
        <w:rPr>
          <w:rFonts w:ascii="Arial" w:hAnsi="Arial" w:cs="Arial"/>
          <w:sz w:val="24"/>
          <w:szCs w:val="24"/>
        </w:rPr>
        <w:t>preto</w:t>
      </w:r>
      <w:r w:rsidRPr="0091250A">
        <w:rPr>
          <w:rFonts w:ascii="Arial" w:hAnsi="Arial" w:cs="Arial"/>
          <w:sz w:val="24"/>
          <w:szCs w:val="24"/>
        </w:rPr>
        <w:t xml:space="preserve"> je počet žiakov vzdelávaných v triede nižší ako </w:t>
      </w:r>
      <w:r w:rsidRPr="0091250A" w:rsidR="00AD53DB">
        <w:rPr>
          <w:rFonts w:ascii="Arial" w:hAnsi="Arial" w:cs="Arial"/>
          <w:sz w:val="24"/>
          <w:szCs w:val="24"/>
        </w:rPr>
        <w:t>podľa odseku 5</w:t>
      </w:r>
      <w:r w:rsidRPr="0091250A">
        <w:rPr>
          <w:rFonts w:ascii="Arial" w:hAnsi="Arial" w:cs="Arial"/>
          <w:sz w:val="24"/>
          <w:szCs w:val="24"/>
        </w:rPr>
        <w:t xml:space="preserve">, riaditeľ </w:t>
      </w:r>
      <w:r w:rsidRPr="0091250A" w:rsidR="00BC23BC">
        <w:rPr>
          <w:rFonts w:ascii="Arial" w:hAnsi="Arial" w:cs="Arial"/>
          <w:sz w:val="24"/>
          <w:szCs w:val="24"/>
        </w:rPr>
        <w:t xml:space="preserve">základnej </w:t>
      </w:r>
      <w:r w:rsidRPr="0091250A">
        <w:rPr>
          <w:rFonts w:ascii="Arial" w:hAnsi="Arial" w:cs="Arial"/>
          <w:sz w:val="24"/>
          <w:szCs w:val="24"/>
        </w:rPr>
        <w:t>školy môže navýšiť počet vzdelávaných žiakov v</w:t>
      </w:r>
      <w:r w:rsidRPr="0091250A" w:rsidR="00124586">
        <w:rPr>
          <w:rFonts w:ascii="Arial" w:hAnsi="Arial" w:cs="Arial"/>
          <w:sz w:val="24"/>
          <w:szCs w:val="24"/>
        </w:rPr>
        <w:t> </w:t>
      </w:r>
      <w:r w:rsidRPr="0091250A">
        <w:rPr>
          <w:rFonts w:ascii="Arial" w:hAnsi="Arial" w:cs="Arial"/>
          <w:sz w:val="24"/>
          <w:szCs w:val="24"/>
        </w:rPr>
        <w:t>triede</w:t>
      </w:r>
      <w:r w:rsidRPr="0091250A" w:rsidR="00124586">
        <w:rPr>
          <w:rFonts w:ascii="Arial" w:hAnsi="Arial" w:cs="Arial"/>
          <w:sz w:val="24"/>
          <w:szCs w:val="24"/>
        </w:rPr>
        <w:t xml:space="preserve"> o počet žiakov, ktorí plnia povinnú školskú dochádzku mimo územia Slovenskej republiky</w:t>
      </w:r>
      <w:r w:rsidRPr="0091250A">
        <w:rPr>
          <w:rFonts w:ascii="Arial" w:hAnsi="Arial" w:cs="Arial"/>
          <w:sz w:val="24"/>
          <w:szCs w:val="24"/>
        </w:rPr>
        <w:t>.</w:t>
      </w:r>
    </w:p>
    <w:p w:rsidR="006A2F9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(15) Ak je na území obce zriadená základná škola, v ktorej sa výchova a vzdelávanie uskutočňuje v štátnom jazyku a súčasne v jazyku príslušnej národnostnej menšiny, alebo ak je na území obce zriadená základná škola, v ktorej sa výchova a vzdelávanie uskutočňuje v štátnom jazyku a súčasne základná škola, v ktorej sa výchova  a vzdelávanie uskutočňuje v jazyku príslušnej národnostnej menšiny s rovnakým zriaďovateľom, počet žiakov v triede podľa odseku 8 sa môže znížiť o</w:t>
      </w:r>
      <w:r w:rsidR="00812140">
        <w:rPr>
          <w:rFonts w:ascii="Arial" w:hAnsi="Arial" w:cs="Arial"/>
          <w:sz w:val="24"/>
          <w:szCs w:val="24"/>
        </w:rPr>
        <w:t> </w:t>
      </w:r>
      <w:r w:rsidRPr="0091250A">
        <w:rPr>
          <w:rFonts w:ascii="Arial" w:hAnsi="Arial" w:cs="Arial"/>
          <w:sz w:val="24"/>
          <w:szCs w:val="24"/>
        </w:rPr>
        <w:t>dvoch</w:t>
      </w:r>
      <w:r w:rsidR="00812140">
        <w:rPr>
          <w:rFonts w:ascii="Arial" w:hAnsi="Arial" w:cs="Arial"/>
          <w:sz w:val="24"/>
          <w:szCs w:val="24"/>
        </w:rPr>
        <w:t xml:space="preserve"> žiakov</w:t>
      </w:r>
      <w:r w:rsidRPr="0091250A">
        <w:rPr>
          <w:rFonts w:ascii="Arial" w:hAnsi="Arial" w:cs="Arial"/>
          <w:sz w:val="24"/>
          <w:szCs w:val="24"/>
        </w:rPr>
        <w:t>.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53735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C071AB">
        <w:rPr>
          <w:rFonts w:ascii="Arial" w:hAnsi="Arial" w:cs="Arial"/>
          <w:sz w:val="24"/>
          <w:szCs w:val="24"/>
        </w:rPr>
        <w:t xml:space="preserve">(16) Zriaďovateľ základnej školy môže </w:t>
      </w:r>
      <w:r w:rsidRPr="0091250A" w:rsidR="00D14C4D">
        <w:rPr>
          <w:rFonts w:ascii="Arial" w:hAnsi="Arial" w:cs="Arial"/>
          <w:sz w:val="24"/>
          <w:szCs w:val="24"/>
        </w:rPr>
        <w:t xml:space="preserve">určiť </w:t>
      </w:r>
      <w:r w:rsidRPr="0091250A" w:rsidR="00A70DF9">
        <w:rPr>
          <w:rFonts w:ascii="Arial" w:hAnsi="Arial" w:cs="Arial"/>
          <w:sz w:val="24"/>
          <w:szCs w:val="24"/>
        </w:rPr>
        <w:t xml:space="preserve">v osobitných </w:t>
      </w:r>
      <w:r w:rsidR="00812140">
        <w:rPr>
          <w:rFonts w:ascii="Arial" w:hAnsi="Arial" w:cs="Arial"/>
          <w:sz w:val="24"/>
          <w:szCs w:val="24"/>
        </w:rPr>
        <w:t>dôvo</w:t>
      </w:r>
      <w:r w:rsidRPr="0091250A" w:rsidR="00A70DF9">
        <w:rPr>
          <w:rFonts w:ascii="Arial" w:hAnsi="Arial" w:cs="Arial"/>
          <w:sz w:val="24"/>
          <w:szCs w:val="24"/>
        </w:rPr>
        <w:t xml:space="preserve">doch </w:t>
      </w:r>
      <w:r w:rsidRPr="0091250A" w:rsidR="00C071AB">
        <w:rPr>
          <w:rFonts w:ascii="Arial" w:hAnsi="Arial" w:cs="Arial"/>
          <w:sz w:val="24"/>
          <w:szCs w:val="24"/>
        </w:rPr>
        <w:t>aj nižší počet žiakov v triede ako je počet žiakov uvedený v odsekoch 8 a</w:t>
      </w:r>
      <w:r w:rsidRPr="0091250A">
        <w:rPr>
          <w:rFonts w:ascii="Arial" w:hAnsi="Arial" w:cs="Arial"/>
          <w:sz w:val="24"/>
          <w:szCs w:val="24"/>
        </w:rPr>
        <w:t> </w:t>
      </w:r>
      <w:r w:rsidRPr="0091250A" w:rsidR="00C071AB">
        <w:rPr>
          <w:rFonts w:ascii="Arial" w:hAnsi="Arial" w:cs="Arial"/>
          <w:sz w:val="24"/>
          <w:szCs w:val="24"/>
        </w:rPr>
        <w:t>15</w:t>
      </w:r>
      <w:r w:rsidRPr="0091250A" w:rsidR="008B56A5">
        <w:rPr>
          <w:rFonts w:ascii="Arial" w:hAnsi="Arial" w:cs="Arial"/>
          <w:sz w:val="24"/>
          <w:szCs w:val="24"/>
        </w:rPr>
        <w:t>. Za osobitn</w:t>
      </w:r>
      <w:r w:rsidRPr="0091250A" w:rsidR="006C11DF">
        <w:rPr>
          <w:rFonts w:ascii="Arial" w:hAnsi="Arial" w:cs="Arial"/>
          <w:sz w:val="24"/>
          <w:szCs w:val="24"/>
        </w:rPr>
        <w:t>ý</w:t>
      </w:r>
      <w:r w:rsidRPr="0091250A" w:rsidR="008B56A5">
        <w:rPr>
          <w:rFonts w:ascii="Arial" w:hAnsi="Arial" w:cs="Arial"/>
          <w:sz w:val="24"/>
          <w:szCs w:val="24"/>
        </w:rPr>
        <w:t xml:space="preserve"> </w:t>
      </w:r>
      <w:r w:rsidR="00812140">
        <w:rPr>
          <w:rFonts w:ascii="Arial" w:hAnsi="Arial" w:cs="Arial"/>
          <w:sz w:val="24"/>
          <w:szCs w:val="24"/>
        </w:rPr>
        <w:t>dôvod</w:t>
      </w:r>
      <w:r w:rsidRPr="0091250A" w:rsidR="008B56A5">
        <w:rPr>
          <w:rFonts w:ascii="Arial" w:hAnsi="Arial" w:cs="Arial"/>
          <w:sz w:val="24"/>
          <w:szCs w:val="24"/>
        </w:rPr>
        <w:t xml:space="preserve"> sa považuj</w:t>
      </w:r>
      <w:r w:rsidRPr="0091250A" w:rsidR="006C11DF">
        <w:rPr>
          <w:rFonts w:ascii="Arial" w:hAnsi="Arial" w:cs="Arial"/>
          <w:sz w:val="24"/>
          <w:szCs w:val="24"/>
        </w:rPr>
        <w:t>e</w:t>
      </w:r>
      <w:r w:rsidRPr="0091250A" w:rsidR="008B56A5">
        <w:rPr>
          <w:rFonts w:ascii="Arial" w:hAnsi="Arial" w:cs="Arial"/>
          <w:sz w:val="24"/>
          <w:szCs w:val="24"/>
        </w:rPr>
        <w:t>:</w:t>
      </w:r>
    </w:p>
    <w:p w:rsidR="008B56A5" w:rsidRPr="0091250A" w:rsidP="00017668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znížená dostupnosť žiakov do školy; za zníženú dostupnosť žiakov do školy sa považuje dĺžka dopravnej cesty vlakom alebo autobusom z miesta trvalého pobytu žiaka dlhšia ako </w:t>
      </w:r>
      <w:r w:rsidR="003F0075">
        <w:rPr>
          <w:rFonts w:ascii="Arial" w:hAnsi="Arial" w:cs="Arial"/>
          <w:sz w:val="24"/>
          <w:szCs w:val="24"/>
        </w:rPr>
        <w:t>6</w:t>
      </w:r>
      <w:r w:rsidRPr="0091250A">
        <w:rPr>
          <w:rFonts w:ascii="Arial" w:hAnsi="Arial" w:cs="Arial"/>
          <w:sz w:val="24"/>
          <w:szCs w:val="24"/>
        </w:rPr>
        <w:t xml:space="preserve"> kilometrov,</w:t>
      </w:r>
    </w:p>
    <w:p w:rsidR="008B56A5" w:rsidRPr="0091250A" w:rsidP="00017668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vzdelávanie žiakov v jazyku národnostnej menšiny, ak v okruhu </w:t>
      </w:r>
      <w:r w:rsidR="003F0075">
        <w:rPr>
          <w:rFonts w:ascii="Arial" w:hAnsi="Arial" w:cs="Arial"/>
          <w:sz w:val="24"/>
          <w:szCs w:val="24"/>
        </w:rPr>
        <w:t>6</w:t>
      </w:r>
      <w:r w:rsidRPr="0091250A">
        <w:rPr>
          <w:rFonts w:ascii="Arial" w:hAnsi="Arial" w:cs="Arial"/>
          <w:sz w:val="24"/>
          <w:szCs w:val="24"/>
        </w:rPr>
        <w:t xml:space="preserve"> kilometrov od miesta trvalého pobytu žiaka nie je žiadna iná základná škola s vyučovacím jazykom národnostnej menšiny alebo</w:t>
      </w:r>
    </w:p>
    <w:p w:rsidR="00812140" w:rsidP="00017668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8B56A5">
        <w:rPr>
          <w:rFonts w:ascii="Arial" w:hAnsi="Arial" w:cs="Arial"/>
          <w:sz w:val="24"/>
          <w:szCs w:val="24"/>
        </w:rPr>
        <w:t>vzdelávanie žiakov zo sociálne znevýhodneného prostredia, ak je z celkového počtu žiakov školy viac ako 80 % žiakov zo sociálne znevýhodneného prostredia</w:t>
      </w:r>
      <w:r>
        <w:rPr>
          <w:rFonts w:ascii="Arial" w:hAnsi="Arial" w:cs="Arial"/>
          <w:sz w:val="24"/>
          <w:szCs w:val="24"/>
        </w:rPr>
        <w:t>,</w:t>
      </w:r>
    </w:p>
    <w:p w:rsidR="008B56A5" w:rsidRPr="0091250A" w:rsidP="00017668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="00812140">
        <w:rPr>
          <w:rFonts w:ascii="Arial" w:hAnsi="Arial" w:cs="Arial"/>
          <w:sz w:val="24"/>
          <w:szCs w:val="24"/>
        </w:rPr>
        <w:t>ďalšie dôvody osobitného zreteľa</w:t>
      </w:r>
      <w:r w:rsidRPr="0091250A">
        <w:rPr>
          <w:rFonts w:ascii="Arial" w:hAnsi="Arial" w:cs="Arial"/>
          <w:sz w:val="24"/>
          <w:szCs w:val="24"/>
        </w:rPr>
        <w:t>.“.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71AB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33 ods. 1 sa číslo „30“ nahrádza číslom „31“.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034F1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§ 33 sa dopĺňa odsek</w:t>
      </w:r>
      <w:r w:rsidRPr="0091250A" w:rsidR="00556915">
        <w:rPr>
          <w:rFonts w:ascii="Arial" w:hAnsi="Arial" w:cs="Arial"/>
          <w:sz w:val="24"/>
          <w:szCs w:val="24"/>
        </w:rPr>
        <w:t>m</w:t>
      </w:r>
      <w:r w:rsidR="0005708C">
        <w:rPr>
          <w:rFonts w:ascii="Arial" w:hAnsi="Arial" w:cs="Arial"/>
          <w:sz w:val="24"/>
          <w:szCs w:val="24"/>
        </w:rPr>
        <w:t>i</w:t>
      </w:r>
      <w:r w:rsidRPr="0091250A">
        <w:rPr>
          <w:rFonts w:ascii="Arial" w:hAnsi="Arial" w:cs="Arial"/>
          <w:sz w:val="24"/>
          <w:szCs w:val="24"/>
        </w:rPr>
        <w:t xml:space="preserve"> </w:t>
      </w:r>
      <w:r w:rsidRPr="0091250A" w:rsidR="002418AF">
        <w:rPr>
          <w:rFonts w:ascii="Arial" w:hAnsi="Arial" w:cs="Arial"/>
          <w:sz w:val="24"/>
          <w:szCs w:val="24"/>
        </w:rPr>
        <w:t>6</w:t>
      </w:r>
      <w:r w:rsidR="0005708C">
        <w:rPr>
          <w:rFonts w:ascii="Arial" w:hAnsi="Arial" w:cs="Arial"/>
          <w:sz w:val="24"/>
          <w:szCs w:val="24"/>
        </w:rPr>
        <w:t xml:space="preserve"> až 11</w:t>
      </w:r>
      <w:r w:rsidRPr="0091250A">
        <w:rPr>
          <w:rFonts w:ascii="Arial" w:hAnsi="Arial" w:cs="Arial"/>
          <w:sz w:val="24"/>
          <w:szCs w:val="24"/>
        </w:rPr>
        <w:t>, ktor</w:t>
      </w:r>
      <w:r w:rsidR="0005708C">
        <w:rPr>
          <w:rFonts w:ascii="Arial" w:hAnsi="Arial" w:cs="Arial"/>
          <w:sz w:val="24"/>
          <w:szCs w:val="24"/>
        </w:rPr>
        <w:t>é</w:t>
      </w:r>
      <w:r w:rsidRPr="0091250A">
        <w:rPr>
          <w:rFonts w:ascii="Arial" w:hAnsi="Arial" w:cs="Arial"/>
          <w:sz w:val="24"/>
          <w:szCs w:val="24"/>
        </w:rPr>
        <w:t xml:space="preserve"> zne</w:t>
      </w:r>
      <w:r w:rsidR="0005708C">
        <w:rPr>
          <w:rFonts w:ascii="Arial" w:hAnsi="Arial" w:cs="Arial"/>
          <w:sz w:val="24"/>
          <w:szCs w:val="24"/>
        </w:rPr>
        <w:t>jú</w:t>
      </w:r>
      <w:r w:rsidRPr="0091250A">
        <w:rPr>
          <w:rFonts w:ascii="Arial" w:hAnsi="Arial" w:cs="Arial"/>
          <w:sz w:val="24"/>
          <w:szCs w:val="24"/>
        </w:rPr>
        <w:t>:</w:t>
      </w:r>
    </w:p>
    <w:p w:rsidR="00BC23B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 w:rsidR="00D37ABC">
        <w:rPr>
          <w:rFonts w:ascii="Arial" w:hAnsi="Arial" w:cs="Arial"/>
          <w:sz w:val="24"/>
          <w:szCs w:val="24"/>
        </w:rPr>
        <w:t xml:space="preserve">(6) </w:t>
      </w:r>
      <w:r w:rsidRPr="0091250A">
        <w:rPr>
          <w:rFonts w:ascii="Arial" w:hAnsi="Arial" w:cs="Arial"/>
          <w:sz w:val="24"/>
          <w:szCs w:val="24"/>
        </w:rPr>
        <w:t>Ak riaditeľ strednej školy povolil absolvovať časť štúdia v škole obdobného typu v zahraničí a </w:t>
      </w:r>
      <w:r w:rsidRPr="0091250A" w:rsidR="00124586">
        <w:rPr>
          <w:rFonts w:ascii="Arial" w:hAnsi="Arial" w:cs="Arial"/>
          <w:sz w:val="24"/>
          <w:szCs w:val="24"/>
        </w:rPr>
        <w:t>preto</w:t>
      </w:r>
      <w:r w:rsidRPr="0091250A">
        <w:rPr>
          <w:rFonts w:ascii="Arial" w:hAnsi="Arial" w:cs="Arial"/>
          <w:sz w:val="24"/>
          <w:szCs w:val="24"/>
        </w:rPr>
        <w:t xml:space="preserve"> je počet žiakov vzdelávaných v triede nižší ako </w:t>
      </w:r>
      <w:r w:rsidRPr="0091250A" w:rsidR="00124586">
        <w:rPr>
          <w:rFonts w:ascii="Arial" w:hAnsi="Arial" w:cs="Arial"/>
          <w:sz w:val="24"/>
          <w:szCs w:val="24"/>
        </w:rPr>
        <w:t>podľa odseku 1</w:t>
      </w:r>
      <w:r w:rsidRPr="0091250A">
        <w:rPr>
          <w:rFonts w:ascii="Arial" w:hAnsi="Arial" w:cs="Arial"/>
          <w:sz w:val="24"/>
          <w:szCs w:val="24"/>
        </w:rPr>
        <w:t>, riaditeľ strednej školy môže navýšiť počet vzdelávaných žiakov v triede</w:t>
      </w:r>
      <w:r w:rsidRPr="0091250A" w:rsidR="00124586">
        <w:rPr>
          <w:rFonts w:ascii="Arial" w:hAnsi="Arial" w:cs="Arial"/>
          <w:sz w:val="24"/>
          <w:szCs w:val="24"/>
        </w:rPr>
        <w:t xml:space="preserve"> o počet žiakov, ktorí absolvujú časť štúdia v škole obdobného typu v zahraničí</w:t>
      </w:r>
      <w:r w:rsidRPr="0091250A">
        <w:rPr>
          <w:rFonts w:ascii="Arial" w:hAnsi="Arial" w:cs="Arial"/>
          <w:sz w:val="24"/>
          <w:szCs w:val="24"/>
        </w:rPr>
        <w:t>.</w:t>
      </w:r>
    </w:p>
    <w:p w:rsidR="00BC23B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(7) Najnižší počet žiakov v triede strednej školy je</w:t>
      </w:r>
    </w:p>
    <w:p w:rsidR="00C071AB" w:rsidRPr="0091250A" w:rsidP="00017668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1</w:t>
      </w:r>
      <w:r w:rsidR="00B3787C">
        <w:rPr>
          <w:rFonts w:ascii="Arial" w:hAnsi="Arial" w:cs="Arial"/>
          <w:sz w:val="24"/>
          <w:szCs w:val="24"/>
        </w:rPr>
        <w:t>7</w:t>
      </w:r>
      <w:r w:rsidRPr="0091250A">
        <w:rPr>
          <w:rFonts w:ascii="Arial" w:hAnsi="Arial" w:cs="Arial"/>
          <w:sz w:val="24"/>
          <w:szCs w:val="24"/>
        </w:rPr>
        <w:t xml:space="preserve"> žiakov v triede </w:t>
      </w:r>
      <w:r w:rsidRPr="0091250A" w:rsidR="00375DB5">
        <w:rPr>
          <w:rFonts w:ascii="Arial" w:hAnsi="Arial" w:cs="Arial"/>
          <w:sz w:val="24"/>
          <w:szCs w:val="24"/>
        </w:rPr>
        <w:t>strednej školy</w:t>
      </w:r>
      <w:r w:rsidRPr="0091250A">
        <w:rPr>
          <w:rFonts w:ascii="Arial" w:hAnsi="Arial" w:cs="Arial"/>
          <w:sz w:val="24"/>
          <w:szCs w:val="24"/>
        </w:rPr>
        <w:t xml:space="preserve"> v dennej forme štúdia,</w:t>
      </w:r>
    </w:p>
    <w:p w:rsidR="00C071AB" w:rsidRPr="0091250A" w:rsidP="00017668">
      <w:pPr>
        <w:widowControl w:val="0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553735">
        <w:rPr>
          <w:rFonts w:ascii="Arial" w:hAnsi="Arial" w:cs="Arial"/>
          <w:sz w:val="24"/>
          <w:szCs w:val="24"/>
        </w:rPr>
        <w:t>8</w:t>
      </w:r>
      <w:r w:rsidRPr="0091250A">
        <w:rPr>
          <w:rFonts w:ascii="Arial" w:hAnsi="Arial" w:cs="Arial"/>
          <w:sz w:val="24"/>
          <w:szCs w:val="24"/>
        </w:rPr>
        <w:t xml:space="preserve"> žiakov v triede </w:t>
      </w:r>
      <w:r w:rsidRPr="0091250A" w:rsidR="00553735">
        <w:rPr>
          <w:rFonts w:ascii="Arial" w:hAnsi="Arial" w:cs="Arial"/>
          <w:sz w:val="24"/>
          <w:szCs w:val="24"/>
        </w:rPr>
        <w:t>strednej školy v externej forme štúdia.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56A5" w:rsidRPr="0091250A" w:rsidP="0045739C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C071AB">
        <w:rPr>
          <w:rFonts w:ascii="Arial" w:hAnsi="Arial" w:cs="Arial"/>
          <w:sz w:val="24"/>
          <w:szCs w:val="24"/>
        </w:rPr>
        <w:t xml:space="preserve">(8) Zriaďovateľ strednej školy môže určiť </w:t>
      </w:r>
      <w:r w:rsidRPr="0091250A" w:rsidR="00D14C4D">
        <w:rPr>
          <w:rFonts w:ascii="Arial" w:hAnsi="Arial" w:cs="Arial"/>
          <w:sz w:val="24"/>
          <w:szCs w:val="24"/>
        </w:rPr>
        <w:t xml:space="preserve">v osobitnom prípade </w:t>
      </w:r>
      <w:r w:rsidRPr="0091250A" w:rsidR="00C071AB">
        <w:rPr>
          <w:rFonts w:ascii="Arial" w:hAnsi="Arial" w:cs="Arial"/>
          <w:sz w:val="24"/>
          <w:szCs w:val="24"/>
        </w:rPr>
        <w:t>aj nižší počet žiakov v triede ako je počet žiakov uvedený v odseku 7</w:t>
      </w:r>
      <w:r w:rsidRPr="0091250A">
        <w:rPr>
          <w:rFonts w:ascii="Arial" w:hAnsi="Arial" w:cs="Arial"/>
          <w:sz w:val="24"/>
          <w:szCs w:val="24"/>
        </w:rPr>
        <w:t>. Za osobitn</w:t>
      </w:r>
      <w:r w:rsidRPr="0091250A" w:rsidR="006C11DF">
        <w:rPr>
          <w:rFonts w:ascii="Arial" w:hAnsi="Arial" w:cs="Arial"/>
          <w:sz w:val="24"/>
          <w:szCs w:val="24"/>
        </w:rPr>
        <w:t>ý</w:t>
      </w:r>
      <w:r w:rsidRPr="0091250A">
        <w:rPr>
          <w:rFonts w:ascii="Arial" w:hAnsi="Arial" w:cs="Arial"/>
          <w:sz w:val="24"/>
          <w:szCs w:val="24"/>
        </w:rPr>
        <w:t xml:space="preserve"> prípad sa považuj</w:t>
      </w:r>
      <w:r w:rsidRPr="0091250A" w:rsidR="006C11DF">
        <w:rPr>
          <w:rFonts w:ascii="Arial" w:hAnsi="Arial" w:cs="Arial"/>
          <w:sz w:val="24"/>
          <w:szCs w:val="24"/>
        </w:rPr>
        <w:t>e</w:t>
      </w:r>
      <w:r w:rsidRPr="0091250A" w:rsidR="0045739C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>v stredných odborných školách zaradenie študijného odboru alebo učebného odboru do zoznamu študijných odborov a učebných odborov s nedostatočným počtom absolventov pre potreby trhu práce</w:t>
      </w:r>
      <w:r w:rsidRPr="0091250A" w:rsidR="006C11DF">
        <w:rPr>
          <w:rFonts w:ascii="Arial" w:hAnsi="Arial" w:cs="Arial"/>
          <w:sz w:val="24"/>
          <w:szCs w:val="24"/>
        </w:rPr>
        <w:t>,</w:t>
      </w:r>
      <w:r w:rsidRPr="0091250A" w:rsidR="00017668">
        <w:rPr>
          <w:rFonts w:ascii="Arial" w:hAnsi="Arial" w:cs="Arial"/>
          <w:sz w:val="24"/>
          <w:szCs w:val="24"/>
          <w:vertAlign w:val="superscript"/>
        </w:rPr>
        <w:t>3</w:t>
      </w:r>
      <w:r w:rsidRPr="0091250A" w:rsidR="006C11DF">
        <w:rPr>
          <w:rFonts w:ascii="Arial" w:hAnsi="Arial" w:cs="Arial"/>
          <w:sz w:val="24"/>
          <w:szCs w:val="24"/>
          <w:vertAlign w:val="superscript"/>
        </w:rPr>
        <w:t>2</w:t>
      </w:r>
      <w:r w:rsidRPr="0091250A" w:rsidR="00017668">
        <w:rPr>
          <w:rFonts w:ascii="Arial" w:hAnsi="Arial" w:cs="Arial"/>
          <w:sz w:val="24"/>
          <w:szCs w:val="24"/>
          <w:vertAlign w:val="superscript"/>
        </w:rPr>
        <w:t>b</w:t>
      </w:r>
      <w:r w:rsidRPr="0091250A" w:rsidR="006C11DF">
        <w:rPr>
          <w:rFonts w:ascii="Arial" w:hAnsi="Arial" w:cs="Arial"/>
          <w:sz w:val="24"/>
          <w:szCs w:val="24"/>
        </w:rPr>
        <w:t>) ak nie je možné zriadiť triedu podľa odseku 10</w:t>
      </w:r>
      <w:r w:rsidRPr="0091250A" w:rsidR="0045739C">
        <w:rPr>
          <w:rFonts w:ascii="Arial" w:hAnsi="Arial" w:cs="Arial"/>
          <w:sz w:val="24"/>
          <w:szCs w:val="24"/>
        </w:rPr>
        <w:t>.</w:t>
      </w:r>
    </w:p>
    <w:p w:rsidR="008B56A5" w:rsidRPr="0091250A" w:rsidP="00017668">
      <w:pPr>
        <w:pStyle w:val="Default"/>
        <w:bidi w:val="0"/>
        <w:ind w:left="360"/>
        <w:jc w:val="both"/>
        <w:rPr>
          <w:color w:val="auto"/>
        </w:rPr>
      </w:pP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(9) Triedu podľa charakteru vzdelávacieho programu možno deliť na skupiny.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(10) V stredných odborných školách možno zriadiť spoločn</w:t>
      </w:r>
      <w:r w:rsidR="00812140">
        <w:rPr>
          <w:rFonts w:ascii="Arial" w:hAnsi="Arial" w:cs="Arial"/>
          <w:sz w:val="24"/>
          <w:szCs w:val="24"/>
        </w:rPr>
        <w:t>ú</w:t>
      </w:r>
      <w:r w:rsidRPr="0091250A">
        <w:rPr>
          <w:rFonts w:ascii="Arial" w:hAnsi="Arial" w:cs="Arial"/>
          <w:sz w:val="24"/>
          <w:szCs w:val="24"/>
        </w:rPr>
        <w:t xml:space="preserve"> tried</w:t>
      </w:r>
      <w:r w:rsidR="00812140">
        <w:rPr>
          <w:rFonts w:ascii="Arial" w:hAnsi="Arial" w:cs="Arial"/>
          <w:sz w:val="24"/>
          <w:szCs w:val="24"/>
        </w:rPr>
        <w:t>u</w:t>
      </w:r>
      <w:r w:rsidRPr="0091250A">
        <w:rPr>
          <w:rFonts w:ascii="Arial" w:hAnsi="Arial" w:cs="Arial"/>
          <w:sz w:val="24"/>
          <w:szCs w:val="24"/>
        </w:rPr>
        <w:t xml:space="preserve"> pre niekoľko príbuzných študijných odborov alebo spoločn</w:t>
      </w:r>
      <w:r w:rsidR="00812140">
        <w:rPr>
          <w:rFonts w:ascii="Arial" w:hAnsi="Arial" w:cs="Arial"/>
          <w:sz w:val="24"/>
          <w:szCs w:val="24"/>
        </w:rPr>
        <w:t>ú</w:t>
      </w:r>
      <w:r w:rsidRPr="0091250A">
        <w:rPr>
          <w:rFonts w:ascii="Arial" w:hAnsi="Arial" w:cs="Arial"/>
          <w:sz w:val="24"/>
          <w:szCs w:val="24"/>
        </w:rPr>
        <w:t xml:space="preserve"> tried</w:t>
      </w:r>
      <w:r w:rsidR="00812140">
        <w:rPr>
          <w:rFonts w:ascii="Arial" w:hAnsi="Arial" w:cs="Arial"/>
          <w:sz w:val="24"/>
          <w:szCs w:val="24"/>
        </w:rPr>
        <w:t>u</w:t>
      </w:r>
      <w:r w:rsidRPr="0091250A">
        <w:rPr>
          <w:rFonts w:ascii="Arial" w:hAnsi="Arial" w:cs="Arial"/>
          <w:sz w:val="24"/>
          <w:szCs w:val="24"/>
        </w:rPr>
        <w:t xml:space="preserve"> pre niekoľko príbuzných učebných odborov, ak na teoretické vyučovanie každého odborného predmetu možno zriadiť skupinu najmenej ôsmich žiakov toho istého študijného odboru alebo učebného odboru. 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(11) V konzervatóriách možno zriadiť spoločn</w:t>
      </w:r>
      <w:r w:rsidR="00812140">
        <w:rPr>
          <w:rFonts w:ascii="Arial" w:hAnsi="Arial" w:cs="Arial"/>
          <w:sz w:val="24"/>
          <w:szCs w:val="24"/>
        </w:rPr>
        <w:t>ú</w:t>
      </w:r>
      <w:r w:rsidRPr="0091250A">
        <w:rPr>
          <w:rFonts w:ascii="Arial" w:hAnsi="Arial" w:cs="Arial"/>
          <w:sz w:val="24"/>
          <w:szCs w:val="24"/>
        </w:rPr>
        <w:t xml:space="preserve"> tried</w:t>
      </w:r>
      <w:r w:rsidR="00812140">
        <w:rPr>
          <w:rFonts w:ascii="Arial" w:hAnsi="Arial" w:cs="Arial"/>
          <w:sz w:val="24"/>
          <w:szCs w:val="24"/>
        </w:rPr>
        <w:t>u</w:t>
      </w:r>
      <w:r w:rsidRPr="0091250A">
        <w:rPr>
          <w:rFonts w:ascii="Arial" w:hAnsi="Arial" w:cs="Arial"/>
          <w:sz w:val="24"/>
          <w:szCs w:val="24"/>
        </w:rPr>
        <w:t xml:space="preserve"> pre niekoľko príbuzných študijných odborov.“. </w:t>
      </w:r>
    </w:p>
    <w:p w:rsidR="00C071A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766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32b znie:</w:t>
      </w:r>
    </w:p>
    <w:p w:rsidR="0001766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>
        <w:rPr>
          <w:rFonts w:ascii="Arial" w:hAnsi="Arial" w:cs="Arial"/>
          <w:sz w:val="24"/>
          <w:szCs w:val="24"/>
          <w:vertAlign w:val="superscript"/>
        </w:rPr>
        <w:t>32b</w:t>
      </w:r>
      <w:r w:rsidRPr="0091250A">
        <w:rPr>
          <w:rFonts w:ascii="Arial" w:hAnsi="Arial" w:cs="Arial"/>
          <w:sz w:val="24"/>
          <w:szCs w:val="24"/>
        </w:rPr>
        <w:t xml:space="preserve">) </w:t>
      </w:r>
      <w:r w:rsidRPr="0091250A" w:rsidR="0045739C">
        <w:rPr>
          <w:rFonts w:ascii="Arial" w:hAnsi="Arial" w:cs="Arial"/>
          <w:sz w:val="24"/>
          <w:szCs w:val="24"/>
        </w:rPr>
        <w:t>§ 3 ods. 1 písm. c) zákona č. 184/2009 Z. z. o odbornom vzdelávaní a príprave a o zmene a doplnení niektorých zákonov</w:t>
      </w:r>
      <w:r w:rsidR="00812140">
        <w:rPr>
          <w:rFonts w:ascii="Arial" w:hAnsi="Arial" w:cs="Arial"/>
          <w:sz w:val="24"/>
          <w:szCs w:val="24"/>
        </w:rPr>
        <w:t xml:space="preserve"> v znení zákona č. 324/2012 Z. z.</w:t>
      </w:r>
      <w:r w:rsidRPr="0091250A">
        <w:rPr>
          <w:rFonts w:ascii="Arial" w:hAnsi="Arial" w:cs="Arial"/>
          <w:sz w:val="24"/>
          <w:szCs w:val="24"/>
        </w:rPr>
        <w:t>“.</w:t>
      </w:r>
    </w:p>
    <w:p w:rsidR="0001766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B2E3F" w:rsidRPr="0091250A" w:rsidP="000B2E3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48 ods. 1 sa slová „organizáciu vzdelávania v nich“ nahrádzajú slovami „organizáciu vzdelávania v triede strednej školy“.</w:t>
      </w:r>
    </w:p>
    <w:p w:rsidR="000B2E3F" w:rsidRPr="0091250A" w:rsidP="000B2E3F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B0315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Style w:val="ppp-input-value1"/>
          <w:rFonts w:ascii="Arial" w:hAnsi="Arial" w:cs="Arial"/>
          <w:color w:val="auto"/>
          <w:sz w:val="24"/>
          <w:szCs w:val="24"/>
        </w:rPr>
      </w:pPr>
      <w:r w:rsidRPr="0091250A" w:rsidR="005635F7">
        <w:rPr>
          <w:rStyle w:val="ppp-input-value1"/>
          <w:rFonts w:ascii="Arial" w:hAnsi="Arial" w:cs="Arial"/>
          <w:color w:val="auto"/>
          <w:sz w:val="24"/>
          <w:szCs w:val="24"/>
        </w:rPr>
        <w:t>V § 55 ods. 7 sa slová „prípravného ročníka a prvého ročníka základnej školy“ nahrádzajú slovami „prípravného ročníka, prvého ročníka základnej školy a žiaka s mentálnym postihnutím</w:t>
      </w:r>
      <w:r w:rsidR="001E0532">
        <w:rPr>
          <w:rStyle w:val="ppp-input-value1"/>
          <w:rFonts w:ascii="Arial" w:hAnsi="Arial" w:cs="Arial"/>
          <w:color w:val="auto"/>
          <w:sz w:val="24"/>
          <w:szCs w:val="24"/>
        </w:rPr>
        <w:t xml:space="preserve"> vo všetkých ročníkoch</w:t>
      </w:r>
      <w:r w:rsidRPr="0091250A" w:rsidR="005635F7">
        <w:rPr>
          <w:rStyle w:val="ppp-input-value1"/>
          <w:rFonts w:ascii="Arial" w:hAnsi="Arial" w:cs="Arial"/>
          <w:color w:val="auto"/>
          <w:sz w:val="24"/>
          <w:szCs w:val="24"/>
        </w:rPr>
        <w:t>“.</w:t>
      </w:r>
    </w:p>
    <w:p w:rsidR="005635F7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3422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§ 55 sa dopĺňa odsekom 23, ktorý znie: </w:t>
      </w:r>
    </w:p>
    <w:p w:rsidR="001B0315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663422">
        <w:rPr>
          <w:rFonts w:ascii="Arial" w:hAnsi="Arial" w:cs="Arial"/>
          <w:sz w:val="24"/>
          <w:szCs w:val="24"/>
        </w:rPr>
        <w:t>„(23) Žiak s mentálnym postihnutím, žiak s autizmom alebo ďalšími pervazívnymi vývinovými poruchami, okrem žiaka odborného učilišťa, sa môže hodnotiť podľa odseku 1 písm. a) bez vyjadrenia stupňov</w:t>
      </w:r>
      <w:r w:rsidRPr="0091250A" w:rsidR="00556915">
        <w:rPr>
          <w:rFonts w:ascii="Arial" w:hAnsi="Arial" w:cs="Arial"/>
          <w:sz w:val="24"/>
          <w:szCs w:val="24"/>
        </w:rPr>
        <w:t xml:space="preserve"> a</w:t>
      </w:r>
      <w:r w:rsidRPr="0091250A" w:rsidR="00663422">
        <w:rPr>
          <w:rFonts w:ascii="Arial" w:hAnsi="Arial" w:cs="Arial"/>
          <w:sz w:val="24"/>
          <w:szCs w:val="24"/>
        </w:rPr>
        <w:t xml:space="preserve"> slovným  komentárom o dosiahnutých vzdelávacích výsledkoch.“.</w:t>
      </w:r>
      <w:r w:rsidRPr="0091250A" w:rsidR="008A15AC">
        <w:rPr>
          <w:rStyle w:val="CommentReference"/>
          <w:rFonts w:ascii="Arial" w:hAnsi="Arial" w:cs="Arial"/>
        </w:rPr>
        <w:t xml:space="preserve"> </w:t>
      </w:r>
    </w:p>
    <w:p w:rsidR="00663422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037F6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V § 79 ods. 2 písmeno c) znie: </w:t>
        <w:br/>
        <w:t>„c) na strednej odbornej škole, v ktorej sa žiaci pripravujú na výkon povolaní a odborných činností v  umení, praktickú skúšku z hlavného odboru štúdia vrátane obhajoby, teoretickú skúšku z odborných predmetov podľa charakteru príslušného študijného odboru; súčasťou absolventskej skúšky môže byť aj súborná skúška z pedagogickej prípravy,“.</w:t>
      </w:r>
      <w:r w:rsidRPr="0091250A" w:rsidR="005311C9">
        <w:rPr>
          <w:rFonts w:ascii="Arial" w:hAnsi="Arial" w:cs="Arial"/>
          <w:sz w:val="24"/>
          <w:szCs w:val="24"/>
        </w:rPr>
        <w:t xml:space="preserve"> </w:t>
      </w:r>
    </w:p>
    <w:p w:rsidR="005037F6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7ABC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89 sa vypúšťajú odseky 8 až 10.</w:t>
      </w:r>
    </w:p>
    <w:p w:rsidR="00D37AB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62017" w:rsidRPr="0091250A" w:rsidP="00017668">
      <w:pPr>
        <w:pStyle w:val="ListParagraph"/>
        <w:bidi w:val="0"/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55 sa vypúšťa.</w:t>
      </w:r>
    </w:p>
    <w:p w:rsidR="00962017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4820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bCs/>
          <w:sz w:val="24"/>
          <w:szCs w:val="24"/>
        </w:rPr>
        <w:t xml:space="preserve">V § 97 ods. 4 sa </w:t>
      </w:r>
      <w:r w:rsidRPr="0091250A" w:rsidR="00F93FBD">
        <w:rPr>
          <w:rFonts w:ascii="Arial" w:hAnsi="Arial" w:cs="Arial"/>
          <w:bCs/>
          <w:sz w:val="24"/>
          <w:szCs w:val="24"/>
        </w:rPr>
        <w:t>na konci pripája táto veta</w:t>
      </w:r>
      <w:r w:rsidRPr="0091250A">
        <w:rPr>
          <w:rFonts w:ascii="Arial" w:hAnsi="Arial" w:cs="Arial"/>
          <w:bCs/>
          <w:sz w:val="24"/>
          <w:szCs w:val="24"/>
        </w:rPr>
        <w:t>: „</w:t>
      </w:r>
      <w:r w:rsidRPr="0091250A" w:rsidR="00553735">
        <w:rPr>
          <w:rFonts w:ascii="Arial" w:hAnsi="Arial" w:cs="Arial"/>
          <w:bCs/>
          <w:sz w:val="24"/>
          <w:szCs w:val="24"/>
        </w:rPr>
        <w:t>Ak sa na vzdelávanie detí a žiakov podľa § 9</w:t>
      </w:r>
      <w:r w:rsidR="001E0532">
        <w:rPr>
          <w:rFonts w:ascii="Arial" w:hAnsi="Arial" w:cs="Arial"/>
          <w:bCs/>
          <w:sz w:val="24"/>
          <w:szCs w:val="24"/>
        </w:rPr>
        <w:t>4</w:t>
      </w:r>
      <w:r w:rsidRPr="0091250A" w:rsidR="00553735">
        <w:rPr>
          <w:rFonts w:ascii="Arial" w:hAnsi="Arial" w:cs="Arial"/>
          <w:bCs/>
          <w:sz w:val="24"/>
          <w:szCs w:val="24"/>
        </w:rPr>
        <w:t xml:space="preserve"> ods. 2 písm. g) nezriadi škola pri zdravotníckom zariadení môže toto vzdelávanie vykonávať pedagogický zamestnanec školy podľa § 95 ods. 1 písm. a) alebo b).“. </w:t>
      </w:r>
    </w:p>
    <w:p w:rsidR="00EE4820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12F9" w:rsidRPr="0091250A" w:rsidP="00017668">
      <w:pPr>
        <w:pStyle w:val="ListParagraph"/>
        <w:numPr>
          <w:numId w:val="1"/>
        </w:num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 99 odsek 4 znie:</w:t>
      </w:r>
    </w:p>
    <w:p w:rsidR="00666FDA" w:rsidRPr="0091250A" w:rsidP="00017668">
      <w:pPr>
        <w:pStyle w:val="ListParagraph"/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4812F9">
        <w:rPr>
          <w:rFonts w:ascii="Arial" w:hAnsi="Arial" w:cs="Arial"/>
          <w:sz w:val="24"/>
          <w:szCs w:val="24"/>
        </w:rPr>
        <w:t>„(4) V triede praktickej školy môže byť najviac desať žiakov a najmenej štyria žiaci; v triede praktickej školy pre žiakov s viacnásobným postihnutím alebo v triede pre žiakov s autizmom alebo ďalšími pervazívnymi vývinovými poruchami môže byť najviac šesť žiakov a najmenej štyria žiaci.“.</w:t>
      </w:r>
    </w:p>
    <w:p w:rsidR="004812F9" w:rsidRPr="0091250A" w:rsidP="00017668">
      <w:pPr>
        <w:pStyle w:val="ListParagraph"/>
        <w:bidi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66FDA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26455B">
        <w:rPr>
          <w:rFonts w:ascii="Arial" w:hAnsi="Arial" w:cs="Arial"/>
          <w:sz w:val="24"/>
          <w:szCs w:val="24"/>
        </w:rPr>
        <w:t>V</w:t>
      </w:r>
      <w:r w:rsidRPr="0091250A" w:rsidR="0026455B">
        <w:rPr>
          <w:rStyle w:val="ppp-input-value1"/>
          <w:rFonts w:ascii="Arial" w:hAnsi="Arial" w:cs="Arial"/>
          <w:color w:val="auto"/>
          <w:sz w:val="24"/>
          <w:szCs w:val="24"/>
        </w:rPr>
        <w:t xml:space="preserve"> § 100 ods. 8 sa za slová „14 žiakov“ vkladajú slová „a najmenej štyria žiaci“.</w:t>
      </w:r>
    </w:p>
    <w:p w:rsidR="00666FDA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601C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107 odsek 4 znie:</w:t>
      </w:r>
    </w:p>
    <w:p w:rsidR="00EF601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„(4) Ministerstvo školstva môže poskytnúť zriaďovateľom škôl podľa § 27 ods. 2 písm. b), § 95 ods. 1 písm. b) a § 104 ods. 1 písm. b) príspevok na skvalitnenie podmienok na výchovu a vzdelávanie žiakov zo sociálne znevýhodneného prostredia (ďalej len "príspevok na žiakov </w:t>
      </w:r>
      <w:r w:rsidRPr="0091250A" w:rsidR="00553735">
        <w:rPr>
          <w:rFonts w:ascii="Arial" w:hAnsi="Arial" w:cs="Arial"/>
          <w:sz w:val="24"/>
          <w:szCs w:val="24"/>
        </w:rPr>
        <w:t>z</w:t>
      </w:r>
      <w:r w:rsidRPr="0091250A">
        <w:rPr>
          <w:rFonts w:ascii="Arial" w:hAnsi="Arial" w:cs="Arial"/>
          <w:sz w:val="24"/>
          <w:szCs w:val="24"/>
        </w:rPr>
        <w:t>o sociálne znevýhodneného prostredia"). Príspevok na žiakov zo sociálne znevýhodneného prostredia sa poskytuje podľa počtu žiakov, ktorým sa poskytuje dotácia na stravu a dotácia na školské potreby podľa osobitného predpisu</w:t>
      </w:r>
      <w:r w:rsidRPr="0091250A" w:rsidR="00C106E4">
        <w:rPr>
          <w:rFonts w:ascii="Arial" w:hAnsi="Arial" w:cs="Arial"/>
          <w:sz w:val="24"/>
          <w:szCs w:val="24"/>
        </w:rPr>
        <w:t>,</w:t>
      </w:r>
      <w:r w:rsidRPr="0091250A">
        <w:rPr>
          <w:rFonts w:ascii="Arial" w:hAnsi="Arial" w:cs="Arial"/>
          <w:sz w:val="24"/>
          <w:szCs w:val="24"/>
          <w:vertAlign w:val="superscript"/>
        </w:rPr>
        <w:t>61</w:t>
      </w:r>
      <w:r w:rsidRPr="0091250A">
        <w:rPr>
          <w:rFonts w:ascii="Arial" w:hAnsi="Arial" w:cs="Arial"/>
          <w:sz w:val="24"/>
          <w:szCs w:val="24"/>
        </w:rPr>
        <w:t xml:space="preserve">) </w:t>
      </w:r>
      <w:r w:rsidRPr="0091250A" w:rsidR="00C106E4">
        <w:rPr>
          <w:rFonts w:ascii="Arial" w:hAnsi="Arial" w:cs="Arial"/>
          <w:sz w:val="24"/>
          <w:szCs w:val="24"/>
        </w:rPr>
        <w:t xml:space="preserve">pričom </w:t>
      </w:r>
      <w:r w:rsidRPr="0091250A">
        <w:rPr>
          <w:rFonts w:ascii="Arial" w:hAnsi="Arial" w:cs="Arial"/>
          <w:sz w:val="24"/>
          <w:szCs w:val="24"/>
        </w:rPr>
        <w:t xml:space="preserve">priemerný mesačný príjem </w:t>
      </w:r>
      <w:r w:rsidRPr="0091250A" w:rsidR="00C106E4">
        <w:rPr>
          <w:rFonts w:ascii="Arial" w:hAnsi="Arial" w:cs="Arial"/>
          <w:sz w:val="24"/>
          <w:szCs w:val="24"/>
        </w:rPr>
        <w:t xml:space="preserve">rodiny </w:t>
      </w:r>
      <w:r w:rsidRPr="0091250A">
        <w:rPr>
          <w:rFonts w:ascii="Arial" w:hAnsi="Arial" w:cs="Arial"/>
          <w:sz w:val="24"/>
          <w:szCs w:val="24"/>
        </w:rPr>
        <w:t>za posledných šesť po sebe nasledujúcich mesiacov je najviac vo výške životného minima podľa osobitného predpisu.</w:t>
      </w:r>
      <w:r w:rsidRPr="0091250A">
        <w:rPr>
          <w:rFonts w:ascii="Arial" w:hAnsi="Arial" w:cs="Arial"/>
          <w:sz w:val="24"/>
          <w:szCs w:val="24"/>
          <w:vertAlign w:val="superscript"/>
        </w:rPr>
        <w:t>62</w:t>
      </w:r>
      <w:r w:rsidRPr="0091250A">
        <w:rPr>
          <w:rFonts w:ascii="Arial" w:hAnsi="Arial" w:cs="Arial"/>
          <w:sz w:val="24"/>
          <w:szCs w:val="24"/>
        </w:rPr>
        <w:t>)</w:t>
      </w:r>
      <w:r w:rsidRPr="0091250A" w:rsidR="00C106E4">
        <w:rPr>
          <w:rFonts w:ascii="Arial" w:hAnsi="Arial" w:cs="Arial"/>
          <w:sz w:val="24"/>
          <w:szCs w:val="24"/>
        </w:rPr>
        <w:t>“.</w:t>
      </w:r>
    </w:p>
    <w:p w:rsidR="00C106E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106E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61 znie:</w:t>
      </w:r>
    </w:p>
    <w:p w:rsidR="00C106E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>
        <w:rPr>
          <w:rFonts w:ascii="Arial" w:hAnsi="Arial" w:cs="Arial"/>
          <w:sz w:val="24"/>
          <w:szCs w:val="24"/>
          <w:vertAlign w:val="superscript"/>
        </w:rPr>
        <w:t>61</w:t>
      </w:r>
      <w:r w:rsidRPr="0091250A">
        <w:rPr>
          <w:rFonts w:ascii="Arial" w:hAnsi="Arial" w:cs="Arial"/>
          <w:sz w:val="24"/>
          <w:szCs w:val="24"/>
        </w:rPr>
        <w:t>) § 4 zákona č. 544/2010 Z. z.</w:t>
      </w:r>
      <w:r w:rsidRPr="0091250A">
        <w:rPr>
          <w:rFonts w:ascii="Arial" w:hAnsi="Arial" w:cs="Arial"/>
          <w:bCs/>
          <w:sz w:val="24"/>
          <w:szCs w:val="24"/>
        </w:rPr>
        <w:t xml:space="preserve"> o dotáciách v pôsobnosti Ministerstva práce, sociálnych vecí a rodiny Slovenskej republiky</w:t>
      </w:r>
      <w:r w:rsidR="001E0532">
        <w:rPr>
          <w:rFonts w:ascii="Arial" w:hAnsi="Arial" w:cs="Arial"/>
          <w:bCs/>
          <w:sz w:val="24"/>
          <w:szCs w:val="24"/>
        </w:rPr>
        <w:t xml:space="preserve"> v znení zákona č. 96/2013 Z. z.</w:t>
      </w:r>
      <w:r w:rsidRPr="0091250A">
        <w:rPr>
          <w:rFonts w:ascii="Arial" w:hAnsi="Arial" w:cs="Arial"/>
          <w:bCs/>
          <w:sz w:val="24"/>
          <w:szCs w:val="24"/>
        </w:rPr>
        <w:t>“.</w:t>
      </w:r>
    </w:p>
    <w:p w:rsidR="00EF601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4934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110 ods. 5 sa slová „§ 89 ods. 7 až 10“ nahrádzajú slovami „§ 89 ods. 7“.</w:t>
      </w:r>
    </w:p>
    <w:p w:rsidR="008A15A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5534" w:rsidRPr="0091250A" w:rsidP="00017668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Za § 161b sa vkladá § 161c, ktorý vrátane nadpisu znie:</w:t>
      </w:r>
    </w:p>
    <w:p w:rsidR="0079553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9553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„§ 161c</w:t>
      </w:r>
    </w:p>
    <w:p w:rsidR="0079553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</w:rPr>
      </w:pPr>
    </w:p>
    <w:p w:rsidR="0079553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Prechodné ustanovenia k úpravám účinným od 1. septembra 201</w:t>
      </w:r>
      <w:r w:rsidR="003F0075">
        <w:rPr>
          <w:rFonts w:ascii="Arial" w:hAnsi="Arial" w:cs="Arial"/>
          <w:sz w:val="24"/>
          <w:szCs w:val="24"/>
        </w:rPr>
        <w:t>5</w:t>
      </w:r>
    </w:p>
    <w:p w:rsidR="0079553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95534" w:rsidRPr="0091250A" w:rsidP="00017668">
      <w:pPr>
        <w:autoSpaceDE w:val="0"/>
        <w:autoSpaceDN w:val="0"/>
        <w:bidi w:val="0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(1) Na počty žiakov v triede druhého až štvrtého ročníka základnej školy</w:t>
      </w:r>
      <w:r w:rsidR="001E0532">
        <w:rPr>
          <w:rFonts w:ascii="Arial" w:hAnsi="Arial" w:cs="Arial"/>
          <w:sz w:val="24"/>
          <w:szCs w:val="24"/>
        </w:rPr>
        <w:t xml:space="preserve"> zriadené do </w:t>
      </w:r>
      <w:r w:rsidRPr="0091250A" w:rsidR="001E0532">
        <w:rPr>
          <w:rFonts w:ascii="Arial" w:hAnsi="Arial" w:cs="Arial"/>
          <w:sz w:val="24"/>
          <w:szCs w:val="24"/>
        </w:rPr>
        <w:t>31. augusta 201</w:t>
      </w:r>
      <w:r w:rsidR="003F0075">
        <w:rPr>
          <w:rFonts w:ascii="Arial" w:hAnsi="Arial" w:cs="Arial"/>
          <w:sz w:val="24"/>
          <w:szCs w:val="24"/>
        </w:rPr>
        <w:t>5</w:t>
      </w:r>
      <w:r w:rsidRPr="0091250A">
        <w:rPr>
          <w:rFonts w:ascii="Arial" w:hAnsi="Arial" w:cs="Arial"/>
          <w:sz w:val="24"/>
          <w:szCs w:val="24"/>
        </w:rPr>
        <w:t xml:space="preserve"> a ich nasledujúce ročníky až do ukončenia ich štvrtého ročníka základnej školy sa vzťahuj</w:t>
      </w:r>
      <w:r w:rsidR="001E0532">
        <w:rPr>
          <w:rFonts w:ascii="Arial" w:hAnsi="Arial" w:cs="Arial"/>
          <w:sz w:val="24"/>
          <w:szCs w:val="24"/>
        </w:rPr>
        <w:t>e</w:t>
      </w:r>
      <w:r w:rsidRPr="0091250A">
        <w:rPr>
          <w:rFonts w:ascii="Arial" w:hAnsi="Arial" w:cs="Arial"/>
          <w:sz w:val="24"/>
          <w:szCs w:val="24"/>
        </w:rPr>
        <w:t xml:space="preserve"> právn</w:t>
      </w:r>
      <w:r w:rsidR="001E0532">
        <w:rPr>
          <w:rFonts w:ascii="Arial" w:hAnsi="Arial" w:cs="Arial"/>
          <w:sz w:val="24"/>
          <w:szCs w:val="24"/>
        </w:rPr>
        <w:t>y</w:t>
      </w:r>
      <w:r w:rsidRPr="0091250A">
        <w:rPr>
          <w:rFonts w:ascii="Arial" w:hAnsi="Arial" w:cs="Arial"/>
          <w:sz w:val="24"/>
          <w:szCs w:val="24"/>
        </w:rPr>
        <w:t xml:space="preserve"> pred</w:t>
      </w:r>
      <w:r w:rsidRPr="0091250A" w:rsidR="005806E7">
        <w:rPr>
          <w:rFonts w:ascii="Arial" w:hAnsi="Arial" w:cs="Arial"/>
          <w:sz w:val="24"/>
          <w:szCs w:val="24"/>
        </w:rPr>
        <w:t>pis účinn</w:t>
      </w:r>
      <w:r w:rsidR="001E0532">
        <w:rPr>
          <w:rFonts w:ascii="Arial" w:hAnsi="Arial" w:cs="Arial"/>
          <w:sz w:val="24"/>
          <w:szCs w:val="24"/>
        </w:rPr>
        <w:t>ý</w:t>
      </w:r>
      <w:r w:rsidRPr="0091250A" w:rsidR="005806E7">
        <w:rPr>
          <w:rFonts w:ascii="Arial" w:hAnsi="Arial" w:cs="Arial"/>
          <w:sz w:val="24"/>
          <w:szCs w:val="24"/>
        </w:rPr>
        <w:t xml:space="preserve"> do 31. augusta 201</w:t>
      </w:r>
      <w:r w:rsidR="003F0075">
        <w:rPr>
          <w:rFonts w:ascii="Arial" w:hAnsi="Arial" w:cs="Arial"/>
          <w:sz w:val="24"/>
          <w:szCs w:val="24"/>
        </w:rPr>
        <w:t>5</w:t>
      </w:r>
      <w:r w:rsidRPr="0091250A">
        <w:rPr>
          <w:rFonts w:ascii="Arial" w:hAnsi="Arial" w:cs="Arial"/>
          <w:sz w:val="24"/>
          <w:szCs w:val="24"/>
        </w:rPr>
        <w:t>.</w:t>
      </w:r>
    </w:p>
    <w:p w:rsidR="00795534" w:rsidRPr="0091250A" w:rsidP="00017668">
      <w:pPr>
        <w:autoSpaceDE w:val="0"/>
        <w:autoSpaceDN w:val="0"/>
        <w:bidi w:val="0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(2) Na počty žiakov v triede šiesteho až deviateho ročníka základnej školy </w:t>
      </w:r>
      <w:r w:rsidR="001E0532">
        <w:rPr>
          <w:rFonts w:ascii="Arial" w:hAnsi="Arial" w:cs="Arial"/>
          <w:sz w:val="24"/>
          <w:szCs w:val="24"/>
        </w:rPr>
        <w:t xml:space="preserve">zriadené do </w:t>
      </w:r>
      <w:r w:rsidRPr="0091250A" w:rsidR="001E0532">
        <w:rPr>
          <w:rFonts w:ascii="Arial" w:hAnsi="Arial" w:cs="Arial"/>
          <w:sz w:val="24"/>
          <w:szCs w:val="24"/>
        </w:rPr>
        <w:t>31. augusta 201</w:t>
      </w:r>
      <w:r w:rsidR="003F0075">
        <w:rPr>
          <w:rFonts w:ascii="Arial" w:hAnsi="Arial" w:cs="Arial"/>
          <w:sz w:val="24"/>
          <w:szCs w:val="24"/>
        </w:rPr>
        <w:t>5</w:t>
      </w:r>
      <w:r w:rsidR="001E0532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 xml:space="preserve">a ich nasledujúce ročníky až do ukončenia ich deviateho ročníka základnej školy sa </w:t>
      </w:r>
      <w:r w:rsidRPr="0091250A" w:rsidR="001E0532">
        <w:rPr>
          <w:rFonts w:ascii="Arial" w:hAnsi="Arial" w:cs="Arial"/>
          <w:sz w:val="24"/>
          <w:szCs w:val="24"/>
        </w:rPr>
        <w:t>vzťahuj</w:t>
      </w:r>
      <w:r w:rsidR="001E0532">
        <w:rPr>
          <w:rFonts w:ascii="Arial" w:hAnsi="Arial" w:cs="Arial"/>
          <w:sz w:val="24"/>
          <w:szCs w:val="24"/>
        </w:rPr>
        <w:t>e</w:t>
      </w:r>
      <w:r w:rsidRPr="0091250A" w:rsidR="001E0532">
        <w:rPr>
          <w:rFonts w:ascii="Arial" w:hAnsi="Arial" w:cs="Arial"/>
          <w:sz w:val="24"/>
          <w:szCs w:val="24"/>
        </w:rPr>
        <w:t xml:space="preserve"> právn</w:t>
      </w:r>
      <w:r w:rsidR="001E0532">
        <w:rPr>
          <w:rFonts w:ascii="Arial" w:hAnsi="Arial" w:cs="Arial"/>
          <w:sz w:val="24"/>
          <w:szCs w:val="24"/>
        </w:rPr>
        <w:t>y</w:t>
      </w:r>
      <w:r w:rsidRPr="0091250A" w:rsidR="001E0532">
        <w:rPr>
          <w:rFonts w:ascii="Arial" w:hAnsi="Arial" w:cs="Arial"/>
          <w:sz w:val="24"/>
          <w:szCs w:val="24"/>
        </w:rPr>
        <w:t xml:space="preserve"> predpis účinn</w:t>
      </w:r>
      <w:r w:rsidR="001E0532">
        <w:rPr>
          <w:rFonts w:ascii="Arial" w:hAnsi="Arial" w:cs="Arial"/>
          <w:sz w:val="24"/>
          <w:szCs w:val="24"/>
        </w:rPr>
        <w:t>ý</w:t>
      </w:r>
      <w:r w:rsidRPr="0091250A" w:rsidR="001E0532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>do 31. augusta 201</w:t>
      </w:r>
      <w:r w:rsidR="003F0075">
        <w:rPr>
          <w:rFonts w:ascii="Arial" w:hAnsi="Arial" w:cs="Arial"/>
          <w:sz w:val="24"/>
          <w:szCs w:val="24"/>
        </w:rPr>
        <w:t>5</w:t>
      </w:r>
      <w:r w:rsidRPr="0091250A">
        <w:rPr>
          <w:rFonts w:ascii="Arial" w:hAnsi="Arial" w:cs="Arial"/>
          <w:sz w:val="24"/>
          <w:szCs w:val="24"/>
        </w:rPr>
        <w:t>.</w:t>
      </w:r>
    </w:p>
    <w:p w:rsidR="00795534" w:rsidRPr="0091250A" w:rsidP="00017668">
      <w:pPr>
        <w:autoSpaceDE w:val="0"/>
        <w:autoSpaceDN w:val="0"/>
        <w:bidi w:val="0"/>
        <w:spacing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(3) Na počty žiakov v triede druhého až ôsmeho ročníka strednej školy trojročného až osemročného štúdia strednej školy </w:t>
      </w:r>
      <w:r w:rsidR="001E0532">
        <w:rPr>
          <w:rFonts w:ascii="Arial" w:hAnsi="Arial" w:cs="Arial"/>
          <w:sz w:val="24"/>
          <w:szCs w:val="24"/>
        </w:rPr>
        <w:t xml:space="preserve">zriadené do </w:t>
      </w:r>
      <w:r w:rsidRPr="0091250A" w:rsidR="001E0532">
        <w:rPr>
          <w:rFonts w:ascii="Arial" w:hAnsi="Arial" w:cs="Arial"/>
          <w:sz w:val="24"/>
          <w:szCs w:val="24"/>
        </w:rPr>
        <w:t>31. augusta 201</w:t>
      </w:r>
      <w:r w:rsidR="003F0075">
        <w:rPr>
          <w:rFonts w:ascii="Arial" w:hAnsi="Arial" w:cs="Arial"/>
          <w:sz w:val="24"/>
          <w:szCs w:val="24"/>
        </w:rPr>
        <w:t>5</w:t>
      </w:r>
      <w:r w:rsidR="001E0532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 xml:space="preserve">a ich nasledujúce ročníky až do ukončenia ich štúdia sa </w:t>
      </w:r>
      <w:r w:rsidRPr="0091250A" w:rsidR="001E0532">
        <w:rPr>
          <w:rFonts w:ascii="Arial" w:hAnsi="Arial" w:cs="Arial"/>
          <w:sz w:val="24"/>
          <w:szCs w:val="24"/>
        </w:rPr>
        <w:t>vzťahuj</w:t>
      </w:r>
      <w:r w:rsidR="001E0532">
        <w:rPr>
          <w:rFonts w:ascii="Arial" w:hAnsi="Arial" w:cs="Arial"/>
          <w:sz w:val="24"/>
          <w:szCs w:val="24"/>
        </w:rPr>
        <w:t>e</w:t>
      </w:r>
      <w:r w:rsidRPr="0091250A" w:rsidR="001E0532">
        <w:rPr>
          <w:rFonts w:ascii="Arial" w:hAnsi="Arial" w:cs="Arial"/>
          <w:sz w:val="24"/>
          <w:szCs w:val="24"/>
        </w:rPr>
        <w:t xml:space="preserve"> právn</w:t>
      </w:r>
      <w:r w:rsidR="001E0532">
        <w:rPr>
          <w:rFonts w:ascii="Arial" w:hAnsi="Arial" w:cs="Arial"/>
          <w:sz w:val="24"/>
          <w:szCs w:val="24"/>
        </w:rPr>
        <w:t>y</w:t>
      </w:r>
      <w:r w:rsidRPr="0091250A" w:rsidR="001E0532">
        <w:rPr>
          <w:rFonts w:ascii="Arial" w:hAnsi="Arial" w:cs="Arial"/>
          <w:sz w:val="24"/>
          <w:szCs w:val="24"/>
        </w:rPr>
        <w:t xml:space="preserve"> predpis účinn</w:t>
      </w:r>
      <w:r w:rsidR="001E0532">
        <w:rPr>
          <w:rFonts w:ascii="Arial" w:hAnsi="Arial" w:cs="Arial"/>
          <w:sz w:val="24"/>
          <w:szCs w:val="24"/>
        </w:rPr>
        <w:t>ý</w:t>
      </w:r>
      <w:r w:rsidRPr="0091250A">
        <w:rPr>
          <w:rFonts w:ascii="Arial" w:hAnsi="Arial" w:cs="Arial"/>
          <w:sz w:val="24"/>
          <w:szCs w:val="24"/>
        </w:rPr>
        <w:t xml:space="preserve"> do 31. augusta 201</w:t>
      </w:r>
      <w:r w:rsidR="003F0075">
        <w:rPr>
          <w:rFonts w:ascii="Arial" w:hAnsi="Arial" w:cs="Arial"/>
          <w:sz w:val="24"/>
          <w:szCs w:val="24"/>
        </w:rPr>
        <w:t>5</w:t>
      </w:r>
      <w:r w:rsidRPr="0091250A">
        <w:rPr>
          <w:rFonts w:ascii="Arial" w:hAnsi="Arial" w:cs="Arial"/>
          <w:sz w:val="24"/>
          <w:szCs w:val="24"/>
        </w:rPr>
        <w:t>.“.</w:t>
      </w:r>
    </w:p>
    <w:p w:rsidR="00795534" w:rsidRPr="0091250A" w:rsidP="00017668">
      <w:pPr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3F6243">
        <w:rPr>
          <w:rFonts w:ascii="Arial" w:hAnsi="Arial" w:cs="Arial"/>
          <w:sz w:val="24"/>
          <w:szCs w:val="24"/>
        </w:rPr>
        <w:t>V § 162 sa za slovo „právne“ vkladá slovo „záväzné“ a vypúšťajú sa slová „Európskych spoločenstiev a“.</w:t>
      </w:r>
    </w:p>
    <w:p w:rsidR="003F6243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F6243" w:rsidRPr="0091250A" w:rsidP="00017668">
      <w:pPr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 n</w:t>
      </w:r>
      <w:r w:rsidR="001E0532">
        <w:rPr>
          <w:rFonts w:ascii="Arial" w:hAnsi="Arial" w:cs="Arial"/>
          <w:sz w:val="24"/>
          <w:szCs w:val="24"/>
        </w:rPr>
        <w:t>adpise</w:t>
      </w:r>
      <w:r w:rsidRPr="0091250A">
        <w:rPr>
          <w:rFonts w:ascii="Arial" w:hAnsi="Arial" w:cs="Arial"/>
          <w:sz w:val="24"/>
          <w:szCs w:val="24"/>
        </w:rPr>
        <w:t xml:space="preserve"> prílohy sa </w:t>
      </w:r>
      <w:r w:rsidR="001E0532">
        <w:rPr>
          <w:rFonts w:ascii="Arial" w:hAnsi="Arial" w:cs="Arial"/>
          <w:sz w:val="24"/>
          <w:szCs w:val="24"/>
        </w:rPr>
        <w:t>slová</w:t>
      </w:r>
      <w:r w:rsidRPr="0091250A">
        <w:rPr>
          <w:rFonts w:ascii="Arial" w:hAnsi="Arial" w:cs="Arial"/>
          <w:sz w:val="24"/>
          <w:szCs w:val="24"/>
        </w:rPr>
        <w:t xml:space="preserve"> „</w:t>
      </w:r>
      <w:r w:rsidR="001E0532">
        <w:rPr>
          <w:rFonts w:ascii="Arial" w:hAnsi="Arial" w:cs="Arial"/>
          <w:sz w:val="24"/>
          <w:szCs w:val="24"/>
        </w:rPr>
        <w:t>právnych aktov Európskych spoločenstiev a</w:t>
      </w:r>
      <w:r w:rsidR="00B238BE">
        <w:rPr>
          <w:rFonts w:ascii="Arial" w:hAnsi="Arial" w:cs="Arial"/>
          <w:sz w:val="24"/>
          <w:szCs w:val="24"/>
        </w:rPr>
        <w:t>“ nahrádzajú slovami</w:t>
      </w:r>
      <w:r w:rsidRPr="0091250A">
        <w:rPr>
          <w:rFonts w:ascii="Arial" w:hAnsi="Arial" w:cs="Arial"/>
          <w:sz w:val="24"/>
          <w:szCs w:val="24"/>
        </w:rPr>
        <w:t xml:space="preserve"> „</w:t>
      </w:r>
      <w:r w:rsidR="00B238BE">
        <w:rPr>
          <w:rFonts w:ascii="Arial" w:hAnsi="Arial" w:cs="Arial"/>
          <w:sz w:val="24"/>
          <w:szCs w:val="24"/>
        </w:rPr>
        <w:t>právne záväzných aktov“</w:t>
      </w:r>
      <w:r w:rsidRPr="0091250A">
        <w:rPr>
          <w:rFonts w:ascii="Arial" w:hAnsi="Arial" w:cs="Arial"/>
          <w:sz w:val="24"/>
          <w:szCs w:val="24"/>
        </w:rPr>
        <w:t>.</w:t>
      </w:r>
    </w:p>
    <w:p w:rsidR="003F6243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31BA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Čl. I</w:t>
      </w:r>
      <w:r w:rsidRPr="0091250A" w:rsidR="004150C6">
        <w:rPr>
          <w:rFonts w:ascii="Arial" w:hAnsi="Arial" w:cs="Arial"/>
          <w:sz w:val="24"/>
          <w:szCs w:val="24"/>
        </w:rPr>
        <w:t>I</w:t>
      </w:r>
    </w:p>
    <w:p w:rsidR="00F31BA4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69A3" w:rsidRPr="0091250A" w:rsidP="00017668">
      <w:p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Zákon č. 596/2003 Z. z. </w:t>
      </w:r>
      <w:r w:rsidRPr="0091250A">
        <w:rPr>
          <w:rFonts w:ascii="Arial" w:hAnsi="Arial" w:cs="Arial"/>
          <w:bCs/>
          <w:sz w:val="24"/>
          <w:szCs w:val="24"/>
        </w:rPr>
        <w:t xml:space="preserve">o </w:t>
      </w:r>
      <w:r w:rsidRPr="0091250A">
        <w:rPr>
          <w:rFonts w:ascii="Arial" w:hAnsi="Arial" w:cs="Arial"/>
          <w:sz w:val="24"/>
          <w:szCs w:val="24"/>
        </w:rPr>
        <w:t>štátnej správe v školstve a školskej samospráve a o zmene a doplnení niektorých zákonov v 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 zákona č. 325/2012 Z. z. a zákona č. 345/2012 Z. z. sa mení a dopĺňa takto:</w:t>
      </w:r>
    </w:p>
    <w:p w:rsidR="00B238BE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EF601C">
        <w:rPr>
          <w:rFonts w:ascii="Arial" w:hAnsi="Arial" w:cs="Arial"/>
          <w:sz w:val="24"/>
          <w:szCs w:val="24"/>
        </w:rPr>
        <w:t>V § 5 ods</w:t>
      </w:r>
      <w:r>
        <w:rPr>
          <w:rFonts w:ascii="Arial" w:hAnsi="Arial" w:cs="Arial"/>
          <w:sz w:val="24"/>
          <w:szCs w:val="24"/>
        </w:rPr>
        <w:t>.</w:t>
      </w:r>
      <w:r w:rsidRPr="0091250A" w:rsidR="00EF601C">
        <w:rPr>
          <w:rFonts w:ascii="Arial" w:hAnsi="Arial" w:cs="Arial"/>
          <w:sz w:val="24"/>
          <w:szCs w:val="24"/>
        </w:rPr>
        <w:t xml:space="preserve"> 4 </w:t>
      </w:r>
      <w:r>
        <w:rPr>
          <w:rFonts w:ascii="Arial" w:hAnsi="Arial" w:cs="Arial"/>
          <w:sz w:val="24"/>
          <w:szCs w:val="24"/>
        </w:rPr>
        <w:t>sa vypúšťa písmeno l).</w:t>
      </w:r>
    </w:p>
    <w:p w:rsidR="00B238BE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238BE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Doterajšie písmená m) až r) sa označujú ako písmená l) až p).</w:t>
      </w:r>
    </w:p>
    <w:p w:rsidR="00EF601C" w:rsidRPr="0091250A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238BE" w:rsidP="00B238BE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5 ods</w:t>
      </w:r>
      <w:r>
        <w:rPr>
          <w:rFonts w:ascii="Arial" w:hAnsi="Arial" w:cs="Arial"/>
          <w:sz w:val="24"/>
          <w:szCs w:val="24"/>
        </w:rPr>
        <w:t>.</w:t>
      </w:r>
      <w:r w:rsidRPr="0091250A">
        <w:rPr>
          <w:rFonts w:ascii="Arial" w:hAnsi="Arial" w:cs="Arial"/>
          <w:sz w:val="24"/>
          <w:szCs w:val="24"/>
        </w:rPr>
        <w:t xml:space="preserve"> 4 </w:t>
      </w:r>
      <w:r>
        <w:rPr>
          <w:rFonts w:ascii="Arial" w:hAnsi="Arial" w:cs="Arial"/>
          <w:sz w:val="24"/>
          <w:szCs w:val="24"/>
        </w:rPr>
        <w:t>sa vypúšťa písmeno n).</w:t>
      </w:r>
    </w:p>
    <w:p w:rsidR="00B238BE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238BE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Doterajšie písmená o) a p) sa označujú ako písmená n) a o).</w:t>
      </w:r>
    </w:p>
    <w:p w:rsidR="00B238BE" w:rsidP="00B238BE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4C58C1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5 ods. 7</w:t>
      </w:r>
      <w:r w:rsidRPr="0091250A" w:rsidR="00A63F50">
        <w:rPr>
          <w:rFonts w:ascii="Arial" w:hAnsi="Arial" w:cs="Arial"/>
          <w:sz w:val="24"/>
          <w:szCs w:val="24"/>
        </w:rPr>
        <w:t xml:space="preserve"> písm. a) sa na konci pripájajú tieto slová</w:t>
      </w:r>
      <w:r w:rsidRPr="0091250A" w:rsidR="00827D9B">
        <w:rPr>
          <w:rFonts w:ascii="Arial" w:hAnsi="Arial" w:cs="Arial"/>
          <w:sz w:val="24"/>
          <w:szCs w:val="24"/>
        </w:rPr>
        <w:t>:</w:t>
      </w:r>
      <w:r w:rsidRPr="0091250A" w:rsidR="00A63F50">
        <w:rPr>
          <w:rFonts w:ascii="Arial" w:hAnsi="Arial" w:cs="Arial"/>
          <w:sz w:val="24"/>
          <w:szCs w:val="24"/>
        </w:rPr>
        <w:t xml:space="preserve"> „a </w:t>
      </w:r>
      <w:r w:rsidRPr="0091250A" w:rsidR="00D25584">
        <w:rPr>
          <w:rFonts w:ascii="Arial" w:hAnsi="Arial" w:cs="Arial"/>
          <w:sz w:val="24"/>
          <w:szCs w:val="24"/>
        </w:rPr>
        <w:t xml:space="preserve">návrhy na </w:t>
      </w:r>
      <w:r w:rsidRPr="0091250A" w:rsidR="00A63F50">
        <w:rPr>
          <w:rFonts w:ascii="Arial" w:hAnsi="Arial" w:cs="Arial"/>
          <w:sz w:val="24"/>
          <w:szCs w:val="24"/>
        </w:rPr>
        <w:t>počty tried“.</w:t>
      </w:r>
    </w:p>
    <w:p w:rsidR="004C58C1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DA646C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6 ods. 12 písm. a) sa za slová „základné umelecké školy“ vkladá čiarka a slová „jazykové školy</w:t>
      </w:r>
      <w:r w:rsidRPr="0091250A" w:rsidR="00C24934">
        <w:rPr>
          <w:rFonts w:ascii="Arial" w:hAnsi="Arial" w:cs="Arial"/>
          <w:sz w:val="24"/>
          <w:szCs w:val="24"/>
        </w:rPr>
        <w:t>,</w:t>
      </w:r>
      <w:r w:rsidRPr="0091250A">
        <w:rPr>
          <w:rFonts w:ascii="Arial" w:hAnsi="Arial" w:cs="Arial"/>
          <w:sz w:val="24"/>
          <w:szCs w:val="24"/>
        </w:rPr>
        <w:t> materské školy“.</w:t>
      </w:r>
    </w:p>
    <w:p w:rsidR="00DA646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646C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6 ods. 12 písm. b) sa za slovo „dieťa“ vkladá čiarka a slovo „poslucháča“.</w:t>
      </w:r>
    </w:p>
    <w:p w:rsidR="00DA646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646C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9 ods. 12 písm. a) sa za slová „základné umelecké školy“ vkladá čiarka a slová „jazykové školy“.</w:t>
      </w:r>
    </w:p>
    <w:p w:rsidR="00DA646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646C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9 ods. 12 písm. b) sa za slová „dotáciu na žiaka“ vkladá čiarka a slová „poslucháča alebo dieťa“ a za slová „a na dieťa“ sa vkladá čiarka a slovo „poslucháča“.</w:t>
      </w:r>
    </w:p>
    <w:p w:rsidR="00DA646C" w:rsidRPr="0091250A" w:rsidP="00017668">
      <w:pPr>
        <w:pStyle w:val="ListParagraph"/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A6881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E263F7">
        <w:rPr>
          <w:rFonts w:ascii="Arial" w:hAnsi="Arial" w:cs="Arial"/>
          <w:sz w:val="24"/>
          <w:szCs w:val="24"/>
        </w:rPr>
        <w:t>V § 11 ods</w:t>
      </w:r>
      <w:r w:rsidRPr="0091250A">
        <w:rPr>
          <w:rFonts w:ascii="Arial" w:hAnsi="Arial" w:cs="Arial"/>
          <w:sz w:val="24"/>
          <w:szCs w:val="24"/>
        </w:rPr>
        <w:t>ek</w:t>
      </w:r>
      <w:r w:rsidRPr="0091250A" w:rsidR="00E263F7">
        <w:rPr>
          <w:rFonts w:ascii="Arial" w:hAnsi="Arial" w:cs="Arial"/>
          <w:sz w:val="24"/>
          <w:szCs w:val="24"/>
        </w:rPr>
        <w:t xml:space="preserve"> 7</w:t>
      </w:r>
      <w:r w:rsidRPr="0091250A" w:rsidR="00414A62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>znie</w:t>
      </w:r>
      <w:r w:rsidRPr="0091250A" w:rsidR="00414A62">
        <w:rPr>
          <w:rFonts w:ascii="Arial" w:hAnsi="Arial" w:cs="Arial"/>
          <w:sz w:val="24"/>
          <w:szCs w:val="24"/>
        </w:rPr>
        <w:t xml:space="preserve">: </w:t>
      </w:r>
    </w:p>
    <w:p w:rsidR="00414A62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 w:rsidR="006A6881">
        <w:rPr>
          <w:rFonts w:ascii="Arial" w:hAnsi="Arial" w:cs="Arial"/>
          <w:sz w:val="24"/>
          <w:szCs w:val="24"/>
        </w:rPr>
        <w:t xml:space="preserve">(7) Okresný úrad v sídle kraja organizuje, koordinuje a finančne zabezpečuje okresné a krajské kolá súťaží detí a žiakov škôl a školských zariadení vo svojej územnej pôsobnosti a predmetové olympiády žiakov škôl a školských zariadení vo svojej územnej pôsobnosti. </w:t>
      </w:r>
      <w:r w:rsidRPr="0091250A">
        <w:rPr>
          <w:rFonts w:ascii="Arial" w:hAnsi="Arial" w:cs="Arial"/>
          <w:sz w:val="24"/>
          <w:szCs w:val="24"/>
        </w:rPr>
        <w:t xml:space="preserve">Za </w:t>
      </w:r>
      <w:r w:rsidRPr="0091250A" w:rsidR="00A74665">
        <w:rPr>
          <w:rFonts w:ascii="Arial" w:hAnsi="Arial" w:cs="Arial"/>
          <w:sz w:val="24"/>
          <w:szCs w:val="24"/>
        </w:rPr>
        <w:t>okresné</w:t>
      </w:r>
      <w:r w:rsidRPr="0091250A">
        <w:rPr>
          <w:rFonts w:ascii="Arial" w:hAnsi="Arial" w:cs="Arial"/>
          <w:sz w:val="24"/>
          <w:szCs w:val="24"/>
        </w:rPr>
        <w:t xml:space="preserve"> kolo súťaže alebo</w:t>
      </w:r>
      <w:r w:rsidRPr="0091250A" w:rsidR="006A6881">
        <w:rPr>
          <w:rFonts w:ascii="Arial" w:hAnsi="Arial" w:cs="Arial"/>
          <w:sz w:val="24"/>
          <w:szCs w:val="24"/>
        </w:rPr>
        <w:t xml:space="preserve"> okresné kolo</w:t>
      </w:r>
      <w:r w:rsidRPr="0091250A">
        <w:rPr>
          <w:rFonts w:ascii="Arial" w:hAnsi="Arial" w:cs="Arial"/>
          <w:sz w:val="24"/>
          <w:szCs w:val="24"/>
        </w:rPr>
        <w:t xml:space="preserve"> predmetovej olympiády sa považuje súťaž alebo predmetová olympiáda, ktorá sa uskutočňuje pre deti a žiakov škôl a školských zariadení </w:t>
      </w:r>
      <w:r w:rsidRPr="0091250A" w:rsidR="00EE01B4">
        <w:rPr>
          <w:rFonts w:ascii="Arial" w:hAnsi="Arial" w:cs="Arial"/>
          <w:sz w:val="24"/>
          <w:szCs w:val="24"/>
        </w:rPr>
        <w:t>v územnom obvode okresného</w:t>
      </w:r>
      <w:r w:rsidRPr="0091250A">
        <w:rPr>
          <w:rFonts w:ascii="Arial" w:hAnsi="Arial" w:cs="Arial"/>
          <w:sz w:val="24"/>
          <w:szCs w:val="24"/>
        </w:rPr>
        <w:t xml:space="preserve"> úradu</w:t>
      </w:r>
      <w:r w:rsidRPr="0091250A" w:rsidR="00EE01B4">
        <w:rPr>
          <w:rFonts w:ascii="Arial" w:hAnsi="Arial" w:cs="Arial"/>
          <w:sz w:val="24"/>
          <w:szCs w:val="24"/>
        </w:rPr>
        <w:t>,</w:t>
      </w:r>
      <w:r w:rsidRPr="0091250A">
        <w:rPr>
          <w:rFonts w:ascii="Arial" w:hAnsi="Arial" w:cs="Arial"/>
          <w:sz w:val="24"/>
          <w:szCs w:val="24"/>
          <w:vertAlign w:val="superscript"/>
        </w:rPr>
        <w:t>43a</w:t>
      </w:r>
      <w:r w:rsidRPr="0091250A">
        <w:rPr>
          <w:rFonts w:ascii="Arial" w:hAnsi="Arial" w:cs="Arial"/>
          <w:sz w:val="24"/>
          <w:szCs w:val="24"/>
        </w:rPr>
        <w:t>)</w:t>
      </w:r>
      <w:r w:rsidRPr="0091250A" w:rsidR="00EE01B4">
        <w:rPr>
          <w:rFonts w:ascii="Arial" w:hAnsi="Arial" w:cs="Arial"/>
          <w:sz w:val="24"/>
          <w:szCs w:val="24"/>
        </w:rPr>
        <w:t xml:space="preserve"> ak sa na súťaž alebo predmetovú olympiádu prihlási najmenej 10 </w:t>
      </w:r>
      <w:r w:rsidRPr="0091250A" w:rsidR="00DC16EC">
        <w:rPr>
          <w:rFonts w:ascii="Arial" w:hAnsi="Arial" w:cs="Arial"/>
          <w:sz w:val="24"/>
          <w:szCs w:val="24"/>
        </w:rPr>
        <w:t xml:space="preserve">detí alebo </w:t>
      </w:r>
      <w:r w:rsidRPr="0091250A" w:rsidR="00EE01B4">
        <w:rPr>
          <w:rFonts w:ascii="Arial" w:hAnsi="Arial" w:cs="Arial"/>
          <w:sz w:val="24"/>
          <w:szCs w:val="24"/>
        </w:rPr>
        <w:t>žiakov</w:t>
      </w:r>
      <w:r w:rsidRPr="0091250A" w:rsidR="00553735">
        <w:rPr>
          <w:rFonts w:ascii="Arial" w:hAnsi="Arial" w:cs="Arial"/>
          <w:sz w:val="24"/>
          <w:szCs w:val="24"/>
        </w:rPr>
        <w:t xml:space="preserve"> pre príslušnú kategóriu</w:t>
      </w:r>
      <w:r w:rsidRPr="0091250A" w:rsidR="00DC16EC">
        <w:rPr>
          <w:rFonts w:ascii="Arial" w:hAnsi="Arial" w:cs="Arial"/>
          <w:sz w:val="24"/>
          <w:szCs w:val="24"/>
        </w:rPr>
        <w:t>;</w:t>
      </w:r>
      <w:r w:rsidRPr="0091250A" w:rsidR="00EE01B4">
        <w:rPr>
          <w:rFonts w:ascii="Arial" w:hAnsi="Arial" w:cs="Arial"/>
          <w:sz w:val="24"/>
          <w:szCs w:val="24"/>
        </w:rPr>
        <w:t xml:space="preserve"> </w:t>
      </w:r>
      <w:r w:rsidRPr="0091250A" w:rsidR="00DC16EC">
        <w:rPr>
          <w:rFonts w:ascii="Arial" w:hAnsi="Arial" w:cs="Arial"/>
          <w:sz w:val="24"/>
          <w:szCs w:val="24"/>
        </w:rPr>
        <w:t xml:space="preserve">pri nižšom počte prihlásených detí alebo žiakov určí </w:t>
      </w:r>
      <w:r w:rsidRPr="0091250A" w:rsidR="006A6881">
        <w:rPr>
          <w:rFonts w:ascii="Arial" w:hAnsi="Arial" w:cs="Arial"/>
          <w:sz w:val="24"/>
          <w:szCs w:val="24"/>
        </w:rPr>
        <w:t>miesto</w:t>
      </w:r>
      <w:r w:rsidRPr="0091250A" w:rsidR="00DC16EC">
        <w:rPr>
          <w:rFonts w:ascii="Arial" w:hAnsi="Arial" w:cs="Arial"/>
          <w:sz w:val="24"/>
          <w:szCs w:val="24"/>
        </w:rPr>
        <w:t xml:space="preserve"> konania súťaže alebo predmetovej olympiády </w:t>
      </w:r>
      <w:r w:rsidRPr="0091250A" w:rsidR="008B56A5">
        <w:rPr>
          <w:rFonts w:ascii="Arial" w:hAnsi="Arial" w:cs="Arial"/>
          <w:sz w:val="24"/>
          <w:szCs w:val="24"/>
        </w:rPr>
        <w:t xml:space="preserve">pre príslušnú kategóriu </w:t>
      </w:r>
      <w:r w:rsidRPr="0091250A" w:rsidR="00A74665">
        <w:rPr>
          <w:rFonts w:ascii="Arial" w:hAnsi="Arial" w:cs="Arial"/>
          <w:sz w:val="24"/>
          <w:szCs w:val="24"/>
        </w:rPr>
        <w:t>okresný</w:t>
      </w:r>
      <w:r w:rsidRPr="0091250A" w:rsidR="00DC16EC">
        <w:rPr>
          <w:rFonts w:ascii="Arial" w:hAnsi="Arial" w:cs="Arial"/>
          <w:sz w:val="24"/>
          <w:szCs w:val="24"/>
        </w:rPr>
        <w:t xml:space="preserve"> úrad v sídle kraja.</w:t>
      </w:r>
      <w:r w:rsidRPr="0091250A">
        <w:rPr>
          <w:rFonts w:ascii="Arial" w:hAnsi="Arial" w:cs="Arial"/>
          <w:sz w:val="24"/>
          <w:szCs w:val="24"/>
        </w:rPr>
        <w:t>“.</w:t>
      </w:r>
    </w:p>
    <w:p w:rsidR="00414A62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14A62" w:rsidRPr="0091250A" w:rsidP="00017668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43a znie:</w:t>
      </w:r>
    </w:p>
    <w:p w:rsidR="00414A62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>
        <w:rPr>
          <w:rFonts w:ascii="Arial" w:hAnsi="Arial" w:cs="Arial"/>
          <w:sz w:val="24"/>
          <w:szCs w:val="24"/>
          <w:vertAlign w:val="superscript"/>
        </w:rPr>
        <w:t>43a</w:t>
      </w:r>
      <w:r w:rsidRPr="0091250A">
        <w:rPr>
          <w:rFonts w:ascii="Arial" w:hAnsi="Arial" w:cs="Arial"/>
          <w:sz w:val="24"/>
          <w:szCs w:val="24"/>
        </w:rPr>
        <w:t xml:space="preserve">) </w:t>
      </w:r>
      <w:r w:rsidR="00B238BE">
        <w:rPr>
          <w:rFonts w:ascii="Arial" w:hAnsi="Arial" w:cs="Arial"/>
          <w:sz w:val="24"/>
          <w:szCs w:val="24"/>
        </w:rPr>
        <w:t>§ 3 z</w:t>
      </w:r>
      <w:r w:rsidRPr="0091250A" w:rsidR="002A70BF">
        <w:rPr>
          <w:rFonts w:ascii="Arial" w:hAnsi="Arial" w:cs="Arial"/>
          <w:sz w:val="24"/>
          <w:szCs w:val="24"/>
        </w:rPr>
        <w:t>ákon</w:t>
      </w:r>
      <w:r w:rsidR="00B238BE">
        <w:rPr>
          <w:rFonts w:ascii="Arial" w:hAnsi="Arial" w:cs="Arial"/>
          <w:sz w:val="24"/>
          <w:szCs w:val="24"/>
        </w:rPr>
        <w:t>a</w:t>
      </w:r>
      <w:r w:rsidRPr="0091250A" w:rsidR="002A70BF">
        <w:rPr>
          <w:rFonts w:ascii="Arial" w:hAnsi="Arial" w:cs="Arial"/>
          <w:sz w:val="24"/>
          <w:szCs w:val="24"/>
        </w:rPr>
        <w:t xml:space="preserve"> č. </w:t>
      </w:r>
      <w:r w:rsidR="00B238BE">
        <w:rPr>
          <w:rFonts w:ascii="Arial" w:hAnsi="Arial" w:cs="Arial"/>
          <w:sz w:val="24"/>
          <w:szCs w:val="24"/>
        </w:rPr>
        <w:t>180</w:t>
      </w:r>
      <w:r w:rsidRPr="0091250A" w:rsidR="002A70BF">
        <w:rPr>
          <w:rFonts w:ascii="Arial" w:hAnsi="Arial" w:cs="Arial"/>
          <w:sz w:val="24"/>
          <w:szCs w:val="24"/>
        </w:rPr>
        <w:t>/2013 Z. z. o organizácii miestnej štátnej správy a o zmene a doplnení niektorých zákonov.</w:t>
      </w:r>
      <w:r w:rsidRPr="0091250A">
        <w:rPr>
          <w:rFonts w:ascii="Arial" w:hAnsi="Arial" w:cs="Arial"/>
          <w:sz w:val="24"/>
          <w:szCs w:val="24"/>
        </w:rPr>
        <w:t>“.</w:t>
      </w:r>
    </w:p>
    <w:p w:rsidR="002A70BF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62FEE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 w:rsidR="0029586B">
        <w:rPr>
          <w:rFonts w:ascii="Arial" w:hAnsi="Arial" w:cs="Arial"/>
          <w:sz w:val="24"/>
          <w:szCs w:val="24"/>
        </w:rPr>
        <w:t>V § 11 ods</w:t>
      </w:r>
      <w:r w:rsidRPr="0091250A">
        <w:rPr>
          <w:rFonts w:ascii="Arial" w:hAnsi="Arial" w:cs="Arial"/>
          <w:sz w:val="24"/>
          <w:szCs w:val="24"/>
        </w:rPr>
        <w:t>.</w:t>
      </w:r>
      <w:r w:rsidRPr="0091250A" w:rsidR="0029586B">
        <w:rPr>
          <w:rFonts w:ascii="Arial" w:hAnsi="Arial" w:cs="Arial"/>
          <w:sz w:val="24"/>
          <w:szCs w:val="24"/>
        </w:rPr>
        <w:t xml:space="preserve"> 8 </w:t>
      </w:r>
      <w:r w:rsidRPr="0091250A">
        <w:rPr>
          <w:rFonts w:ascii="Arial" w:hAnsi="Arial" w:cs="Arial"/>
          <w:sz w:val="24"/>
          <w:szCs w:val="24"/>
        </w:rPr>
        <w:t>sa vypúšťajú slová „vrátane súťaží detí a žiakov škôl vo svojej územnej pôsobnosti“.</w:t>
      </w:r>
    </w:p>
    <w:p w:rsidR="00E263F7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362FEE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§ 11 sa dopĺňa odsekom 9, ktorý znie:</w:t>
      </w:r>
    </w:p>
    <w:p w:rsidR="0029586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„(</w:t>
      </w:r>
      <w:r w:rsidRPr="0091250A" w:rsidR="00362FEE">
        <w:rPr>
          <w:rFonts w:ascii="Arial" w:hAnsi="Arial" w:cs="Arial"/>
          <w:sz w:val="24"/>
          <w:szCs w:val="24"/>
        </w:rPr>
        <w:t>9</w:t>
      </w:r>
      <w:r w:rsidRPr="0091250A">
        <w:rPr>
          <w:rFonts w:ascii="Arial" w:hAnsi="Arial" w:cs="Arial"/>
          <w:sz w:val="24"/>
          <w:szCs w:val="24"/>
        </w:rPr>
        <w:t xml:space="preserve">) </w:t>
      </w:r>
      <w:r w:rsidRPr="0091250A" w:rsidR="00A74665">
        <w:rPr>
          <w:rFonts w:ascii="Arial" w:hAnsi="Arial" w:cs="Arial"/>
          <w:sz w:val="24"/>
          <w:szCs w:val="24"/>
        </w:rPr>
        <w:t>Okresný</w:t>
      </w:r>
      <w:r w:rsidRPr="0091250A">
        <w:rPr>
          <w:rFonts w:ascii="Arial" w:hAnsi="Arial" w:cs="Arial"/>
          <w:sz w:val="24"/>
          <w:szCs w:val="24"/>
        </w:rPr>
        <w:t xml:space="preserve"> úrad v sídle kraja finančne zabezpečuje </w:t>
      </w:r>
      <w:r w:rsidRPr="0091250A" w:rsidR="0097266A">
        <w:rPr>
          <w:rFonts w:ascii="Arial" w:hAnsi="Arial" w:cs="Arial"/>
          <w:sz w:val="24"/>
          <w:szCs w:val="24"/>
        </w:rPr>
        <w:t>celoslovensk</w:t>
      </w:r>
      <w:r w:rsidRPr="0091250A" w:rsidR="001C12CB">
        <w:rPr>
          <w:rFonts w:ascii="Arial" w:hAnsi="Arial" w:cs="Arial"/>
          <w:sz w:val="24"/>
          <w:szCs w:val="24"/>
        </w:rPr>
        <w:t>é</w:t>
      </w:r>
      <w:r w:rsidRPr="0091250A" w:rsidR="0097266A">
        <w:rPr>
          <w:rFonts w:ascii="Arial" w:hAnsi="Arial" w:cs="Arial"/>
          <w:sz w:val="24"/>
          <w:szCs w:val="24"/>
        </w:rPr>
        <w:t xml:space="preserve"> k</w:t>
      </w:r>
      <w:r w:rsidRPr="0091250A" w:rsidR="001C12CB">
        <w:rPr>
          <w:rFonts w:ascii="Arial" w:hAnsi="Arial" w:cs="Arial"/>
          <w:sz w:val="24"/>
          <w:szCs w:val="24"/>
        </w:rPr>
        <w:t>olá</w:t>
      </w:r>
      <w:r w:rsidRPr="0091250A" w:rsidR="0097266A">
        <w:rPr>
          <w:rFonts w:ascii="Arial" w:hAnsi="Arial" w:cs="Arial"/>
          <w:sz w:val="24"/>
          <w:szCs w:val="24"/>
        </w:rPr>
        <w:t xml:space="preserve"> súťaží detí a žiakov škôl a školských zariadení organizovaných na území kraja okrem celoslovenských kôl súťaží zabezpečovaných ministerstvom</w:t>
      </w:r>
      <w:r w:rsidRPr="0091250A" w:rsidR="001C12CB">
        <w:rPr>
          <w:rFonts w:ascii="Arial" w:hAnsi="Arial" w:cs="Arial"/>
          <w:sz w:val="24"/>
          <w:szCs w:val="24"/>
        </w:rPr>
        <w:t xml:space="preserve"> a spolupracuje s organizátormi súťaží</w:t>
      </w:r>
      <w:r w:rsidRPr="0091250A" w:rsidR="0097266A">
        <w:rPr>
          <w:rFonts w:ascii="Arial" w:hAnsi="Arial" w:cs="Arial"/>
          <w:sz w:val="24"/>
          <w:szCs w:val="24"/>
        </w:rPr>
        <w:t>.</w:t>
      </w:r>
      <w:r w:rsidRPr="0091250A">
        <w:rPr>
          <w:rFonts w:ascii="Arial" w:hAnsi="Arial" w:cs="Arial"/>
          <w:sz w:val="24"/>
          <w:szCs w:val="24"/>
        </w:rPr>
        <w:t>“.</w:t>
      </w:r>
      <w:r w:rsidRPr="0091250A" w:rsidR="001C12CB">
        <w:rPr>
          <w:rFonts w:ascii="Arial" w:hAnsi="Arial" w:cs="Arial"/>
          <w:sz w:val="24"/>
          <w:szCs w:val="24"/>
        </w:rPr>
        <w:t xml:space="preserve"> </w:t>
      </w:r>
    </w:p>
    <w:p w:rsidR="001C12CB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1C12CB" w:rsidRPr="0091250A" w:rsidP="00017668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 w:rsidR="00220F52">
        <w:rPr>
          <w:rFonts w:ascii="Arial" w:hAnsi="Arial" w:cs="Arial"/>
          <w:sz w:val="24"/>
          <w:szCs w:val="24"/>
        </w:rPr>
        <w:t>V § 14 sa odsek 6 dopĺňa písmenom n), ktoré znie:</w:t>
      </w:r>
    </w:p>
    <w:p w:rsidR="005555FF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1C12CB">
        <w:rPr>
          <w:rFonts w:ascii="Arial" w:hAnsi="Arial" w:cs="Arial"/>
          <w:sz w:val="24"/>
          <w:szCs w:val="24"/>
        </w:rPr>
        <w:t>„</w:t>
      </w:r>
      <w:r w:rsidRPr="0091250A" w:rsidR="00220F52">
        <w:rPr>
          <w:rFonts w:ascii="Arial" w:hAnsi="Arial" w:cs="Arial"/>
          <w:sz w:val="24"/>
          <w:szCs w:val="24"/>
        </w:rPr>
        <w:t>n)</w:t>
      </w:r>
      <w:r w:rsidRPr="0091250A" w:rsidR="001C12CB">
        <w:rPr>
          <w:rFonts w:ascii="Arial" w:hAnsi="Arial" w:cs="Arial"/>
          <w:sz w:val="24"/>
          <w:szCs w:val="24"/>
        </w:rPr>
        <w:t xml:space="preserve"> </w:t>
      </w:r>
      <w:r w:rsidRPr="0091250A" w:rsidR="00E263F7">
        <w:rPr>
          <w:rFonts w:ascii="Arial" w:hAnsi="Arial" w:cs="Arial"/>
          <w:sz w:val="24"/>
          <w:szCs w:val="24"/>
        </w:rPr>
        <w:t xml:space="preserve">riadi </w:t>
      </w:r>
      <w:r w:rsidRPr="0091250A" w:rsidR="00A74665">
        <w:rPr>
          <w:rFonts w:ascii="Arial" w:hAnsi="Arial" w:cs="Arial"/>
          <w:sz w:val="24"/>
          <w:szCs w:val="24"/>
        </w:rPr>
        <w:t>okresné</w:t>
      </w:r>
      <w:r w:rsidRPr="0091250A">
        <w:rPr>
          <w:rFonts w:ascii="Arial" w:hAnsi="Arial" w:cs="Arial"/>
          <w:sz w:val="24"/>
          <w:szCs w:val="24"/>
        </w:rPr>
        <w:t>, krajské, celoštátne a medzinárodné kolá súťaží detí a žiakov škôl a školských zariadení a</w:t>
      </w:r>
      <w:r w:rsidRPr="0091250A" w:rsidR="00EE01B4">
        <w:rPr>
          <w:rFonts w:ascii="Arial" w:hAnsi="Arial" w:cs="Arial"/>
          <w:sz w:val="24"/>
          <w:szCs w:val="24"/>
        </w:rPr>
        <w:t> okresné</w:t>
      </w:r>
      <w:r w:rsidRPr="0091250A">
        <w:rPr>
          <w:rFonts w:ascii="Arial" w:hAnsi="Arial" w:cs="Arial"/>
          <w:sz w:val="24"/>
          <w:szCs w:val="24"/>
        </w:rPr>
        <w:t>, krajské, celoštátne a medzinárodné kolá predmetových olympiád žiakov škôl.</w:t>
      </w:r>
      <w:r w:rsidRPr="0091250A" w:rsidR="00220F52">
        <w:rPr>
          <w:rFonts w:ascii="Arial" w:hAnsi="Arial" w:cs="Arial"/>
          <w:sz w:val="24"/>
          <w:szCs w:val="24"/>
        </w:rPr>
        <w:t>“.</w:t>
      </w:r>
      <w:r w:rsidRPr="0091250A">
        <w:rPr>
          <w:rFonts w:ascii="Arial" w:hAnsi="Arial" w:cs="Arial"/>
          <w:sz w:val="24"/>
          <w:szCs w:val="24"/>
        </w:rPr>
        <w:t xml:space="preserve"> </w:t>
      </w:r>
    </w:p>
    <w:p w:rsidR="005555FF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20F52" w:rsidRPr="0091250A" w:rsidP="00B238BE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§ 14 sa dopĺňa odsekom 11, ktorý znie:</w:t>
      </w:r>
    </w:p>
    <w:p w:rsidR="00B5511E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6B5D79">
        <w:rPr>
          <w:rFonts w:ascii="Arial" w:hAnsi="Arial" w:cs="Arial"/>
          <w:sz w:val="24"/>
          <w:szCs w:val="24"/>
        </w:rPr>
        <w:t>„</w:t>
      </w:r>
      <w:r w:rsidRPr="0091250A" w:rsidR="005555FF">
        <w:rPr>
          <w:rFonts w:ascii="Arial" w:hAnsi="Arial" w:cs="Arial"/>
          <w:sz w:val="24"/>
          <w:szCs w:val="24"/>
        </w:rPr>
        <w:t>(1</w:t>
      </w:r>
      <w:r w:rsidRPr="0091250A" w:rsidR="00220F52">
        <w:rPr>
          <w:rFonts w:ascii="Arial" w:hAnsi="Arial" w:cs="Arial"/>
          <w:sz w:val="24"/>
          <w:szCs w:val="24"/>
        </w:rPr>
        <w:t>1</w:t>
      </w:r>
      <w:r w:rsidRPr="0091250A" w:rsidR="005555FF">
        <w:rPr>
          <w:rFonts w:ascii="Arial" w:hAnsi="Arial" w:cs="Arial"/>
          <w:sz w:val="24"/>
          <w:szCs w:val="24"/>
        </w:rPr>
        <w:t xml:space="preserve">) Zoznam súťaží a predmetových olympiád podľa odseku </w:t>
      </w:r>
      <w:r w:rsidRPr="0091250A" w:rsidR="00220F52">
        <w:rPr>
          <w:rFonts w:ascii="Arial" w:hAnsi="Arial" w:cs="Arial"/>
          <w:sz w:val="24"/>
          <w:szCs w:val="24"/>
        </w:rPr>
        <w:t>6 písm. n)</w:t>
      </w:r>
      <w:r w:rsidRPr="0091250A" w:rsidR="005555FF">
        <w:rPr>
          <w:rFonts w:ascii="Arial" w:hAnsi="Arial" w:cs="Arial"/>
          <w:sz w:val="24"/>
          <w:szCs w:val="24"/>
        </w:rPr>
        <w:t xml:space="preserve"> na nasledujúci školský rok zverejňuje ministerstvo na svojom webovom sídle najneskôr do 31. augusta.</w:t>
      </w:r>
      <w:r w:rsidRPr="0091250A" w:rsidR="006B5D79">
        <w:rPr>
          <w:rFonts w:ascii="Arial" w:hAnsi="Arial" w:cs="Arial"/>
          <w:sz w:val="24"/>
          <w:szCs w:val="24"/>
        </w:rPr>
        <w:t>“.</w:t>
      </w:r>
    </w:p>
    <w:p w:rsidR="00B5511E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565CE" w:rsidRPr="0091250A" w:rsidP="00B238BE">
      <w:pPr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V § 16 ods</w:t>
      </w:r>
      <w:r w:rsidRPr="0091250A" w:rsidR="00814218">
        <w:rPr>
          <w:rFonts w:ascii="Arial" w:hAnsi="Arial" w:cs="Arial"/>
          <w:sz w:val="24"/>
          <w:szCs w:val="24"/>
        </w:rPr>
        <w:t>.</w:t>
      </w:r>
      <w:r w:rsidRPr="0091250A">
        <w:rPr>
          <w:rFonts w:ascii="Arial" w:hAnsi="Arial" w:cs="Arial"/>
          <w:sz w:val="24"/>
          <w:szCs w:val="24"/>
        </w:rPr>
        <w:t xml:space="preserve"> 1</w:t>
      </w:r>
      <w:r w:rsidRPr="0091250A" w:rsidR="00120C11">
        <w:rPr>
          <w:rFonts w:ascii="Arial" w:hAnsi="Arial" w:cs="Arial"/>
          <w:sz w:val="24"/>
          <w:szCs w:val="24"/>
        </w:rPr>
        <w:t xml:space="preserve"> </w:t>
      </w:r>
      <w:r w:rsidRPr="0091250A">
        <w:rPr>
          <w:rFonts w:ascii="Arial" w:hAnsi="Arial" w:cs="Arial"/>
          <w:sz w:val="24"/>
          <w:szCs w:val="24"/>
        </w:rPr>
        <w:t>sa vypúšťa druhá veta.</w:t>
      </w:r>
    </w:p>
    <w:p w:rsidR="003565CE" w:rsidRPr="0091250A" w:rsidP="00017668">
      <w:pPr>
        <w:pStyle w:val="ListParagraph"/>
        <w:bidi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565CE" w:rsidRPr="0091250A" w:rsidP="00B238BE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91250A">
        <w:rPr>
          <w:rFonts w:ascii="Arial" w:hAnsi="Arial" w:cs="Arial"/>
          <w:sz w:val="24"/>
          <w:szCs w:val="24"/>
          <w:lang w:eastAsia="sk-SK"/>
        </w:rPr>
        <w:t>V § 16 ods. 5 sa slová „odseku 1, a zariadení školského stravovania“ nahrádzajú slovami „odseku 8“.</w:t>
      </w:r>
    </w:p>
    <w:p w:rsidR="003565CE" w:rsidRPr="0091250A" w:rsidP="00017668">
      <w:pPr>
        <w:pStyle w:val="ListParagraph"/>
        <w:bidi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3565CE" w:rsidRPr="0091250A" w:rsidP="00B238BE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91250A">
        <w:rPr>
          <w:rFonts w:ascii="Arial" w:hAnsi="Arial" w:cs="Arial"/>
          <w:sz w:val="24"/>
          <w:szCs w:val="24"/>
          <w:lang w:eastAsia="sk-SK"/>
        </w:rPr>
        <w:t>§ 16 sa dopĺňa odsek</w:t>
      </w:r>
      <w:r w:rsidRPr="0091250A" w:rsidR="007B6464">
        <w:rPr>
          <w:rFonts w:ascii="Arial" w:hAnsi="Arial" w:cs="Arial"/>
          <w:sz w:val="24"/>
          <w:szCs w:val="24"/>
          <w:lang w:eastAsia="sk-SK"/>
        </w:rPr>
        <w:t>om</w:t>
      </w:r>
      <w:r w:rsidRPr="0091250A">
        <w:rPr>
          <w:rFonts w:ascii="Arial" w:hAnsi="Arial" w:cs="Arial"/>
          <w:sz w:val="24"/>
          <w:szCs w:val="24"/>
          <w:lang w:eastAsia="sk-SK"/>
        </w:rPr>
        <w:t xml:space="preserve"> 8, ktorý znie:</w:t>
      </w:r>
    </w:p>
    <w:p w:rsidR="003565CE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„(8) Minister </w:t>
      </w:r>
      <w:r w:rsidRPr="0091250A" w:rsidR="00B238BE">
        <w:rPr>
          <w:rFonts w:ascii="Arial" w:hAnsi="Arial" w:cs="Arial"/>
          <w:sz w:val="24"/>
          <w:szCs w:val="24"/>
        </w:rPr>
        <w:t>môže</w:t>
      </w:r>
      <w:r w:rsidRPr="0091250A" w:rsidR="00A4316D">
        <w:rPr>
          <w:rFonts w:ascii="Arial" w:hAnsi="Arial" w:cs="Arial"/>
          <w:sz w:val="24"/>
          <w:szCs w:val="24"/>
        </w:rPr>
        <w:t xml:space="preserve">, najmä ak zriadenie školy, školského zariadenia, strediska pracovného vyučovania alebo pracoviska praktického vyučovania nezakladá zvýšené nároky na štátny rozpočet, </w:t>
      </w:r>
      <w:r w:rsidRPr="0091250A">
        <w:rPr>
          <w:rFonts w:ascii="Arial" w:hAnsi="Arial" w:cs="Arial"/>
          <w:sz w:val="24"/>
          <w:szCs w:val="24"/>
        </w:rPr>
        <w:t>povoliť iný termín</w:t>
      </w:r>
      <w:r w:rsidR="00B238BE">
        <w:rPr>
          <w:rFonts w:ascii="Arial" w:hAnsi="Arial" w:cs="Arial"/>
          <w:sz w:val="24"/>
          <w:szCs w:val="24"/>
        </w:rPr>
        <w:t xml:space="preserve"> podania žiadosti podľa odseku 1</w:t>
      </w:r>
      <w:r w:rsidRPr="0091250A" w:rsidR="00A4316D">
        <w:rPr>
          <w:rFonts w:ascii="Arial" w:hAnsi="Arial" w:cs="Arial"/>
          <w:sz w:val="24"/>
          <w:szCs w:val="24"/>
        </w:rPr>
        <w:t>.</w:t>
      </w:r>
      <w:r w:rsidRPr="0091250A">
        <w:rPr>
          <w:rFonts w:ascii="Arial" w:hAnsi="Arial" w:cs="Arial"/>
          <w:sz w:val="24"/>
          <w:szCs w:val="24"/>
        </w:rPr>
        <w:t>“.</w:t>
      </w:r>
    </w:p>
    <w:p w:rsidR="003565CE" w:rsidRPr="0091250A" w:rsidP="0001766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F7A" w:rsidRPr="0091250A" w:rsidP="00B238BE">
      <w:pPr>
        <w:numPr>
          <w:numId w:val="6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V § 18 ods. 3 druhá veta znie: „Minister môže povoliť iný termín </w:t>
      </w:r>
      <w:r w:rsidR="00B238BE">
        <w:rPr>
          <w:rFonts w:ascii="Arial" w:hAnsi="Arial" w:cs="Arial"/>
          <w:sz w:val="24"/>
          <w:szCs w:val="24"/>
        </w:rPr>
        <w:t>podania žiadosti</w:t>
      </w:r>
      <w:r w:rsidRPr="0091250A">
        <w:rPr>
          <w:rFonts w:ascii="Arial" w:hAnsi="Arial" w:cs="Arial"/>
          <w:sz w:val="24"/>
          <w:szCs w:val="24"/>
        </w:rPr>
        <w:t>, najmä ak požadovaná zmena nezakladá zvýšené nároky na štátny rozpočet.“.</w:t>
      </w:r>
    </w:p>
    <w:p w:rsidR="00756F7A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871FB" w:rsidRPr="0091250A" w:rsidP="00B238BE">
      <w:pPr>
        <w:numPr>
          <w:numId w:val="6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§ 20 sa dopĺňa odsekom 12, ktorý znie: </w:t>
      </w:r>
    </w:p>
    <w:p w:rsidR="00C871FB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„(12) Riaditeľ základnej školy s materskou školou </w:t>
      </w:r>
      <w:r w:rsidR="00710815">
        <w:rPr>
          <w:rFonts w:ascii="Arial" w:hAnsi="Arial" w:cs="Arial"/>
          <w:sz w:val="24"/>
          <w:szCs w:val="24"/>
        </w:rPr>
        <w:t>okrem</w:t>
      </w:r>
      <w:r w:rsidRPr="0091250A" w:rsidR="003A78FE">
        <w:rPr>
          <w:rFonts w:ascii="Arial" w:hAnsi="Arial" w:cs="Arial"/>
          <w:sz w:val="24"/>
          <w:szCs w:val="24"/>
        </w:rPr>
        <w:t xml:space="preserve"> riaditeľa základnej školy s materskou školou, v ktorej sa predprimárne vzdelávanie uskutočňuje v jednej triede, </w:t>
      </w:r>
      <w:r w:rsidRPr="0091250A">
        <w:rPr>
          <w:rFonts w:ascii="Arial" w:hAnsi="Arial" w:cs="Arial"/>
          <w:sz w:val="24"/>
          <w:szCs w:val="24"/>
        </w:rPr>
        <w:t>u</w:t>
      </w:r>
      <w:r w:rsidR="00710815">
        <w:rPr>
          <w:rFonts w:ascii="Arial" w:hAnsi="Arial" w:cs="Arial"/>
          <w:sz w:val="24"/>
          <w:szCs w:val="24"/>
        </w:rPr>
        <w:t>rčí</w:t>
      </w:r>
      <w:r w:rsidRPr="0091250A">
        <w:rPr>
          <w:rFonts w:ascii="Arial" w:hAnsi="Arial" w:cs="Arial"/>
          <w:sz w:val="24"/>
          <w:szCs w:val="24"/>
        </w:rPr>
        <w:t xml:space="preserve"> zástupcu riaditeľa pre materskú školu, ktorý spĺňa kvalifikačné predpoklady na výkon pedagogickej činnosti v materskej škole </w:t>
      </w:r>
      <w:r w:rsidRPr="0091250A" w:rsidR="000C174C">
        <w:rPr>
          <w:rFonts w:ascii="Arial" w:hAnsi="Arial" w:cs="Arial"/>
          <w:sz w:val="24"/>
          <w:szCs w:val="24"/>
        </w:rPr>
        <w:t xml:space="preserve">podľa </w:t>
      </w:r>
      <w:r w:rsidRPr="0091250A">
        <w:rPr>
          <w:rFonts w:ascii="Arial" w:hAnsi="Arial" w:cs="Arial"/>
          <w:sz w:val="24"/>
          <w:szCs w:val="24"/>
        </w:rPr>
        <w:t>osobitn</w:t>
      </w:r>
      <w:r w:rsidRPr="0091250A" w:rsidR="000C174C">
        <w:rPr>
          <w:rFonts w:ascii="Arial" w:hAnsi="Arial" w:cs="Arial"/>
          <w:sz w:val="24"/>
          <w:szCs w:val="24"/>
        </w:rPr>
        <w:t>ého</w:t>
      </w:r>
      <w:r w:rsidRPr="0091250A">
        <w:rPr>
          <w:rFonts w:ascii="Arial" w:hAnsi="Arial" w:cs="Arial"/>
          <w:sz w:val="24"/>
          <w:szCs w:val="24"/>
        </w:rPr>
        <w:t xml:space="preserve"> predpis</w:t>
      </w:r>
      <w:r w:rsidRPr="0091250A" w:rsidR="000C174C">
        <w:rPr>
          <w:rFonts w:ascii="Arial" w:hAnsi="Arial" w:cs="Arial"/>
          <w:sz w:val="24"/>
          <w:szCs w:val="24"/>
        </w:rPr>
        <w:t>u</w:t>
      </w:r>
      <w:r w:rsidRPr="0091250A">
        <w:rPr>
          <w:rFonts w:ascii="Arial" w:hAnsi="Arial" w:cs="Arial"/>
          <w:sz w:val="24"/>
          <w:szCs w:val="24"/>
        </w:rPr>
        <w:t>.</w:t>
      </w:r>
      <w:r w:rsidRPr="0091250A">
        <w:rPr>
          <w:rFonts w:ascii="Arial" w:hAnsi="Arial" w:cs="Arial"/>
          <w:sz w:val="24"/>
          <w:szCs w:val="24"/>
          <w:vertAlign w:val="superscript"/>
        </w:rPr>
        <w:t>60a</w:t>
      </w:r>
      <w:r w:rsidRPr="0091250A" w:rsidR="003A78FE">
        <w:rPr>
          <w:rFonts w:ascii="Arial" w:hAnsi="Arial" w:cs="Arial"/>
          <w:sz w:val="24"/>
          <w:szCs w:val="24"/>
        </w:rPr>
        <w:t>)“.</w:t>
      </w:r>
    </w:p>
    <w:p w:rsidR="00C871FB" w:rsidRPr="0091250A" w:rsidP="00017668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71FB" w:rsidRPr="0091250A" w:rsidP="00017668">
      <w:pPr>
        <w:bidi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60a znie:</w:t>
      </w:r>
    </w:p>
    <w:p w:rsidR="00A63F50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C871FB">
        <w:rPr>
          <w:rFonts w:ascii="Arial" w:hAnsi="Arial" w:cs="Arial"/>
          <w:sz w:val="24"/>
          <w:szCs w:val="24"/>
        </w:rPr>
        <w:t>„</w:t>
      </w:r>
      <w:r w:rsidRPr="0091250A" w:rsidR="00C871FB">
        <w:rPr>
          <w:rFonts w:ascii="Arial" w:hAnsi="Arial" w:cs="Arial"/>
          <w:sz w:val="24"/>
          <w:szCs w:val="24"/>
          <w:vertAlign w:val="superscript"/>
        </w:rPr>
        <w:t>60a</w:t>
      </w:r>
      <w:r w:rsidRPr="0091250A" w:rsidR="00C871FB">
        <w:rPr>
          <w:rFonts w:ascii="Arial" w:hAnsi="Arial" w:cs="Arial"/>
          <w:sz w:val="24"/>
          <w:szCs w:val="24"/>
        </w:rPr>
        <w:t xml:space="preserve">) </w:t>
      </w:r>
      <w:r w:rsidR="00777BE1">
        <w:rPr>
          <w:rFonts w:ascii="Arial" w:hAnsi="Arial" w:cs="Arial"/>
          <w:sz w:val="24"/>
          <w:szCs w:val="24"/>
        </w:rPr>
        <w:t>§ 7 ods. 2 písm. b) a ods. 6 zákona č. 317/2009 Z. z.</w:t>
      </w:r>
      <w:r w:rsidRPr="0091250A" w:rsidR="00C871FB">
        <w:rPr>
          <w:rFonts w:ascii="Arial" w:hAnsi="Arial" w:cs="Arial"/>
          <w:sz w:val="24"/>
          <w:szCs w:val="24"/>
        </w:rPr>
        <w:t>“.</w:t>
      </w:r>
    </w:p>
    <w:p w:rsidR="00986AB0" w:rsidRPr="0091250A" w:rsidP="00017668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86AB0" w:rsidRPr="0091250A" w:rsidP="00B238BE">
      <w:pPr>
        <w:numPr>
          <w:numId w:val="6"/>
        </w:numPr>
        <w:bidi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Za </w:t>
      </w:r>
      <w:r w:rsidRPr="0091250A">
        <w:rPr>
          <w:rFonts w:ascii="Arial" w:hAnsi="Arial" w:cs="Arial"/>
          <w:bCs/>
          <w:sz w:val="24"/>
          <w:szCs w:val="24"/>
        </w:rPr>
        <w:t>§ 39f sa vkladá § 39g, ktorý vrátane nadpisu znie:</w:t>
      </w:r>
    </w:p>
    <w:p w:rsidR="00986AB0" w:rsidRPr="0091250A" w:rsidP="00986AB0">
      <w:pPr>
        <w:bidi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86AB0" w:rsidRPr="0091250A" w:rsidP="00986AB0">
      <w:pPr>
        <w:bidi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"§ 39g</w:t>
      </w:r>
    </w:p>
    <w:p w:rsidR="00986AB0" w:rsidRPr="0091250A" w:rsidP="00986AB0">
      <w:pPr>
        <w:bidi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Prechodné ustanovenie k úpravám účinným od 1. januára 2014</w:t>
      </w:r>
    </w:p>
    <w:p w:rsidR="00986AB0" w:rsidRPr="0091250A" w:rsidP="00986AB0">
      <w:pPr>
        <w:bidi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:rsidR="00986AB0" w:rsidRPr="0091250A" w:rsidP="00986AB0">
      <w:pPr>
        <w:bidi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50A">
        <w:rPr>
          <w:rFonts w:ascii="Arial" w:hAnsi="Arial" w:cs="Arial"/>
          <w:bCs/>
          <w:sz w:val="24"/>
          <w:szCs w:val="24"/>
        </w:rPr>
        <w:t xml:space="preserve">O žiadostiach o zaradení do siete alebo žiadostiach o zmene v sieti, ktoré boli podané a o ktorých sa právoplatne nerozhodlo do 31. decembra 2013, sa rozhodne podľa </w:t>
      </w:r>
      <w:r w:rsidR="00710815">
        <w:rPr>
          <w:rFonts w:ascii="Arial" w:hAnsi="Arial" w:cs="Arial"/>
          <w:bCs/>
          <w:sz w:val="24"/>
          <w:szCs w:val="24"/>
        </w:rPr>
        <w:t>predpisu</w:t>
      </w:r>
      <w:r w:rsidRPr="0091250A">
        <w:rPr>
          <w:rFonts w:ascii="Arial" w:hAnsi="Arial" w:cs="Arial"/>
          <w:bCs/>
          <w:sz w:val="24"/>
          <w:szCs w:val="24"/>
        </w:rPr>
        <w:t xml:space="preserve"> účinného od 1. januára 2014.“. </w:t>
      </w:r>
    </w:p>
    <w:p w:rsidR="00986AB0" w:rsidRPr="0091250A" w:rsidP="00986AB0">
      <w:pPr>
        <w:bidi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E10C7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69A3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Čl. III</w:t>
      </w:r>
    </w:p>
    <w:p w:rsidR="00E752B7" w:rsidRPr="0091250A" w:rsidP="00017668">
      <w:pPr>
        <w:pStyle w:val="Default"/>
        <w:bidi w:val="0"/>
        <w:jc w:val="both"/>
        <w:rPr>
          <w:color w:val="auto"/>
        </w:rPr>
      </w:pPr>
    </w:p>
    <w:p w:rsidR="002A1905" w:rsidRPr="0091250A" w:rsidP="00017668">
      <w:pPr>
        <w:pStyle w:val="Default"/>
        <w:bidi w:val="0"/>
        <w:jc w:val="both"/>
        <w:rPr>
          <w:color w:val="auto"/>
        </w:rPr>
      </w:pPr>
      <w:r w:rsidRPr="0091250A">
        <w:rPr>
          <w:color w:val="auto"/>
        </w:rPr>
        <w:t>Zákon č. 597/2003 Z. z. o financovaní základných škôl, stredných škôl a školských zariadení v 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</w:t>
      </w:r>
      <w:r w:rsidRPr="0091250A" w:rsidR="000353DC">
        <w:rPr>
          <w:color w:val="auto"/>
        </w:rPr>
        <w:t>,</w:t>
      </w:r>
      <w:r w:rsidRPr="0091250A">
        <w:rPr>
          <w:color w:val="auto"/>
        </w:rPr>
        <w:t xml:space="preserve"> zákona č. 345/2012 Z. z. </w:t>
      </w:r>
      <w:r w:rsidRPr="0091250A" w:rsidR="000353DC">
        <w:rPr>
          <w:color w:val="auto"/>
        </w:rPr>
        <w:t xml:space="preserve">a zákona č. </w:t>
      </w:r>
      <w:r w:rsidRPr="0091250A" w:rsidR="004854C0">
        <w:rPr>
          <w:color w:val="auto"/>
        </w:rPr>
        <w:t>81/2</w:t>
      </w:r>
      <w:r w:rsidRPr="0091250A" w:rsidR="000353DC">
        <w:rPr>
          <w:color w:val="auto"/>
        </w:rPr>
        <w:t xml:space="preserve">013 Z. z. </w:t>
      </w:r>
      <w:r w:rsidRPr="0091250A">
        <w:rPr>
          <w:color w:val="auto"/>
        </w:rPr>
        <w:t>sa mení a dopĺňa takto:</w:t>
      </w:r>
    </w:p>
    <w:p w:rsidR="002A1905" w:rsidRPr="0091250A" w:rsidP="00017668">
      <w:pPr>
        <w:pStyle w:val="Default"/>
        <w:bidi w:val="0"/>
        <w:jc w:val="both"/>
        <w:rPr>
          <w:color w:val="auto"/>
        </w:rPr>
      </w:pPr>
    </w:p>
    <w:p w:rsidR="00C74F27" w:rsidRPr="0091250A" w:rsidP="00017668">
      <w:pPr>
        <w:pStyle w:val="Default"/>
        <w:numPr>
          <w:numId w:val="3"/>
        </w:numPr>
        <w:bidi w:val="0"/>
        <w:jc w:val="both"/>
        <w:rPr>
          <w:color w:val="auto"/>
        </w:rPr>
      </w:pPr>
      <w:r w:rsidRPr="0091250A" w:rsidR="00B60269">
        <w:rPr>
          <w:color w:val="auto"/>
        </w:rPr>
        <w:t xml:space="preserve">V § 3 ods. 2 písmeno </w:t>
      </w:r>
      <w:r w:rsidRPr="0091250A" w:rsidR="00A519A8">
        <w:rPr>
          <w:color w:val="auto"/>
        </w:rPr>
        <w:t>c</w:t>
      </w:r>
      <w:r w:rsidRPr="0091250A" w:rsidR="00B60269">
        <w:rPr>
          <w:color w:val="auto"/>
        </w:rPr>
        <w:t>) znie:</w:t>
      </w:r>
    </w:p>
    <w:p w:rsidR="00C74F27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B60269">
        <w:rPr>
          <w:rFonts w:ascii="Arial" w:hAnsi="Arial" w:cs="Arial"/>
          <w:sz w:val="24"/>
          <w:szCs w:val="24"/>
        </w:rPr>
        <w:t>„</w:t>
      </w:r>
      <w:r w:rsidRPr="0091250A" w:rsidR="00A519A8">
        <w:rPr>
          <w:rFonts w:ascii="Arial" w:hAnsi="Arial" w:cs="Arial"/>
          <w:sz w:val="24"/>
          <w:szCs w:val="24"/>
        </w:rPr>
        <w:t>c</w:t>
      </w:r>
      <w:r w:rsidRPr="0091250A" w:rsidR="00B60269">
        <w:rPr>
          <w:rFonts w:ascii="Arial" w:hAnsi="Arial" w:cs="Arial"/>
          <w:sz w:val="24"/>
          <w:szCs w:val="24"/>
        </w:rPr>
        <w:t xml:space="preserve">) </w:t>
      </w:r>
      <w:r w:rsidRPr="0091250A" w:rsidR="00D25584">
        <w:rPr>
          <w:rFonts w:ascii="Arial" w:hAnsi="Arial" w:cs="Arial"/>
          <w:sz w:val="24"/>
          <w:szCs w:val="24"/>
        </w:rPr>
        <w:t xml:space="preserve">na </w:t>
      </w:r>
      <w:r w:rsidRPr="0091250A">
        <w:rPr>
          <w:rFonts w:ascii="Arial" w:hAnsi="Arial" w:cs="Arial"/>
          <w:sz w:val="24"/>
          <w:szCs w:val="24"/>
        </w:rPr>
        <w:t>vydávanie učebníc</w:t>
      </w:r>
      <w:r w:rsidRPr="0091250A" w:rsidR="00A519A8">
        <w:rPr>
          <w:rFonts w:ascii="Arial" w:hAnsi="Arial" w:cs="Arial"/>
          <w:sz w:val="24"/>
          <w:szCs w:val="24"/>
        </w:rPr>
        <w:t xml:space="preserve">, </w:t>
      </w:r>
      <w:r w:rsidRPr="0091250A" w:rsidR="00710815">
        <w:rPr>
          <w:rFonts w:ascii="Arial" w:hAnsi="Arial" w:cs="Arial"/>
          <w:sz w:val="24"/>
          <w:szCs w:val="24"/>
        </w:rPr>
        <w:t xml:space="preserve">učebných textov </w:t>
      </w:r>
      <w:r w:rsidR="00710815">
        <w:rPr>
          <w:rFonts w:ascii="Arial" w:hAnsi="Arial" w:cs="Arial"/>
          <w:sz w:val="24"/>
          <w:szCs w:val="24"/>
        </w:rPr>
        <w:t xml:space="preserve">a </w:t>
      </w:r>
      <w:r w:rsidRPr="0091250A" w:rsidR="00A519A8">
        <w:rPr>
          <w:rFonts w:ascii="Arial" w:hAnsi="Arial" w:cs="Arial"/>
          <w:sz w:val="24"/>
          <w:szCs w:val="24"/>
        </w:rPr>
        <w:t>pracovných zošitov</w:t>
      </w:r>
      <w:r w:rsidRPr="0091250A" w:rsidR="00A519A8">
        <w:rPr>
          <w:rFonts w:ascii="Arial" w:hAnsi="Arial" w:cs="Arial"/>
          <w:sz w:val="24"/>
          <w:szCs w:val="24"/>
          <w:vertAlign w:val="superscript"/>
        </w:rPr>
        <w:t>2</w:t>
      </w:r>
      <w:r w:rsidRPr="0091250A" w:rsidR="00C0708A">
        <w:rPr>
          <w:rFonts w:ascii="Arial" w:hAnsi="Arial" w:cs="Arial"/>
          <w:sz w:val="24"/>
          <w:szCs w:val="24"/>
          <w:vertAlign w:val="superscript"/>
        </w:rPr>
        <w:t>0a</w:t>
      </w:r>
      <w:r w:rsidRPr="0091250A" w:rsidR="00A519A8">
        <w:rPr>
          <w:rFonts w:ascii="Arial" w:hAnsi="Arial" w:cs="Arial"/>
          <w:sz w:val="24"/>
          <w:szCs w:val="24"/>
        </w:rPr>
        <w:t xml:space="preserve">) </w:t>
      </w:r>
      <w:r w:rsidRPr="0091250A">
        <w:rPr>
          <w:rFonts w:ascii="Arial" w:hAnsi="Arial" w:cs="Arial"/>
          <w:sz w:val="24"/>
          <w:szCs w:val="24"/>
        </w:rPr>
        <w:t>centrálne financovan</w:t>
      </w:r>
      <w:r w:rsidRPr="0091250A" w:rsidR="00D25584">
        <w:rPr>
          <w:rFonts w:ascii="Arial" w:hAnsi="Arial" w:cs="Arial"/>
          <w:sz w:val="24"/>
          <w:szCs w:val="24"/>
        </w:rPr>
        <w:t>ých</w:t>
      </w:r>
      <w:r w:rsidRPr="0091250A">
        <w:rPr>
          <w:rFonts w:ascii="Arial" w:hAnsi="Arial" w:cs="Arial"/>
          <w:sz w:val="24"/>
          <w:szCs w:val="24"/>
        </w:rPr>
        <w:t xml:space="preserve"> </w:t>
      </w:r>
      <w:r w:rsidRPr="0091250A" w:rsidR="00607B66">
        <w:rPr>
          <w:rFonts w:ascii="Arial" w:hAnsi="Arial" w:cs="Arial"/>
          <w:sz w:val="24"/>
          <w:szCs w:val="24"/>
        </w:rPr>
        <w:t>Ministerstvom školstva, vedy, výskumu a športu Slovenskej republiky (ďalej len "ministerstvo")</w:t>
      </w:r>
      <w:r w:rsidRPr="0091250A">
        <w:rPr>
          <w:rFonts w:ascii="Arial" w:hAnsi="Arial" w:cs="Arial"/>
          <w:sz w:val="24"/>
          <w:szCs w:val="24"/>
        </w:rPr>
        <w:t xml:space="preserve"> </w:t>
      </w:r>
      <w:r w:rsidRPr="0091250A" w:rsidR="00B60269">
        <w:rPr>
          <w:rFonts w:ascii="Arial" w:hAnsi="Arial" w:cs="Arial"/>
          <w:sz w:val="24"/>
          <w:szCs w:val="24"/>
        </w:rPr>
        <w:t>a</w:t>
      </w:r>
      <w:r w:rsidRPr="0091250A" w:rsidR="00D25584">
        <w:rPr>
          <w:rFonts w:ascii="Arial" w:hAnsi="Arial" w:cs="Arial"/>
          <w:sz w:val="24"/>
          <w:szCs w:val="24"/>
        </w:rPr>
        <w:t xml:space="preserve"> na </w:t>
      </w:r>
      <w:r w:rsidRPr="0091250A">
        <w:rPr>
          <w:rFonts w:ascii="Arial" w:hAnsi="Arial" w:cs="Arial"/>
          <w:sz w:val="24"/>
          <w:szCs w:val="24"/>
        </w:rPr>
        <w:t>tvorbu a</w:t>
      </w:r>
      <w:r w:rsidRPr="0091250A" w:rsidR="008F6719">
        <w:rPr>
          <w:rFonts w:ascii="Arial" w:hAnsi="Arial" w:cs="Arial"/>
          <w:sz w:val="24"/>
          <w:szCs w:val="24"/>
        </w:rPr>
        <w:t xml:space="preserve">  </w:t>
      </w:r>
      <w:r w:rsidRPr="0091250A">
        <w:rPr>
          <w:rFonts w:ascii="Arial" w:hAnsi="Arial" w:cs="Arial"/>
          <w:sz w:val="24"/>
          <w:szCs w:val="24"/>
        </w:rPr>
        <w:t>vydávanie metodických pomôcok</w:t>
      </w:r>
      <w:r w:rsidRPr="0091250A" w:rsidR="00B60269">
        <w:rPr>
          <w:rFonts w:ascii="Arial" w:hAnsi="Arial" w:cs="Arial"/>
          <w:sz w:val="24"/>
          <w:szCs w:val="24"/>
        </w:rPr>
        <w:t>,“.</w:t>
      </w:r>
    </w:p>
    <w:p w:rsidR="00B60269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519A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Poznámka pod čiarou k odkazu 2</w:t>
      </w:r>
      <w:r w:rsidRPr="0091250A" w:rsidR="00C0708A">
        <w:rPr>
          <w:rFonts w:ascii="Arial" w:hAnsi="Arial" w:cs="Arial"/>
          <w:sz w:val="24"/>
          <w:szCs w:val="24"/>
        </w:rPr>
        <w:t>0a</w:t>
      </w:r>
      <w:r w:rsidRPr="0091250A">
        <w:rPr>
          <w:rFonts w:ascii="Arial" w:hAnsi="Arial" w:cs="Arial"/>
          <w:sz w:val="24"/>
          <w:szCs w:val="24"/>
        </w:rPr>
        <w:t xml:space="preserve"> znie:</w:t>
      </w:r>
    </w:p>
    <w:p w:rsidR="00A519A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highlight w:val="green"/>
        </w:rPr>
      </w:pPr>
      <w:r w:rsidRPr="0091250A">
        <w:rPr>
          <w:rFonts w:ascii="Arial" w:hAnsi="Arial" w:cs="Arial"/>
          <w:sz w:val="24"/>
          <w:szCs w:val="24"/>
        </w:rPr>
        <w:t>„</w:t>
      </w:r>
      <w:r w:rsidRPr="0091250A">
        <w:rPr>
          <w:rFonts w:ascii="Arial" w:hAnsi="Arial" w:cs="Arial"/>
          <w:sz w:val="24"/>
          <w:szCs w:val="24"/>
          <w:vertAlign w:val="superscript"/>
        </w:rPr>
        <w:t>2</w:t>
      </w:r>
      <w:r w:rsidRPr="0091250A" w:rsidR="00C0708A">
        <w:rPr>
          <w:rFonts w:ascii="Arial" w:hAnsi="Arial" w:cs="Arial"/>
          <w:sz w:val="24"/>
          <w:szCs w:val="24"/>
          <w:vertAlign w:val="superscript"/>
        </w:rPr>
        <w:t>0a</w:t>
      </w:r>
      <w:r w:rsidRPr="0091250A">
        <w:rPr>
          <w:rFonts w:ascii="Arial" w:hAnsi="Arial" w:cs="Arial"/>
          <w:sz w:val="24"/>
          <w:szCs w:val="24"/>
        </w:rPr>
        <w:t>) § 13 zákona č. 245/2008 Z. z.</w:t>
      </w:r>
      <w:r w:rsidRPr="0091250A" w:rsidR="00085615">
        <w:rPr>
          <w:rFonts w:ascii="Arial" w:hAnsi="Arial" w:cs="Arial"/>
          <w:sz w:val="24"/>
          <w:szCs w:val="24"/>
        </w:rPr>
        <w:t xml:space="preserve"> v znení neskorších predpisov.</w:t>
      </w:r>
      <w:r w:rsidRPr="0091250A">
        <w:rPr>
          <w:rFonts w:ascii="Arial" w:hAnsi="Arial" w:cs="Arial"/>
          <w:bCs/>
          <w:sz w:val="24"/>
          <w:szCs w:val="24"/>
        </w:rPr>
        <w:t>“.</w:t>
      </w:r>
    </w:p>
    <w:p w:rsidR="00A519A8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B0D9E" w:rsidRPr="0091250A" w:rsidP="003314A1">
      <w:pPr>
        <w:pStyle w:val="Default"/>
        <w:numPr>
          <w:numId w:val="3"/>
        </w:numPr>
        <w:bidi w:val="0"/>
        <w:jc w:val="both"/>
        <w:rPr>
          <w:color w:val="auto"/>
        </w:rPr>
      </w:pPr>
      <w:r w:rsidRPr="0091250A">
        <w:rPr>
          <w:color w:val="auto"/>
        </w:rPr>
        <w:t>V § 5 ods. 5 písm. c) sa za slov</w:t>
      </w:r>
      <w:r w:rsidR="003314A1">
        <w:rPr>
          <w:color w:val="auto"/>
        </w:rPr>
        <w:t>ami</w:t>
      </w:r>
      <w:r w:rsidRPr="0091250A">
        <w:rPr>
          <w:color w:val="auto"/>
        </w:rPr>
        <w:t xml:space="preserve"> „</w:t>
      </w:r>
      <w:r w:rsidR="003314A1">
        <w:rPr>
          <w:color w:val="auto"/>
        </w:rPr>
        <w:t xml:space="preserve">zriadených obcou“ vypúšťa čiarka a vkladajú slová „a </w:t>
      </w:r>
      <w:r w:rsidRPr="003314A1" w:rsidR="003314A1">
        <w:rPr>
          <w:color w:val="auto"/>
        </w:rPr>
        <w:t xml:space="preserve">žiakom škôl </w:t>
      </w:r>
      <w:r w:rsidRPr="0091250A" w:rsidR="003314A1">
        <w:rPr>
          <w:color w:val="auto"/>
        </w:rPr>
        <w:t>do 15 rokov veku</w:t>
      </w:r>
      <w:r w:rsidRPr="003314A1" w:rsidR="003314A1">
        <w:rPr>
          <w:color w:val="auto"/>
        </w:rPr>
        <w:t xml:space="preserve"> podľa osobitného predpisu</w:t>
      </w:r>
      <w:r w:rsidRPr="003314A1" w:rsidR="003314A1">
        <w:rPr>
          <w:color w:val="auto"/>
          <w:vertAlign w:val="superscript"/>
        </w:rPr>
        <w:t>23d</w:t>
      </w:r>
      <w:r w:rsidRPr="003314A1" w:rsidR="003314A1">
        <w:rPr>
          <w:color w:val="auto"/>
        </w:rPr>
        <w:t>) okrem písmen a) a b) v zariadeniach školského stravovania</w:t>
      </w:r>
      <w:r w:rsidRPr="003314A1" w:rsidR="003314A1">
        <w:rPr>
          <w:color w:val="auto"/>
          <w:vertAlign w:val="superscript"/>
        </w:rPr>
        <w:t>23b</w:t>
      </w:r>
      <w:r w:rsidRPr="003314A1" w:rsidR="003314A1">
        <w:rPr>
          <w:color w:val="auto"/>
        </w:rPr>
        <w:t>)</w:t>
      </w:r>
      <w:r w:rsidR="003314A1">
        <w:rPr>
          <w:color w:val="auto"/>
        </w:rPr>
        <w:t xml:space="preserve"> zriadených</w:t>
      </w:r>
      <w:r w:rsidRPr="0091250A">
        <w:rPr>
          <w:color w:val="auto"/>
        </w:rPr>
        <w:t>“.</w:t>
      </w:r>
    </w:p>
    <w:p w:rsidR="003B0D9E" w:rsidRPr="0091250A" w:rsidP="00017668">
      <w:pPr>
        <w:pStyle w:val="Default"/>
        <w:bidi w:val="0"/>
        <w:ind w:left="360"/>
        <w:jc w:val="both"/>
        <w:rPr>
          <w:color w:val="auto"/>
        </w:rPr>
      </w:pPr>
    </w:p>
    <w:p w:rsidR="00D73451" w:rsidRPr="0091250A" w:rsidP="00017668">
      <w:pPr>
        <w:pStyle w:val="Default"/>
        <w:numPr>
          <w:numId w:val="3"/>
        </w:numPr>
        <w:bidi w:val="0"/>
        <w:jc w:val="both"/>
        <w:rPr>
          <w:color w:val="auto"/>
        </w:rPr>
      </w:pPr>
      <w:r w:rsidRPr="0091250A" w:rsidR="00B10747">
        <w:rPr>
          <w:color w:val="auto"/>
        </w:rPr>
        <w:t xml:space="preserve">V § 6c </w:t>
      </w:r>
      <w:r w:rsidRPr="0091250A" w:rsidR="00461D5E">
        <w:rPr>
          <w:color w:val="auto"/>
        </w:rPr>
        <w:t xml:space="preserve">sa </w:t>
      </w:r>
      <w:r w:rsidRPr="0091250A" w:rsidR="00B10747">
        <w:rPr>
          <w:color w:val="auto"/>
        </w:rPr>
        <w:t>ods</w:t>
      </w:r>
      <w:r w:rsidRPr="0091250A" w:rsidR="00461D5E">
        <w:rPr>
          <w:color w:val="auto"/>
        </w:rPr>
        <w:t>ek</w:t>
      </w:r>
      <w:r w:rsidRPr="0091250A" w:rsidR="00B10747">
        <w:rPr>
          <w:color w:val="auto"/>
        </w:rPr>
        <w:t xml:space="preserve"> 1 </w:t>
      </w:r>
      <w:r w:rsidRPr="0091250A" w:rsidR="00461D5E">
        <w:rPr>
          <w:color w:val="auto"/>
        </w:rPr>
        <w:t xml:space="preserve">dopĺňa </w:t>
      </w:r>
      <w:r w:rsidRPr="0091250A" w:rsidR="00B10747">
        <w:rPr>
          <w:color w:val="auto"/>
        </w:rPr>
        <w:t>písmeno</w:t>
      </w:r>
      <w:r w:rsidRPr="0091250A" w:rsidR="00461D5E">
        <w:rPr>
          <w:color w:val="auto"/>
        </w:rPr>
        <w:t>m</w:t>
      </w:r>
      <w:r w:rsidRPr="0091250A" w:rsidR="00B10747">
        <w:rPr>
          <w:color w:val="auto"/>
        </w:rPr>
        <w:t xml:space="preserve"> </w:t>
      </w:r>
      <w:r w:rsidRPr="0091250A" w:rsidR="00461D5E">
        <w:rPr>
          <w:color w:val="auto"/>
        </w:rPr>
        <w:t>j</w:t>
      </w:r>
      <w:r w:rsidRPr="0091250A" w:rsidR="00B10747">
        <w:rPr>
          <w:color w:val="auto"/>
        </w:rPr>
        <w:t>)</w:t>
      </w:r>
      <w:r w:rsidRPr="0091250A" w:rsidR="00461D5E">
        <w:rPr>
          <w:color w:val="auto"/>
        </w:rPr>
        <w:t xml:space="preserve">, ktoré </w:t>
      </w:r>
      <w:r w:rsidRPr="0091250A" w:rsidR="00B10747">
        <w:rPr>
          <w:color w:val="auto"/>
        </w:rPr>
        <w:t>znie:</w:t>
      </w:r>
    </w:p>
    <w:p w:rsidR="00D73451" w:rsidRPr="0091250A" w:rsidP="00017668">
      <w:pPr>
        <w:pStyle w:val="Default"/>
        <w:bidi w:val="0"/>
        <w:ind w:left="360"/>
        <w:jc w:val="both"/>
        <w:rPr>
          <w:color w:val="auto"/>
        </w:rPr>
      </w:pPr>
      <w:r w:rsidRPr="0091250A" w:rsidR="00B10747">
        <w:rPr>
          <w:color w:val="auto"/>
        </w:rPr>
        <w:t>„</w:t>
      </w:r>
      <w:r w:rsidRPr="0091250A" w:rsidR="00461D5E">
        <w:rPr>
          <w:color w:val="auto"/>
        </w:rPr>
        <w:t>j</w:t>
      </w:r>
      <w:r w:rsidRPr="0091250A" w:rsidR="00B10747">
        <w:rPr>
          <w:color w:val="auto"/>
        </w:rPr>
        <w:t xml:space="preserve">) ocenenie výhercov súťaží, </w:t>
      </w:r>
      <w:r w:rsidRPr="0091250A" w:rsidR="009F30D6">
        <w:rPr>
          <w:color w:val="auto"/>
        </w:rPr>
        <w:t xml:space="preserve">ktorých organizátorom alebo spoluorganizátorom je ministerstvo </w:t>
      </w:r>
      <w:r w:rsidRPr="0091250A" w:rsidR="00B10747">
        <w:rPr>
          <w:color w:val="auto"/>
        </w:rPr>
        <w:t>okrem súťaží pedagogických zamestnancov a odborných zamestnancov</w:t>
      </w:r>
      <w:r w:rsidRPr="0091250A" w:rsidR="00DD55AD">
        <w:rPr>
          <w:color w:val="auto"/>
        </w:rPr>
        <w:t xml:space="preserve"> a</w:t>
      </w:r>
      <w:r w:rsidRPr="0091250A" w:rsidR="009F30D6">
        <w:rPr>
          <w:color w:val="auto"/>
        </w:rPr>
        <w:t> </w:t>
      </w:r>
      <w:r w:rsidRPr="0091250A" w:rsidR="00DD55AD">
        <w:rPr>
          <w:color w:val="auto"/>
        </w:rPr>
        <w:t>súťaží detí a žiakov škôl a školských zariadení</w:t>
      </w:r>
      <w:r w:rsidRPr="0091250A" w:rsidR="00B10747">
        <w:rPr>
          <w:color w:val="auto"/>
        </w:rPr>
        <w:t>.“.</w:t>
      </w:r>
    </w:p>
    <w:p w:rsidR="00D73451" w:rsidRPr="0091250A" w:rsidP="00017668">
      <w:pPr>
        <w:pStyle w:val="Default"/>
        <w:bidi w:val="0"/>
        <w:jc w:val="both"/>
        <w:rPr>
          <w:color w:val="auto"/>
        </w:rPr>
      </w:pPr>
    </w:p>
    <w:p w:rsidR="00DD55AD" w:rsidRPr="0091250A" w:rsidP="00017668">
      <w:pPr>
        <w:pStyle w:val="Default"/>
        <w:numPr>
          <w:numId w:val="3"/>
        </w:numPr>
        <w:bidi w:val="0"/>
        <w:jc w:val="both"/>
        <w:rPr>
          <w:color w:val="auto"/>
        </w:rPr>
      </w:pPr>
      <w:r w:rsidRPr="0091250A" w:rsidR="00461D5E">
        <w:rPr>
          <w:color w:val="auto"/>
        </w:rPr>
        <w:t xml:space="preserve">V § 6c ods. 4 a 8 sa slová </w:t>
      </w:r>
      <w:r w:rsidRPr="0091250A">
        <w:rPr>
          <w:color w:val="auto"/>
        </w:rPr>
        <w:t>„písm. d) až f), h) a i)“ nahrádzajú slovami „písm. d) až f)</w:t>
      </w:r>
      <w:r w:rsidRPr="0091250A" w:rsidR="00461D5E">
        <w:rPr>
          <w:color w:val="auto"/>
        </w:rPr>
        <w:t xml:space="preserve"> a</w:t>
      </w:r>
      <w:r w:rsidRPr="0091250A">
        <w:rPr>
          <w:color w:val="auto"/>
        </w:rPr>
        <w:t xml:space="preserve"> h) a</w:t>
      </w:r>
      <w:r w:rsidRPr="0091250A" w:rsidR="00461D5E">
        <w:rPr>
          <w:color w:val="auto"/>
        </w:rPr>
        <w:t>ž j</w:t>
      </w:r>
      <w:r w:rsidRPr="0091250A">
        <w:rPr>
          <w:color w:val="auto"/>
        </w:rPr>
        <w:t>)“.</w:t>
      </w:r>
    </w:p>
    <w:p w:rsidR="00450B0C" w:rsidRPr="0091250A" w:rsidP="00017668">
      <w:pPr>
        <w:pStyle w:val="Default"/>
        <w:bidi w:val="0"/>
        <w:ind w:left="360"/>
        <w:jc w:val="both"/>
        <w:rPr>
          <w:bCs/>
          <w:color w:val="auto"/>
        </w:rPr>
      </w:pPr>
    </w:p>
    <w:p w:rsidR="00E93D85" w:rsidRPr="0091250A" w:rsidP="00017668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§ 8c sa dopĺňa odsekom 9, ktorý znie:</w:t>
      </w:r>
    </w:p>
    <w:p w:rsidR="00CA21B7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1250A" w:rsidR="0087306C">
        <w:rPr>
          <w:rFonts w:ascii="Arial" w:hAnsi="Arial" w:cs="Arial"/>
          <w:sz w:val="24"/>
          <w:szCs w:val="24"/>
        </w:rPr>
        <w:t xml:space="preserve">„(9) Ministerstvo každoročne zverejňuje </w:t>
      </w:r>
      <w:r w:rsidRPr="0091250A" w:rsidR="00B32FE5">
        <w:rPr>
          <w:rFonts w:ascii="Arial" w:hAnsi="Arial" w:cs="Arial"/>
          <w:sz w:val="24"/>
          <w:szCs w:val="24"/>
        </w:rPr>
        <w:t xml:space="preserve">na svojom webovom sídle </w:t>
      </w:r>
      <w:r w:rsidRPr="0091250A" w:rsidR="008B599C">
        <w:rPr>
          <w:rFonts w:ascii="Arial" w:hAnsi="Arial" w:cs="Arial"/>
          <w:sz w:val="24"/>
          <w:szCs w:val="24"/>
        </w:rPr>
        <w:t>metodiku prideľovania f</w:t>
      </w:r>
      <w:r w:rsidRPr="0091250A" w:rsidR="0087306C">
        <w:rPr>
          <w:rFonts w:ascii="Arial" w:hAnsi="Arial" w:cs="Arial"/>
          <w:sz w:val="24"/>
          <w:szCs w:val="24"/>
        </w:rPr>
        <w:t>inančných prostriedkov</w:t>
      </w:r>
      <w:r w:rsidRPr="0091250A" w:rsidR="00845771">
        <w:rPr>
          <w:rFonts w:ascii="Arial" w:hAnsi="Arial" w:cs="Arial"/>
          <w:sz w:val="24"/>
          <w:szCs w:val="24"/>
        </w:rPr>
        <w:t xml:space="preserve"> </w:t>
      </w:r>
      <w:r w:rsidRPr="0091250A" w:rsidR="0087306C">
        <w:rPr>
          <w:rFonts w:ascii="Arial" w:hAnsi="Arial" w:cs="Arial"/>
          <w:sz w:val="24"/>
          <w:szCs w:val="24"/>
        </w:rPr>
        <w:t>zriaďovateľom škôl,</w:t>
      </w:r>
      <w:r w:rsidRPr="0091250A" w:rsidR="003E2E67">
        <w:rPr>
          <w:rFonts w:ascii="Arial" w:hAnsi="Arial" w:cs="Arial"/>
          <w:sz w:val="24"/>
          <w:szCs w:val="24"/>
        </w:rPr>
        <w:t xml:space="preserve"> v ktorých sa vzdelávanie považuje za sústavnú prípravu na povolanie, </w:t>
      </w:r>
      <w:r w:rsidRPr="0091250A" w:rsidR="00B32FE5">
        <w:rPr>
          <w:rFonts w:ascii="Arial" w:hAnsi="Arial" w:cs="Arial"/>
          <w:sz w:val="24"/>
          <w:szCs w:val="24"/>
        </w:rPr>
        <w:t>verejných materských škôl a verejných šk</w:t>
      </w:r>
      <w:r w:rsidRPr="0091250A" w:rsidR="003E2E67">
        <w:rPr>
          <w:rFonts w:ascii="Arial" w:hAnsi="Arial" w:cs="Arial"/>
          <w:sz w:val="24"/>
          <w:szCs w:val="24"/>
        </w:rPr>
        <w:t xml:space="preserve">olských zariadení.“. </w:t>
      </w:r>
    </w:p>
    <w:p w:rsidR="00C626FC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AB0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1905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>Čl. I</w:t>
      </w:r>
      <w:r w:rsidRPr="0091250A" w:rsidR="00FA69A3">
        <w:rPr>
          <w:rFonts w:ascii="Arial" w:hAnsi="Arial" w:cs="Arial"/>
          <w:sz w:val="24"/>
          <w:szCs w:val="24"/>
        </w:rPr>
        <w:t>V</w:t>
      </w:r>
    </w:p>
    <w:p w:rsidR="0063031A" w:rsidRPr="0091250A" w:rsidP="00017668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6021" w:rsidRPr="0091250A" w:rsidP="003A3EC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250A">
        <w:rPr>
          <w:rFonts w:ascii="Arial" w:hAnsi="Arial" w:cs="Arial"/>
          <w:sz w:val="24"/>
          <w:szCs w:val="24"/>
        </w:rPr>
        <w:t xml:space="preserve">Tento zákon </w:t>
      </w:r>
      <w:r w:rsidRPr="0091250A" w:rsidR="0058030D">
        <w:rPr>
          <w:rFonts w:ascii="Arial" w:hAnsi="Arial" w:cs="Arial"/>
          <w:sz w:val="24"/>
          <w:szCs w:val="24"/>
        </w:rPr>
        <w:t>nadobúda účinnosť 1. januára 201</w:t>
      </w:r>
      <w:r w:rsidRPr="0091250A" w:rsidR="001C6437">
        <w:rPr>
          <w:rFonts w:ascii="Arial" w:hAnsi="Arial" w:cs="Arial"/>
          <w:sz w:val="24"/>
          <w:szCs w:val="24"/>
        </w:rPr>
        <w:t>4</w:t>
      </w:r>
      <w:r w:rsidRPr="0091250A" w:rsidR="004150C6">
        <w:rPr>
          <w:rFonts w:ascii="Arial" w:hAnsi="Arial" w:cs="Arial"/>
          <w:sz w:val="24"/>
          <w:szCs w:val="24"/>
        </w:rPr>
        <w:t xml:space="preserve"> </w:t>
      </w:r>
      <w:r w:rsidRPr="0091250A" w:rsidR="001C6437">
        <w:rPr>
          <w:rFonts w:ascii="Arial" w:hAnsi="Arial" w:cs="Arial"/>
          <w:sz w:val="24"/>
          <w:szCs w:val="24"/>
        </w:rPr>
        <w:t xml:space="preserve">okrem </w:t>
      </w:r>
      <w:r w:rsidRPr="0091250A" w:rsidR="001908A1">
        <w:rPr>
          <w:rFonts w:ascii="Arial" w:hAnsi="Arial" w:cs="Arial"/>
          <w:sz w:val="24"/>
          <w:szCs w:val="24"/>
        </w:rPr>
        <w:t>čl. II prvého</w:t>
      </w:r>
      <w:r w:rsidR="00710815">
        <w:rPr>
          <w:rFonts w:ascii="Arial" w:hAnsi="Arial" w:cs="Arial"/>
          <w:sz w:val="24"/>
          <w:szCs w:val="24"/>
        </w:rPr>
        <w:t xml:space="preserve"> bodu</w:t>
      </w:r>
      <w:r w:rsidRPr="0091250A" w:rsidR="001908A1">
        <w:rPr>
          <w:rFonts w:ascii="Arial" w:hAnsi="Arial" w:cs="Arial"/>
          <w:sz w:val="24"/>
          <w:szCs w:val="24"/>
        </w:rPr>
        <w:t xml:space="preserve"> </w:t>
      </w:r>
      <w:r w:rsidR="00710815">
        <w:rPr>
          <w:rFonts w:ascii="Arial" w:hAnsi="Arial" w:cs="Arial"/>
          <w:sz w:val="24"/>
          <w:szCs w:val="24"/>
        </w:rPr>
        <w:t xml:space="preserve">a druhého </w:t>
      </w:r>
      <w:r w:rsidRPr="0091250A" w:rsidR="001908A1">
        <w:rPr>
          <w:rFonts w:ascii="Arial" w:hAnsi="Arial" w:cs="Arial"/>
          <w:sz w:val="24"/>
          <w:szCs w:val="24"/>
        </w:rPr>
        <w:t>bodu, ktoré nadobúdajú účinnosť 1. septembra 201</w:t>
      </w:r>
      <w:r w:rsidR="00574DFA">
        <w:rPr>
          <w:rFonts w:ascii="Arial" w:hAnsi="Arial" w:cs="Arial"/>
          <w:sz w:val="24"/>
          <w:szCs w:val="24"/>
        </w:rPr>
        <w:t xml:space="preserve">4 a </w:t>
      </w:r>
      <w:r w:rsidRPr="0091250A" w:rsidR="00574DFA">
        <w:rPr>
          <w:rFonts w:ascii="Arial" w:hAnsi="Arial" w:cs="Arial"/>
          <w:sz w:val="24"/>
          <w:szCs w:val="24"/>
        </w:rPr>
        <w:t>čl. I druhého bodu, tretieho bodu § 29 ods. 15 a 16, piateho bodu § 33 ods. 7 a 8, siedmeho až desiateho bodu, dvanásteho bodu, trinásteho bodu a pätnásteho bodu</w:t>
      </w:r>
      <w:r w:rsidR="00574DFA">
        <w:rPr>
          <w:rFonts w:ascii="Arial" w:hAnsi="Arial" w:cs="Arial"/>
          <w:sz w:val="24"/>
          <w:szCs w:val="24"/>
        </w:rPr>
        <w:t xml:space="preserve">, </w:t>
      </w:r>
      <w:r w:rsidRPr="0091250A" w:rsidR="00574DFA">
        <w:rPr>
          <w:rFonts w:ascii="Arial" w:hAnsi="Arial" w:cs="Arial"/>
          <w:sz w:val="24"/>
          <w:szCs w:val="24"/>
        </w:rPr>
        <w:t>ktoré nadobúdajú účinnosť 1. septembra 201</w:t>
      </w:r>
      <w:r w:rsidR="00574DFA">
        <w:rPr>
          <w:rFonts w:ascii="Arial" w:hAnsi="Arial" w:cs="Arial"/>
          <w:sz w:val="24"/>
          <w:szCs w:val="24"/>
        </w:rPr>
        <w:t>5.</w:t>
      </w:r>
      <w:r w:rsidRPr="0091250A" w:rsidR="00574DFA">
        <w:rPr>
          <w:rFonts w:ascii="Arial" w:hAnsi="Arial" w:cs="Arial"/>
          <w:sz w:val="24"/>
          <w:szCs w:val="24"/>
        </w:rPr>
        <w:t> </w:t>
      </w:r>
    </w:p>
    <w:sectPr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B0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A3EC1">
      <w:rPr>
        <w:noProof/>
      </w:rPr>
      <w:t>1</w:t>
    </w:r>
    <w:r>
      <w:fldChar w:fldCharType="end"/>
    </w:r>
  </w:p>
  <w:p w:rsidR="00830AB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A96"/>
    <w:multiLevelType w:val="hybridMultilevel"/>
    <w:tmpl w:val="92A2E2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86E17B3"/>
    <w:multiLevelType w:val="hybridMultilevel"/>
    <w:tmpl w:val="D0FE2F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5896906"/>
    <w:multiLevelType w:val="hybridMultilevel"/>
    <w:tmpl w:val="06E25BDC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2C3A47"/>
    <w:multiLevelType w:val="hybridMultilevel"/>
    <w:tmpl w:val="AD123FA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7738CC"/>
    <w:multiLevelType w:val="hybridMultilevel"/>
    <w:tmpl w:val="543046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C182C3E"/>
    <w:multiLevelType w:val="hybridMultilevel"/>
    <w:tmpl w:val="12189C5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F95D36"/>
    <w:multiLevelType w:val="multilevel"/>
    <w:tmpl w:val="30BCF462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" w:hAnsi="Arial" w:cs="Arial" w:hint="default"/>
        <w:strike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eastAsia="Times New Roman" w:hAnsi="Arial" w:cs="Arial" w:hint="default"/>
        <w:strike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  <w:rtl w:val="0"/>
        <w:cs w:val="0"/>
      </w:rPr>
    </w:lvl>
  </w:abstractNum>
  <w:abstractNum w:abstractNumId="7">
    <w:nsid w:val="42BF531C"/>
    <w:multiLevelType w:val="hybridMultilevel"/>
    <w:tmpl w:val="64AA663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4C54816"/>
    <w:multiLevelType w:val="hybridMultilevel"/>
    <w:tmpl w:val="1F767A92"/>
    <w:lvl w:ilvl="0">
      <w:start w:val="1"/>
      <w:numFmt w:val="lowerLetter"/>
      <w:lvlText w:val="%1)"/>
      <w:lvlJc w:val="left"/>
      <w:pPr>
        <w:ind w:left="70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abstractNum w:abstractNumId="9">
    <w:nsid w:val="555F5C07"/>
    <w:multiLevelType w:val="hybridMultilevel"/>
    <w:tmpl w:val="74CC16D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5AE37EC7"/>
    <w:multiLevelType w:val="hybridMultilevel"/>
    <w:tmpl w:val="2ADEF808"/>
    <w:lvl w:ilvl="0">
      <w:start w:val="1"/>
      <w:numFmt w:val="lowerLetter"/>
      <w:lvlText w:val="%1)"/>
      <w:lvlJc w:val="left"/>
      <w:pPr>
        <w:ind w:left="70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abstractNum w:abstractNumId="11">
    <w:nsid w:val="66A6499D"/>
    <w:multiLevelType w:val="hybridMultilevel"/>
    <w:tmpl w:val="1B2CE6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CEA2ECE"/>
    <w:multiLevelType w:val="hybridMultilevel"/>
    <w:tmpl w:val="93BE5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E8F429C"/>
    <w:multiLevelType w:val="hybridMultilevel"/>
    <w:tmpl w:val="085C05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6F5145AB"/>
    <w:multiLevelType w:val="hybridMultilevel"/>
    <w:tmpl w:val="C8282A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270141"/>
    <w:multiLevelType w:val="hybridMultilevel"/>
    <w:tmpl w:val="AFEEF45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7E915E8F"/>
    <w:multiLevelType w:val="hybridMultilevel"/>
    <w:tmpl w:val="CF70A682"/>
    <w:lvl w:ilvl="0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37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31C4B"/>
    <w:rsid w:val="000170E8"/>
    <w:rsid w:val="00017668"/>
    <w:rsid w:val="00025C0A"/>
    <w:rsid w:val="00025F88"/>
    <w:rsid w:val="000308D7"/>
    <w:rsid w:val="000341AE"/>
    <w:rsid w:val="000353DC"/>
    <w:rsid w:val="00036F4B"/>
    <w:rsid w:val="00037739"/>
    <w:rsid w:val="00050D3F"/>
    <w:rsid w:val="00051A2F"/>
    <w:rsid w:val="00055317"/>
    <w:rsid w:val="0005708C"/>
    <w:rsid w:val="00057C3B"/>
    <w:rsid w:val="00057C92"/>
    <w:rsid w:val="0006496B"/>
    <w:rsid w:val="00064D43"/>
    <w:rsid w:val="00071E8E"/>
    <w:rsid w:val="00073F30"/>
    <w:rsid w:val="00083931"/>
    <w:rsid w:val="00085615"/>
    <w:rsid w:val="00085D70"/>
    <w:rsid w:val="00087818"/>
    <w:rsid w:val="00087FE3"/>
    <w:rsid w:val="0009126A"/>
    <w:rsid w:val="00092467"/>
    <w:rsid w:val="0009598F"/>
    <w:rsid w:val="00097C69"/>
    <w:rsid w:val="000A208D"/>
    <w:rsid w:val="000A267B"/>
    <w:rsid w:val="000A77E1"/>
    <w:rsid w:val="000B056F"/>
    <w:rsid w:val="000B2E3F"/>
    <w:rsid w:val="000B6A3F"/>
    <w:rsid w:val="000B7D2F"/>
    <w:rsid w:val="000C174C"/>
    <w:rsid w:val="000C300B"/>
    <w:rsid w:val="000C44D6"/>
    <w:rsid w:val="000C6152"/>
    <w:rsid w:val="000D0972"/>
    <w:rsid w:val="000D0C97"/>
    <w:rsid w:val="000D5956"/>
    <w:rsid w:val="000D7071"/>
    <w:rsid w:val="000E222D"/>
    <w:rsid w:val="000E6CDC"/>
    <w:rsid w:val="000F155F"/>
    <w:rsid w:val="000F244B"/>
    <w:rsid w:val="000F3598"/>
    <w:rsid w:val="00101E49"/>
    <w:rsid w:val="00103718"/>
    <w:rsid w:val="001067F2"/>
    <w:rsid w:val="0010778B"/>
    <w:rsid w:val="00112338"/>
    <w:rsid w:val="0011273C"/>
    <w:rsid w:val="001127B8"/>
    <w:rsid w:val="001205A9"/>
    <w:rsid w:val="00120C11"/>
    <w:rsid w:val="00120E9A"/>
    <w:rsid w:val="001223E5"/>
    <w:rsid w:val="00124586"/>
    <w:rsid w:val="001313A7"/>
    <w:rsid w:val="0013513A"/>
    <w:rsid w:val="00147B36"/>
    <w:rsid w:val="001573A7"/>
    <w:rsid w:val="00157538"/>
    <w:rsid w:val="00157954"/>
    <w:rsid w:val="0016044D"/>
    <w:rsid w:val="0016094F"/>
    <w:rsid w:val="001657F3"/>
    <w:rsid w:val="00165BB8"/>
    <w:rsid w:val="00167AE5"/>
    <w:rsid w:val="00170877"/>
    <w:rsid w:val="00183B80"/>
    <w:rsid w:val="00187C54"/>
    <w:rsid w:val="00187D21"/>
    <w:rsid w:val="001908A1"/>
    <w:rsid w:val="00197BEA"/>
    <w:rsid w:val="001A1146"/>
    <w:rsid w:val="001B0315"/>
    <w:rsid w:val="001B767C"/>
    <w:rsid w:val="001C12CB"/>
    <w:rsid w:val="001C3596"/>
    <w:rsid w:val="001C6437"/>
    <w:rsid w:val="001D5DB8"/>
    <w:rsid w:val="001D6F49"/>
    <w:rsid w:val="001E0532"/>
    <w:rsid w:val="001E10C7"/>
    <w:rsid w:val="001E12F6"/>
    <w:rsid w:val="001E1C8B"/>
    <w:rsid w:val="001E26FF"/>
    <w:rsid w:val="001E286E"/>
    <w:rsid w:val="001E7BF2"/>
    <w:rsid w:val="001F148F"/>
    <w:rsid w:val="00200708"/>
    <w:rsid w:val="002112F9"/>
    <w:rsid w:val="00213106"/>
    <w:rsid w:val="002174D0"/>
    <w:rsid w:val="0022098F"/>
    <w:rsid w:val="00220F52"/>
    <w:rsid w:val="00221778"/>
    <w:rsid w:val="00222C79"/>
    <w:rsid w:val="00225261"/>
    <w:rsid w:val="00231E3A"/>
    <w:rsid w:val="002418AF"/>
    <w:rsid w:val="00250F90"/>
    <w:rsid w:val="00251080"/>
    <w:rsid w:val="00254274"/>
    <w:rsid w:val="00255707"/>
    <w:rsid w:val="00261269"/>
    <w:rsid w:val="00263CDF"/>
    <w:rsid w:val="0026455B"/>
    <w:rsid w:val="00270647"/>
    <w:rsid w:val="00280C2B"/>
    <w:rsid w:val="00283282"/>
    <w:rsid w:val="00290C20"/>
    <w:rsid w:val="002931E4"/>
    <w:rsid w:val="0029586B"/>
    <w:rsid w:val="002A1905"/>
    <w:rsid w:val="002A5D82"/>
    <w:rsid w:val="002A70BF"/>
    <w:rsid w:val="002B0680"/>
    <w:rsid w:val="002B07F7"/>
    <w:rsid w:val="002B1E0C"/>
    <w:rsid w:val="002B7C3F"/>
    <w:rsid w:val="002C3FC3"/>
    <w:rsid w:val="002C4CA5"/>
    <w:rsid w:val="002C54C3"/>
    <w:rsid w:val="002D3844"/>
    <w:rsid w:val="002D5EBC"/>
    <w:rsid w:val="002F025D"/>
    <w:rsid w:val="0030037B"/>
    <w:rsid w:val="00300F49"/>
    <w:rsid w:val="00301DEB"/>
    <w:rsid w:val="003022CC"/>
    <w:rsid w:val="00304BE4"/>
    <w:rsid w:val="003234A2"/>
    <w:rsid w:val="003235B1"/>
    <w:rsid w:val="00323E6B"/>
    <w:rsid w:val="00323FE9"/>
    <w:rsid w:val="00330C9E"/>
    <w:rsid w:val="003314A1"/>
    <w:rsid w:val="003330CB"/>
    <w:rsid w:val="003366DF"/>
    <w:rsid w:val="00340664"/>
    <w:rsid w:val="00350061"/>
    <w:rsid w:val="003514C4"/>
    <w:rsid w:val="0035592D"/>
    <w:rsid w:val="0035633F"/>
    <w:rsid w:val="003565CE"/>
    <w:rsid w:val="00357C7F"/>
    <w:rsid w:val="00360395"/>
    <w:rsid w:val="00362FEE"/>
    <w:rsid w:val="00365E07"/>
    <w:rsid w:val="00366554"/>
    <w:rsid w:val="00370BB9"/>
    <w:rsid w:val="00372F83"/>
    <w:rsid w:val="00375DB5"/>
    <w:rsid w:val="0038074F"/>
    <w:rsid w:val="00381396"/>
    <w:rsid w:val="003840C7"/>
    <w:rsid w:val="003A2F36"/>
    <w:rsid w:val="003A3A29"/>
    <w:rsid w:val="003A3EC1"/>
    <w:rsid w:val="003A6021"/>
    <w:rsid w:val="003A78FE"/>
    <w:rsid w:val="003B0D9E"/>
    <w:rsid w:val="003B156F"/>
    <w:rsid w:val="003B23DA"/>
    <w:rsid w:val="003D0C9B"/>
    <w:rsid w:val="003D41AA"/>
    <w:rsid w:val="003E1FC5"/>
    <w:rsid w:val="003E2506"/>
    <w:rsid w:val="003E2E67"/>
    <w:rsid w:val="003E4AD1"/>
    <w:rsid w:val="003F0075"/>
    <w:rsid w:val="003F128A"/>
    <w:rsid w:val="003F61C1"/>
    <w:rsid w:val="003F6243"/>
    <w:rsid w:val="003F656C"/>
    <w:rsid w:val="00405CE9"/>
    <w:rsid w:val="00405F5F"/>
    <w:rsid w:val="00406357"/>
    <w:rsid w:val="00407DA3"/>
    <w:rsid w:val="004105BD"/>
    <w:rsid w:val="00414A62"/>
    <w:rsid w:val="004150C6"/>
    <w:rsid w:val="00416411"/>
    <w:rsid w:val="00427916"/>
    <w:rsid w:val="0043140E"/>
    <w:rsid w:val="00431EBC"/>
    <w:rsid w:val="00431FC5"/>
    <w:rsid w:val="004347A2"/>
    <w:rsid w:val="0043714C"/>
    <w:rsid w:val="0044311D"/>
    <w:rsid w:val="004438A4"/>
    <w:rsid w:val="0044596C"/>
    <w:rsid w:val="00450B0C"/>
    <w:rsid w:val="004511A0"/>
    <w:rsid w:val="00451909"/>
    <w:rsid w:val="0045739C"/>
    <w:rsid w:val="00461D5E"/>
    <w:rsid w:val="0046485B"/>
    <w:rsid w:val="00467694"/>
    <w:rsid w:val="00475012"/>
    <w:rsid w:val="00477E3E"/>
    <w:rsid w:val="004812F9"/>
    <w:rsid w:val="0048228C"/>
    <w:rsid w:val="004854C0"/>
    <w:rsid w:val="00486899"/>
    <w:rsid w:val="0049037A"/>
    <w:rsid w:val="00491379"/>
    <w:rsid w:val="0049713C"/>
    <w:rsid w:val="00497B15"/>
    <w:rsid w:val="004A1234"/>
    <w:rsid w:val="004A25E1"/>
    <w:rsid w:val="004B4482"/>
    <w:rsid w:val="004B6178"/>
    <w:rsid w:val="004C4DA5"/>
    <w:rsid w:val="004C58C1"/>
    <w:rsid w:val="004D128D"/>
    <w:rsid w:val="004D272A"/>
    <w:rsid w:val="004D5E02"/>
    <w:rsid w:val="004D63E0"/>
    <w:rsid w:val="004D6DF3"/>
    <w:rsid w:val="004E0F17"/>
    <w:rsid w:val="004E1337"/>
    <w:rsid w:val="004E26D8"/>
    <w:rsid w:val="004E3B05"/>
    <w:rsid w:val="004E5247"/>
    <w:rsid w:val="004E6A95"/>
    <w:rsid w:val="004F42CA"/>
    <w:rsid w:val="004F55F9"/>
    <w:rsid w:val="00501ABE"/>
    <w:rsid w:val="005037F6"/>
    <w:rsid w:val="00513856"/>
    <w:rsid w:val="005171AB"/>
    <w:rsid w:val="00517356"/>
    <w:rsid w:val="005311C9"/>
    <w:rsid w:val="00534240"/>
    <w:rsid w:val="005449F8"/>
    <w:rsid w:val="00553735"/>
    <w:rsid w:val="005555FF"/>
    <w:rsid w:val="005568FA"/>
    <w:rsid w:val="00556915"/>
    <w:rsid w:val="0055755D"/>
    <w:rsid w:val="005635F7"/>
    <w:rsid w:val="00572AD6"/>
    <w:rsid w:val="00574DFA"/>
    <w:rsid w:val="00576C15"/>
    <w:rsid w:val="0058030D"/>
    <w:rsid w:val="005806E7"/>
    <w:rsid w:val="00580F85"/>
    <w:rsid w:val="0058203A"/>
    <w:rsid w:val="005832E4"/>
    <w:rsid w:val="005864E4"/>
    <w:rsid w:val="0059111D"/>
    <w:rsid w:val="0059170F"/>
    <w:rsid w:val="00591AA0"/>
    <w:rsid w:val="00594F59"/>
    <w:rsid w:val="005A0D92"/>
    <w:rsid w:val="005B0E25"/>
    <w:rsid w:val="005B153A"/>
    <w:rsid w:val="005B72F6"/>
    <w:rsid w:val="005B79BD"/>
    <w:rsid w:val="005C0D53"/>
    <w:rsid w:val="005D2F48"/>
    <w:rsid w:val="005D7D88"/>
    <w:rsid w:val="005E387F"/>
    <w:rsid w:val="005E60D5"/>
    <w:rsid w:val="005F0C48"/>
    <w:rsid w:val="005F2480"/>
    <w:rsid w:val="005F3768"/>
    <w:rsid w:val="005F7985"/>
    <w:rsid w:val="00604B82"/>
    <w:rsid w:val="00604BEF"/>
    <w:rsid w:val="0060744E"/>
    <w:rsid w:val="00607B66"/>
    <w:rsid w:val="00607B9B"/>
    <w:rsid w:val="006102A2"/>
    <w:rsid w:val="00611A27"/>
    <w:rsid w:val="006124C5"/>
    <w:rsid w:val="0061274D"/>
    <w:rsid w:val="0061771E"/>
    <w:rsid w:val="00623680"/>
    <w:rsid w:val="0063031A"/>
    <w:rsid w:val="00634E16"/>
    <w:rsid w:val="00654996"/>
    <w:rsid w:val="0066152A"/>
    <w:rsid w:val="00663422"/>
    <w:rsid w:val="00666FDA"/>
    <w:rsid w:val="00667A27"/>
    <w:rsid w:val="00675673"/>
    <w:rsid w:val="00676F25"/>
    <w:rsid w:val="00677464"/>
    <w:rsid w:val="006855B8"/>
    <w:rsid w:val="00685843"/>
    <w:rsid w:val="00687ECF"/>
    <w:rsid w:val="00694D83"/>
    <w:rsid w:val="006A2F98"/>
    <w:rsid w:val="006A32C0"/>
    <w:rsid w:val="006A5B45"/>
    <w:rsid w:val="006A6881"/>
    <w:rsid w:val="006B26F1"/>
    <w:rsid w:val="006B2730"/>
    <w:rsid w:val="006B4615"/>
    <w:rsid w:val="006B5D79"/>
    <w:rsid w:val="006C11DF"/>
    <w:rsid w:val="006C6FAA"/>
    <w:rsid w:val="006D00B6"/>
    <w:rsid w:val="006D3654"/>
    <w:rsid w:val="006D3DB2"/>
    <w:rsid w:val="006D4C9B"/>
    <w:rsid w:val="006D6C75"/>
    <w:rsid w:val="006E66CF"/>
    <w:rsid w:val="006E7A82"/>
    <w:rsid w:val="006F7E69"/>
    <w:rsid w:val="007020F4"/>
    <w:rsid w:val="00706164"/>
    <w:rsid w:val="00707E37"/>
    <w:rsid w:val="00710815"/>
    <w:rsid w:val="0071260C"/>
    <w:rsid w:val="0071634D"/>
    <w:rsid w:val="0071652D"/>
    <w:rsid w:val="00730821"/>
    <w:rsid w:val="00731254"/>
    <w:rsid w:val="00731CEF"/>
    <w:rsid w:val="00732B57"/>
    <w:rsid w:val="00733E8D"/>
    <w:rsid w:val="00734E7A"/>
    <w:rsid w:val="00736E07"/>
    <w:rsid w:val="00745121"/>
    <w:rsid w:val="007470CF"/>
    <w:rsid w:val="00754CA3"/>
    <w:rsid w:val="00754F8C"/>
    <w:rsid w:val="00756CB3"/>
    <w:rsid w:val="00756F7A"/>
    <w:rsid w:val="0075778F"/>
    <w:rsid w:val="00760CED"/>
    <w:rsid w:val="00764CF1"/>
    <w:rsid w:val="007671D5"/>
    <w:rsid w:val="00770698"/>
    <w:rsid w:val="007751AB"/>
    <w:rsid w:val="0077690C"/>
    <w:rsid w:val="00777BE1"/>
    <w:rsid w:val="00781868"/>
    <w:rsid w:val="007911A6"/>
    <w:rsid w:val="007939AD"/>
    <w:rsid w:val="00794D63"/>
    <w:rsid w:val="00795534"/>
    <w:rsid w:val="00796786"/>
    <w:rsid w:val="007A1260"/>
    <w:rsid w:val="007B2024"/>
    <w:rsid w:val="007B47E1"/>
    <w:rsid w:val="007B6464"/>
    <w:rsid w:val="007B7B98"/>
    <w:rsid w:val="007D05C8"/>
    <w:rsid w:val="007D2474"/>
    <w:rsid w:val="007D3CF2"/>
    <w:rsid w:val="007E2804"/>
    <w:rsid w:val="007E484B"/>
    <w:rsid w:val="007F1589"/>
    <w:rsid w:val="007F23F2"/>
    <w:rsid w:val="00804F67"/>
    <w:rsid w:val="0080608B"/>
    <w:rsid w:val="00812140"/>
    <w:rsid w:val="00813982"/>
    <w:rsid w:val="00814218"/>
    <w:rsid w:val="008226ED"/>
    <w:rsid w:val="008230D9"/>
    <w:rsid w:val="00823576"/>
    <w:rsid w:val="00824527"/>
    <w:rsid w:val="008261F8"/>
    <w:rsid w:val="00827D9B"/>
    <w:rsid w:val="00830AB0"/>
    <w:rsid w:val="00840974"/>
    <w:rsid w:val="00844F43"/>
    <w:rsid w:val="00845771"/>
    <w:rsid w:val="008471F1"/>
    <w:rsid w:val="008525CF"/>
    <w:rsid w:val="00855A62"/>
    <w:rsid w:val="00872D6C"/>
    <w:rsid w:val="0087306C"/>
    <w:rsid w:val="00873257"/>
    <w:rsid w:val="00876852"/>
    <w:rsid w:val="00880387"/>
    <w:rsid w:val="00882177"/>
    <w:rsid w:val="00896EA2"/>
    <w:rsid w:val="008A15AC"/>
    <w:rsid w:val="008A1B1B"/>
    <w:rsid w:val="008A59A7"/>
    <w:rsid w:val="008B1FA0"/>
    <w:rsid w:val="008B5033"/>
    <w:rsid w:val="008B56A5"/>
    <w:rsid w:val="008B599C"/>
    <w:rsid w:val="008B5F91"/>
    <w:rsid w:val="008F6719"/>
    <w:rsid w:val="00902059"/>
    <w:rsid w:val="009036EC"/>
    <w:rsid w:val="0091250A"/>
    <w:rsid w:val="00922BF8"/>
    <w:rsid w:val="009248A0"/>
    <w:rsid w:val="00927267"/>
    <w:rsid w:val="0093384E"/>
    <w:rsid w:val="00945673"/>
    <w:rsid w:val="00953058"/>
    <w:rsid w:val="00954E27"/>
    <w:rsid w:val="00962017"/>
    <w:rsid w:val="00966B3B"/>
    <w:rsid w:val="009720F2"/>
    <w:rsid w:val="0097266A"/>
    <w:rsid w:val="00980E4E"/>
    <w:rsid w:val="0098149E"/>
    <w:rsid w:val="00986AB0"/>
    <w:rsid w:val="009948F7"/>
    <w:rsid w:val="009972B9"/>
    <w:rsid w:val="009A1AE1"/>
    <w:rsid w:val="009A1B91"/>
    <w:rsid w:val="009A3D24"/>
    <w:rsid w:val="009B03AA"/>
    <w:rsid w:val="009B275C"/>
    <w:rsid w:val="009B2FFF"/>
    <w:rsid w:val="009B4633"/>
    <w:rsid w:val="009B5E42"/>
    <w:rsid w:val="009D1F98"/>
    <w:rsid w:val="009D2637"/>
    <w:rsid w:val="009E3249"/>
    <w:rsid w:val="009E7884"/>
    <w:rsid w:val="009F0417"/>
    <w:rsid w:val="009F30D6"/>
    <w:rsid w:val="009F3F61"/>
    <w:rsid w:val="009F5142"/>
    <w:rsid w:val="00A01697"/>
    <w:rsid w:val="00A01D0C"/>
    <w:rsid w:val="00A068DF"/>
    <w:rsid w:val="00A100A0"/>
    <w:rsid w:val="00A16504"/>
    <w:rsid w:val="00A25441"/>
    <w:rsid w:val="00A26AAA"/>
    <w:rsid w:val="00A273F1"/>
    <w:rsid w:val="00A32887"/>
    <w:rsid w:val="00A32D4E"/>
    <w:rsid w:val="00A33C75"/>
    <w:rsid w:val="00A34C2E"/>
    <w:rsid w:val="00A37475"/>
    <w:rsid w:val="00A374D2"/>
    <w:rsid w:val="00A4316D"/>
    <w:rsid w:val="00A43467"/>
    <w:rsid w:val="00A43469"/>
    <w:rsid w:val="00A46DED"/>
    <w:rsid w:val="00A50981"/>
    <w:rsid w:val="00A519A8"/>
    <w:rsid w:val="00A51AC4"/>
    <w:rsid w:val="00A51F68"/>
    <w:rsid w:val="00A568C8"/>
    <w:rsid w:val="00A61FFA"/>
    <w:rsid w:val="00A63F50"/>
    <w:rsid w:val="00A706A6"/>
    <w:rsid w:val="00A70DF9"/>
    <w:rsid w:val="00A74665"/>
    <w:rsid w:val="00A75FDA"/>
    <w:rsid w:val="00A85477"/>
    <w:rsid w:val="00A85E0F"/>
    <w:rsid w:val="00A86C0D"/>
    <w:rsid w:val="00A90758"/>
    <w:rsid w:val="00A96CBC"/>
    <w:rsid w:val="00A97C17"/>
    <w:rsid w:val="00AA0F62"/>
    <w:rsid w:val="00AA18DE"/>
    <w:rsid w:val="00AA6B6D"/>
    <w:rsid w:val="00AA7B90"/>
    <w:rsid w:val="00AB11FC"/>
    <w:rsid w:val="00AB54FE"/>
    <w:rsid w:val="00AD02F6"/>
    <w:rsid w:val="00AD0652"/>
    <w:rsid w:val="00AD4C7F"/>
    <w:rsid w:val="00AD4EE8"/>
    <w:rsid w:val="00AD53DB"/>
    <w:rsid w:val="00AD78D1"/>
    <w:rsid w:val="00AE012F"/>
    <w:rsid w:val="00AE028B"/>
    <w:rsid w:val="00AE2C2E"/>
    <w:rsid w:val="00AE6983"/>
    <w:rsid w:val="00B0330B"/>
    <w:rsid w:val="00B042F6"/>
    <w:rsid w:val="00B06C4A"/>
    <w:rsid w:val="00B077A2"/>
    <w:rsid w:val="00B10747"/>
    <w:rsid w:val="00B11B37"/>
    <w:rsid w:val="00B2076B"/>
    <w:rsid w:val="00B238BE"/>
    <w:rsid w:val="00B253EB"/>
    <w:rsid w:val="00B3160E"/>
    <w:rsid w:val="00B31C4B"/>
    <w:rsid w:val="00B32FE5"/>
    <w:rsid w:val="00B3310E"/>
    <w:rsid w:val="00B3787C"/>
    <w:rsid w:val="00B44277"/>
    <w:rsid w:val="00B5511E"/>
    <w:rsid w:val="00B60269"/>
    <w:rsid w:val="00B63743"/>
    <w:rsid w:val="00B70736"/>
    <w:rsid w:val="00B70E80"/>
    <w:rsid w:val="00B71A92"/>
    <w:rsid w:val="00B7615E"/>
    <w:rsid w:val="00B815E3"/>
    <w:rsid w:val="00B9378A"/>
    <w:rsid w:val="00BA375C"/>
    <w:rsid w:val="00BA5573"/>
    <w:rsid w:val="00BA67CC"/>
    <w:rsid w:val="00BA6DE2"/>
    <w:rsid w:val="00BC23BC"/>
    <w:rsid w:val="00BC579C"/>
    <w:rsid w:val="00BD4683"/>
    <w:rsid w:val="00BD471B"/>
    <w:rsid w:val="00BD7E79"/>
    <w:rsid w:val="00BE0B48"/>
    <w:rsid w:val="00BE4D31"/>
    <w:rsid w:val="00BE58AA"/>
    <w:rsid w:val="00C034F1"/>
    <w:rsid w:val="00C062C5"/>
    <w:rsid w:val="00C0708A"/>
    <w:rsid w:val="00C071AB"/>
    <w:rsid w:val="00C078A4"/>
    <w:rsid w:val="00C079FA"/>
    <w:rsid w:val="00C106E4"/>
    <w:rsid w:val="00C1293D"/>
    <w:rsid w:val="00C13A6B"/>
    <w:rsid w:val="00C14D80"/>
    <w:rsid w:val="00C14FE0"/>
    <w:rsid w:val="00C20397"/>
    <w:rsid w:val="00C220BD"/>
    <w:rsid w:val="00C2448C"/>
    <w:rsid w:val="00C24934"/>
    <w:rsid w:val="00C24994"/>
    <w:rsid w:val="00C24A3D"/>
    <w:rsid w:val="00C32FEE"/>
    <w:rsid w:val="00C347FC"/>
    <w:rsid w:val="00C37375"/>
    <w:rsid w:val="00C42671"/>
    <w:rsid w:val="00C439F6"/>
    <w:rsid w:val="00C600A0"/>
    <w:rsid w:val="00C626FC"/>
    <w:rsid w:val="00C65FB8"/>
    <w:rsid w:val="00C67CAE"/>
    <w:rsid w:val="00C715F2"/>
    <w:rsid w:val="00C716BB"/>
    <w:rsid w:val="00C72F7C"/>
    <w:rsid w:val="00C74F27"/>
    <w:rsid w:val="00C769E4"/>
    <w:rsid w:val="00C82C64"/>
    <w:rsid w:val="00C86C95"/>
    <w:rsid w:val="00C871FB"/>
    <w:rsid w:val="00C94CD4"/>
    <w:rsid w:val="00CA15C6"/>
    <w:rsid w:val="00CA21B7"/>
    <w:rsid w:val="00CA3897"/>
    <w:rsid w:val="00CA401A"/>
    <w:rsid w:val="00CA61EB"/>
    <w:rsid w:val="00CB25C8"/>
    <w:rsid w:val="00CB6DEF"/>
    <w:rsid w:val="00CC4203"/>
    <w:rsid w:val="00CD1CCF"/>
    <w:rsid w:val="00CE0248"/>
    <w:rsid w:val="00CE1A6E"/>
    <w:rsid w:val="00CE3851"/>
    <w:rsid w:val="00CF07BE"/>
    <w:rsid w:val="00CF2563"/>
    <w:rsid w:val="00CF3C54"/>
    <w:rsid w:val="00CF3D51"/>
    <w:rsid w:val="00CF524A"/>
    <w:rsid w:val="00CF6970"/>
    <w:rsid w:val="00CF7720"/>
    <w:rsid w:val="00D022B4"/>
    <w:rsid w:val="00D13391"/>
    <w:rsid w:val="00D14C4D"/>
    <w:rsid w:val="00D22F57"/>
    <w:rsid w:val="00D254D4"/>
    <w:rsid w:val="00D25584"/>
    <w:rsid w:val="00D27C13"/>
    <w:rsid w:val="00D37ABC"/>
    <w:rsid w:val="00D40811"/>
    <w:rsid w:val="00D417EE"/>
    <w:rsid w:val="00D42772"/>
    <w:rsid w:val="00D4320E"/>
    <w:rsid w:val="00D43990"/>
    <w:rsid w:val="00D46D2B"/>
    <w:rsid w:val="00D46F8F"/>
    <w:rsid w:val="00D51805"/>
    <w:rsid w:val="00D549E2"/>
    <w:rsid w:val="00D64AC4"/>
    <w:rsid w:val="00D70188"/>
    <w:rsid w:val="00D70E26"/>
    <w:rsid w:val="00D73451"/>
    <w:rsid w:val="00D7477E"/>
    <w:rsid w:val="00D82FB0"/>
    <w:rsid w:val="00D86184"/>
    <w:rsid w:val="00D867D0"/>
    <w:rsid w:val="00D86B5D"/>
    <w:rsid w:val="00D91DD2"/>
    <w:rsid w:val="00D921BC"/>
    <w:rsid w:val="00DA4E52"/>
    <w:rsid w:val="00DA646C"/>
    <w:rsid w:val="00DB17AD"/>
    <w:rsid w:val="00DB4478"/>
    <w:rsid w:val="00DB57F7"/>
    <w:rsid w:val="00DC16EC"/>
    <w:rsid w:val="00DC41A0"/>
    <w:rsid w:val="00DC5273"/>
    <w:rsid w:val="00DC727D"/>
    <w:rsid w:val="00DD06A8"/>
    <w:rsid w:val="00DD284D"/>
    <w:rsid w:val="00DD485B"/>
    <w:rsid w:val="00DD55AD"/>
    <w:rsid w:val="00DD73E2"/>
    <w:rsid w:val="00DD7D5F"/>
    <w:rsid w:val="00DE120F"/>
    <w:rsid w:val="00DE789D"/>
    <w:rsid w:val="00DF48FE"/>
    <w:rsid w:val="00DF59BD"/>
    <w:rsid w:val="00DF5A55"/>
    <w:rsid w:val="00E0262F"/>
    <w:rsid w:val="00E104B5"/>
    <w:rsid w:val="00E263F7"/>
    <w:rsid w:val="00E33FDA"/>
    <w:rsid w:val="00E36671"/>
    <w:rsid w:val="00E4146A"/>
    <w:rsid w:val="00E4499F"/>
    <w:rsid w:val="00E452FA"/>
    <w:rsid w:val="00E63EEA"/>
    <w:rsid w:val="00E648F6"/>
    <w:rsid w:val="00E650A8"/>
    <w:rsid w:val="00E70678"/>
    <w:rsid w:val="00E752B7"/>
    <w:rsid w:val="00E75421"/>
    <w:rsid w:val="00E8548A"/>
    <w:rsid w:val="00E87932"/>
    <w:rsid w:val="00E87DF1"/>
    <w:rsid w:val="00E91EAC"/>
    <w:rsid w:val="00E93D85"/>
    <w:rsid w:val="00EB30B0"/>
    <w:rsid w:val="00EB3FE7"/>
    <w:rsid w:val="00EB6964"/>
    <w:rsid w:val="00EC700C"/>
    <w:rsid w:val="00ED3B0D"/>
    <w:rsid w:val="00ED57AF"/>
    <w:rsid w:val="00ED63AF"/>
    <w:rsid w:val="00EE01B4"/>
    <w:rsid w:val="00EE4820"/>
    <w:rsid w:val="00EE6766"/>
    <w:rsid w:val="00EE6E54"/>
    <w:rsid w:val="00EF601C"/>
    <w:rsid w:val="00EF654D"/>
    <w:rsid w:val="00EF72C4"/>
    <w:rsid w:val="00EF7E78"/>
    <w:rsid w:val="00F05129"/>
    <w:rsid w:val="00F05A32"/>
    <w:rsid w:val="00F13EC3"/>
    <w:rsid w:val="00F232B0"/>
    <w:rsid w:val="00F23575"/>
    <w:rsid w:val="00F267AB"/>
    <w:rsid w:val="00F31BA4"/>
    <w:rsid w:val="00F527E1"/>
    <w:rsid w:val="00F54142"/>
    <w:rsid w:val="00F56132"/>
    <w:rsid w:val="00F604A3"/>
    <w:rsid w:val="00F60E0A"/>
    <w:rsid w:val="00F653D5"/>
    <w:rsid w:val="00F662C6"/>
    <w:rsid w:val="00F813AE"/>
    <w:rsid w:val="00F81BC7"/>
    <w:rsid w:val="00F8394F"/>
    <w:rsid w:val="00F861A7"/>
    <w:rsid w:val="00F921C0"/>
    <w:rsid w:val="00F93FBD"/>
    <w:rsid w:val="00F9688A"/>
    <w:rsid w:val="00F97563"/>
    <w:rsid w:val="00F977E0"/>
    <w:rsid w:val="00FA4953"/>
    <w:rsid w:val="00FA52E4"/>
    <w:rsid w:val="00FA69A3"/>
    <w:rsid w:val="00FB00AA"/>
    <w:rsid w:val="00FC0055"/>
    <w:rsid w:val="00FD19E1"/>
    <w:rsid w:val="00FE2C45"/>
    <w:rsid w:val="00FE5BA0"/>
    <w:rsid w:val="00FE650D"/>
    <w:rsid w:val="00FE66E1"/>
    <w:rsid w:val="00FF4D06"/>
    <w:rsid w:val="00FF6F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B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0708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0070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00708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0070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00708"/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070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00708"/>
    <w:rPr>
      <w:rFonts w:ascii="Tahoma" w:hAnsi="Tahoma" w:cs="Times New Roman"/>
      <w:sz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58030D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F977E0"/>
    <w:pPr>
      <w:ind w:left="720"/>
      <w:contextualSpacing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24A3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24A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24A3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24A3D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E4499F"/>
    <w:pPr>
      <w:numPr>
        <w:ilvl w:val="1"/>
        <w:numId w:val="2"/>
      </w:numPr>
      <w:tabs>
        <w:tab w:val="num" w:pos="794"/>
      </w:tabs>
      <w:spacing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rsid w:val="00E4499F"/>
    <w:pPr>
      <w:spacing w:after="0" w:line="240" w:lineRule="auto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4499F"/>
    <w:rPr>
      <w:rFonts w:ascii="Times New Roman" w:hAnsi="Times New Roman" w:cs="Times New Roman"/>
      <w:color w:val="000000"/>
      <w:rtl w:val="0"/>
      <w:cs w:val="0"/>
    </w:rPr>
  </w:style>
  <w:style w:type="paragraph" w:customStyle="1" w:styleId="lnok">
    <w:name w:val="článok"/>
    <w:basedOn w:val="Normal"/>
    <w:next w:val="odsek"/>
    <w:rsid w:val="00E4499F"/>
    <w:pPr>
      <w:numPr>
        <w:numId w:val="2"/>
      </w:numPr>
      <w:tabs>
        <w:tab w:val="num" w:pos="833"/>
      </w:tabs>
      <w:spacing w:before="120" w:after="240" w:line="240" w:lineRule="auto"/>
      <w:ind w:firstLine="113"/>
      <w:jc w:val="center"/>
    </w:pPr>
    <w:rPr>
      <w:rFonts w:ascii="Times New Roman" w:hAnsi="Times New Roman"/>
      <w:b/>
      <w:color w:val="000000"/>
      <w:sz w:val="26"/>
      <w:szCs w:val="26"/>
    </w:rPr>
  </w:style>
  <w:style w:type="character" w:styleId="FootnoteReference">
    <w:name w:val="footnote reference"/>
    <w:basedOn w:val="DefaultParagraphFont"/>
    <w:uiPriority w:val="99"/>
    <w:rsid w:val="00E4499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rsid w:val="00D8618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ppp-input-value1">
    <w:name w:val="ppp-input-value1"/>
    <w:rsid w:val="0026455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C00A0-DAA9-42DE-AA10-2D9071C1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2250</Words>
  <Characters>12828</Characters>
  <Application>Microsoft Office Word</Application>
  <DocSecurity>0</DocSecurity>
  <Lines>0</Lines>
  <Paragraphs>0</Paragraphs>
  <ScaleCrop>false</ScaleCrop>
  <Company>MSVVaSSR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Černý Ľuboš</dc:creator>
  <cp:lastModifiedBy>Juhás Branislav</cp:lastModifiedBy>
  <cp:revision>2</cp:revision>
  <cp:lastPrinted>2013-09-12T14:27:00Z</cp:lastPrinted>
  <dcterms:created xsi:type="dcterms:W3CDTF">2013-09-25T11:00:00Z</dcterms:created>
  <dcterms:modified xsi:type="dcterms:W3CDTF">2013-09-25T11:00:00Z</dcterms:modified>
</cp:coreProperties>
</file>