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6599" w:rsidP="006F5AD0">
      <w:pPr>
        <w:bidi w:val="0"/>
        <w:jc w:val="both"/>
        <w:rPr>
          <w:rFonts w:ascii="Arial" w:hAnsi="Arial" w:cs="Arial"/>
          <w:b/>
          <w:sz w:val="20"/>
        </w:rPr>
      </w:pPr>
    </w:p>
    <w:p w:rsidR="00EE41A3" w:rsidP="006F5AD0">
      <w:pPr>
        <w:bidi w:val="0"/>
        <w:jc w:val="both"/>
        <w:rPr>
          <w:rFonts w:ascii="Arial" w:hAnsi="Arial" w:cs="Arial"/>
          <w:b/>
          <w:sz w:val="20"/>
        </w:rPr>
      </w:pPr>
    </w:p>
    <w:p w:rsidR="009C017B" w:rsidRPr="00AF5B41" w:rsidP="006F5AD0">
      <w:pPr>
        <w:bidi w:val="0"/>
        <w:jc w:val="both"/>
        <w:rPr>
          <w:rFonts w:ascii="Times New Roman" w:hAnsi="Times New Roman"/>
          <w:b/>
        </w:rPr>
      </w:pPr>
      <w:r w:rsidRPr="00AF5B41">
        <w:rPr>
          <w:rFonts w:ascii="Times New Roman" w:hAnsi="Times New Roman"/>
          <w:b/>
        </w:rPr>
        <w:t>OSOBITNÁ ČASŤ</w:t>
      </w:r>
    </w:p>
    <w:p w:rsidR="009C017B" w:rsidRPr="00AF5B41" w:rsidP="006F5AD0">
      <w:pPr>
        <w:bidi w:val="0"/>
        <w:jc w:val="both"/>
        <w:rPr>
          <w:rFonts w:ascii="Times New Roman" w:hAnsi="Times New Roman"/>
        </w:rPr>
      </w:pPr>
    </w:p>
    <w:p w:rsidR="009C017B" w:rsidRPr="00AF5B41" w:rsidP="006F5AD0">
      <w:pPr>
        <w:pStyle w:val="K"/>
        <w:bidi w:val="0"/>
        <w:spacing w:before="0" w:after="0"/>
        <w:rPr>
          <w:rFonts w:ascii="Times New Roman" w:hAnsi="Times New Roman"/>
          <w:szCs w:val="24"/>
        </w:rPr>
      </w:pPr>
      <w:r w:rsidRPr="00AF5B41">
        <w:rPr>
          <w:rFonts w:ascii="Times New Roman" w:hAnsi="Times New Roman"/>
          <w:szCs w:val="24"/>
        </w:rPr>
        <w:t>K čl. I</w:t>
      </w:r>
    </w:p>
    <w:p w:rsidR="009C017B" w:rsidRPr="00AF5B41" w:rsidP="006F5AD0">
      <w:pPr>
        <w:pStyle w:val="K"/>
        <w:bidi w:val="0"/>
        <w:spacing w:before="0" w:after="0"/>
        <w:rPr>
          <w:rFonts w:ascii="Times New Roman" w:hAnsi="Times New Roman"/>
          <w:szCs w:val="24"/>
        </w:rPr>
      </w:pPr>
    </w:p>
    <w:p w:rsidR="00855FFE" w:rsidRPr="00AF5B41" w:rsidP="006F5AD0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  <w:r w:rsidRPr="00AF5B41">
        <w:rPr>
          <w:rFonts w:ascii="Times New Roman" w:hAnsi="Times New Roman"/>
          <w:b w:val="0"/>
          <w:szCs w:val="24"/>
        </w:rPr>
        <w:t xml:space="preserve">K bodu 1 </w:t>
      </w:r>
    </w:p>
    <w:p w:rsidR="00A74313" w:rsidRPr="00AF5B41" w:rsidP="006F5AD0">
      <w:pPr>
        <w:pStyle w:val="K"/>
        <w:bidi w:val="0"/>
        <w:spacing w:before="0" w:after="0"/>
        <w:rPr>
          <w:rFonts w:ascii="Times New Roman" w:hAnsi="Times New Roman"/>
          <w:b w:val="0"/>
          <w:szCs w:val="24"/>
          <w:u w:val="none"/>
        </w:rPr>
      </w:pPr>
      <w:r w:rsidRPr="00AF5B41" w:rsidR="00855FFE">
        <w:rPr>
          <w:rFonts w:ascii="Times New Roman" w:hAnsi="Times New Roman"/>
          <w:b w:val="0"/>
          <w:szCs w:val="24"/>
          <w:u w:val="none"/>
        </w:rPr>
        <w:tab/>
      </w:r>
    </w:p>
    <w:p w:rsidR="00855FFE" w:rsidRPr="00AF5B41" w:rsidP="00A74313">
      <w:pPr>
        <w:pStyle w:val="K"/>
        <w:bidi w:val="0"/>
        <w:spacing w:before="0" w:after="0"/>
        <w:ind w:firstLine="708"/>
        <w:rPr>
          <w:rFonts w:ascii="Times New Roman" w:hAnsi="Times New Roman"/>
          <w:b w:val="0"/>
          <w:szCs w:val="24"/>
          <w:u w:val="none"/>
        </w:rPr>
      </w:pPr>
      <w:r w:rsidRPr="00AF5B41">
        <w:rPr>
          <w:rFonts w:ascii="Times New Roman" w:hAnsi="Times New Roman"/>
          <w:b w:val="0"/>
          <w:szCs w:val="24"/>
          <w:u w:val="none"/>
        </w:rPr>
        <w:t xml:space="preserve">Aktualizuje sa znenie poznámky pod čiarou k odkazu 2, ktorá má </w:t>
      </w:r>
      <w:r w:rsidRPr="00AF5B41" w:rsidR="00B80DE4">
        <w:rPr>
          <w:rFonts w:ascii="Times New Roman" w:hAnsi="Times New Roman"/>
          <w:b w:val="0"/>
          <w:szCs w:val="24"/>
          <w:u w:val="none"/>
        </w:rPr>
        <w:t xml:space="preserve">správne </w:t>
      </w:r>
      <w:r w:rsidRPr="00AF5B41">
        <w:rPr>
          <w:rFonts w:ascii="Times New Roman" w:hAnsi="Times New Roman"/>
          <w:b w:val="0"/>
          <w:szCs w:val="24"/>
          <w:u w:val="none"/>
        </w:rPr>
        <w:t xml:space="preserve">odkazovať na definíciu </w:t>
      </w:r>
      <w:r w:rsidRPr="00AF5B41" w:rsidR="00B80DE4">
        <w:rPr>
          <w:rFonts w:ascii="Times New Roman" w:hAnsi="Times New Roman"/>
          <w:b w:val="0"/>
          <w:szCs w:val="24"/>
          <w:u w:val="none"/>
        </w:rPr>
        <w:t>skládky odpadov uvedenú v § 2 ods. 18 zákona č. 223/2001 Z. z. o odpadoch a o zmene a doplnení niektorých zákonov v znení neskorších predpisov (ďalej len „zákon o odpadoch“).</w:t>
      </w:r>
    </w:p>
    <w:p w:rsidR="00855FFE" w:rsidRPr="00AF5B41" w:rsidP="006F5AD0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</w:p>
    <w:p w:rsidR="008B247B" w:rsidRPr="00AF5B41" w:rsidP="006F5AD0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  <w:r w:rsidRPr="00AF5B41">
        <w:rPr>
          <w:rFonts w:ascii="Times New Roman" w:hAnsi="Times New Roman"/>
          <w:b w:val="0"/>
          <w:szCs w:val="24"/>
        </w:rPr>
        <w:t>K bod</w:t>
      </w:r>
      <w:r w:rsidRPr="00AF5B41" w:rsidR="00AE702D">
        <w:rPr>
          <w:rFonts w:ascii="Times New Roman" w:hAnsi="Times New Roman"/>
          <w:b w:val="0"/>
          <w:szCs w:val="24"/>
        </w:rPr>
        <w:t>u</w:t>
      </w:r>
      <w:r w:rsidRPr="00AF5B41">
        <w:rPr>
          <w:rFonts w:ascii="Times New Roman" w:hAnsi="Times New Roman"/>
          <w:b w:val="0"/>
          <w:szCs w:val="24"/>
        </w:rPr>
        <w:t xml:space="preserve"> </w:t>
      </w:r>
      <w:r w:rsidRPr="00AF5B41" w:rsidR="000A565A">
        <w:rPr>
          <w:rFonts w:ascii="Times New Roman" w:hAnsi="Times New Roman"/>
          <w:b w:val="0"/>
          <w:szCs w:val="24"/>
        </w:rPr>
        <w:t>2</w:t>
      </w:r>
      <w:r w:rsidRPr="00AF5B41" w:rsidR="000C569A">
        <w:rPr>
          <w:rFonts w:ascii="Times New Roman" w:hAnsi="Times New Roman"/>
          <w:b w:val="0"/>
          <w:szCs w:val="24"/>
        </w:rPr>
        <w:t xml:space="preserve"> </w:t>
      </w:r>
    </w:p>
    <w:p w:rsidR="00330305" w:rsidRPr="00AF5B41" w:rsidP="004B75B0">
      <w:pPr>
        <w:bidi w:val="0"/>
        <w:ind w:right="70" w:firstLine="708"/>
        <w:jc w:val="both"/>
        <w:rPr>
          <w:rFonts w:ascii="Times New Roman" w:hAnsi="Times New Roman"/>
        </w:rPr>
      </w:pPr>
    </w:p>
    <w:p w:rsidR="00791C64" w:rsidRPr="00AF5B41" w:rsidP="00791C64">
      <w:pPr>
        <w:bidi w:val="0"/>
        <w:ind w:firstLine="708"/>
        <w:jc w:val="both"/>
        <w:rPr>
          <w:rFonts w:ascii="Times New Roman" w:hAnsi="Times New Roman"/>
          <w:bCs/>
          <w:color w:val="000000"/>
        </w:rPr>
      </w:pPr>
      <w:r w:rsidRPr="00AF5B41">
        <w:rPr>
          <w:rFonts w:ascii="Times New Roman" w:hAnsi="Times New Roman"/>
          <w:bCs/>
          <w:color w:val="000000"/>
        </w:rPr>
        <w:t>V § 2 ods. 2 sa rozšírili prípady, kedy sa za uloženie inertných odpadov na skládku odpadov neplatí poplatok za uloženie odpadu, a to ak sa takýto inertný odpad použi</w:t>
      </w:r>
      <w:r w:rsidRPr="00AF5B41" w:rsidR="005C5647">
        <w:rPr>
          <w:rFonts w:ascii="Times New Roman" w:hAnsi="Times New Roman"/>
          <w:bCs/>
          <w:color w:val="000000"/>
        </w:rPr>
        <w:t>je</w:t>
      </w:r>
      <w:r w:rsidRPr="00AF5B41">
        <w:rPr>
          <w:rFonts w:ascii="Times New Roman" w:hAnsi="Times New Roman"/>
          <w:bCs/>
          <w:color w:val="000000"/>
        </w:rPr>
        <w:t xml:space="preserve"> na prekrývanie jednotlivých vrstiev odpadu. Keďže inertný odpad je vhodný a prípustný na prekrývanie jednotlivých vrstiev odpadu na skládke odpadu a v doteraz platnom zákone o poplatkoch nebolo výslovne uvedené, že poplatok sa v takomto prípade neplatí, vznikali pochybnosti jednak ohľadne povinnosti jeho samotného platenia ako aj pri tom, či </w:t>
      </w:r>
      <w:r w:rsidRPr="00AF5B41">
        <w:rPr>
          <w:rFonts w:ascii="Times New Roman" w:hAnsi="Times New Roman"/>
        </w:rPr>
        <w:t>prekrývanie jednotlivých vrstiev odpadu</w:t>
      </w:r>
      <w:r w:rsidRPr="00AF5B41">
        <w:rPr>
          <w:rFonts w:ascii="Times New Roman" w:hAnsi="Times New Roman"/>
          <w:bCs/>
          <w:color w:val="000000"/>
        </w:rPr>
        <w:t xml:space="preserve"> je možné chápať ako stavebné</w:t>
      </w:r>
      <w:r w:rsidR="003A40E5">
        <w:rPr>
          <w:rFonts w:ascii="Times New Roman" w:hAnsi="Times New Roman"/>
          <w:bCs/>
          <w:color w:val="000000"/>
        </w:rPr>
        <w:t>,</w:t>
      </w:r>
      <w:r w:rsidRPr="00AF5B41">
        <w:rPr>
          <w:rFonts w:ascii="Times New Roman" w:hAnsi="Times New Roman"/>
          <w:bCs/>
          <w:color w:val="000000"/>
        </w:rPr>
        <w:t xml:space="preserve"> či zásypové práce. S cieľom odstrániť tieto nejasnosti došlo k uvedenému doplneniu.  </w:t>
      </w:r>
    </w:p>
    <w:p w:rsidR="00791C64" w:rsidRPr="00AF5B41" w:rsidP="00330305">
      <w:pPr>
        <w:bidi w:val="0"/>
        <w:jc w:val="both"/>
        <w:rPr>
          <w:rFonts w:ascii="Times New Roman" w:hAnsi="Times New Roman"/>
          <w:color w:val="FF0000"/>
        </w:rPr>
      </w:pPr>
    </w:p>
    <w:p w:rsidR="00791C64" w:rsidRPr="00452489" w:rsidP="00791C64">
      <w:pPr>
        <w:pStyle w:val="K"/>
        <w:bidi w:val="0"/>
        <w:spacing w:before="0" w:after="0"/>
        <w:rPr>
          <w:rFonts w:ascii="Times New Roman" w:hAnsi="Times New Roman"/>
          <w:b w:val="0"/>
          <w:strike/>
          <w:szCs w:val="24"/>
        </w:rPr>
      </w:pPr>
      <w:r w:rsidRPr="00452489">
        <w:rPr>
          <w:rFonts w:ascii="Times New Roman" w:hAnsi="Times New Roman"/>
          <w:b w:val="0"/>
          <w:szCs w:val="24"/>
        </w:rPr>
        <w:t>K</w:t>
      </w:r>
      <w:r w:rsidRPr="00452489" w:rsidR="004902DD">
        <w:rPr>
          <w:rFonts w:ascii="Times New Roman" w:hAnsi="Times New Roman"/>
          <w:b w:val="0"/>
          <w:szCs w:val="24"/>
        </w:rPr>
        <w:t xml:space="preserve"> bodu 3 </w:t>
      </w:r>
      <w:r w:rsidR="00452489">
        <w:rPr>
          <w:rFonts w:ascii="Times New Roman" w:hAnsi="Times New Roman"/>
          <w:b w:val="0"/>
          <w:strike/>
          <w:szCs w:val="24"/>
        </w:rPr>
        <w:t xml:space="preserve"> </w:t>
      </w:r>
    </w:p>
    <w:p w:rsidR="00B67F19" w:rsidRPr="00791F6D" w:rsidP="00791C64">
      <w:pPr>
        <w:pStyle w:val="K"/>
        <w:bidi w:val="0"/>
        <w:spacing w:before="0" w:after="0"/>
        <w:rPr>
          <w:rFonts w:ascii="Times New Roman" w:hAnsi="Times New Roman"/>
          <w:b w:val="0"/>
          <w:strike/>
          <w:color w:val="00B050"/>
          <w:szCs w:val="24"/>
        </w:rPr>
      </w:pPr>
    </w:p>
    <w:p w:rsidR="004618E4" w:rsidRPr="00861D3E" w:rsidP="00861D3E">
      <w:pPr>
        <w:bidi w:val="0"/>
        <w:ind w:firstLine="708"/>
        <w:jc w:val="both"/>
        <w:outlineLvl w:val="1"/>
        <w:rPr>
          <w:rFonts w:ascii="Times New Roman" w:hAnsi="Times New Roman"/>
          <w:strike/>
        </w:rPr>
      </w:pPr>
      <w:r w:rsidRPr="00861D3E" w:rsidR="003A40E5">
        <w:rPr>
          <w:rFonts w:ascii="Times New Roman" w:hAnsi="Times New Roman"/>
          <w:bCs/>
        </w:rPr>
        <w:t xml:space="preserve">Upravuje sa </w:t>
      </w:r>
      <w:r w:rsidRPr="00861D3E" w:rsidR="000A565A">
        <w:rPr>
          <w:rFonts w:ascii="Times New Roman" w:hAnsi="Times New Roman"/>
          <w:bCs/>
        </w:rPr>
        <w:t xml:space="preserve"> </w:t>
      </w:r>
      <w:r w:rsidRPr="00861D3E" w:rsidR="004902DD">
        <w:rPr>
          <w:rFonts w:ascii="Times New Roman" w:hAnsi="Times New Roman"/>
          <w:bCs/>
        </w:rPr>
        <w:t xml:space="preserve">nadpis </w:t>
      </w:r>
      <w:r w:rsidRPr="00861D3E" w:rsidR="000A565A">
        <w:rPr>
          <w:rFonts w:ascii="Times New Roman" w:hAnsi="Times New Roman"/>
          <w:bCs/>
        </w:rPr>
        <w:t>§ 3</w:t>
      </w:r>
      <w:r w:rsidRPr="00861D3E" w:rsidR="00861D3E">
        <w:rPr>
          <w:rFonts w:ascii="Times New Roman" w:hAnsi="Times New Roman"/>
          <w:bCs/>
        </w:rPr>
        <w:t>.</w:t>
      </w:r>
      <w:r w:rsidRPr="00861D3E">
        <w:rPr>
          <w:rFonts w:ascii="Times New Roman" w:hAnsi="Times New Roman"/>
          <w:strike/>
        </w:rPr>
        <w:t xml:space="preserve"> </w:t>
      </w:r>
    </w:p>
    <w:p w:rsidR="00B67F19" w:rsidRPr="00AF5B41" w:rsidP="00B67F19">
      <w:pPr>
        <w:bidi w:val="0"/>
        <w:ind w:right="70" w:firstLine="708"/>
        <w:jc w:val="both"/>
        <w:rPr>
          <w:rFonts w:ascii="Times New Roman" w:hAnsi="Times New Roman"/>
        </w:rPr>
      </w:pPr>
    </w:p>
    <w:p w:rsidR="006B6B27" w:rsidRPr="00452489" w:rsidP="00B67F19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  <w:r w:rsidRPr="00AF5B41" w:rsidR="00B67F19">
        <w:rPr>
          <w:rFonts w:ascii="Times New Roman" w:hAnsi="Times New Roman"/>
          <w:b w:val="0"/>
          <w:szCs w:val="24"/>
        </w:rPr>
        <w:t xml:space="preserve">K </w:t>
      </w:r>
      <w:r w:rsidRPr="00452489" w:rsidR="00B67F19">
        <w:rPr>
          <w:rFonts w:ascii="Times New Roman" w:hAnsi="Times New Roman"/>
          <w:b w:val="0"/>
          <w:szCs w:val="24"/>
        </w:rPr>
        <w:t>bodu</w:t>
      </w:r>
      <w:r w:rsidRPr="00452489" w:rsidR="00791F6D">
        <w:rPr>
          <w:rFonts w:ascii="Times New Roman" w:hAnsi="Times New Roman"/>
          <w:b w:val="0"/>
          <w:szCs w:val="24"/>
        </w:rPr>
        <w:t xml:space="preserve">  </w:t>
      </w:r>
      <w:r w:rsidRPr="00452489" w:rsidR="004902DD">
        <w:rPr>
          <w:rFonts w:ascii="Times New Roman" w:hAnsi="Times New Roman"/>
          <w:b w:val="0"/>
          <w:szCs w:val="24"/>
        </w:rPr>
        <w:t>4</w:t>
      </w:r>
    </w:p>
    <w:p w:rsidR="00B25F69" w:rsidRPr="00AF5B41" w:rsidP="006B6B27">
      <w:pPr>
        <w:bidi w:val="0"/>
        <w:ind w:firstLine="708"/>
        <w:jc w:val="both"/>
        <w:rPr>
          <w:rFonts w:ascii="Times New Roman" w:hAnsi="Times New Roman"/>
        </w:rPr>
      </w:pPr>
    </w:p>
    <w:p w:rsidR="006B6B27" w:rsidRPr="00AF5B41" w:rsidP="006B6B27">
      <w:pPr>
        <w:bidi w:val="0"/>
        <w:ind w:firstLine="708"/>
        <w:jc w:val="both"/>
        <w:rPr>
          <w:rFonts w:ascii="Times New Roman" w:hAnsi="Times New Roman"/>
        </w:rPr>
      </w:pPr>
      <w:r w:rsidRPr="00AF5B41" w:rsidR="00B25F69">
        <w:rPr>
          <w:rFonts w:ascii="Times New Roman" w:hAnsi="Times New Roman"/>
        </w:rPr>
        <w:t>Upravuje sa znenie § 4 ods. 1, aby sa odstránili pochybnosti pri počítaní lehôt a určení mesiaca, ukončenie ktorého má byť smerodajné</w:t>
      </w:r>
      <w:r w:rsidRPr="00AF5B41">
        <w:rPr>
          <w:rFonts w:ascii="Times New Roman" w:hAnsi="Times New Roman"/>
        </w:rPr>
        <w:t>.</w:t>
      </w:r>
    </w:p>
    <w:p w:rsidR="00B67F19" w:rsidRPr="004902DD" w:rsidP="00B67F19">
      <w:pPr>
        <w:pStyle w:val="K"/>
        <w:bidi w:val="0"/>
        <w:spacing w:before="0" w:after="0"/>
        <w:rPr>
          <w:rFonts w:ascii="Times New Roman" w:hAnsi="Times New Roman"/>
          <w:b w:val="0"/>
          <w:color w:val="00B050"/>
          <w:szCs w:val="24"/>
        </w:rPr>
      </w:pPr>
      <w:r w:rsidRPr="00AF5B41">
        <w:rPr>
          <w:rFonts w:ascii="Times New Roman" w:hAnsi="Times New Roman"/>
          <w:b w:val="0"/>
          <w:szCs w:val="24"/>
        </w:rPr>
        <w:t xml:space="preserve"> </w:t>
      </w:r>
    </w:p>
    <w:p w:rsidR="00B67F19" w:rsidRPr="00452489" w:rsidP="00B67F19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  <w:r w:rsidRPr="00452489" w:rsidR="006B6B27">
        <w:rPr>
          <w:rFonts w:ascii="Times New Roman" w:hAnsi="Times New Roman"/>
          <w:b w:val="0"/>
          <w:szCs w:val="24"/>
        </w:rPr>
        <w:t xml:space="preserve">K bodu </w:t>
      </w:r>
      <w:r w:rsidRPr="00452489" w:rsidR="004902DD">
        <w:rPr>
          <w:rFonts w:ascii="Times New Roman" w:hAnsi="Times New Roman"/>
          <w:b w:val="0"/>
          <w:szCs w:val="24"/>
        </w:rPr>
        <w:t>5</w:t>
      </w:r>
    </w:p>
    <w:p w:rsidR="006B6B27" w:rsidRPr="00AF5B41" w:rsidP="00B67F19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</w:p>
    <w:p w:rsidR="00B67F19" w:rsidRPr="00AF5B41" w:rsidP="00B67F19">
      <w:pPr>
        <w:bidi w:val="0"/>
        <w:ind w:right="70" w:firstLine="708"/>
        <w:jc w:val="both"/>
        <w:rPr>
          <w:rFonts w:ascii="Times New Roman" w:hAnsi="Times New Roman"/>
        </w:rPr>
      </w:pPr>
      <w:r w:rsidR="00362ADA">
        <w:rPr>
          <w:rFonts w:ascii="Times New Roman" w:hAnsi="Times New Roman"/>
        </w:rPr>
        <w:t>Upravuje</w:t>
      </w:r>
      <w:r w:rsidRPr="00AF5B41">
        <w:rPr>
          <w:rFonts w:ascii="Times New Roman" w:hAnsi="Times New Roman"/>
        </w:rPr>
        <w:t xml:space="preserve"> sa ustanovenie o prerozdelení príjmov z poplatkov za uloženie odpadov, ak sa skládka odpadov alebo odkalisko nachádza v katastrálnom území viacerých obcí. Predchádzajúci zákon č.  327/1996 Z. z. o poplatkoch za uloženie odpadov výslovne stanovil, že ak sa skládka odpadov alebo odkalisko nachádza na území dvoch alebo viacerých obcí, príslušný poplatok je príjmom rozpočtu týchto obcí v sume zodpovedajúcej pomeru územia pripadajúceho na skládku odpadov alebo odkalisko, ak sa obce nedohodnú inak. Zároveň vo vládnom návrhu č. 391 - zákon o poplatkoch za uloženie odpadov bolo uvedené, že príjmy z poplatkov za uloženie odpadov na skládku sa rozdelia pomerne obciam podľa rozlohy skládky nachádzajúcej sa v jednotlivých katastrálnych územiach obcí. V priebehu legislatívneho procesu došlo k vypusteniu ustanovenia, ktoré výslovne upravovalo rozdelenie príjmov práve v prípade, ak sa skládka odpadov nachádza v katastrálnom území viacerých obcí. Absencia tohto ustanovenia spôsobuje v praxi problémy pri prerozdeľovaní príjmov, keďže dochádza napr. k nárokom na 50 % podiel príjmov aj v prípadoch, keď sa skládka odpadov v katastrálnom území danej obce nachádza v pomere nižšom ako 50 % z jej celkovej rozlohy (skládky odpadov). Navrhuje sa pomerné rozdelenie príjmov k veľkosti územia, ktoré skládka odpadov/odkalisko v katastrálnom území danej obce zaberá.</w:t>
      </w:r>
    </w:p>
    <w:p w:rsidR="00B67F19" w:rsidRPr="00CA5AEF" w:rsidP="00B67F19">
      <w:pPr>
        <w:bidi w:val="0"/>
        <w:ind w:firstLine="708"/>
        <w:jc w:val="both"/>
        <w:rPr>
          <w:rFonts w:ascii="Times New Roman" w:hAnsi="Times New Roman"/>
          <w:strike/>
          <w:color w:val="00B050"/>
        </w:rPr>
      </w:pPr>
      <w:r w:rsidRPr="00AF5B41">
        <w:rPr>
          <w:rFonts w:ascii="Times New Roman" w:hAnsi="Times New Roman"/>
        </w:rPr>
        <w:t>Dáva sa možnosť použiť príjmy z uloženia odpadov aj na iný účel ako je odpadové hospodárstvo obce, a to na zlepšenie životného prostredia v obci za splnenia ustanovených podmienok. Podmienky uvedené v písm. a) a c) predstavujú základné zákonné povinnosti obce v oblasti nakladania s komunálnym odpadov, ktoré jej vyplývajú z § 39 zákona o odpadoch. Pokiaľ ide o podmienku uvedenú v písm. b)</w:t>
      </w:r>
      <w:r w:rsidRPr="00AF5B41" w:rsidR="00D13E14">
        <w:rPr>
          <w:rFonts w:ascii="Times New Roman" w:hAnsi="Times New Roman"/>
        </w:rPr>
        <w:t>,</w:t>
      </w:r>
      <w:r w:rsidRPr="00AF5B41">
        <w:rPr>
          <w:rFonts w:ascii="Times New Roman" w:hAnsi="Times New Roman"/>
        </w:rPr>
        <w:t xml:space="preserve"> tá na jednej strane kopíruje povinnosť obce zaviesť a zabezpečovať vykonávanie triedeného zberu komunálnych odpadov pre biologicky rozložiteľné komunálne odpady okrem tých, ktorých pôvodcom je prevádzkovateľ kuchyne v zmysle § 39 ods. 16 písm. b) zákona o odpadoch a na strane druhej zohľadňuje oprávnenie obce uvedené v § 39 ods. 18 zákona o odpadoch, ale iba pokiaľ ide o prípad uvedený v písm. b) bod 2. Ak obec nezaviedla triedený zber komunálnych odpadov pre biologicky rozložiteľné komunálne odpady z iného dôvodu ako je uvedené v § 39 ods. 18 písm. b) bod 2 zákona o odpadoch, znamená to nesplnenie</w:t>
      </w:r>
      <w:r w:rsidRPr="00AF5B41">
        <w:rPr>
          <w:rFonts w:ascii="Times New Roman" w:hAnsi="Times New Roman"/>
          <w:b/>
        </w:rPr>
        <w:t xml:space="preserve"> </w:t>
      </w:r>
      <w:r w:rsidRPr="00AF5B41">
        <w:rPr>
          <w:rFonts w:ascii="Times New Roman" w:hAnsi="Times New Roman"/>
        </w:rPr>
        <w:t>podmienky uvedenej v § 4 ods. 5 písm. b) návrhu zákona, a teda nemožnosť využiť príjmy v poplatkov za uloženie odpadov  na iný účel ako na odpadové hospodárstvo obce. Z kontrol vykonaných príslušnými orgánmi štátnej správy odpadového hospodárstva vyplynulo, že porušovanie právnych predpisov v oblasti odpadov</w:t>
      </w:r>
      <w:r w:rsidR="00362ADA">
        <w:rPr>
          <w:rFonts w:ascii="Times New Roman" w:hAnsi="Times New Roman"/>
        </w:rPr>
        <w:t>ého hospodárstva</w:t>
      </w:r>
      <w:r w:rsidRPr="00AF5B41">
        <w:rPr>
          <w:rFonts w:ascii="Times New Roman" w:hAnsi="Times New Roman"/>
        </w:rPr>
        <w:t xml:space="preserve"> na úrovní obcí je pomerne vysoké. Cieľom podmienky uvedenej v písm. d) je pôsobiť preventívne a výchovne aspoň na tie obce, ktoré majú aj iný zdroj príjmu a aby tieto obce boli zároveň príkladom pre iné obce v oblasti rešpektovania</w:t>
      </w:r>
      <w:r w:rsidRPr="00AF5B41" w:rsidR="00CC266A">
        <w:rPr>
          <w:rFonts w:ascii="Times New Roman" w:hAnsi="Times New Roman"/>
        </w:rPr>
        <w:t xml:space="preserve"> a dodržiavania povinností vyplý</w:t>
      </w:r>
      <w:r w:rsidRPr="00AF5B41">
        <w:rPr>
          <w:rFonts w:ascii="Times New Roman" w:hAnsi="Times New Roman"/>
        </w:rPr>
        <w:t>vajúcich zo zákona o odpadoch. Už bolo uvedené, že sa jedná o obce, ktoré tým že na svojom území majú skládku odpadov, majú oproti iným obciam ďalší zdroj príjmu, ktorý pochádza z odpadového hospodárstva, a teda primárne by sa mal využiť na zlepšenie odpadového hospodárstva obce. Slovenská republika stále skládkuje vysoký podiel zmesového komunálneho odpadu</w:t>
      </w:r>
      <w:r w:rsidRPr="00AF5B41" w:rsidR="009D23BE">
        <w:rPr>
          <w:rFonts w:ascii="Times New Roman" w:hAnsi="Times New Roman"/>
        </w:rPr>
        <w:t>,</w:t>
      </w:r>
      <w:r w:rsidRPr="00AF5B41">
        <w:rPr>
          <w:rFonts w:ascii="Times New Roman" w:hAnsi="Times New Roman"/>
        </w:rPr>
        <w:t xml:space="preserve"> resp. množstvo (hmotnosť) zneškodneného komunálneho odpadu je oproti  množstvu (hmotnosti) zhodnoteného komunálneho odpadu vysoké. Podmienka v písm. e) má na jednej strane prispieť k zvýšeniu pomeru zhodnocovania komunálneho odpadu vzhľadom aj na ciele vyplývajúce z čl. 11 ods. 2 Smernice Európskeho parlamentu a Rady 2008/98/ES z 19. novembra 2008 o odpade a o zrušení určitých smerníc. Práve obce, u ktorých je možné predpokladať, že ich ekonomická situáci</w:t>
      </w:r>
      <w:r w:rsidRPr="00AF5B41" w:rsidR="00F1619A">
        <w:rPr>
          <w:rFonts w:ascii="Times New Roman" w:hAnsi="Times New Roman"/>
        </w:rPr>
        <w:t>a</w:t>
      </w:r>
      <w:r w:rsidRPr="00AF5B41">
        <w:rPr>
          <w:rFonts w:ascii="Times New Roman" w:hAnsi="Times New Roman"/>
        </w:rPr>
        <w:t xml:space="preserve"> v oblasti odpadového hospodárstva vďaka príjmu z poplatkov za uloženie odpadov je lepšia ako ekonomická situácia v obciach, ktoré takýto zdroj príjmu nemajú, by mali byť príkladom aj vo vyššom množstve (hmotnosti) zhodnoteného odpadu. Pri výpočte splnenia tejto podmienky sa vychádza z údajov uvedených v Evidenčnom liste odpadu a v Hlásení o vzniku odpadu a nakladaní s ním za  kalendárny rok predchádzajúci kalendárneho roku, v ktorom obec plánuje použiť prostriedky na iný účel ako na odpadové hospodárstvo</w:t>
      </w:r>
      <w:r w:rsidRPr="00AF5B41" w:rsidR="005C1AC7">
        <w:rPr>
          <w:rFonts w:ascii="Times New Roman" w:hAnsi="Times New Roman"/>
        </w:rPr>
        <w:t>.</w:t>
      </w:r>
      <w:r w:rsidR="00B07247">
        <w:rPr>
          <w:rFonts w:ascii="Times New Roman" w:hAnsi="Times New Roman"/>
        </w:rPr>
        <w:t xml:space="preserve"> </w:t>
      </w:r>
    </w:p>
    <w:p w:rsidR="00B67F19" w:rsidRPr="00B93DA1" w:rsidP="00B67F19">
      <w:pPr>
        <w:bidi w:val="0"/>
        <w:jc w:val="both"/>
        <w:rPr>
          <w:rFonts w:ascii="Times New Roman" w:hAnsi="Times New Roman"/>
        </w:rPr>
      </w:pPr>
      <w:r w:rsidRPr="00B93DA1" w:rsidR="004D74FF">
        <w:rPr>
          <w:rFonts w:ascii="Times New Roman" w:hAnsi="Times New Roman"/>
        </w:rPr>
        <w:t>Podmienka v písmene f) má za cieľ, aby obec napriek tomu, že splnila podmienku v písmene b) neopomenula aj splnenie požiadavky vyplývajúcej z § 18 ods. 4 písm. m) zákona o odpadoch, a teda aby mala zabezpečený systém zberu a zhodnocovania tzv. zeleného odpadu  zo záhrad a z parkov vrátane odpadu z cintorínov a z ďalšej zelene z pozemkov právnických osôb, fyzických osôb a občianskych združení, ak sú súčasťou komunálneho odpadu.</w:t>
      </w:r>
    </w:p>
    <w:p w:rsidR="004D74FF" w:rsidRPr="00AF5B41" w:rsidP="00B67F19">
      <w:pPr>
        <w:bidi w:val="0"/>
        <w:jc w:val="both"/>
        <w:rPr>
          <w:rFonts w:ascii="Times New Roman" w:hAnsi="Times New Roman"/>
        </w:rPr>
      </w:pPr>
    </w:p>
    <w:p w:rsidR="00B67F19" w:rsidRPr="00452489" w:rsidP="00B67F19">
      <w:pPr>
        <w:pStyle w:val="K"/>
        <w:bidi w:val="0"/>
        <w:spacing w:before="0" w:after="0"/>
        <w:rPr>
          <w:rFonts w:ascii="Times New Roman" w:hAnsi="Times New Roman"/>
          <w:b w:val="0"/>
          <w:szCs w:val="24"/>
          <w:u w:val="none"/>
          <w:lang w:eastAsia="sk-SK"/>
        </w:rPr>
      </w:pPr>
      <w:r w:rsidRPr="00452489">
        <w:rPr>
          <w:rFonts w:ascii="Times New Roman" w:hAnsi="Times New Roman"/>
          <w:b w:val="0"/>
          <w:szCs w:val="24"/>
        </w:rPr>
        <w:t xml:space="preserve">K bodu </w:t>
      </w:r>
      <w:r w:rsidRPr="00452489" w:rsidR="00F14ED1">
        <w:rPr>
          <w:rFonts w:ascii="Times New Roman" w:hAnsi="Times New Roman"/>
          <w:b w:val="0"/>
          <w:szCs w:val="24"/>
        </w:rPr>
        <w:t>6</w:t>
      </w:r>
      <w:r w:rsidRPr="00452489">
        <w:rPr>
          <w:rFonts w:ascii="Times New Roman" w:hAnsi="Times New Roman"/>
          <w:b w:val="0"/>
          <w:szCs w:val="24"/>
          <w:u w:val="none"/>
          <w:lang w:eastAsia="sk-SK"/>
        </w:rPr>
        <w:t xml:space="preserve"> </w:t>
      </w:r>
    </w:p>
    <w:p w:rsidR="00E926AF" w:rsidRPr="00AF5B41" w:rsidP="00B67F19">
      <w:pPr>
        <w:bidi w:val="0"/>
        <w:jc w:val="both"/>
        <w:rPr>
          <w:rFonts w:ascii="Times New Roman" w:hAnsi="Times New Roman"/>
        </w:rPr>
      </w:pPr>
      <w:r w:rsidRPr="00AF5B41">
        <w:rPr>
          <w:rFonts w:ascii="Times New Roman" w:hAnsi="Times New Roman"/>
        </w:rPr>
        <w:tab/>
      </w:r>
    </w:p>
    <w:p w:rsidR="00E926AF" w:rsidRPr="00AF5B41" w:rsidP="00E926AF">
      <w:pPr>
        <w:bidi w:val="0"/>
        <w:ind w:firstLine="708"/>
        <w:jc w:val="both"/>
        <w:rPr>
          <w:rFonts w:ascii="Times New Roman" w:hAnsi="Times New Roman"/>
        </w:rPr>
      </w:pPr>
      <w:r w:rsidRPr="00AF5B41">
        <w:rPr>
          <w:rFonts w:ascii="Times New Roman" w:hAnsi="Times New Roman"/>
        </w:rPr>
        <w:t>V zmysle § 4 ods. 7 zákona o poplatkoch je prevádzkovateľ skládky alebo odkaliska povinný bezodkladne informovať príslušný obvodný úrad životného prostredia, že si poplatník nesplnil svoju povinnosť a neuhradil poplatok v stanovenej lehote. Vzhľadom na neurčitosť pojmu „bezodkladn</w:t>
      </w:r>
      <w:r w:rsidRPr="00AF5B41" w:rsidR="00930D96">
        <w:rPr>
          <w:rFonts w:ascii="Times New Roman" w:hAnsi="Times New Roman"/>
        </w:rPr>
        <w:t>e</w:t>
      </w:r>
      <w:r w:rsidRPr="00AF5B41" w:rsidR="00411AB9">
        <w:rPr>
          <w:rFonts w:ascii="Times New Roman" w:hAnsi="Times New Roman"/>
        </w:rPr>
        <w:t xml:space="preserve">“ sa uvedené nahrádza spojením, </w:t>
      </w:r>
      <w:r w:rsidRPr="00AF5B41" w:rsidR="00930D96">
        <w:rPr>
          <w:rFonts w:ascii="Times New Roman" w:hAnsi="Times New Roman"/>
        </w:rPr>
        <w:t xml:space="preserve">z ktorého je možné určiť konkrétny dátum, do ktorého bol prevádzkovateľ povinný uvedenú skutočnosť nahlásiť, a to najneskôr do posledného dňa v mesiaci, v ktorom mal poplatník poplatok za uloženie odpadu zaplatiť. </w:t>
      </w:r>
    </w:p>
    <w:p w:rsidR="00B67F19" w:rsidRPr="00AF5B41" w:rsidP="00E926AF">
      <w:pPr>
        <w:bidi w:val="0"/>
        <w:ind w:firstLine="708"/>
        <w:jc w:val="both"/>
        <w:rPr>
          <w:rFonts w:ascii="Times New Roman" w:hAnsi="Times New Roman"/>
        </w:rPr>
      </w:pPr>
    </w:p>
    <w:p w:rsidR="00411AB9" w:rsidRPr="00452489" w:rsidP="00411AB9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  <w:r w:rsidRPr="00452489">
        <w:rPr>
          <w:rFonts w:ascii="Times New Roman" w:hAnsi="Times New Roman"/>
          <w:b w:val="0"/>
          <w:szCs w:val="24"/>
        </w:rPr>
        <w:t xml:space="preserve">K bodu </w:t>
      </w:r>
      <w:r w:rsidRPr="00452489" w:rsidR="00452489">
        <w:rPr>
          <w:rFonts w:ascii="Times New Roman" w:hAnsi="Times New Roman"/>
          <w:b w:val="0"/>
          <w:szCs w:val="24"/>
        </w:rPr>
        <w:t>7</w:t>
      </w:r>
      <w:r w:rsidRPr="00452489">
        <w:rPr>
          <w:rFonts w:ascii="Times New Roman" w:hAnsi="Times New Roman"/>
          <w:b w:val="0"/>
          <w:szCs w:val="24"/>
        </w:rPr>
        <w:t xml:space="preserve"> </w:t>
      </w:r>
    </w:p>
    <w:p w:rsidR="00330305" w:rsidRPr="00AF5B41" w:rsidP="00330305">
      <w:pPr>
        <w:bidi w:val="0"/>
        <w:jc w:val="both"/>
        <w:rPr>
          <w:rFonts w:ascii="Times New Roman" w:hAnsi="Times New Roman"/>
        </w:rPr>
      </w:pPr>
      <w:r w:rsidRPr="00AF5B41" w:rsidR="00691450">
        <w:rPr>
          <w:rFonts w:ascii="Times New Roman" w:hAnsi="Times New Roman"/>
        </w:rPr>
        <w:tab/>
      </w:r>
    </w:p>
    <w:p w:rsidR="00691450" w:rsidRPr="00AF5B41" w:rsidP="00330305">
      <w:pPr>
        <w:bidi w:val="0"/>
        <w:jc w:val="both"/>
        <w:rPr>
          <w:rFonts w:ascii="Times New Roman" w:hAnsi="Times New Roman"/>
        </w:rPr>
      </w:pPr>
      <w:r w:rsidRPr="00AF5B41">
        <w:rPr>
          <w:rFonts w:ascii="Times New Roman" w:hAnsi="Times New Roman"/>
        </w:rPr>
        <w:tab/>
        <w:t>Slovenská inšpekcia životného prostredia je kontrolným orgánom, ktorému zákon o poplatkoch dáva kompetenciu uložiť pokutu za jeho porušenie. Napriek uvedenému však absentovala medzi subjektmi, ktorým je prevádzkovateľ skládky alebo odkaliska povinný umožniť nahliadať a skontrolovať podklady slúžiace na výpočet poplatku za uloženie odpadu</w:t>
      </w:r>
      <w:r w:rsidRPr="00AF5B41" w:rsidR="005A1C6D">
        <w:rPr>
          <w:rFonts w:ascii="Times New Roman" w:hAnsi="Times New Roman"/>
        </w:rPr>
        <w:t>,</w:t>
      </w:r>
      <w:r w:rsidRPr="00AF5B41">
        <w:rPr>
          <w:rFonts w:ascii="Times New Roman" w:hAnsi="Times New Roman"/>
        </w:rPr>
        <w:t xml:space="preserve"> i keď v zmysle zákona o poplatkoch je oprávnená prevádzk</w:t>
      </w:r>
      <w:r w:rsidR="005D1E2F">
        <w:rPr>
          <w:rFonts w:ascii="Times New Roman" w:hAnsi="Times New Roman"/>
        </w:rPr>
        <w:t>ovateľovi skládky alebo odkalisk</w:t>
      </w:r>
      <w:r w:rsidRPr="00AF5B41">
        <w:rPr>
          <w:rFonts w:ascii="Times New Roman" w:hAnsi="Times New Roman"/>
        </w:rPr>
        <w:t>a uložiť pokutu, ak napr. nevyberie poplatok za uloženie odpadu v plnej výške.</w:t>
      </w:r>
    </w:p>
    <w:p w:rsidR="00691450" w:rsidRPr="00AF5B41" w:rsidP="00330305">
      <w:pPr>
        <w:bidi w:val="0"/>
        <w:jc w:val="both"/>
        <w:rPr>
          <w:rFonts w:ascii="Times New Roman" w:hAnsi="Times New Roman"/>
        </w:rPr>
      </w:pPr>
    </w:p>
    <w:p w:rsidR="00691450" w:rsidRPr="00452489" w:rsidP="00691450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  <w:r w:rsidRPr="00452489">
        <w:rPr>
          <w:rFonts w:ascii="Times New Roman" w:hAnsi="Times New Roman"/>
          <w:b w:val="0"/>
          <w:szCs w:val="24"/>
        </w:rPr>
        <w:t xml:space="preserve">K bodom </w:t>
      </w:r>
      <w:r w:rsidRPr="00452489" w:rsidR="00452489">
        <w:rPr>
          <w:rFonts w:ascii="Times New Roman" w:hAnsi="Times New Roman"/>
          <w:b w:val="0"/>
          <w:szCs w:val="24"/>
        </w:rPr>
        <w:t>8 až 10</w:t>
      </w:r>
    </w:p>
    <w:p w:rsidR="00691450" w:rsidRPr="00AF5B41" w:rsidP="00691450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</w:p>
    <w:p w:rsidR="00691450" w:rsidRPr="00AF5B41" w:rsidP="00691450">
      <w:pPr>
        <w:pStyle w:val="K"/>
        <w:bidi w:val="0"/>
        <w:spacing w:before="0" w:after="0"/>
        <w:rPr>
          <w:rFonts w:ascii="Times New Roman" w:hAnsi="Times New Roman"/>
          <w:b w:val="0"/>
          <w:szCs w:val="24"/>
          <w:u w:val="none"/>
        </w:rPr>
      </w:pPr>
      <w:r w:rsidRPr="00AF5B41">
        <w:rPr>
          <w:rFonts w:ascii="Times New Roman" w:hAnsi="Times New Roman"/>
          <w:b w:val="0"/>
          <w:szCs w:val="24"/>
          <w:u w:val="none"/>
        </w:rPr>
        <w:tab/>
      </w:r>
      <w:r w:rsidRPr="00AF5B41" w:rsidR="00077EB4">
        <w:rPr>
          <w:rFonts w:ascii="Times New Roman" w:hAnsi="Times New Roman"/>
          <w:b w:val="0"/>
          <w:szCs w:val="24"/>
          <w:u w:val="none"/>
        </w:rPr>
        <w:t xml:space="preserve">Upravuje sa znenie sankčného paragrafu, a to jednak z dôvodu uvedenia nesprávnych odkazov na ustanovenia, ktoré </w:t>
      </w:r>
      <w:r w:rsidRPr="00AF5B41" w:rsidR="005A4C6F">
        <w:rPr>
          <w:rFonts w:ascii="Times New Roman" w:hAnsi="Times New Roman"/>
          <w:b w:val="0"/>
          <w:szCs w:val="24"/>
          <w:u w:val="none"/>
        </w:rPr>
        <w:t>neukladajú</w:t>
      </w:r>
      <w:r w:rsidRPr="00AF5B41" w:rsidR="00077EB4">
        <w:rPr>
          <w:rFonts w:ascii="Times New Roman" w:hAnsi="Times New Roman"/>
          <w:b w:val="0"/>
          <w:szCs w:val="24"/>
          <w:u w:val="none"/>
        </w:rPr>
        <w:t xml:space="preserve"> povinnost</w:t>
      </w:r>
      <w:r w:rsidRPr="00AF5B41" w:rsidR="00F14A8A">
        <w:rPr>
          <w:rFonts w:ascii="Times New Roman" w:hAnsi="Times New Roman"/>
          <w:b w:val="0"/>
          <w:szCs w:val="24"/>
          <w:u w:val="none"/>
        </w:rPr>
        <w:t>i</w:t>
      </w:r>
      <w:r w:rsidRPr="00AF5B41" w:rsidR="00077EB4">
        <w:rPr>
          <w:rFonts w:ascii="Times New Roman" w:hAnsi="Times New Roman"/>
          <w:b w:val="0"/>
          <w:szCs w:val="24"/>
          <w:u w:val="none"/>
        </w:rPr>
        <w:t>, ale definujú spôsob členia príjmov z</w:t>
      </w:r>
      <w:r w:rsidRPr="00AF5B41" w:rsidR="00F14A8A">
        <w:rPr>
          <w:rFonts w:ascii="Times New Roman" w:hAnsi="Times New Roman"/>
          <w:b w:val="0"/>
          <w:szCs w:val="24"/>
          <w:u w:val="none"/>
        </w:rPr>
        <w:t> </w:t>
      </w:r>
      <w:r w:rsidRPr="00AF5B41" w:rsidR="00077EB4">
        <w:rPr>
          <w:rFonts w:ascii="Times New Roman" w:hAnsi="Times New Roman"/>
          <w:b w:val="0"/>
          <w:szCs w:val="24"/>
          <w:u w:val="none"/>
        </w:rPr>
        <w:t>poplatkov</w:t>
      </w:r>
      <w:r w:rsidRPr="00AF5B41" w:rsidR="00F14A8A">
        <w:rPr>
          <w:rFonts w:ascii="Times New Roman" w:hAnsi="Times New Roman"/>
          <w:b w:val="0"/>
          <w:szCs w:val="24"/>
          <w:u w:val="none"/>
        </w:rPr>
        <w:t>,</w:t>
      </w:r>
      <w:r w:rsidRPr="00AF5B41" w:rsidR="00077EB4">
        <w:rPr>
          <w:rFonts w:ascii="Times New Roman" w:hAnsi="Times New Roman"/>
          <w:b w:val="0"/>
          <w:szCs w:val="24"/>
          <w:u w:val="none"/>
        </w:rPr>
        <w:t xml:space="preserve"> resp. určujú subjekt, ktorý je ich príjemcom a jednak sa dopĺňajú chýbajúce sankcie sa porušenie </w:t>
      </w:r>
      <w:r w:rsidRPr="00AF5B41" w:rsidR="005A4C6F">
        <w:rPr>
          <w:rFonts w:ascii="Times New Roman" w:hAnsi="Times New Roman"/>
          <w:b w:val="0"/>
          <w:szCs w:val="24"/>
          <w:u w:val="none"/>
        </w:rPr>
        <w:t xml:space="preserve"> </w:t>
      </w:r>
      <w:r w:rsidRPr="00AF5B41" w:rsidR="00077EB4">
        <w:rPr>
          <w:rFonts w:ascii="Times New Roman" w:hAnsi="Times New Roman"/>
          <w:b w:val="0"/>
          <w:szCs w:val="24"/>
          <w:u w:val="none"/>
        </w:rPr>
        <w:t xml:space="preserve">ustanovených povinností. </w:t>
      </w:r>
    </w:p>
    <w:p w:rsidR="000430FA" w:rsidP="005A4C6F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</w:p>
    <w:p w:rsidR="005A4C6F" w:rsidRPr="00AF5B41" w:rsidP="005A4C6F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  <w:r w:rsidRPr="00AF5B41">
        <w:rPr>
          <w:rFonts w:ascii="Times New Roman" w:hAnsi="Times New Roman"/>
          <w:b w:val="0"/>
          <w:szCs w:val="24"/>
        </w:rPr>
        <w:t>K</w:t>
      </w:r>
      <w:r w:rsidR="00DE651B">
        <w:rPr>
          <w:rFonts w:ascii="Times New Roman" w:hAnsi="Times New Roman"/>
          <w:b w:val="0"/>
          <w:szCs w:val="24"/>
        </w:rPr>
        <w:t> bodu 11</w:t>
      </w:r>
      <w:r w:rsidRPr="00AF5B41" w:rsidR="00265352">
        <w:rPr>
          <w:rFonts w:ascii="Times New Roman" w:hAnsi="Times New Roman"/>
          <w:b w:val="0"/>
          <w:szCs w:val="24"/>
        </w:rPr>
        <w:t xml:space="preserve"> (</w:t>
      </w:r>
      <w:r w:rsidRPr="00AF5B41">
        <w:rPr>
          <w:rFonts w:ascii="Times New Roman" w:hAnsi="Times New Roman"/>
          <w:b w:val="0"/>
          <w:szCs w:val="24"/>
        </w:rPr>
        <w:t>príloh</w:t>
      </w:r>
      <w:r w:rsidRPr="00AF5B41" w:rsidR="00265352">
        <w:rPr>
          <w:rFonts w:ascii="Times New Roman" w:hAnsi="Times New Roman"/>
          <w:b w:val="0"/>
          <w:szCs w:val="24"/>
        </w:rPr>
        <w:t>a</w:t>
      </w:r>
      <w:r w:rsidRPr="00AF5B41">
        <w:rPr>
          <w:rFonts w:ascii="Times New Roman" w:hAnsi="Times New Roman"/>
          <w:b w:val="0"/>
          <w:szCs w:val="24"/>
        </w:rPr>
        <w:t xml:space="preserve"> č.  1</w:t>
      </w:r>
      <w:r w:rsidRPr="00AF5B41" w:rsidR="00265352">
        <w:rPr>
          <w:rFonts w:ascii="Times New Roman" w:hAnsi="Times New Roman"/>
          <w:b w:val="0"/>
          <w:szCs w:val="24"/>
        </w:rPr>
        <w:t>)</w:t>
      </w:r>
    </w:p>
    <w:p w:rsidR="00330305" w:rsidRPr="00AF5B41" w:rsidP="004B75B0">
      <w:pPr>
        <w:bidi w:val="0"/>
        <w:ind w:right="70" w:firstLine="708"/>
        <w:jc w:val="both"/>
        <w:rPr>
          <w:rFonts w:ascii="Times New Roman" w:hAnsi="Times New Roman"/>
        </w:rPr>
      </w:pPr>
    </w:p>
    <w:p w:rsidR="00BA2684" w:rsidP="00BA2684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FF00FF"/>
        </w:rPr>
      </w:pPr>
      <w:r w:rsidRPr="00AF5B41" w:rsidR="005A4C6F">
        <w:rPr>
          <w:rFonts w:ascii="Times New Roman" w:hAnsi="Times New Roman"/>
        </w:rPr>
        <w:t>Príloha č. 1 sa upravuje, a to pokiaľ ide</w:t>
      </w:r>
      <w:r w:rsidRPr="00AF5B41" w:rsidR="00EA078E">
        <w:rPr>
          <w:rFonts w:ascii="Times New Roman" w:hAnsi="Times New Roman"/>
        </w:rPr>
        <w:t xml:space="preserve"> o</w:t>
      </w:r>
      <w:r w:rsidRPr="00AF5B41" w:rsidR="005A4C6F">
        <w:rPr>
          <w:rFonts w:ascii="Times New Roman" w:hAnsi="Times New Roman"/>
        </w:rPr>
        <w:t xml:space="preserve"> uvedenie položiek, za ktoré sa platí poplatok za uloženie odpadov na skládku odpadov. </w:t>
      </w:r>
      <w:r w:rsidRPr="00DE651B" w:rsidR="005A4C6F">
        <w:rPr>
          <w:rFonts w:ascii="Times New Roman" w:hAnsi="Times New Roman"/>
        </w:rPr>
        <w:t xml:space="preserve">Vzhľadom na skutočnosť, že od 01.01.2010 je </w:t>
      </w:r>
      <w:r w:rsidRPr="00DE651B" w:rsidR="00265352">
        <w:rPr>
          <w:rFonts w:ascii="Times New Roman" w:hAnsi="Times New Roman"/>
        </w:rPr>
        <w:t xml:space="preserve">každá </w:t>
      </w:r>
      <w:r w:rsidRPr="00DE651B" w:rsidR="005A4C6F">
        <w:rPr>
          <w:rFonts w:ascii="Times New Roman" w:hAnsi="Times New Roman"/>
        </w:rPr>
        <w:t>obec povinná zaviesť triedený  zber komunálnych odpadov pre papier, plasty, sklo, kovy a od 01.01.2013 sa uvedená povinnosť jednoznačne upravila aj pre biologicky rozložiteľn</w:t>
      </w:r>
      <w:r w:rsidRPr="00DE651B">
        <w:rPr>
          <w:rFonts w:ascii="Times New Roman" w:hAnsi="Times New Roman"/>
        </w:rPr>
        <w:t>é</w:t>
      </w:r>
      <w:r w:rsidRPr="00DE651B" w:rsidR="005A4C6F">
        <w:rPr>
          <w:rFonts w:ascii="Times New Roman" w:hAnsi="Times New Roman"/>
        </w:rPr>
        <w:t xml:space="preserve"> komunáln</w:t>
      </w:r>
      <w:r w:rsidRPr="00DE651B">
        <w:rPr>
          <w:rFonts w:ascii="Times New Roman" w:hAnsi="Times New Roman"/>
        </w:rPr>
        <w:t>e</w:t>
      </w:r>
      <w:r w:rsidRPr="00DE651B" w:rsidR="005A4C6F">
        <w:rPr>
          <w:rFonts w:ascii="Times New Roman" w:hAnsi="Times New Roman"/>
        </w:rPr>
        <w:t xml:space="preserve"> odpad</w:t>
      </w:r>
      <w:r w:rsidRPr="00DE651B">
        <w:rPr>
          <w:rFonts w:ascii="Times New Roman" w:hAnsi="Times New Roman"/>
        </w:rPr>
        <w:t>y</w:t>
      </w:r>
      <w:r w:rsidRPr="00DE651B" w:rsidR="001F5ED6">
        <w:rPr>
          <w:rFonts w:ascii="Times New Roman" w:hAnsi="Times New Roman"/>
        </w:rPr>
        <w:t xml:space="preserve">, </w:t>
      </w:r>
      <w:r w:rsidRPr="00DE651B" w:rsidR="00AE3422">
        <w:rPr>
          <w:rFonts w:ascii="Times New Roman" w:hAnsi="Times New Roman"/>
        </w:rPr>
        <w:t>upravila sa položka č. 3.</w:t>
      </w:r>
      <w:r w:rsidR="007840C0">
        <w:rPr>
          <w:rFonts w:ascii="Times New Roman" w:hAnsi="Times New Roman"/>
        </w:rPr>
        <w:t xml:space="preserve"> </w:t>
      </w:r>
      <w:r w:rsidRPr="00DE651B" w:rsidR="00CB0D11">
        <w:rPr>
          <w:rFonts w:ascii="Times New Roman" w:hAnsi="Times New Roman"/>
        </w:rPr>
        <w:t>Vzhľadom na uvedené sa zvolil model</w:t>
      </w:r>
      <w:r w:rsidRPr="00DE651B" w:rsidR="00A71381">
        <w:rPr>
          <w:rFonts w:ascii="Times New Roman" w:hAnsi="Times New Roman"/>
        </w:rPr>
        <w:t xml:space="preserve"> sadzby za komunálny odpad po vytriedení menej ako štyroch zložiek, po vytriedení štyroch zložiek a piatich zložiek.</w:t>
      </w:r>
      <w:r w:rsidR="00CB0D11">
        <w:rPr>
          <w:rFonts w:ascii="Times New Roman" w:hAnsi="Times New Roman"/>
          <w:color w:val="FF00FF"/>
        </w:rPr>
        <w:t xml:space="preserve"> </w:t>
      </w:r>
    </w:p>
    <w:p w:rsidR="00293791" w:rsidRPr="00CB0D11" w:rsidP="00BA2684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FF00FF"/>
        </w:rPr>
      </w:pPr>
    </w:p>
    <w:p w:rsidR="00265352" w:rsidRPr="00AF5B41" w:rsidP="00BA2684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AF5B41" w:rsidR="005A4C6F">
        <w:rPr>
          <w:rFonts w:ascii="Times New Roman" w:hAnsi="Times New Roman"/>
        </w:rPr>
        <w:t>Položka</w:t>
      </w:r>
      <w:r w:rsidRPr="00AF5B41" w:rsidR="00BA2684">
        <w:rPr>
          <w:rFonts w:ascii="Times New Roman" w:hAnsi="Times New Roman"/>
        </w:rPr>
        <w:t xml:space="preserve"> č. 4</w:t>
      </w:r>
      <w:r w:rsidRPr="00AF5B41" w:rsidR="005A4C6F">
        <w:rPr>
          <w:rFonts w:ascii="Times New Roman" w:hAnsi="Times New Roman"/>
        </w:rPr>
        <w:t xml:space="preserve"> „Odpady č. 20 02 01 a 20 02 03“ sa vypúšťa</w:t>
      </w:r>
      <w:r w:rsidRPr="00AF5B41" w:rsidR="00F12CB8">
        <w:rPr>
          <w:rFonts w:ascii="Times New Roman" w:hAnsi="Times New Roman"/>
        </w:rPr>
        <w:t xml:space="preserve"> </w:t>
      </w:r>
      <w:r w:rsidRPr="00AF5B41" w:rsidR="00BA2684">
        <w:rPr>
          <w:rFonts w:ascii="Times New Roman" w:hAnsi="Times New Roman"/>
        </w:rPr>
        <w:t xml:space="preserve">vo väzbe na zákaz zneškodňovať biologicky rozložiteľný odpad zo záhrad a z parkov vrátane odpadu z cintorínov a z ďalšej zelene na </w:t>
      </w:r>
      <w:r w:rsidRPr="00AF5B41" w:rsidR="00F12CB8">
        <w:rPr>
          <w:rFonts w:ascii="Times New Roman" w:hAnsi="Times New Roman"/>
        </w:rPr>
        <w:t>pozemkoch právnických osôb, fyzických osôb a občianskych združení, ak sú súčasťou komunálneho odpadu uvedený v § 18 ods. 4 písm. m) zákona o</w:t>
      </w:r>
      <w:r w:rsidRPr="00AF5B41">
        <w:rPr>
          <w:rFonts w:ascii="Times New Roman" w:hAnsi="Times New Roman"/>
        </w:rPr>
        <w:t> </w:t>
      </w:r>
      <w:r w:rsidRPr="00AF5B41" w:rsidR="00F12CB8">
        <w:rPr>
          <w:rFonts w:ascii="Times New Roman" w:hAnsi="Times New Roman"/>
        </w:rPr>
        <w:t>odpadoch</w:t>
      </w:r>
      <w:r w:rsidRPr="00AF5B41">
        <w:rPr>
          <w:rFonts w:ascii="Times New Roman" w:hAnsi="Times New Roman"/>
        </w:rPr>
        <w:t>.</w:t>
      </w:r>
    </w:p>
    <w:p w:rsidR="00197379" w:rsidRPr="00AF5B41" w:rsidP="00197379">
      <w:pPr>
        <w:bidi w:val="0"/>
        <w:ind w:firstLine="708"/>
        <w:jc w:val="both"/>
        <w:rPr>
          <w:rFonts w:ascii="Times New Roman" w:hAnsi="Times New Roman"/>
        </w:rPr>
      </w:pPr>
      <w:r w:rsidRPr="00AF5B41">
        <w:rPr>
          <w:rFonts w:ascii="Times New Roman" w:hAnsi="Times New Roman"/>
        </w:rPr>
        <w:t>Dopĺňajú sa dve nové položky, ktoré sú priamo previazané s dvoma novými prílohami. Ak predmetom skládkovania bude niektorý z odpadov uvedených v prílohe č. 4 alebo v prílohe č. 5 na výpočet výšky poplatku za uloženie odpadu sa uplatní sadzba príslušná pre položku č. 5</w:t>
      </w:r>
      <w:r w:rsidRPr="00AF5B41" w:rsidR="00F3221A">
        <w:rPr>
          <w:rFonts w:ascii="Times New Roman" w:hAnsi="Times New Roman"/>
        </w:rPr>
        <w:t>,</w:t>
      </w:r>
      <w:r w:rsidRPr="00AF5B41">
        <w:rPr>
          <w:rFonts w:ascii="Times New Roman" w:hAnsi="Times New Roman"/>
        </w:rPr>
        <w:t xml:space="preserve"> resp. č. 6 a nie sadzba príslušná pre položku č. 2</w:t>
      </w:r>
      <w:r w:rsidRPr="00AF5B41" w:rsidR="00F3221A">
        <w:rPr>
          <w:rFonts w:ascii="Times New Roman" w:hAnsi="Times New Roman"/>
        </w:rPr>
        <w:t>,</w:t>
      </w:r>
      <w:r w:rsidRPr="00AF5B41">
        <w:rPr>
          <w:rFonts w:ascii="Times New Roman" w:hAnsi="Times New Roman"/>
        </w:rPr>
        <w:t xml:space="preserve"> resp. položku č. 4 (doteraz položka č. 5). Cieľom je odkloniť vybrané odpady k iným alternatívnym spôsobom spracovania než je zneškodnenie skládkovaním. </w:t>
      </w:r>
    </w:p>
    <w:p w:rsidR="00197379" w:rsidRPr="00AF5B41" w:rsidP="00197379">
      <w:pPr>
        <w:bidi w:val="0"/>
        <w:ind w:firstLine="708"/>
        <w:jc w:val="both"/>
        <w:rPr>
          <w:rFonts w:ascii="Times New Roman" w:hAnsi="Times New Roman"/>
        </w:rPr>
      </w:pPr>
      <w:r w:rsidRPr="00AF5B41">
        <w:rPr>
          <w:rFonts w:ascii="Times New Roman" w:hAnsi="Times New Roman"/>
        </w:rPr>
        <w:t>Súča</w:t>
      </w:r>
      <w:r w:rsidRPr="00AF5B41" w:rsidR="00AC055B">
        <w:rPr>
          <w:rFonts w:ascii="Times New Roman" w:hAnsi="Times New Roman"/>
        </w:rPr>
        <w:t>sne sa navrhuje od roku 2016 na</w:t>
      </w:r>
      <w:r w:rsidRPr="00AF5B41">
        <w:rPr>
          <w:rFonts w:ascii="Times New Roman" w:hAnsi="Times New Roman"/>
        </w:rPr>
        <w:t>výšenie</w:t>
      </w:r>
      <w:r w:rsidR="00101D89">
        <w:rPr>
          <w:rFonts w:ascii="Times New Roman" w:hAnsi="Times New Roman"/>
        </w:rPr>
        <w:t xml:space="preserve"> sadzieb aspoň o infláciu zverejnenú Štatistickým úradom SR</w:t>
      </w:r>
      <w:r w:rsidRPr="00AF5B41">
        <w:rPr>
          <w:rFonts w:ascii="Times New Roman" w:hAnsi="Times New Roman"/>
        </w:rPr>
        <w:t xml:space="preserve">. </w:t>
      </w:r>
    </w:p>
    <w:p w:rsidR="00197379" w:rsidRPr="00AF5B41" w:rsidP="00BA2684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5A4C6F" w:rsidRPr="00AF5B41" w:rsidP="005A4C6F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  <w:r w:rsidRPr="00AF5B41">
        <w:rPr>
          <w:rFonts w:ascii="Times New Roman" w:hAnsi="Times New Roman"/>
          <w:b w:val="0"/>
          <w:szCs w:val="24"/>
        </w:rPr>
        <w:t>K</w:t>
      </w:r>
      <w:r w:rsidR="00DE651B">
        <w:rPr>
          <w:rFonts w:ascii="Times New Roman" w:hAnsi="Times New Roman"/>
          <w:b w:val="0"/>
          <w:szCs w:val="24"/>
        </w:rPr>
        <w:t> bodu 12</w:t>
      </w:r>
      <w:r w:rsidRPr="00AF5B41" w:rsidR="00265352">
        <w:rPr>
          <w:rFonts w:ascii="Times New Roman" w:hAnsi="Times New Roman"/>
          <w:b w:val="0"/>
          <w:szCs w:val="24"/>
        </w:rPr>
        <w:t xml:space="preserve"> (</w:t>
      </w:r>
      <w:r w:rsidRPr="00AF5B41">
        <w:rPr>
          <w:rFonts w:ascii="Times New Roman" w:hAnsi="Times New Roman"/>
          <w:b w:val="0"/>
          <w:szCs w:val="24"/>
        </w:rPr>
        <w:t>príloh</w:t>
      </w:r>
      <w:r w:rsidRPr="00AF5B41" w:rsidR="00265352">
        <w:rPr>
          <w:rFonts w:ascii="Times New Roman" w:hAnsi="Times New Roman"/>
          <w:b w:val="0"/>
          <w:szCs w:val="24"/>
        </w:rPr>
        <w:t>y</w:t>
      </w:r>
      <w:r w:rsidRPr="00AF5B41">
        <w:rPr>
          <w:rFonts w:ascii="Times New Roman" w:hAnsi="Times New Roman"/>
          <w:b w:val="0"/>
          <w:szCs w:val="24"/>
        </w:rPr>
        <w:t xml:space="preserve"> č.</w:t>
      </w:r>
      <w:r w:rsidRPr="00AF5B41" w:rsidR="00265352">
        <w:rPr>
          <w:rFonts w:ascii="Times New Roman" w:hAnsi="Times New Roman"/>
          <w:b w:val="0"/>
          <w:szCs w:val="24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AF5B41" w:rsidR="00265352">
          <w:rPr>
            <w:rFonts w:ascii="Times New Roman" w:hAnsi="Times New Roman"/>
            <w:b w:val="0"/>
            <w:szCs w:val="24"/>
          </w:rPr>
          <w:t>4 a</w:t>
        </w:r>
      </w:smartTag>
      <w:r w:rsidRPr="00AF5B41" w:rsidR="00265352">
        <w:rPr>
          <w:rFonts w:ascii="Times New Roman" w:hAnsi="Times New Roman"/>
          <w:b w:val="0"/>
          <w:szCs w:val="24"/>
        </w:rPr>
        <w:t xml:space="preserve"> 5)</w:t>
      </w:r>
    </w:p>
    <w:p w:rsidR="00861D3E" w:rsidP="006F5AD0">
      <w:pPr>
        <w:pStyle w:val="K"/>
        <w:bidi w:val="0"/>
        <w:spacing w:before="0" w:after="0"/>
        <w:rPr>
          <w:rFonts w:ascii="Times New Roman" w:hAnsi="Times New Roman"/>
          <w:b w:val="0"/>
          <w:szCs w:val="24"/>
          <w:u w:val="none"/>
        </w:rPr>
      </w:pPr>
    </w:p>
    <w:p w:rsidR="00691450" w:rsidRPr="00AF5B41" w:rsidP="006F5AD0">
      <w:pPr>
        <w:pStyle w:val="K"/>
        <w:bidi w:val="0"/>
        <w:spacing w:before="0" w:after="0"/>
        <w:rPr>
          <w:rFonts w:ascii="Times New Roman" w:hAnsi="Times New Roman"/>
          <w:b w:val="0"/>
          <w:szCs w:val="24"/>
          <w:u w:val="none"/>
        </w:rPr>
      </w:pPr>
      <w:r w:rsidRPr="00AF5B41" w:rsidR="00265352">
        <w:rPr>
          <w:rFonts w:ascii="Times New Roman" w:hAnsi="Times New Roman"/>
          <w:b w:val="0"/>
          <w:szCs w:val="24"/>
          <w:u w:val="none"/>
        </w:rPr>
        <w:tab/>
        <w:t>Dopĺňaj</w:t>
      </w:r>
      <w:r w:rsidRPr="00AF5B41" w:rsidR="003C1A84">
        <w:rPr>
          <w:rFonts w:ascii="Times New Roman" w:hAnsi="Times New Roman"/>
          <w:b w:val="0"/>
          <w:szCs w:val="24"/>
          <w:u w:val="none"/>
        </w:rPr>
        <w:t>ú</w:t>
      </w:r>
      <w:r w:rsidRPr="00AF5B41" w:rsidR="00197379">
        <w:rPr>
          <w:rFonts w:ascii="Times New Roman" w:hAnsi="Times New Roman"/>
          <w:b w:val="0"/>
          <w:szCs w:val="24"/>
          <w:u w:val="none"/>
        </w:rPr>
        <w:t xml:space="preserve"> sa dve nové prílohy vo väzbe na doplnenie nových položiek do tabuľky č. 1. Príloha č. 4 obsahuje zoznam vybraných ostatných odpadov a príloha č. 5 zoznam vybraných nebezpečných odpadov, za ktoré sa navrhuje zvýšená sadzba za ich uloženie na skládku odpadov.</w:t>
      </w:r>
      <w:r w:rsidRPr="00AF5B41" w:rsidR="00E927FB">
        <w:rPr>
          <w:rFonts w:ascii="Times New Roman" w:hAnsi="Times New Roman"/>
          <w:b w:val="0"/>
          <w:szCs w:val="24"/>
          <w:u w:val="none"/>
        </w:rPr>
        <w:t xml:space="preserve"> </w:t>
      </w:r>
      <w:r w:rsidRPr="00AF5B41" w:rsidR="003A5CB7">
        <w:rPr>
          <w:rFonts w:ascii="Times New Roman" w:hAnsi="Times New Roman"/>
          <w:b w:val="0"/>
          <w:szCs w:val="24"/>
          <w:u w:val="none"/>
        </w:rPr>
        <w:t>Pri vypracovaní uvedených zoznamov sa vychádzalo z pracovnej verzie dokumentu Energetická bilancia odpadov vypracovan</w:t>
      </w:r>
      <w:r w:rsidRPr="00AF5B41" w:rsidR="00F06ED7">
        <w:rPr>
          <w:rFonts w:ascii="Times New Roman" w:hAnsi="Times New Roman"/>
          <w:b w:val="0"/>
          <w:szCs w:val="24"/>
          <w:u w:val="none"/>
        </w:rPr>
        <w:t>ého</w:t>
      </w:r>
      <w:r w:rsidRPr="00AF5B41" w:rsidR="003A5CB7">
        <w:rPr>
          <w:rFonts w:ascii="Times New Roman" w:hAnsi="Times New Roman"/>
          <w:b w:val="0"/>
          <w:szCs w:val="24"/>
          <w:u w:val="none"/>
        </w:rPr>
        <w:t xml:space="preserve"> Slovenskou agentúrou životného prostredia.</w:t>
      </w:r>
    </w:p>
    <w:p w:rsidR="00691450" w:rsidRPr="00AF5B41" w:rsidP="006F5AD0">
      <w:pPr>
        <w:pStyle w:val="K"/>
        <w:bidi w:val="0"/>
        <w:spacing w:before="0" w:after="0"/>
        <w:rPr>
          <w:rFonts w:ascii="Times New Roman" w:hAnsi="Times New Roman"/>
          <w:b w:val="0"/>
          <w:szCs w:val="24"/>
        </w:rPr>
      </w:pPr>
    </w:p>
    <w:p w:rsidR="00223B0E" w:rsidRPr="00AF5B41" w:rsidP="006F5AD0">
      <w:pPr>
        <w:pStyle w:val="K"/>
        <w:bidi w:val="0"/>
        <w:spacing w:before="0" w:after="0"/>
        <w:rPr>
          <w:rFonts w:ascii="Times New Roman" w:hAnsi="Times New Roman"/>
          <w:szCs w:val="24"/>
          <w:u w:val="none"/>
        </w:rPr>
      </w:pPr>
    </w:p>
    <w:p w:rsidR="00AE702D" w:rsidRPr="00AF5B41" w:rsidP="006F5AD0">
      <w:pPr>
        <w:pStyle w:val="K"/>
        <w:bidi w:val="0"/>
        <w:spacing w:before="0" w:after="0"/>
        <w:rPr>
          <w:rFonts w:ascii="Times New Roman" w:hAnsi="Times New Roman"/>
          <w:szCs w:val="24"/>
          <w:u w:val="none"/>
        </w:rPr>
      </w:pPr>
      <w:r w:rsidRPr="00AF5B41" w:rsidR="007D545D">
        <w:rPr>
          <w:rFonts w:ascii="Times New Roman" w:hAnsi="Times New Roman"/>
          <w:szCs w:val="24"/>
          <w:u w:val="none"/>
        </w:rPr>
        <w:t>Čl. II</w:t>
      </w:r>
    </w:p>
    <w:p w:rsidR="007D545D" w:rsidRPr="00AF5B41" w:rsidP="006F5AD0">
      <w:pPr>
        <w:pStyle w:val="K"/>
        <w:bidi w:val="0"/>
        <w:spacing w:before="0" w:after="0"/>
        <w:rPr>
          <w:rFonts w:ascii="Times New Roman" w:hAnsi="Times New Roman"/>
          <w:b w:val="0"/>
          <w:szCs w:val="24"/>
          <w:u w:val="none"/>
        </w:rPr>
      </w:pPr>
    </w:p>
    <w:p w:rsidR="00AE702D" w:rsidRPr="00AF5B41" w:rsidP="007D545D">
      <w:pPr>
        <w:pStyle w:val="K"/>
        <w:bidi w:val="0"/>
        <w:spacing w:before="0" w:after="0"/>
        <w:ind w:firstLine="708"/>
        <w:rPr>
          <w:rFonts w:ascii="Times New Roman" w:hAnsi="Times New Roman"/>
          <w:b w:val="0"/>
          <w:szCs w:val="24"/>
          <w:u w:val="none"/>
        </w:rPr>
      </w:pPr>
      <w:r w:rsidRPr="00AF5B41" w:rsidR="006D5F40">
        <w:rPr>
          <w:rFonts w:ascii="Times New Roman" w:hAnsi="Times New Roman"/>
          <w:b w:val="0"/>
          <w:szCs w:val="24"/>
          <w:u w:val="none"/>
        </w:rPr>
        <w:t xml:space="preserve">Navrhuje sa dátum účinnosti od </w:t>
      </w:r>
      <w:r w:rsidR="00C9408F">
        <w:rPr>
          <w:rFonts w:ascii="Times New Roman" w:hAnsi="Times New Roman"/>
          <w:b w:val="0"/>
          <w:szCs w:val="24"/>
          <w:u w:val="none"/>
        </w:rPr>
        <w:t xml:space="preserve"> </w:t>
      </w:r>
      <w:r w:rsidRPr="00AF5B41" w:rsidR="006D5F40">
        <w:rPr>
          <w:rFonts w:ascii="Times New Roman" w:hAnsi="Times New Roman"/>
          <w:b w:val="0"/>
          <w:szCs w:val="24"/>
          <w:u w:val="none"/>
        </w:rPr>
        <w:t>1.</w:t>
      </w:r>
      <w:r w:rsidR="009356F3">
        <w:rPr>
          <w:rFonts w:ascii="Times New Roman" w:hAnsi="Times New Roman"/>
          <w:b w:val="0"/>
          <w:szCs w:val="24"/>
          <w:u w:val="none"/>
        </w:rPr>
        <w:t xml:space="preserve"> </w:t>
      </w:r>
      <w:r w:rsidRPr="00AF5B41" w:rsidR="006D5F40">
        <w:rPr>
          <w:rFonts w:ascii="Times New Roman" w:hAnsi="Times New Roman"/>
          <w:b w:val="0"/>
          <w:szCs w:val="24"/>
          <w:u w:val="none"/>
        </w:rPr>
        <w:t>januára 2014</w:t>
      </w:r>
      <w:r w:rsidRPr="00AF5B41" w:rsidR="00D60017">
        <w:rPr>
          <w:rFonts w:ascii="Times New Roman" w:hAnsi="Times New Roman"/>
          <w:b w:val="0"/>
          <w:szCs w:val="24"/>
          <w:u w:val="none"/>
        </w:rPr>
        <w:t>.</w:t>
      </w:r>
    </w:p>
    <w:p w:rsidR="00AE702D" w:rsidP="006F5AD0">
      <w:pPr>
        <w:bidi w:val="0"/>
        <w:rPr>
          <w:rFonts w:ascii="Times New Roman" w:hAnsi="Times New Roman"/>
        </w:rPr>
      </w:pPr>
    </w:p>
    <w:p w:rsidR="000D2BC1" w:rsidP="006F5AD0">
      <w:pPr>
        <w:bidi w:val="0"/>
        <w:rPr>
          <w:rFonts w:ascii="Times New Roman" w:hAnsi="Times New Roman"/>
        </w:rPr>
      </w:pPr>
    </w:p>
    <w:p w:rsidR="000D2BC1" w:rsidP="006F5AD0">
      <w:pPr>
        <w:bidi w:val="0"/>
        <w:rPr>
          <w:rFonts w:ascii="Times New Roman" w:hAnsi="Times New Roman"/>
        </w:rPr>
      </w:pPr>
    </w:p>
    <w:p w:rsidR="000D2BC1" w:rsidP="006F5AD0">
      <w:pPr>
        <w:bidi w:val="0"/>
        <w:rPr>
          <w:rFonts w:ascii="Times New Roman" w:hAnsi="Times New Roman"/>
        </w:rPr>
      </w:pPr>
    </w:p>
    <w:p w:rsidR="000D2BC1" w:rsidP="006F5AD0">
      <w:pPr>
        <w:bidi w:val="0"/>
        <w:rPr>
          <w:rFonts w:ascii="Times New Roman" w:hAnsi="Times New Roman"/>
        </w:rPr>
      </w:pPr>
    </w:p>
    <w:p w:rsidR="000D2BC1" w:rsidP="006F5AD0">
      <w:pPr>
        <w:bidi w:val="0"/>
        <w:rPr>
          <w:rFonts w:ascii="Times New Roman" w:hAnsi="Times New Roman"/>
        </w:rPr>
      </w:pPr>
    </w:p>
    <w:p w:rsidR="000D2BC1" w:rsidP="006F5AD0">
      <w:pPr>
        <w:bidi w:val="0"/>
        <w:rPr>
          <w:rFonts w:ascii="Times New Roman" w:hAnsi="Times New Roman"/>
        </w:rPr>
      </w:pP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V Bratislave 26. septembra 2013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Robert Fico, v. r. 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 predseda vlády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 xml:space="preserve">                                                                                              Peter Žiga, v. r.  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 minister životného prostredia</w:t>
      </w:r>
    </w:p>
    <w:p w:rsidR="000D2BC1" w:rsidP="000D2BC1">
      <w:pPr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0D2BC1" w:rsidP="000D2BC1">
      <w:pPr>
        <w:bidi w:val="0"/>
        <w:spacing w:after="280" w:afterAutospacing="1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0D2BC1" w:rsidRPr="00AF5B41" w:rsidP="006F5AD0">
      <w:pPr>
        <w:bidi w:val="0"/>
        <w:rPr>
          <w:rFonts w:ascii="Times New Roman" w:hAnsi="Times New Roman"/>
        </w:rPr>
      </w:pPr>
    </w:p>
    <w:sectPr w:rsidSect="003A5B5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91" w:rsidP="005115E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93791" w:rsidP="003A5B5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91" w:rsidP="005115E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6041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93791" w:rsidP="003A5B5D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17D2"/>
    <w:rsid w:val="000037AF"/>
    <w:rsid w:val="00015F23"/>
    <w:rsid w:val="00022A75"/>
    <w:rsid w:val="00027B9E"/>
    <w:rsid w:val="00034EA7"/>
    <w:rsid w:val="000430FA"/>
    <w:rsid w:val="0005231D"/>
    <w:rsid w:val="00053D61"/>
    <w:rsid w:val="00060411"/>
    <w:rsid w:val="00062471"/>
    <w:rsid w:val="00077EB4"/>
    <w:rsid w:val="000947CF"/>
    <w:rsid w:val="000A4BDB"/>
    <w:rsid w:val="000A565A"/>
    <w:rsid w:val="000A728B"/>
    <w:rsid w:val="000B1B34"/>
    <w:rsid w:val="000B583C"/>
    <w:rsid w:val="000C569A"/>
    <w:rsid w:val="000C770F"/>
    <w:rsid w:val="000D13F5"/>
    <w:rsid w:val="000D1EBB"/>
    <w:rsid w:val="000D2BC1"/>
    <w:rsid w:val="000D3F78"/>
    <w:rsid w:val="000D6AD4"/>
    <w:rsid w:val="000E687B"/>
    <w:rsid w:val="000E7ACF"/>
    <w:rsid w:val="001007F7"/>
    <w:rsid w:val="00101D89"/>
    <w:rsid w:val="00106588"/>
    <w:rsid w:val="0013591B"/>
    <w:rsid w:val="00170E3C"/>
    <w:rsid w:val="001724E7"/>
    <w:rsid w:val="00175518"/>
    <w:rsid w:val="00176B31"/>
    <w:rsid w:val="001832D1"/>
    <w:rsid w:val="00190A6E"/>
    <w:rsid w:val="00197379"/>
    <w:rsid w:val="001A45F9"/>
    <w:rsid w:val="001B559E"/>
    <w:rsid w:val="001B69A3"/>
    <w:rsid w:val="001C426E"/>
    <w:rsid w:val="001D3E06"/>
    <w:rsid w:val="001D5478"/>
    <w:rsid w:val="001E3163"/>
    <w:rsid w:val="001F49C0"/>
    <w:rsid w:val="001F5ED6"/>
    <w:rsid w:val="00206DF0"/>
    <w:rsid w:val="0022084F"/>
    <w:rsid w:val="00221697"/>
    <w:rsid w:val="00223B0E"/>
    <w:rsid w:val="00224294"/>
    <w:rsid w:val="00233769"/>
    <w:rsid w:val="002365E4"/>
    <w:rsid w:val="002366A4"/>
    <w:rsid w:val="00242181"/>
    <w:rsid w:val="002422F7"/>
    <w:rsid w:val="00250650"/>
    <w:rsid w:val="0025248D"/>
    <w:rsid w:val="002621AF"/>
    <w:rsid w:val="0026379C"/>
    <w:rsid w:val="0026532F"/>
    <w:rsid w:val="00265352"/>
    <w:rsid w:val="002908D9"/>
    <w:rsid w:val="00293791"/>
    <w:rsid w:val="00295224"/>
    <w:rsid w:val="002A19C0"/>
    <w:rsid w:val="002A5810"/>
    <w:rsid w:val="002B13E7"/>
    <w:rsid w:val="002B63CA"/>
    <w:rsid w:val="002C4B6F"/>
    <w:rsid w:val="002C4F71"/>
    <w:rsid w:val="002D5F76"/>
    <w:rsid w:val="002F074E"/>
    <w:rsid w:val="002F6AF4"/>
    <w:rsid w:val="003073AB"/>
    <w:rsid w:val="00330305"/>
    <w:rsid w:val="00336BB9"/>
    <w:rsid w:val="003445EC"/>
    <w:rsid w:val="0034596A"/>
    <w:rsid w:val="0034768A"/>
    <w:rsid w:val="003507F0"/>
    <w:rsid w:val="00350B6E"/>
    <w:rsid w:val="00357B3D"/>
    <w:rsid w:val="00362ADA"/>
    <w:rsid w:val="00365F84"/>
    <w:rsid w:val="00374684"/>
    <w:rsid w:val="00383B89"/>
    <w:rsid w:val="00391A64"/>
    <w:rsid w:val="003A40E5"/>
    <w:rsid w:val="003A5B5D"/>
    <w:rsid w:val="003A5CB7"/>
    <w:rsid w:val="003B7771"/>
    <w:rsid w:val="003C1A84"/>
    <w:rsid w:val="003E70F7"/>
    <w:rsid w:val="00401D0D"/>
    <w:rsid w:val="00401E77"/>
    <w:rsid w:val="00411AB9"/>
    <w:rsid w:val="00412C48"/>
    <w:rsid w:val="004134D3"/>
    <w:rsid w:val="0041777C"/>
    <w:rsid w:val="00422BAE"/>
    <w:rsid w:val="00424B81"/>
    <w:rsid w:val="004327A3"/>
    <w:rsid w:val="0043494F"/>
    <w:rsid w:val="004358AE"/>
    <w:rsid w:val="00445372"/>
    <w:rsid w:val="00452489"/>
    <w:rsid w:val="004618E4"/>
    <w:rsid w:val="00462AB1"/>
    <w:rsid w:val="00466B7B"/>
    <w:rsid w:val="004820DC"/>
    <w:rsid w:val="00482C5E"/>
    <w:rsid w:val="00484DA5"/>
    <w:rsid w:val="00485624"/>
    <w:rsid w:val="004901A2"/>
    <w:rsid w:val="004902DD"/>
    <w:rsid w:val="004B05E9"/>
    <w:rsid w:val="004B75B0"/>
    <w:rsid w:val="004D321E"/>
    <w:rsid w:val="004D74FF"/>
    <w:rsid w:val="004E0679"/>
    <w:rsid w:val="004F241F"/>
    <w:rsid w:val="00500EA8"/>
    <w:rsid w:val="005115EB"/>
    <w:rsid w:val="00520210"/>
    <w:rsid w:val="00526C7A"/>
    <w:rsid w:val="0053265D"/>
    <w:rsid w:val="005349BD"/>
    <w:rsid w:val="00547D5D"/>
    <w:rsid w:val="005565B5"/>
    <w:rsid w:val="00556B8E"/>
    <w:rsid w:val="00572196"/>
    <w:rsid w:val="00573D9A"/>
    <w:rsid w:val="00574CC4"/>
    <w:rsid w:val="005861BE"/>
    <w:rsid w:val="00591B2B"/>
    <w:rsid w:val="005A1C6D"/>
    <w:rsid w:val="005A4C6F"/>
    <w:rsid w:val="005A6ACD"/>
    <w:rsid w:val="005C1AC7"/>
    <w:rsid w:val="005C5647"/>
    <w:rsid w:val="005C7336"/>
    <w:rsid w:val="005D1E2F"/>
    <w:rsid w:val="005F1041"/>
    <w:rsid w:val="005F5CE3"/>
    <w:rsid w:val="005F7252"/>
    <w:rsid w:val="005F7F7B"/>
    <w:rsid w:val="006013A0"/>
    <w:rsid w:val="0062030B"/>
    <w:rsid w:val="00633508"/>
    <w:rsid w:val="0063680D"/>
    <w:rsid w:val="00645C55"/>
    <w:rsid w:val="00646E2D"/>
    <w:rsid w:val="006628E7"/>
    <w:rsid w:val="00664B92"/>
    <w:rsid w:val="00691450"/>
    <w:rsid w:val="00692CE9"/>
    <w:rsid w:val="006948E8"/>
    <w:rsid w:val="006A5593"/>
    <w:rsid w:val="006A78F0"/>
    <w:rsid w:val="006B6B27"/>
    <w:rsid w:val="006D084E"/>
    <w:rsid w:val="006D42E1"/>
    <w:rsid w:val="006D5F40"/>
    <w:rsid w:val="006D706A"/>
    <w:rsid w:val="006E0442"/>
    <w:rsid w:val="006F2461"/>
    <w:rsid w:val="006F5AD0"/>
    <w:rsid w:val="007063CE"/>
    <w:rsid w:val="00707746"/>
    <w:rsid w:val="00721460"/>
    <w:rsid w:val="00735B4A"/>
    <w:rsid w:val="00737D6A"/>
    <w:rsid w:val="0074071F"/>
    <w:rsid w:val="00747AEC"/>
    <w:rsid w:val="00751D84"/>
    <w:rsid w:val="0076012A"/>
    <w:rsid w:val="007667F9"/>
    <w:rsid w:val="007803F7"/>
    <w:rsid w:val="007810F6"/>
    <w:rsid w:val="007840C0"/>
    <w:rsid w:val="007906A2"/>
    <w:rsid w:val="00791C64"/>
    <w:rsid w:val="00791F6D"/>
    <w:rsid w:val="007D0968"/>
    <w:rsid w:val="007D0D1A"/>
    <w:rsid w:val="007D545D"/>
    <w:rsid w:val="007D6708"/>
    <w:rsid w:val="007D754B"/>
    <w:rsid w:val="007E7764"/>
    <w:rsid w:val="007F33AE"/>
    <w:rsid w:val="0080676A"/>
    <w:rsid w:val="00825748"/>
    <w:rsid w:val="00840AEE"/>
    <w:rsid w:val="00855FFE"/>
    <w:rsid w:val="00860DDE"/>
    <w:rsid w:val="00861D3E"/>
    <w:rsid w:val="0086573B"/>
    <w:rsid w:val="00890E68"/>
    <w:rsid w:val="008A17D2"/>
    <w:rsid w:val="008A5950"/>
    <w:rsid w:val="008B16D5"/>
    <w:rsid w:val="008B247B"/>
    <w:rsid w:val="008C08EC"/>
    <w:rsid w:val="008D0C48"/>
    <w:rsid w:val="008D64D6"/>
    <w:rsid w:val="008F17BD"/>
    <w:rsid w:val="008F302E"/>
    <w:rsid w:val="008F7D36"/>
    <w:rsid w:val="009074B0"/>
    <w:rsid w:val="0092190F"/>
    <w:rsid w:val="009234F1"/>
    <w:rsid w:val="00930D96"/>
    <w:rsid w:val="009356F3"/>
    <w:rsid w:val="00941C27"/>
    <w:rsid w:val="00962029"/>
    <w:rsid w:val="009679A7"/>
    <w:rsid w:val="009833A8"/>
    <w:rsid w:val="009906DA"/>
    <w:rsid w:val="00990F1D"/>
    <w:rsid w:val="00996DD9"/>
    <w:rsid w:val="009C017B"/>
    <w:rsid w:val="009D23BE"/>
    <w:rsid w:val="009D39D2"/>
    <w:rsid w:val="009E454A"/>
    <w:rsid w:val="009F1E20"/>
    <w:rsid w:val="009F5C06"/>
    <w:rsid w:val="00A07608"/>
    <w:rsid w:val="00A13712"/>
    <w:rsid w:val="00A40A56"/>
    <w:rsid w:val="00A458C5"/>
    <w:rsid w:val="00A71381"/>
    <w:rsid w:val="00A741C5"/>
    <w:rsid w:val="00A74313"/>
    <w:rsid w:val="00A7677E"/>
    <w:rsid w:val="00A813C1"/>
    <w:rsid w:val="00A96DC4"/>
    <w:rsid w:val="00AC055B"/>
    <w:rsid w:val="00AC0ED3"/>
    <w:rsid w:val="00AC1CB0"/>
    <w:rsid w:val="00AC2797"/>
    <w:rsid w:val="00AD0928"/>
    <w:rsid w:val="00AE3422"/>
    <w:rsid w:val="00AE702D"/>
    <w:rsid w:val="00AF5B41"/>
    <w:rsid w:val="00AF62AB"/>
    <w:rsid w:val="00B07247"/>
    <w:rsid w:val="00B113A5"/>
    <w:rsid w:val="00B12399"/>
    <w:rsid w:val="00B12B62"/>
    <w:rsid w:val="00B23AC3"/>
    <w:rsid w:val="00B25F69"/>
    <w:rsid w:val="00B52794"/>
    <w:rsid w:val="00B55729"/>
    <w:rsid w:val="00B6416F"/>
    <w:rsid w:val="00B6587E"/>
    <w:rsid w:val="00B67F19"/>
    <w:rsid w:val="00B723AD"/>
    <w:rsid w:val="00B80DE4"/>
    <w:rsid w:val="00B84BED"/>
    <w:rsid w:val="00B86889"/>
    <w:rsid w:val="00B93DA1"/>
    <w:rsid w:val="00BA0A4F"/>
    <w:rsid w:val="00BA1756"/>
    <w:rsid w:val="00BA2684"/>
    <w:rsid w:val="00BA2E49"/>
    <w:rsid w:val="00BB06EE"/>
    <w:rsid w:val="00BB5B40"/>
    <w:rsid w:val="00BD60BE"/>
    <w:rsid w:val="00BF476C"/>
    <w:rsid w:val="00C2282F"/>
    <w:rsid w:val="00C41FB5"/>
    <w:rsid w:val="00C620DE"/>
    <w:rsid w:val="00C632CB"/>
    <w:rsid w:val="00C868BF"/>
    <w:rsid w:val="00C9408F"/>
    <w:rsid w:val="00C965B9"/>
    <w:rsid w:val="00CA41C4"/>
    <w:rsid w:val="00CA5AEF"/>
    <w:rsid w:val="00CA5F8A"/>
    <w:rsid w:val="00CB0D11"/>
    <w:rsid w:val="00CC21EB"/>
    <w:rsid w:val="00CC266A"/>
    <w:rsid w:val="00CD0EBF"/>
    <w:rsid w:val="00CD3F56"/>
    <w:rsid w:val="00CE2117"/>
    <w:rsid w:val="00CE3148"/>
    <w:rsid w:val="00D03F8B"/>
    <w:rsid w:val="00D05DF2"/>
    <w:rsid w:val="00D07B04"/>
    <w:rsid w:val="00D13E14"/>
    <w:rsid w:val="00D17FDB"/>
    <w:rsid w:val="00D2561A"/>
    <w:rsid w:val="00D26C0C"/>
    <w:rsid w:val="00D36599"/>
    <w:rsid w:val="00D470FE"/>
    <w:rsid w:val="00D47E5E"/>
    <w:rsid w:val="00D529D6"/>
    <w:rsid w:val="00D60017"/>
    <w:rsid w:val="00D61CBE"/>
    <w:rsid w:val="00D6578B"/>
    <w:rsid w:val="00D73E0B"/>
    <w:rsid w:val="00D82A63"/>
    <w:rsid w:val="00D97283"/>
    <w:rsid w:val="00DA6C18"/>
    <w:rsid w:val="00DB01A8"/>
    <w:rsid w:val="00DB4352"/>
    <w:rsid w:val="00DE651B"/>
    <w:rsid w:val="00DF3095"/>
    <w:rsid w:val="00E01C62"/>
    <w:rsid w:val="00E05E2F"/>
    <w:rsid w:val="00E062F7"/>
    <w:rsid w:val="00E10263"/>
    <w:rsid w:val="00E32673"/>
    <w:rsid w:val="00E47574"/>
    <w:rsid w:val="00E64594"/>
    <w:rsid w:val="00E749D4"/>
    <w:rsid w:val="00E8479B"/>
    <w:rsid w:val="00E8707C"/>
    <w:rsid w:val="00E926AF"/>
    <w:rsid w:val="00E927FB"/>
    <w:rsid w:val="00EA078E"/>
    <w:rsid w:val="00EB3465"/>
    <w:rsid w:val="00EC14A1"/>
    <w:rsid w:val="00EE41A3"/>
    <w:rsid w:val="00EE60AD"/>
    <w:rsid w:val="00EF06C1"/>
    <w:rsid w:val="00EF7D9E"/>
    <w:rsid w:val="00F03E15"/>
    <w:rsid w:val="00F06ED7"/>
    <w:rsid w:val="00F12CB8"/>
    <w:rsid w:val="00F14A8A"/>
    <w:rsid w:val="00F14ED1"/>
    <w:rsid w:val="00F1619A"/>
    <w:rsid w:val="00F26FC7"/>
    <w:rsid w:val="00F30974"/>
    <w:rsid w:val="00F3221A"/>
    <w:rsid w:val="00F36DE3"/>
    <w:rsid w:val="00F46C4D"/>
    <w:rsid w:val="00F512F6"/>
    <w:rsid w:val="00F5377C"/>
    <w:rsid w:val="00F56957"/>
    <w:rsid w:val="00F57BC0"/>
    <w:rsid w:val="00F67785"/>
    <w:rsid w:val="00F72448"/>
    <w:rsid w:val="00F82ED4"/>
    <w:rsid w:val="00F8477C"/>
    <w:rsid w:val="00F854D2"/>
    <w:rsid w:val="00F874F2"/>
    <w:rsid w:val="00F90342"/>
    <w:rsid w:val="00FA23F6"/>
    <w:rsid w:val="00FB3E50"/>
    <w:rsid w:val="00FC1F11"/>
    <w:rsid w:val="00FD2CD8"/>
    <w:rsid w:val="00FD66EB"/>
    <w:rsid w:val="00FE4BF6"/>
    <w:rsid w:val="00FF73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9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C017B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  <w:lang w:eastAsia="cs-CZ"/>
    </w:rPr>
  </w:style>
  <w:style w:type="paragraph" w:styleId="Heading5">
    <w:name w:val="heading 5"/>
    <w:basedOn w:val="Normal"/>
    <w:next w:val="Normal"/>
    <w:qFormat/>
    <w:rsid w:val="008C08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9C017B"/>
    <w:pPr>
      <w:spacing w:before="60"/>
      <w:ind w:firstLine="567"/>
      <w:jc w:val="both"/>
    </w:pPr>
    <w:rPr>
      <w:szCs w:val="20"/>
      <w:lang w:eastAsia="cs-CZ"/>
    </w:rPr>
  </w:style>
  <w:style w:type="paragraph" w:customStyle="1" w:styleId="K">
    <w:name w:val="K § ..."/>
    <w:rsid w:val="009C017B"/>
    <w:pPr>
      <w:keepNext/>
      <w:framePr w:wrap="auto"/>
      <w:widowControl/>
      <w:autoSpaceDE/>
      <w:autoSpaceDN/>
      <w:adjustRightInd/>
      <w:spacing w:before="120" w:after="60"/>
      <w:ind w:left="0" w:right="0"/>
      <w:jc w:val="both"/>
      <w:textAlignment w:val="auto"/>
    </w:pPr>
    <w:rPr>
      <w:rFonts w:cs="Times New Roman"/>
      <w:b/>
      <w:sz w:val="24"/>
      <w:szCs w:val="20"/>
      <w:u w:val="single"/>
      <w:rtl w:val="0"/>
      <w:cs w:val="0"/>
      <w:lang w:val="sk-SK" w:eastAsia="cs-CZ" w:bidi="ar-SA"/>
    </w:rPr>
  </w:style>
  <w:style w:type="paragraph" w:styleId="BodyText">
    <w:name w:val="Body Text"/>
    <w:basedOn w:val="Normal"/>
    <w:rsid w:val="009C017B"/>
    <w:pPr>
      <w:spacing w:after="120"/>
      <w:jc w:val="left"/>
    </w:pPr>
    <w:rPr>
      <w:szCs w:val="20"/>
      <w:lang w:eastAsia="cs-CZ"/>
    </w:rPr>
  </w:style>
  <w:style w:type="paragraph" w:styleId="BodyTextIndent">
    <w:name w:val="Body Text Indent"/>
    <w:basedOn w:val="Normal"/>
    <w:rsid w:val="009C017B"/>
    <w:pPr>
      <w:spacing w:after="120"/>
      <w:ind w:left="283"/>
      <w:jc w:val="left"/>
    </w:pPr>
    <w:rPr>
      <w:szCs w:val="20"/>
      <w:lang w:eastAsia="cs-CZ"/>
    </w:rPr>
  </w:style>
  <w:style w:type="paragraph" w:styleId="ListParagraph">
    <w:name w:val="List Paragraph"/>
    <w:basedOn w:val="Normal"/>
    <w:rsid w:val="00034EA7"/>
    <w:pPr>
      <w:ind w:left="720"/>
      <w:contextualSpacing/>
      <w:jc w:val="both"/>
    </w:pPr>
    <w:rPr>
      <w:rFonts w:ascii="Arial" w:hAnsi="Arial"/>
      <w:sz w:val="20"/>
      <w:szCs w:val="20"/>
    </w:rPr>
  </w:style>
  <w:style w:type="character" w:styleId="CommentReference">
    <w:name w:val="annotation reference"/>
    <w:semiHidden/>
    <w:rsid w:val="00C620DE"/>
    <w:rPr>
      <w:sz w:val="16"/>
    </w:rPr>
  </w:style>
  <w:style w:type="paragraph" w:styleId="BalloonText">
    <w:name w:val="Balloon Text"/>
    <w:basedOn w:val="Normal"/>
    <w:semiHidden/>
    <w:rsid w:val="00C620DE"/>
    <w:pPr>
      <w:jc w:val="left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E64594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4594"/>
    <w:pPr>
      <w:jc w:val="left"/>
    </w:pPr>
    <w:rPr>
      <w:b/>
      <w:bCs/>
    </w:rPr>
  </w:style>
  <w:style w:type="character" w:styleId="Strong">
    <w:name w:val="Strong"/>
    <w:qFormat/>
    <w:rsid w:val="000C770F"/>
    <w:rPr>
      <w:b/>
    </w:rPr>
  </w:style>
  <w:style w:type="paragraph" w:styleId="Footer">
    <w:name w:val="footer"/>
    <w:basedOn w:val="Normal"/>
    <w:rsid w:val="003A5B5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A5B5D"/>
    <w:rPr>
      <w:rFonts w:cs="Times New Roman"/>
      <w:rtl w:val="0"/>
      <w:cs w:val="0"/>
    </w:rPr>
  </w:style>
  <w:style w:type="character" w:styleId="PlaceholderText">
    <w:name w:val="Placeholder Text"/>
    <w:uiPriority w:val="99"/>
    <w:semiHidden/>
    <w:rsid w:val="000D2BC1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1502</Words>
  <Characters>8564</Characters>
  <Application>Microsoft Office Word</Application>
  <DocSecurity>0</DocSecurity>
  <Lines>0</Lines>
  <Paragraphs>0</Paragraphs>
  <ScaleCrop>false</ScaleCrop>
  <Company>MZP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7 ods</dc:title>
  <dc:creator>aa</dc:creator>
  <cp:lastModifiedBy>V</cp:lastModifiedBy>
  <cp:revision>2</cp:revision>
  <cp:lastPrinted>2012-12-19T08:52:00Z</cp:lastPrinted>
  <dcterms:created xsi:type="dcterms:W3CDTF">2013-09-27T16:22:00Z</dcterms:created>
  <dcterms:modified xsi:type="dcterms:W3CDTF">2013-09-27T16:22:00Z</dcterms:modified>
</cp:coreProperties>
</file>