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46DD" w:rsidRPr="00D346DD" w:rsidP="00A879E7">
      <w:pPr>
        <w:bidi w:val="0"/>
        <w:spacing w:before="120"/>
        <w:jc w:val="center"/>
        <w:rPr>
          <w:rFonts w:ascii="Times New Roman" w:hAnsi="Times New Roman"/>
        </w:rPr>
      </w:pPr>
      <w:r w:rsidR="00596DF6">
        <w:rPr>
          <w:rFonts w:ascii="Times New Roman" w:hAnsi="Times New Roman"/>
        </w:rPr>
        <w:t>(</w:t>
      </w:r>
      <w:r w:rsidR="00F51B6A">
        <w:rPr>
          <w:rFonts w:ascii="Times New Roman" w:hAnsi="Times New Roman"/>
        </w:rPr>
        <w:t>Návrh</w:t>
      </w:r>
      <w:r w:rsidR="00596DF6">
        <w:rPr>
          <w:rFonts w:ascii="Times New Roman" w:hAnsi="Times New Roman"/>
        </w:rPr>
        <w:t>)</w:t>
      </w:r>
    </w:p>
    <w:p w:rsidR="00A879E7" w:rsidRPr="00CC52A6" w:rsidP="00A879E7">
      <w:pPr>
        <w:bidi w:val="0"/>
        <w:spacing w:before="120"/>
        <w:jc w:val="center"/>
        <w:rPr>
          <w:rFonts w:ascii="Times New Roman" w:hAnsi="Times New Roman"/>
          <w:b/>
        </w:rPr>
      </w:pPr>
      <w:r w:rsidRPr="00596DF6" w:rsidR="00B232EF">
        <w:rPr>
          <w:rFonts w:ascii="Times New Roman" w:hAnsi="Times New Roman"/>
          <w:b/>
        </w:rPr>
        <w:t>VÝNOS</w:t>
      </w:r>
    </w:p>
    <w:p w:rsidR="00A879E7" w:rsidRPr="0049417F" w:rsidP="00A879E7">
      <w:pPr>
        <w:bidi w:val="0"/>
        <w:spacing w:before="120"/>
        <w:jc w:val="center"/>
        <w:rPr>
          <w:rFonts w:ascii="Times New Roman" w:hAnsi="Times New Roman"/>
          <w:b/>
        </w:rPr>
      </w:pPr>
      <w:r w:rsidRPr="0049417F">
        <w:rPr>
          <w:rFonts w:ascii="Times New Roman" w:hAnsi="Times New Roman"/>
          <w:b/>
        </w:rPr>
        <w:t>MINISTERSTVA OBRANY</w:t>
      </w:r>
    </w:p>
    <w:p w:rsidR="00A879E7" w:rsidRPr="0049417F" w:rsidP="00A879E7">
      <w:pPr>
        <w:bidi w:val="0"/>
        <w:spacing w:before="120"/>
        <w:jc w:val="center"/>
        <w:rPr>
          <w:rFonts w:ascii="Times New Roman" w:hAnsi="Times New Roman"/>
          <w:b/>
        </w:rPr>
      </w:pPr>
      <w:r w:rsidRPr="0049417F">
        <w:rPr>
          <w:rFonts w:ascii="Times New Roman" w:hAnsi="Times New Roman"/>
          <w:b/>
        </w:rPr>
        <w:t>SLOVENSKEJ  REPUBLIKY</w:t>
      </w:r>
    </w:p>
    <w:p w:rsidR="00114C17" w:rsidRPr="00CC52A6" w:rsidP="00A879E7">
      <w:pPr>
        <w:bidi w:val="0"/>
        <w:rPr>
          <w:rFonts w:ascii="Times New Roman" w:hAnsi="Times New Roman"/>
        </w:rPr>
      </w:pPr>
    </w:p>
    <w:p w:rsidR="00A879E7" w:rsidP="00A879E7">
      <w:pPr>
        <w:bidi w:val="0"/>
        <w:jc w:val="center"/>
        <w:rPr>
          <w:rFonts w:ascii="Times New Roman" w:hAnsi="Times New Roman"/>
        </w:rPr>
      </w:pPr>
      <w:r w:rsidRPr="00CC52A6">
        <w:rPr>
          <w:rFonts w:ascii="Times New Roman" w:hAnsi="Times New Roman"/>
        </w:rPr>
        <w:t xml:space="preserve">z  </w:t>
      </w:r>
      <w:r w:rsidRPr="00CC52A6" w:rsidR="00DC650F">
        <w:rPr>
          <w:rFonts w:ascii="Times New Roman" w:hAnsi="Times New Roman"/>
        </w:rPr>
        <w:t>.....</w:t>
      </w:r>
      <w:r w:rsidR="00B30588">
        <w:rPr>
          <w:rFonts w:ascii="Times New Roman" w:hAnsi="Times New Roman"/>
        </w:rPr>
        <w:t>........</w:t>
      </w:r>
      <w:r w:rsidRPr="00CC52A6" w:rsidR="00DC650F">
        <w:rPr>
          <w:rFonts w:ascii="Times New Roman" w:hAnsi="Times New Roman"/>
        </w:rPr>
        <w:t>.</w:t>
      </w:r>
      <w:r w:rsidRPr="00CC52A6">
        <w:rPr>
          <w:rFonts w:ascii="Times New Roman" w:hAnsi="Times New Roman"/>
        </w:rPr>
        <w:t xml:space="preserve">   201</w:t>
      </w:r>
      <w:r w:rsidRPr="00CC52A6" w:rsidR="00B232EF">
        <w:rPr>
          <w:rFonts w:ascii="Times New Roman" w:hAnsi="Times New Roman"/>
        </w:rPr>
        <w:t>3</w:t>
      </w:r>
      <w:r w:rsidR="0084152B">
        <w:rPr>
          <w:rFonts w:ascii="Times New Roman" w:hAnsi="Times New Roman"/>
        </w:rPr>
        <w:t>,</w:t>
      </w:r>
    </w:p>
    <w:p w:rsidR="00A879E7" w:rsidRPr="00D346DD" w:rsidP="00A879E7">
      <w:pPr>
        <w:bidi w:val="0"/>
        <w:jc w:val="center"/>
        <w:rPr>
          <w:rFonts w:ascii="Times New Roman" w:hAnsi="Times New Roman"/>
          <w:b/>
        </w:rPr>
      </w:pPr>
    </w:p>
    <w:p w:rsidR="001C31AE" w:rsidP="00483AC4">
      <w:pPr>
        <w:tabs>
          <w:tab w:val="left" w:pos="900"/>
          <w:tab w:val="left" w:pos="3118"/>
          <w:tab w:val="left" w:pos="5198"/>
        </w:tabs>
        <w:bidi w:val="0"/>
        <w:jc w:val="center"/>
        <w:rPr>
          <w:rFonts w:ascii="Times New Roman" w:hAnsi="Times New Roman"/>
          <w:b/>
          <w:lang w:eastAsia="cs-CZ"/>
        </w:rPr>
      </w:pPr>
      <w:r w:rsidRPr="00D346DD" w:rsidR="00483AC4">
        <w:rPr>
          <w:rFonts w:ascii="Times New Roman" w:hAnsi="Times New Roman"/>
          <w:b/>
          <w:lang w:eastAsia="cs-CZ"/>
        </w:rPr>
        <w:t>ktorým sa ustanovujú podrobnosti o jednoznačnej ide</w:t>
      </w:r>
      <w:r w:rsidRPr="00D346DD" w:rsidR="003443B8">
        <w:rPr>
          <w:rFonts w:ascii="Times New Roman" w:hAnsi="Times New Roman"/>
          <w:b/>
          <w:lang w:eastAsia="cs-CZ"/>
        </w:rPr>
        <w:t>ntifikáci</w:t>
      </w:r>
      <w:r w:rsidRPr="00905C4A" w:rsidR="006540F7">
        <w:rPr>
          <w:rFonts w:ascii="Times New Roman" w:hAnsi="Times New Roman"/>
          <w:b/>
          <w:lang w:eastAsia="cs-CZ"/>
        </w:rPr>
        <w:t>i</w:t>
      </w:r>
      <w:r w:rsidRPr="00D346DD" w:rsidR="003443B8">
        <w:rPr>
          <w:rFonts w:ascii="Times New Roman" w:hAnsi="Times New Roman"/>
          <w:b/>
          <w:lang w:eastAsia="cs-CZ"/>
        </w:rPr>
        <w:t xml:space="preserve"> výbušnín, </w:t>
      </w:r>
    </w:p>
    <w:p w:rsidR="009212B3" w:rsidRPr="0020457F" w:rsidP="00483AC4">
      <w:pPr>
        <w:tabs>
          <w:tab w:val="left" w:pos="900"/>
          <w:tab w:val="left" w:pos="3118"/>
          <w:tab w:val="left" w:pos="5198"/>
        </w:tabs>
        <w:bidi w:val="0"/>
        <w:jc w:val="center"/>
        <w:rPr>
          <w:rFonts w:ascii="Times New Roman" w:hAnsi="Times New Roman"/>
          <w:b/>
          <w:color w:val="FF0000"/>
          <w:lang w:eastAsia="cs-CZ"/>
        </w:rPr>
      </w:pPr>
      <w:r w:rsidRPr="00D346DD" w:rsidR="00483AC4">
        <w:rPr>
          <w:rFonts w:ascii="Times New Roman" w:hAnsi="Times New Roman"/>
          <w:b/>
          <w:lang w:eastAsia="cs-CZ"/>
        </w:rPr>
        <w:t>výbu</w:t>
      </w:r>
      <w:r w:rsidR="00FB52DE">
        <w:rPr>
          <w:rFonts w:ascii="Times New Roman" w:hAnsi="Times New Roman"/>
          <w:b/>
          <w:lang w:eastAsia="cs-CZ"/>
        </w:rPr>
        <w:t>š</w:t>
      </w:r>
      <w:r w:rsidRPr="00D346DD" w:rsidR="00483AC4">
        <w:rPr>
          <w:rFonts w:ascii="Times New Roman" w:hAnsi="Times New Roman"/>
          <w:b/>
          <w:lang w:eastAsia="cs-CZ"/>
        </w:rPr>
        <w:t>ných predmetov a munície podliehaj</w:t>
      </w:r>
      <w:r w:rsidRPr="00D346DD" w:rsidR="00483AC4">
        <w:rPr>
          <w:rFonts w:ascii="Times New Roman" w:hAnsi="Times New Roman"/>
          <w:b/>
          <w:lang w:eastAsia="cs-CZ"/>
        </w:rPr>
        <w:t>ú</w:t>
      </w:r>
      <w:r w:rsidRPr="00D346DD" w:rsidR="00483AC4">
        <w:rPr>
          <w:rFonts w:ascii="Times New Roman" w:hAnsi="Times New Roman"/>
          <w:b/>
          <w:lang w:eastAsia="cs-CZ"/>
        </w:rPr>
        <w:t>cich osobitnému režimu</w:t>
      </w:r>
      <w:r w:rsidR="0020457F">
        <w:rPr>
          <w:rFonts w:ascii="Times New Roman" w:hAnsi="Times New Roman"/>
          <w:b/>
          <w:lang w:eastAsia="cs-CZ"/>
        </w:rPr>
        <w:t xml:space="preserve"> </w:t>
      </w:r>
    </w:p>
    <w:p w:rsidR="009212B3" w:rsidRPr="00CC52A6" w:rsidP="009212B3">
      <w:pPr>
        <w:tabs>
          <w:tab w:val="left" w:pos="900"/>
          <w:tab w:val="left" w:pos="3118"/>
          <w:tab w:val="left" w:pos="5198"/>
        </w:tabs>
        <w:bidi w:val="0"/>
        <w:rPr>
          <w:rFonts w:ascii="Times New Roman" w:hAnsi="Times New Roman"/>
          <w:lang w:eastAsia="cs-CZ"/>
        </w:rPr>
      </w:pPr>
    </w:p>
    <w:p w:rsidR="009212B3" w:rsidRPr="00CC52A6" w:rsidP="00FD7C4A">
      <w:pPr>
        <w:bidi w:val="0"/>
        <w:ind w:firstLine="851"/>
        <w:jc w:val="both"/>
        <w:rPr>
          <w:rFonts w:ascii="Times New Roman" w:hAnsi="Times New Roman"/>
        </w:rPr>
      </w:pPr>
      <w:r w:rsidRPr="00CC52A6">
        <w:rPr>
          <w:rFonts w:ascii="Times New Roman" w:hAnsi="Times New Roman"/>
        </w:rPr>
        <w:t xml:space="preserve">Ministerstvo obrany Slovenskej republiky (ďalej len „ministerstvo“) podľa § </w:t>
      </w:r>
      <w:r w:rsidRPr="00CC52A6" w:rsidR="00483AC4">
        <w:rPr>
          <w:rFonts w:ascii="Times New Roman" w:hAnsi="Times New Roman"/>
        </w:rPr>
        <w:t>87 ods.</w:t>
      </w:r>
      <w:r w:rsidRPr="00CC52A6" w:rsidR="00716D44">
        <w:rPr>
          <w:rFonts w:ascii="Times New Roman" w:hAnsi="Times New Roman"/>
        </w:rPr>
        <w:t xml:space="preserve"> 2</w:t>
      </w:r>
      <w:r w:rsidR="00583C66">
        <w:rPr>
          <w:rFonts w:ascii="Times New Roman" w:hAnsi="Times New Roman"/>
        </w:rPr>
        <w:t xml:space="preserve"> </w:t>
      </w:r>
      <w:r w:rsidRPr="00CC52A6" w:rsidR="00483AC4">
        <w:rPr>
          <w:rFonts w:ascii="Times New Roman" w:hAnsi="Times New Roman"/>
        </w:rPr>
        <w:t>písm. b)</w:t>
      </w:r>
      <w:r w:rsidRPr="00CC52A6">
        <w:rPr>
          <w:rFonts w:ascii="Times New Roman" w:hAnsi="Times New Roman"/>
        </w:rPr>
        <w:t xml:space="preserve"> zákona č. </w:t>
      </w:r>
      <w:r w:rsidRPr="00CC52A6" w:rsidR="00716D44">
        <w:rPr>
          <w:rFonts w:ascii="Times New Roman" w:hAnsi="Times New Roman"/>
        </w:rPr>
        <w:t>........</w:t>
      </w:r>
      <w:r w:rsidRPr="00CC52A6">
        <w:rPr>
          <w:rFonts w:ascii="Times New Roman" w:hAnsi="Times New Roman"/>
        </w:rPr>
        <w:t>/2013 Z. z. o výbušninách, výbušných predmetoch a munícií</w:t>
      </w:r>
      <w:r w:rsidRPr="00CC52A6" w:rsidR="00483AC4">
        <w:rPr>
          <w:rFonts w:ascii="Times New Roman" w:hAnsi="Times New Roman"/>
        </w:rPr>
        <w:t xml:space="preserve"> a</w:t>
      </w:r>
      <w:r w:rsidR="001F43C9">
        <w:rPr>
          <w:rFonts w:ascii="Times New Roman" w:hAnsi="Times New Roman"/>
        </w:rPr>
        <w:t> </w:t>
      </w:r>
      <w:r w:rsidRPr="00CC52A6" w:rsidR="00483AC4">
        <w:rPr>
          <w:rFonts w:ascii="Times New Roman" w:hAnsi="Times New Roman"/>
        </w:rPr>
        <w:t>o</w:t>
      </w:r>
      <w:r w:rsidR="001F43C9">
        <w:rPr>
          <w:rFonts w:ascii="Times New Roman" w:hAnsi="Times New Roman"/>
        </w:rPr>
        <w:t> </w:t>
      </w:r>
      <w:r w:rsidRPr="00CC52A6" w:rsidR="00483AC4">
        <w:rPr>
          <w:rFonts w:ascii="Times New Roman" w:hAnsi="Times New Roman"/>
        </w:rPr>
        <w:t>zmene a doplnení niektorých z</w:t>
      </w:r>
      <w:r w:rsidRPr="00CC52A6" w:rsidR="00483AC4">
        <w:rPr>
          <w:rFonts w:ascii="Times New Roman" w:hAnsi="Times New Roman"/>
        </w:rPr>
        <w:t>á</w:t>
      </w:r>
      <w:r w:rsidRPr="00CC52A6" w:rsidR="00483AC4">
        <w:rPr>
          <w:rFonts w:ascii="Times New Roman" w:hAnsi="Times New Roman"/>
        </w:rPr>
        <w:t xml:space="preserve">konov </w:t>
      </w:r>
      <w:r w:rsidRPr="00CC52A6">
        <w:rPr>
          <w:rFonts w:ascii="Times New Roman" w:hAnsi="Times New Roman"/>
        </w:rPr>
        <w:t xml:space="preserve"> (ďalej len „zákon“) ustanovuje:</w:t>
      </w:r>
    </w:p>
    <w:p w:rsidR="00F137CD" w:rsidP="00A879E7">
      <w:pPr>
        <w:tabs>
          <w:tab w:val="left" w:pos="3118"/>
          <w:tab w:val="left" w:pos="5198"/>
        </w:tabs>
        <w:bidi w:val="0"/>
        <w:jc w:val="center"/>
        <w:rPr>
          <w:rFonts w:ascii="Times New Roman" w:hAnsi="Times New Roman"/>
          <w:b/>
          <w:lang w:eastAsia="cs-CZ"/>
        </w:rPr>
      </w:pPr>
    </w:p>
    <w:p w:rsidR="00A879E7" w:rsidRPr="00CC52A6" w:rsidP="00A879E7">
      <w:pPr>
        <w:tabs>
          <w:tab w:val="left" w:pos="3118"/>
          <w:tab w:val="left" w:pos="5198"/>
        </w:tabs>
        <w:bidi w:val="0"/>
        <w:jc w:val="center"/>
        <w:rPr>
          <w:rFonts w:ascii="Times New Roman" w:hAnsi="Times New Roman"/>
          <w:b/>
          <w:lang w:eastAsia="cs-CZ"/>
        </w:rPr>
      </w:pPr>
      <w:r w:rsidRPr="00CC52A6" w:rsidR="009212B3">
        <w:rPr>
          <w:rFonts w:ascii="Times New Roman" w:hAnsi="Times New Roman"/>
          <w:b/>
          <w:lang w:eastAsia="cs-CZ"/>
        </w:rPr>
        <w:t>§</w:t>
      </w:r>
      <w:r w:rsidRPr="00CC52A6">
        <w:rPr>
          <w:rFonts w:ascii="Times New Roman" w:hAnsi="Times New Roman"/>
          <w:b/>
          <w:lang w:eastAsia="cs-CZ"/>
        </w:rPr>
        <w:t xml:space="preserve"> 1</w:t>
      </w:r>
    </w:p>
    <w:p w:rsidR="00A879E7" w:rsidRPr="00CC52A6" w:rsidP="00A879E7">
      <w:pPr>
        <w:bidi w:val="0"/>
        <w:jc w:val="center"/>
        <w:rPr>
          <w:rFonts w:ascii="Times New Roman" w:hAnsi="Times New Roman" w:cs="Luxi Sans"/>
          <w:b/>
          <w:bCs/>
        </w:rPr>
      </w:pPr>
      <w:r w:rsidR="008242A9">
        <w:rPr>
          <w:rFonts w:ascii="Times New Roman" w:hAnsi="Times New Roman" w:cs="Luxi Sans"/>
          <w:b/>
          <w:bCs/>
        </w:rPr>
        <w:t>Predmet úpravy</w:t>
      </w:r>
    </w:p>
    <w:p w:rsidR="00A879E7" w:rsidRPr="00CC52A6" w:rsidP="00A879E7">
      <w:pPr>
        <w:bidi w:val="0"/>
        <w:jc w:val="both"/>
        <w:rPr>
          <w:rFonts w:ascii="Times New Roman" w:hAnsi="Times New Roman"/>
          <w:lang w:eastAsia="cs-CZ"/>
        </w:rPr>
      </w:pPr>
    </w:p>
    <w:p w:rsidR="004C4001" w:rsidRPr="008D3DE3" w:rsidP="00FE43AE">
      <w:pPr>
        <w:numPr>
          <w:ilvl w:val="1"/>
          <w:numId w:val="4"/>
        </w:numPr>
        <w:tabs>
          <w:tab w:val="num" w:pos="360"/>
          <w:tab w:val="left" w:pos="851"/>
          <w:tab w:val="clear" w:pos="1440"/>
        </w:tabs>
        <w:bidi w:val="0"/>
        <w:ind w:left="0" w:firstLine="426"/>
        <w:jc w:val="both"/>
        <w:rPr>
          <w:rFonts w:ascii="Times New Roman" w:hAnsi="Times New Roman"/>
          <w:bCs/>
        </w:rPr>
      </w:pPr>
      <w:r w:rsidRPr="005573F2" w:rsidR="00146A6A">
        <w:rPr>
          <w:rFonts w:ascii="Times New Roman" w:hAnsi="Times New Roman"/>
          <w:bCs/>
        </w:rPr>
        <w:t>T</w:t>
      </w:r>
      <w:r w:rsidRPr="005573F2" w:rsidR="00716D44">
        <w:rPr>
          <w:rFonts w:ascii="Times New Roman" w:hAnsi="Times New Roman"/>
          <w:bCs/>
        </w:rPr>
        <w:t>ento v</w:t>
      </w:r>
      <w:r w:rsidRPr="005573F2" w:rsidR="00FC1F90">
        <w:rPr>
          <w:rFonts w:ascii="Times New Roman" w:hAnsi="Times New Roman"/>
          <w:bCs/>
        </w:rPr>
        <w:t>ýnos</w:t>
      </w:r>
      <w:r w:rsidRPr="005573F2" w:rsidR="00DC650F">
        <w:rPr>
          <w:rFonts w:ascii="Times New Roman" w:hAnsi="Times New Roman"/>
          <w:bCs/>
        </w:rPr>
        <w:t xml:space="preserve"> </w:t>
      </w:r>
      <w:r w:rsidRPr="005573F2" w:rsidR="00A879E7">
        <w:rPr>
          <w:rFonts w:ascii="Times New Roman" w:hAnsi="Times New Roman"/>
          <w:bCs/>
        </w:rPr>
        <w:t>ustanov</w:t>
      </w:r>
      <w:r w:rsidRPr="005573F2" w:rsidR="009212B3">
        <w:rPr>
          <w:rFonts w:ascii="Times New Roman" w:hAnsi="Times New Roman"/>
          <w:bCs/>
        </w:rPr>
        <w:t>uje</w:t>
      </w:r>
      <w:r w:rsidRPr="005573F2" w:rsidR="005E787A">
        <w:rPr>
          <w:rFonts w:ascii="Times New Roman" w:hAnsi="Times New Roman"/>
          <w:bCs/>
        </w:rPr>
        <w:t xml:space="preserve"> podrobnosti </w:t>
      </w:r>
      <w:r w:rsidRPr="005573F2" w:rsidR="006540F7">
        <w:rPr>
          <w:rFonts w:ascii="Times New Roman" w:hAnsi="Times New Roman"/>
          <w:bCs/>
        </w:rPr>
        <w:t>o</w:t>
      </w:r>
      <w:r w:rsidRPr="005573F2" w:rsidR="00A879E7">
        <w:rPr>
          <w:rFonts w:ascii="Times New Roman" w:hAnsi="Times New Roman"/>
          <w:bCs/>
        </w:rPr>
        <w:t xml:space="preserve"> </w:t>
      </w:r>
      <w:r w:rsidRPr="005573F2" w:rsidR="00C16730">
        <w:rPr>
          <w:rFonts w:ascii="Times New Roman" w:hAnsi="Times New Roman"/>
          <w:bCs/>
        </w:rPr>
        <w:t>jednoznačnej identifikáci</w:t>
      </w:r>
      <w:r w:rsidRPr="005573F2" w:rsidR="006540F7">
        <w:rPr>
          <w:rFonts w:ascii="Times New Roman" w:hAnsi="Times New Roman"/>
          <w:bCs/>
        </w:rPr>
        <w:t>i</w:t>
      </w:r>
      <w:r w:rsidRPr="005573F2" w:rsidR="00C16730">
        <w:rPr>
          <w:rFonts w:ascii="Times New Roman" w:hAnsi="Times New Roman"/>
          <w:bCs/>
        </w:rPr>
        <w:t xml:space="preserve"> </w:t>
      </w:r>
      <w:r w:rsidRPr="005573F2" w:rsidR="00716D44">
        <w:rPr>
          <w:rFonts w:ascii="Times New Roman" w:hAnsi="Times New Roman"/>
          <w:bCs/>
        </w:rPr>
        <w:t>výbušnín</w:t>
      </w:r>
      <w:r w:rsidRPr="005573F2" w:rsidR="003F1942">
        <w:rPr>
          <w:rFonts w:ascii="Times New Roman" w:hAnsi="Times New Roman"/>
          <w:bCs/>
        </w:rPr>
        <w:t>,</w:t>
      </w:r>
      <w:r w:rsidRPr="005573F2" w:rsidR="00716D44">
        <w:rPr>
          <w:rFonts w:ascii="Times New Roman" w:hAnsi="Times New Roman"/>
          <w:bCs/>
        </w:rPr>
        <w:t xml:space="preserve"> výbušných predmetov a</w:t>
      </w:r>
      <w:r w:rsidRPr="005573F2" w:rsidR="008242A9">
        <w:rPr>
          <w:rFonts w:ascii="Times New Roman" w:hAnsi="Times New Roman"/>
          <w:bCs/>
        </w:rPr>
        <w:t> </w:t>
      </w:r>
      <w:r w:rsidRPr="005573F2" w:rsidR="00716D44">
        <w:rPr>
          <w:rFonts w:ascii="Times New Roman" w:hAnsi="Times New Roman"/>
          <w:bCs/>
        </w:rPr>
        <w:t>munície</w:t>
      </w:r>
      <w:r w:rsidRPr="005573F2" w:rsidR="008242A9">
        <w:rPr>
          <w:rFonts w:ascii="Times New Roman" w:hAnsi="Times New Roman"/>
          <w:bCs/>
        </w:rPr>
        <w:t xml:space="preserve"> </w:t>
      </w:r>
      <w:r w:rsidRPr="005573F2" w:rsidR="00716D44">
        <w:rPr>
          <w:rFonts w:ascii="Times New Roman" w:hAnsi="Times New Roman"/>
          <w:bCs/>
        </w:rPr>
        <w:t>podliehajúcich osobitnému režimu</w:t>
      </w:r>
      <w:r>
        <w:rPr>
          <w:rFonts w:ascii="Times New Roman" w:hAnsi="Times New Roman"/>
          <w:bCs/>
          <w:vertAlign w:val="superscript"/>
          <w:rtl w:val="0"/>
        </w:rPr>
        <w:footnoteReference w:id="2"/>
      </w:r>
      <w:r w:rsidRPr="005573F2" w:rsidR="00DC5A5B">
        <w:rPr>
          <w:rFonts w:ascii="Times New Roman" w:hAnsi="Times New Roman"/>
          <w:bCs/>
        </w:rPr>
        <w:t>)</w:t>
      </w:r>
      <w:r w:rsidRPr="005573F2" w:rsidR="00EA37B8">
        <w:rPr>
          <w:rFonts w:ascii="Times New Roman" w:hAnsi="Times New Roman"/>
          <w:bCs/>
        </w:rPr>
        <w:t xml:space="preserve"> </w:t>
      </w:r>
      <w:r w:rsidRPr="008D3DE3" w:rsidR="005670EC">
        <w:rPr>
          <w:rFonts w:ascii="Times New Roman" w:hAnsi="Times New Roman"/>
          <w:bCs/>
        </w:rPr>
        <w:t>(ďalej len „je</w:t>
      </w:r>
      <w:r w:rsidRPr="008D3DE3" w:rsidR="005670EC">
        <w:rPr>
          <w:rFonts w:ascii="Times New Roman" w:hAnsi="Times New Roman"/>
          <w:bCs/>
        </w:rPr>
        <w:t>d</w:t>
      </w:r>
      <w:r w:rsidRPr="008D3DE3" w:rsidR="005670EC">
        <w:rPr>
          <w:rFonts w:ascii="Times New Roman" w:hAnsi="Times New Roman"/>
          <w:bCs/>
        </w:rPr>
        <w:t>noznačná identifikácia“).</w:t>
      </w:r>
    </w:p>
    <w:p w:rsidR="0049417F" w:rsidRPr="000D1689" w:rsidP="00A16E5C">
      <w:pPr>
        <w:tabs>
          <w:tab w:val="left" w:pos="1134"/>
        </w:tabs>
        <w:bidi w:val="0"/>
        <w:jc w:val="both"/>
        <w:rPr>
          <w:rFonts w:ascii="Times New Roman" w:hAnsi="Times New Roman"/>
          <w:bCs/>
          <w:strike/>
        </w:rPr>
      </w:pPr>
    </w:p>
    <w:p w:rsidR="003C2C29" w:rsidRPr="000D1689" w:rsidP="00FE43AE">
      <w:pPr>
        <w:numPr>
          <w:numId w:val="13"/>
        </w:numPr>
        <w:tabs>
          <w:tab w:val="left" w:pos="851"/>
        </w:tabs>
        <w:bidi w:val="0"/>
        <w:jc w:val="both"/>
        <w:rPr>
          <w:rFonts w:ascii="Times New Roman" w:hAnsi="Times New Roman"/>
          <w:bCs/>
        </w:rPr>
      </w:pPr>
      <w:r w:rsidRPr="000D1689">
        <w:rPr>
          <w:rFonts w:ascii="Times New Roman" w:hAnsi="Times New Roman"/>
          <w:bCs/>
        </w:rPr>
        <w:t>Výbušniny, výbušné predmety a munícia podľa odseku 1 nemusia byť počas výrobného procesu označené podľa tohto výnosu, ak podliehajú ďalším výrobným procesom.</w:t>
      </w:r>
      <w:r w:rsidRPr="000D1689">
        <w:rPr>
          <w:rFonts w:ascii="Times New Roman" w:hAnsi="Times New Roman"/>
          <w:bCs/>
          <w:vertAlign w:val="superscript"/>
        </w:rPr>
        <w:t>1</w:t>
      </w:r>
      <w:r w:rsidRPr="000D1689">
        <w:rPr>
          <w:rFonts w:ascii="Times New Roman" w:hAnsi="Times New Roman"/>
          <w:bCs/>
        </w:rPr>
        <w:t xml:space="preserve">)  </w:t>
      </w:r>
    </w:p>
    <w:p w:rsidR="004C4001" w:rsidP="004C4001">
      <w:pPr>
        <w:tabs>
          <w:tab w:val="left" w:pos="540"/>
        </w:tabs>
        <w:bidi w:val="0"/>
        <w:jc w:val="both"/>
        <w:rPr>
          <w:rFonts w:ascii="Times New Roman" w:hAnsi="Times New Roman"/>
          <w:strike/>
        </w:rPr>
      </w:pPr>
    </w:p>
    <w:p w:rsidR="00330109" w:rsidP="00FE43AE">
      <w:pPr>
        <w:numPr>
          <w:numId w:val="13"/>
        </w:numPr>
        <w:tabs>
          <w:tab w:val="num" w:pos="284"/>
          <w:tab w:val="left" w:pos="851"/>
        </w:tabs>
        <w:bidi w:val="0"/>
        <w:jc w:val="both"/>
        <w:rPr>
          <w:rFonts w:ascii="Times New Roman" w:hAnsi="Times New Roman"/>
        </w:rPr>
      </w:pPr>
      <w:r w:rsidRPr="0009427B" w:rsidR="007B067E">
        <w:rPr>
          <w:rFonts w:ascii="Times New Roman" w:hAnsi="Times New Roman"/>
          <w:bCs/>
        </w:rPr>
        <w:t xml:space="preserve">Tento výnos sa </w:t>
      </w:r>
      <w:r w:rsidRPr="0009427B" w:rsidR="003C2C29">
        <w:rPr>
          <w:rFonts w:ascii="Times New Roman" w:hAnsi="Times New Roman"/>
          <w:bCs/>
        </w:rPr>
        <w:t>ne</w:t>
      </w:r>
      <w:r w:rsidRPr="0009427B" w:rsidR="007B067E">
        <w:rPr>
          <w:rFonts w:ascii="Times New Roman" w:hAnsi="Times New Roman"/>
          <w:bCs/>
        </w:rPr>
        <w:t xml:space="preserve">vzťahuje na </w:t>
      </w:r>
      <w:r w:rsidRPr="0009427B" w:rsidR="00A879E7">
        <w:rPr>
          <w:rFonts w:ascii="Times New Roman" w:hAnsi="Times New Roman"/>
          <w:bCs/>
        </w:rPr>
        <w:t>výbušn</w:t>
      </w:r>
      <w:r w:rsidRPr="0009427B" w:rsidR="007B067E">
        <w:rPr>
          <w:rFonts w:ascii="Times New Roman" w:hAnsi="Times New Roman"/>
          <w:bCs/>
        </w:rPr>
        <w:t>i</w:t>
      </w:r>
      <w:r w:rsidRPr="0009427B" w:rsidR="00A879E7">
        <w:rPr>
          <w:rFonts w:ascii="Times New Roman" w:hAnsi="Times New Roman"/>
          <w:bCs/>
        </w:rPr>
        <w:t>n</w:t>
      </w:r>
      <w:r w:rsidRPr="0009427B" w:rsidR="007B067E">
        <w:rPr>
          <w:rFonts w:ascii="Times New Roman" w:hAnsi="Times New Roman"/>
          <w:bCs/>
        </w:rPr>
        <w:t>y</w:t>
      </w:r>
      <w:r w:rsidRPr="0009427B" w:rsidR="00510823">
        <w:rPr>
          <w:rFonts w:ascii="Times New Roman" w:hAnsi="Times New Roman"/>
          <w:bCs/>
        </w:rPr>
        <w:t>,</w:t>
      </w:r>
      <w:r w:rsidRPr="0009427B" w:rsidR="00A879E7">
        <w:rPr>
          <w:rFonts w:ascii="Times New Roman" w:hAnsi="Times New Roman"/>
          <w:bCs/>
        </w:rPr>
        <w:t xml:space="preserve"> </w:t>
      </w:r>
      <w:r w:rsidRPr="0009427B" w:rsidR="00510823">
        <w:rPr>
          <w:rFonts w:ascii="Times New Roman" w:hAnsi="Times New Roman"/>
          <w:bCs/>
        </w:rPr>
        <w:t>výbušn</w:t>
      </w:r>
      <w:r w:rsidRPr="0009427B" w:rsidR="007B067E">
        <w:rPr>
          <w:rFonts w:ascii="Times New Roman" w:hAnsi="Times New Roman"/>
          <w:bCs/>
        </w:rPr>
        <w:t>é</w:t>
      </w:r>
      <w:r w:rsidRPr="0009427B" w:rsidR="00510823">
        <w:rPr>
          <w:rFonts w:ascii="Times New Roman" w:hAnsi="Times New Roman"/>
          <w:bCs/>
        </w:rPr>
        <w:t xml:space="preserve"> predm</w:t>
      </w:r>
      <w:r w:rsidRPr="0009427B" w:rsidR="00510823">
        <w:rPr>
          <w:rFonts w:ascii="Times New Roman" w:hAnsi="Times New Roman"/>
          <w:bCs/>
        </w:rPr>
        <w:t>e</w:t>
      </w:r>
      <w:r w:rsidRPr="0009427B" w:rsidR="00510823">
        <w:rPr>
          <w:rFonts w:ascii="Times New Roman" w:hAnsi="Times New Roman"/>
          <w:bCs/>
        </w:rPr>
        <w:t>t</w:t>
      </w:r>
      <w:r w:rsidRPr="0009427B" w:rsidR="007B067E">
        <w:rPr>
          <w:rFonts w:ascii="Times New Roman" w:hAnsi="Times New Roman"/>
          <w:bCs/>
        </w:rPr>
        <w:t>y</w:t>
      </w:r>
      <w:r w:rsidRPr="0009427B" w:rsidR="00510823">
        <w:rPr>
          <w:rFonts w:ascii="Times New Roman" w:hAnsi="Times New Roman"/>
          <w:bCs/>
        </w:rPr>
        <w:t xml:space="preserve"> </w:t>
      </w:r>
      <w:r w:rsidRPr="0009427B" w:rsidR="00A879E7">
        <w:rPr>
          <w:rFonts w:ascii="Times New Roman" w:hAnsi="Times New Roman"/>
          <w:bCs/>
        </w:rPr>
        <w:t>a muníci</w:t>
      </w:r>
      <w:r w:rsidRPr="0009427B" w:rsidR="007B067E">
        <w:rPr>
          <w:rFonts w:ascii="Times New Roman" w:hAnsi="Times New Roman"/>
          <w:bCs/>
        </w:rPr>
        <w:t>u</w:t>
      </w:r>
      <w:r w:rsidRPr="0009427B" w:rsidR="00A879E7">
        <w:rPr>
          <w:rFonts w:ascii="Times New Roman" w:hAnsi="Times New Roman"/>
          <w:bCs/>
        </w:rPr>
        <w:t xml:space="preserve"> </w:t>
      </w:r>
      <w:r w:rsidRPr="0009427B" w:rsidR="00260B18">
        <w:rPr>
          <w:rFonts w:ascii="Times New Roman" w:hAnsi="Times New Roman"/>
          <w:bCs/>
        </w:rPr>
        <w:t>podľa odseku 1</w:t>
      </w:r>
      <w:r w:rsidRPr="0009427B" w:rsidR="006540F7">
        <w:rPr>
          <w:rFonts w:ascii="Times New Roman" w:hAnsi="Times New Roman"/>
          <w:bCs/>
        </w:rPr>
        <w:t>,</w:t>
      </w:r>
      <w:r w:rsidRPr="0009427B" w:rsidR="007B067E">
        <w:rPr>
          <w:rFonts w:ascii="Times New Roman" w:hAnsi="Times New Roman"/>
          <w:bCs/>
        </w:rPr>
        <w:t xml:space="preserve"> </w:t>
      </w:r>
      <w:r w:rsidRPr="0009427B">
        <w:rPr>
          <w:rFonts w:ascii="Times New Roman" w:hAnsi="Times New Roman"/>
          <w:bCs/>
        </w:rPr>
        <w:t xml:space="preserve">ak </w:t>
      </w:r>
      <w:r w:rsidRPr="0009427B" w:rsidR="0009427B">
        <w:rPr>
          <w:rFonts w:ascii="Times New Roman" w:hAnsi="Times New Roman"/>
        </w:rPr>
        <w:t xml:space="preserve">sú vyrobené na vývoz a </w:t>
      </w:r>
      <w:r w:rsidRPr="0009427B">
        <w:rPr>
          <w:rFonts w:ascii="Times New Roman" w:hAnsi="Times New Roman"/>
        </w:rPr>
        <w:t xml:space="preserve">sú označené podľa požiadaviek </w:t>
      </w:r>
      <w:r w:rsidRPr="0009427B" w:rsidR="0009427B">
        <w:rPr>
          <w:rFonts w:ascii="Times New Roman" w:hAnsi="Times New Roman"/>
        </w:rPr>
        <w:t>štátu</w:t>
      </w:r>
      <w:r w:rsidRPr="0009427B">
        <w:rPr>
          <w:rFonts w:ascii="Times New Roman" w:hAnsi="Times New Roman"/>
        </w:rPr>
        <w:t xml:space="preserve"> určenia</w:t>
      </w:r>
      <w:r w:rsidRPr="0009427B" w:rsidR="004B471F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Pr="0009427B" w:rsidR="00260B18">
        <w:rPr>
          <w:rFonts w:ascii="Times New Roman" w:hAnsi="Times New Roman"/>
        </w:rPr>
        <w:t xml:space="preserve">) </w:t>
      </w:r>
    </w:p>
    <w:p w:rsidR="00AD29B1" w:rsidRPr="0009427B" w:rsidP="00AD29B1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B33BA5" w:rsidRPr="00FE7BE1" w:rsidP="00FE43AE">
      <w:pPr>
        <w:numPr>
          <w:numId w:val="13"/>
        </w:numPr>
        <w:tabs>
          <w:tab w:val="left" w:pos="426"/>
        </w:tabs>
        <w:bidi w:val="0"/>
        <w:jc w:val="both"/>
        <w:rPr>
          <w:rFonts w:ascii="Times New Roman" w:hAnsi="Times New Roman"/>
          <w:bCs/>
          <w:strike/>
        </w:rPr>
      </w:pPr>
      <w:r w:rsidRPr="00FE7BE1">
        <w:rPr>
          <w:rFonts w:ascii="Times New Roman" w:hAnsi="Times New Roman"/>
        </w:rPr>
        <w:t xml:space="preserve">Týmto výnosom nie </w:t>
      </w:r>
      <w:r w:rsidRPr="00FE7BE1" w:rsidR="004B471F">
        <w:rPr>
          <w:rFonts w:ascii="Times New Roman" w:hAnsi="Times New Roman"/>
        </w:rPr>
        <w:t>je</w:t>
      </w:r>
      <w:r w:rsidRPr="00FE7BE1">
        <w:rPr>
          <w:rFonts w:ascii="Times New Roman" w:hAnsi="Times New Roman"/>
        </w:rPr>
        <w:t xml:space="preserve"> </w:t>
      </w:r>
      <w:r w:rsidRPr="00C10ED2">
        <w:rPr>
          <w:rFonts w:ascii="Times New Roman" w:hAnsi="Times New Roman"/>
        </w:rPr>
        <w:t>dotknut</w:t>
      </w:r>
      <w:r w:rsidRPr="00C10ED2" w:rsidR="00AD29B1">
        <w:rPr>
          <w:rFonts w:ascii="Times New Roman" w:hAnsi="Times New Roman"/>
        </w:rPr>
        <w:t>é</w:t>
      </w:r>
      <w:r w:rsidRPr="00C10ED2">
        <w:rPr>
          <w:rFonts w:ascii="Times New Roman" w:hAnsi="Times New Roman"/>
        </w:rPr>
        <w:t xml:space="preserve"> označ</w:t>
      </w:r>
      <w:r w:rsidRPr="00C10ED2" w:rsidR="00AD29B1">
        <w:rPr>
          <w:rFonts w:ascii="Times New Roman" w:hAnsi="Times New Roman"/>
        </w:rPr>
        <w:t>ovanie</w:t>
      </w:r>
      <w:r w:rsidRPr="00C10ED2">
        <w:rPr>
          <w:rFonts w:ascii="Times New Roman" w:hAnsi="Times New Roman"/>
        </w:rPr>
        <w:t xml:space="preserve"> výbušn</w:t>
      </w:r>
      <w:r w:rsidRPr="00C10ED2" w:rsidR="00AD29B1">
        <w:rPr>
          <w:rFonts w:ascii="Times New Roman" w:hAnsi="Times New Roman"/>
        </w:rPr>
        <w:t>ín</w:t>
      </w:r>
      <w:r w:rsidRPr="00C10ED2">
        <w:rPr>
          <w:rFonts w:ascii="Times New Roman" w:hAnsi="Times New Roman"/>
        </w:rPr>
        <w:t>, výbušn</w:t>
      </w:r>
      <w:r w:rsidRPr="00C10ED2" w:rsidR="00AD29B1">
        <w:rPr>
          <w:rFonts w:ascii="Times New Roman" w:hAnsi="Times New Roman"/>
        </w:rPr>
        <w:t>ých</w:t>
      </w:r>
      <w:r w:rsidRPr="00C10ED2">
        <w:rPr>
          <w:rFonts w:ascii="Times New Roman" w:hAnsi="Times New Roman"/>
        </w:rPr>
        <w:t xml:space="preserve"> predmet</w:t>
      </w:r>
      <w:r w:rsidRPr="00C10ED2" w:rsidR="00AD29B1">
        <w:rPr>
          <w:rFonts w:ascii="Times New Roman" w:hAnsi="Times New Roman"/>
        </w:rPr>
        <w:t>ov</w:t>
      </w:r>
      <w:r w:rsidRPr="00C10ED2">
        <w:rPr>
          <w:rFonts w:ascii="Times New Roman" w:hAnsi="Times New Roman"/>
        </w:rPr>
        <w:t xml:space="preserve"> a muníci</w:t>
      </w:r>
      <w:r w:rsidRPr="00C10ED2" w:rsidR="00AD29B1">
        <w:rPr>
          <w:rFonts w:ascii="Times New Roman" w:hAnsi="Times New Roman"/>
        </w:rPr>
        <w:t>e</w:t>
      </w:r>
      <w:r w:rsidRPr="00C10ED2">
        <w:rPr>
          <w:rFonts w:ascii="Times New Roman" w:hAnsi="Times New Roman"/>
        </w:rPr>
        <w:t xml:space="preserve"> </w:t>
      </w:r>
      <w:r w:rsidRPr="00C10ED2" w:rsidR="00CC131F">
        <w:rPr>
          <w:rFonts w:ascii="Times New Roman" w:hAnsi="Times New Roman"/>
        </w:rPr>
        <w:t>a ich obal</w:t>
      </w:r>
      <w:r w:rsidRPr="00C10ED2" w:rsidR="00AD29B1">
        <w:rPr>
          <w:rFonts w:ascii="Times New Roman" w:hAnsi="Times New Roman"/>
        </w:rPr>
        <w:t>ov</w:t>
      </w:r>
      <w:r w:rsidRPr="00C10ED2" w:rsidR="00CC131F">
        <w:rPr>
          <w:rFonts w:ascii="Times New Roman" w:hAnsi="Times New Roman"/>
        </w:rPr>
        <w:t xml:space="preserve"> </w:t>
      </w:r>
      <w:r w:rsidRPr="008D3DE3" w:rsidR="00272F44">
        <w:rPr>
          <w:rFonts w:ascii="Times New Roman" w:hAnsi="Times New Roman"/>
        </w:rPr>
        <w:t>podľa zákona</w:t>
      </w:r>
      <w:r>
        <w:rPr>
          <w:rStyle w:val="FootnoteReference"/>
          <w:rFonts w:ascii="Times New Roman" w:hAnsi="Times New Roman"/>
          <w:rtl w:val="0"/>
        </w:rPr>
        <w:footnoteReference w:id="4"/>
      </w:r>
      <w:r w:rsidRPr="008D3DE3" w:rsidR="00272F44">
        <w:rPr>
          <w:rFonts w:ascii="Times New Roman" w:hAnsi="Times New Roman"/>
        </w:rPr>
        <w:t>) a</w:t>
      </w:r>
      <w:r w:rsidR="00272F44">
        <w:rPr>
          <w:rFonts w:ascii="Times New Roman" w:hAnsi="Times New Roman"/>
          <w:color w:val="FF0000"/>
        </w:rPr>
        <w:t> </w:t>
      </w:r>
      <w:r w:rsidRPr="00C10ED2" w:rsidR="00272F44">
        <w:rPr>
          <w:rFonts w:ascii="Times New Roman" w:hAnsi="Times New Roman"/>
        </w:rPr>
        <w:t xml:space="preserve"> </w:t>
      </w:r>
      <w:r w:rsidRPr="00C10ED2">
        <w:rPr>
          <w:rFonts w:ascii="Times New Roman" w:hAnsi="Times New Roman"/>
        </w:rPr>
        <w:t>podľa osobitných predpisov</w:t>
      </w:r>
      <w:r>
        <w:rPr>
          <w:rStyle w:val="FootnoteReference"/>
          <w:rFonts w:ascii="Times New Roman" w:hAnsi="Times New Roman"/>
          <w:rtl w:val="0"/>
        </w:rPr>
        <w:footnoteReference w:id="5"/>
      </w:r>
      <w:r w:rsidRPr="00FE7BE1" w:rsidR="00901E01">
        <w:rPr>
          <w:rFonts w:ascii="Times New Roman" w:hAnsi="Times New Roman"/>
        </w:rPr>
        <w:t>)</w:t>
      </w:r>
      <w:r w:rsidR="00A52434">
        <w:rPr>
          <w:rFonts w:ascii="Times New Roman" w:hAnsi="Times New Roman"/>
          <w:color w:val="FF0000"/>
        </w:rPr>
        <w:t xml:space="preserve">. </w:t>
      </w:r>
    </w:p>
    <w:p w:rsidR="00A879E7" w:rsidRPr="00CC52A6" w:rsidP="00A879E7">
      <w:pPr>
        <w:bidi w:val="0"/>
        <w:rPr>
          <w:rFonts w:ascii="Times New Roman" w:hAnsi="Times New Roman"/>
          <w:lang w:eastAsia="cs-CZ"/>
        </w:rPr>
      </w:pPr>
    </w:p>
    <w:p w:rsidR="00A606E7" w:rsidRPr="00165B0C" w:rsidP="00A606E7">
      <w:pPr>
        <w:bidi w:val="0"/>
        <w:jc w:val="center"/>
        <w:rPr>
          <w:rFonts w:ascii="Times New Roman" w:hAnsi="Times New Roman"/>
          <w:b/>
        </w:rPr>
      </w:pPr>
      <w:r w:rsidRPr="00165B0C" w:rsidR="009212B3">
        <w:rPr>
          <w:rFonts w:ascii="Times New Roman" w:hAnsi="Times New Roman"/>
          <w:b/>
        </w:rPr>
        <w:t xml:space="preserve">§ </w:t>
      </w:r>
      <w:r w:rsidR="006D66AD">
        <w:rPr>
          <w:rFonts w:ascii="Times New Roman" w:hAnsi="Times New Roman"/>
          <w:b/>
        </w:rPr>
        <w:t>2</w:t>
      </w:r>
    </w:p>
    <w:p w:rsidR="00E47606" w:rsidRPr="00165B0C" w:rsidP="00E47606">
      <w:pPr>
        <w:pStyle w:val="Heading4"/>
        <w:bidi w:val="0"/>
        <w:jc w:val="center"/>
        <w:rPr>
          <w:rFonts w:ascii="Times New Roman" w:hAnsi="Times New Roman"/>
        </w:rPr>
      </w:pPr>
      <w:r w:rsidRPr="00165B0C">
        <w:rPr>
          <w:rFonts w:ascii="Times New Roman" w:hAnsi="Times New Roman"/>
        </w:rPr>
        <w:t>Všeobecné pravidlá pre jednoznačnú ident</w:t>
      </w:r>
      <w:r w:rsidRPr="00165B0C">
        <w:rPr>
          <w:rFonts w:ascii="Times New Roman" w:hAnsi="Times New Roman"/>
        </w:rPr>
        <w:t>i</w:t>
      </w:r>
      <w:r w:rsidRPr="00165B0C">
        <w:rPr>
          <w:rFonts w:ascii="Times New Roman" w:hAnsi="Times New Roman"/>
        </w:rPr>
        <w:t>fikáciu</w:t>
      </w:r>
    </w:p>
    <w:p w:rsidR="00E47606" w:rsidRPr="00165B0C" w:rsidP="00E47606">
      <w:pPr>
        <w:pStyle w:val="Heading4"/>
        <w:bidi w:val="0"/>
        <w:jc w:val="center"/>
        <w:rPr>
          <w:rFonts w:ascii="Times New Roman" w:hAnsi="Times New Roman"/>
        </w:rPr>
      </w:pPr>
    </w:p>
    <w:p w:rsidR="00FD23AC" w:rsidRPr="00386F19" w:rsidP="00FE43AE">
      <w:pPr>
        <w:numPr>
          <w:ilvl w:val="1"/>
          <w:numId w:val="12"/>
        </w:numPr>
        <w:tabs>
          <w:tab w:val="left" w:pos="1134"/>
        </w:tabs>
        <w:bidi w:val="0"/>
        <w:ind w:left="22" w:firstLine="687"/>
        <w:jc w:val="both"/>
        <w:rPr>
          <w:rFonts w:ascii="Times New Roman" w:hAnsi="Times New Roman"/>
          <w:bCs/>
        </w:rPr>
      </w:pPr>
      <w:r w:rsidRPr="00F525D9" w:rsidR="000240BA">
        <w:rPr>
          <w:rFonts w:ascii="Times New Roman" w:hAnsi="Times New Roman"/>
          <w:bCs/>
        </w:rPr>
        <w:t xml:space="preserve">Jednoznačná identifikácia </w:t>
      </w:r>
      <w:r w:rsidRPr="00F525D9" w:rsidR="00D41A1E">
        <w:rPr>
          <w:rFonts w:ascii="Times New Roman" w:hAnsi="Times New Roman"/>
          <w:bCs/>
        </w:rPr>
        <w:t xml:space="preserve">sa </w:t>
      </w:r>
      <w:r w:rsidR="00715398">
        <w:rPr>
          <w:rFonts w:ascii="Times New Roman" w:hAnsi="Times New Roman"/>
          <w:bCs/>
        </w:rPr>
        <w:t>o</w:t>
      </w:r>
      <w:r w:rsidRPr="00F525D9" w:rsidR="00373AC2">
        <w:rPr>
          <w:rFonts w:ascii="Times New Roman" w:hAnsi="Times New Roman"/>
          <w:bCs/>
        </w:rPr>
        <w:t xml:space="preserve">značuje </w:t>
      </w:r>
      <w:r w:rsidRPr="00F525D9" w:rsidR="00D41A1E">
        <w:rPr>
          <w:rFonts w:ascii="Times New Roman" w:hAnsi="Times New Roman"/>
          <w:bCs/>
        </w:rPr>
        <w:t>bezprostredne na p</w:t>
      </w:r>
      <w:r w:rsidRPr="00F525D9" w:rsidR="00D41A1E">
        <w:rPr>
          <w:rFonts w:ascii="Times New Roman" w:hAnsi="Times New Roman"/>
          <w:bCs/>
        </w:rPr>
        <w:t>o</w:t>
      </w:r>
      <w:r w:rsidRPr="00F525D9" w:rsidR="00D41A1E">
        <w:rPr>
          <w:rFonts w:ascii="Times New Roman" w:hAnsi="Times New Roman"/>
          <w:bCs/>
        </w:rPr>
        <w:t xml:space="preserve">vrchu </w:t>
      </w:r>
      <w:r w:rsidRPr="00F525D9" w:rsidR="00D41A1E">
        <w:rPr>
          <w:rFonts w:ascii="Times New Roman" w:hAnsi="Times New Roman"/>
        </w:rPr>
        <w:t>výbušnín, výbušných predmetov</w:t>
      </w:r>
      <w:r w:rsidR="003C600C">
        <w:rPr>
          <w:rFonts w:ascii="Times New Roman" w:hAnsi="Times New Roman"/>
        </w:rPr>
        <w:t>,</w:t>
      </w:r>
      <w:r w:rsidRPr="00F525D9" w:rsidR="00D41A1E">
        <w:rPr>
          <w:rFonts w:ascii="Times New Roman" w:hAnsi="Times New Roman"/>
        </w:rPr>
        <w:t xml:space="preserve"> munície</w:t>
      </w:r>
      <w:r w:rsidR="003C600C">
        <w:rPr>
          <w:rFonts w:ascii="Times New Roman" w:hAnsi="Times New Roman"/>
        </w:rPr>
        <w:t xml:space="preserve"> </w:t>
      </w:r>
      <w:r w:rsidRPr="00F525D9" w:rsidR="006D66AD">
        <w:rPr>
          <w:rFonts w:ascii="Times New Roman" w:hAnsi="Times New Roman"/>
        </w:rPr>
        <w:t>a na ich obal</w:t>
      </w:r>
      <w:r w:rsidRPr="00F525D9" w:rsidR="00F525D9">
        <w:rPr>
          <w:rFonts w:ascii="Times New Roman" w:hAnsi="Times New Roman"/>
        </w:rPr>
        <w:t>e</w:t>
      </w:r>
      <w:r w:rsidRPr="00F525D9" w:rsidR="006D66AD">
        <w:rPr>
          <w:rFonts w:ascii="Times New Roman" w:hAnsi="Times New Roman"/>
        </w:rPr>
        <w:t xml:space="preserve"> </w:t>
      </w:r>
      <w:r w:rsidRPr="00F525D9" w:rsidR="007B50F0">
        <w:rPr>
          <w:rFonts w:ascii="Times New Roman" w:hAnsi="Times New Roman"/>
        </w:rPr>
        <w:t>a </w:t>
      </w:r>
      <w:r w:rsidRPr="00F525D9" w:rsidR="00B54F6B">
        <w:rPr>
          <w:rFonts w:ascii="Times New Roman" w:hAnsi="Times New Roman"/>
        </w:rPr>
        <w:t xml:space="preserve">slúži na identifikáciu </w:t>
      </w:r>
      <w:r w:rsidRPr="00C10ED2" w:rsidR="00F525D9">
        <w:rPr>
          <w:rFonts w:ascii="Times New Roman" w:hAnsi="Times New Roman"/>
        </w:rPr>
        <w:t xml:space="preserve">najmä </w:t>
      </w:r>
      <w:r w:rsidRPr="00C10ED2" w:rsidR="00D41A1E">
        <w:rPr>
          <w:rFonts w:ascii="Times New Roman" w:hAnsi="Times New Roman"/>
        </w:rPr>
        <w:t xml:space="preserve">ich </w:t>
      </w:r>
      <w:r w:rsidRPr="00C10ED2" w:rsidR="00736E2D">
        <w:rPr>
          <w:rFonts w:ascii="Times New Roman" w:hAnsi="Times New Roman"/>
        </w:rPr>
        <w:t>určenia</w:t>
      </w:r>
      <w:r w:rsidRPr="00C10ED2" w:rsidR="00B54F6B">
        <w:rPr>
          <w:rFonts w:ascii="Times New Roman" w:hAnsi="Times New Roman"/>
        </w:rPr>
        <w:t>, účinku a</w:t>
      </w:r>
      <w:r w:rsidRPr="00C10ED2" w:rsidR="00736E2D">
        <w:rPr>
          <w:rFonts w:ascii="Times New Roman" w:hAnsi="Times New Roman"/>
        </w:rPr>
        <w:t> </w:t>
      </w:r>
      <w:r w:rsidRPr="00C10ED2" w:rsidR="00B54F6B">
        <w:rPr>
          <w:rFonts w:ascii="Times New Roman" w:hAnsi="Times New Roman"/>
        </w:rPr>
        <w:t>potenciálneho rizika</w:t>
      </w:r>
      <w:r w:rsidRPr="00C10ED2" w:rsidR="00980FD1">
        <w:rPr>
          <w:rFonts w:ascii="Times New Roman" w:hAnsi="Times New Roman"/>
        </w:rPr>
        <w:t xml:space="preserve"> pomocou </w:t>
      </w:r>
      <w:r w:rsidRPr="00C10ED2" w:rsidR="00F525D9">
        <w:rPr>
          <w:rFonts w:ascii="Times New Roman" w:hAnsi="Times New Roman"/>
        </w:rPr>
        <w:t>farieb, písmen, číslic a</w:t>
      </w:r>
      <w:r w:rsidRPr="00C10ED2" w:rsidR="00AC7E6A">
        <w:rPr>
          <w:rFonts w:ascii="Times New Roman" w:hAnsi="Times New Roman"/>
        </w:rPr>
        <w:t xml:space="preserve"> iných </w:t>
      </w:r>
      <w:r w:rsidRPr="00C10ED2" w:rsidR="00F525D9">
        <w:rPr>
          <w:rFonts w:ascii="Times New Roman" w:hAnsi="Times New Roman"/>
        </w:rPr>
        <w:t xml:space="preserve">znakov </w:t>
      </w:r>
      <w:r w:rsidRPr="00362EF8" w:rsidR="00AC7E6A">
        <w:rPr>
          <w:rFonts w:ascii="Times New Roman" w:hAnsi="Times New Roman"/>
        </w:rPr>
        <w:t xml:space="preserve">a </w:t>
      </w:r>
      <w:r w:rsidRPr="00362EF8" w:rsidR="00F525D9">
        <w:rPr>
          <w:rFonts w:ascii="Times New Roman" w:hAnsi="Times New Roman"/>
        </w:rPr>
        <w:t>symbolov</w:t>
      </w:r>
      <w:r w:rsidRPr="00362EF8" w:rsidR="00D41A1E">
        <w:rPr>
          <w:rFonts w:ascii="Times New Roman" w:hAnsi="Times New Roman"/>
        </w:rPr>
        <w:t>.</w:t>
      </w:r>
      <w:r w:rsidRPr="00C10ED2" w:rsidR="00B54F6B">
        <w:rPr>
          <w:rFonts w:ascii="Times New Roman" w:hAnsi="Times New Roman"/>
        </w:rPr>
        <w:t xml:space="preserve"> </w:t>
      </w:r>
    </w:p>
    <w:p w:rsidR="002843FD" w:rsidRPr="00CB1041" w:rsidP="002843FD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C85846" w:rsidRPr="00C85846" w:rsidP="00FE43AE">
      <w:pPr>
        <w:numPr>
          <w:ilvl w:val="1"/>
          <w:numId w:val="12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  <w:bCs/>
        </w:rPr>
      </w:pPr>
      <w:r w:rsidRPr="00CB1041" w:rsidR="00AC7E6A">
        <w:rPr>
          <w:rFonts w:ascii="Times New Roman" w:hAnsi="Times New Roman"/>
          <w:bCs/>
        </w:rPr>
        <w:t>J</w:t>
      </w:r>
      <w:r w:rsidRPr="00CB1041" w:rsidR="009A2A32">
        <w:rPr>
          <w:rFonts w:ascii="Times New Roman" w:hAnsi="Times New Roman"/>
          <w:bCs/>
        </w:rPr>
        <w:t xml:space="preserve">ednoznačná identifikácia </w:t>
      </w:r>
      <w:r w:rsidRPr="00CB1041" w:rsidR="00AC7E6A">
        <w:rPr>
          <w:rFonts w:ascii="Times New Roman" w:hAnsi="Times New Roman"/>
          <w:bCs/>
        </w:rPr>
        <w:t xml:space="preserve">sa </w:t>
      </w:r>
      <w:r w:rsidRPr="00CB1041" w:rsidR="009A2A32">
        <w:rPr>
          <w:rFonts w:ascii="Times New Roman" w:hAnsi="Times New Roman"/>
          <w:bCs/>
        </w:rPr>
        <w:t>označ</w:t>
      </w:r>
      <w:r w:rsidRPr="008D3DE3" w:rsidR="005670EC">
        <w:rPr>
          <w:rFonts w:ascii="Times New Roman" w:hAnsi="Times New Roman"/>
          <w:bCs/>
        </w:rPr>
        <w:t>uje</w:t>
      </w:r>
      <w:r w:rsidRPr="00CB1041" w:rsidR="009A2A32">
        <w:rPr>
          <w:rFonts w:ascii="Times New Roman" w:hAnsi="Times New Roman"/>
          <w:bCs/>
        </w:rPr>
        <w:t xml:space="preserve"> tak, aby</w:t>
      </w:r>
      <w:r w:rsidRPr="00715398" w:rsidR="009A2A32">
        <w:rPr>
          <w:rFonts w:ascii="Times New Roman" w:hAnsi="Times New Roman"/>
          <w:bCs/>
        </w:rPr>
        <w:t xml:space="preserve"> </w:t>
      </w:r>
      <w:r w:rsidRPr="00362EF8" w:rsidR="009A2A32">
        <w:rPr>
          <w:rFonts w:ascii="Times New Roman" w:hAnsi="Times New Roman"/>
          <w:bCs/>
        </w:rPr>
        <w:t>v</w:t>
      </w:r>
      <w:r w:rsidRPr="00362EF8" w:rsidR="00736E2D">
        <w:rPr>
          <w:rFonts w:ascii="Times New Roman" w:hAnsi="Times New Roman"/>
          <w:bCs/>
        </w:rPr>
        <w:t> </w:t>
      </w:r>
      <w:r w:rsidRPr="00362EF8" w:rsidR="00715398">
        <w:rPr>
          <w:rFonts w:ascii="Times New Roman" w:hAnsi="Times New Roman"/>
          <w:bCs/>
        </w:rPr>
        <w:t>predpísaných</w:t>
      </w:r>
      <w:r w:rsidRPr="00715398" w:rsidR="00715398">
        <w:rPr>
          <w:rFonts w:ascii="Times New Roman" w:hAnsi="Times New Roman"/>
          <w:bCs/>
        </w:rPr>
        <w:t xml:space="preserve"> </w:t>
      </w:r>
      <w:r w:rsidRPr="00715398" w:rsidR="009A2A32">
        <w:rPr>
          <w:rFonts w:ascii="Times New Roman" w:hAnsi="Times New Roman"/>
          <w:bCs/>
        </w:rPr>
        <w:t xml:space="preserve">klimatických podmienkach </w:t>
      </w:r>
      <w:r w:rsidRPr="00715398" w:rsidR="00955B8A">
        <w:rPr>
          <w:rFonts w:ascii="Times New Roman" w:hAnsi="Times New Roman"/>
          <w:bCs/>
        </w:rPr>
        <w:t xml:space="preserve">označenie </w:t>
      </w:r>
      <w:r w:rsidRPr="00715398" w:rsidR="009A2A32">
        <w:rPr>
          <w:rFonts w:ascii="Times New Roman" w:hAnsi="Times New Roman"/>
          <w:bCs/>
        </w:rPr>
        <w:t>pevne držal</w:t>
      </w:r>
      <w:r w:rsidRPr="00715398" w:rsidR="00955B8A">
        <w:rPr>
          <w:rFonts w:ascii="Times New Roman" w:hAnsi="Times New Roman"/>
          <w:bCs/>
        </w:rPr>
        <w:t>o na</w:t>
      </w:r>
      <w:r w:rsidRPr="00715398" w:rsidR="009A2A32">
        <w:rPr>
          <w:rFonts w:ascii="Times New Roman" w:hAnsi="Times New Roman"/>
          <w:bCs/>
        </w:rPr>
        <w:t xml:space="preserve"> povrchu</w:t>
      </w:r>
      <w:r>
        <w:rPr>
          <w:rFonts w:ascii="Times New Roman" w:hAnsi="Times New Roman"/>
          <w:bCs/>
        </w:rPr>
        <w:t xml:space="preserve"> </w:t>
      </w:r>
      <w:r w:rsidRPr="008D3DE3">
        <w:rPr>
          <w:rFonts w:ascii="Times New Roman" w:hAnsi="Times New Roman"/>
          <w:bCs/>
        </w:rPr>
        <w:t>výbušniny, výbušného predmetu a</w:t>
      </w:r>
      <w:r w:rsidRPr="008D3DE3" w:rsidR="00A449FA">
        <w:rPr>
          <w:rFonts w:ascii="Times New Roman" w:hAnsi="Times New Roman"/>
          <w:bCs/>
        </w:rPr>
        <w:t> </w:t>
      </w:r>
      <w:r w:rsidRPr="008D3DE3">
        <w:rPr>
          <w:rFonts w:ascii="Times New Roman" w:hAnsi="Times New Roman"/>
          <w:bCs/>
        </w:rPr>
        <w:t>munície</w:t>
      </w:r>
      <w:r w:rsidRPr="008D3DE3" w:rsidR="00A449FA">
        <w:rPr>
          <w:rFonts w:ascii="Times New Roman" w:hAnsi="Times New Roman"/>
          <w:bCs/>
        </w:rPr>
        <w:t xml:space="preserve"> a na ich obale</w:t>
      </w:r>
      <w:r w:rsidRPr="008D3DE3" w:rsidR="009A2A32">
        <w:rPr>
          <w:rFonts w:ascii="Times New Roman" w:hAnsi="Times New Roman"/>
          <w:bCs/>
        </w:rPr>
        <w:t xml:space="preserve">. </w:t>
      </w:r>
      <w:r w:rsidRPr="00C57584" w:rsidR="00955B8A">
        <w:rPr>
          <w:rFonts w:ascii="Times New Roman" w:hAnsi="Times New Roman"/>
          <w:bCs/>
        </w:rPr>
        <w:t>Miesto označenia farbou na povrchu výbušniny, výbušného predmetu a</w:t>
      </w:r>
      <w:r w:rsidR="00736E2D">
        <w:rPr>
          <w:rFonts w:ascii="Times New Roman" w:hAnsi="Times New Roman"/>
          <w:bCs/>
        </w:rPr>
        <w:t> </w:t>
      </w:r>
      <w:r w:rsidRPr="00C57584" w:rsidR="00955B8A">
        <w:rPr>
          <w:rFonts w:ascii="Times New Roman" w:hAnsi="Times New Roman"/>
          <w:bCs/>
        </w:rPr>
        <w:t>munície sa určí tak, aby označenie nebolo v</w:t>
      </w:r>
      <w:r w:rsidR="00736E2D">
        <w:rPr>
          <w:rFonts w:ascii="Times New Roman" w:hAnsi="Times New Roman"/>
          <w:bCs/>
        </w:rPr>
        <w:t> </w:t>
      </w:r>
      <w:r w:rsidRPr="00C57584" w:rsidR="00955B8A">
        <w:rPr>
          <w:rFonts w:ascii="Times New Roman" w:hAnsi="Times New Roman"/>
          <w:bCs/>
        </w:rPr>
        <w:t>dotyku s</w:t>
      </w:r>
      <w:r w:rsidR="00736E2D">
        <w:rPr>
          <w:rFonts w:ascii="Times New Roman" w:hAnsi="Times New Roman"/>
          <w:bCs/>
        </w:rPr>
        <w:t> </w:t>
      </w:r>
      <w:r w:rsidRPr="00C57584" w:rsidR="00955B8A">
        <w:rPr>
          <w:rFonts w:ascii="Times New Roman" w:hAnsi="Times New Roman"/>
          <w:bCs/>
        </w:rPr>
        <w:t>ich obalom.</w:t>
      </w:r>
      <w:r w:rsidRPr="00955B8A" w:rsidR="00955B8A">
        <w:rPr>
          <w:rFonts w:ascii="Times New Roman" w:hAnsi="Times New Roman"/>
          <w:bCs/>
          <w:color w:val="FF0000"/>
        </w:rPr>
        <w:t xml:space="preserve"> </w:t>
      </w:r>
    </w:p>
    <w:p w:rsidR="00C85846" w:rsidRPr="00C85846" w:rsidP="00C85846">
      <w:pPr>
        <w:tabs>
          <w:tab w:val="left" w:pos="1134"/>
        </w:tabs>
        <w:bidi w:val="0"/>
        <w:ind w:left="709"/>
        <w:jc w:val="both"/>
        <w:rPr>
          <w:rFonts w:ascii="Times New Roman" w:hAnsi="Times New Roman"/>
          <w:bCs/>
        </w:rPr>
      </w:pPr>
    </w:p>
    <w:p w:rsidR="00C85846" w:rsidRPr="002843FD" w:rsidP="00FE43AE">
      <w:pPr>
        <w:numPr>
          <w:ilvl w:val="1"/>
          <w:numId w:val="12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  <w:bCs/>
        </w:rPr>
      </w:pPr>
      <w:r w:rsidRPr="00CB1041">
        <w:rPr>
          <w:rFonts w:ascii="Times New Roman" w:hAnsi="Times New Roman"/>
          <w:bCs/>
        </w:rPr>
        <w:t>Jednoznačná identifikácia sa označuje zreteľne, presne a usporiadane tak, aby bola čitateľná voľným okom.</w:t>
      </w:r>
      <w:r w:rsidRPr="00CB1041">
        <w:rPr>
          <w:rFonts w:ascii="Times New Roman" w:hAnsi="Times New Roman"/>
          <w:bCs/>
          <w:color w:val="FF0000"/>
        </w:rPr>
        <w:t xml:space="preserve"> </w:t>
      </w:r>
    </w:p>
    <w:p w:rsidR="00955B8A" w:rsidP="00C85846">
      <w:pPr>
        <w:tabs>
          <w:tab w:val="left" w:pos="1134"/>
        </w:tabs>
        <w:bidi w:val="0"/>
        <w:ind w:left="709"/>
        <w:jc w:val="both"/>
        <w:rPr>
          <w:rFonts w:ascii="Times New Roman" w:hAnsi="Times New Roman"/>
          <w:bCs/>
          <w:color w:val="FF0000"/>
        </w:rPr>
      </w:pPr>
    </w:p>
    <w:p w:rsidR="00D97941" w:rsidRPr="00CC52A6" w:rsidP="00D97941">
      <w:pPr>
        <w:tabs>
          <w:tab w:val="left" w:pos="360"/>
        </w:tabs>
        <w:bidi w:val="0"/>
        <w:jc w:val="center"/>
        <w:rPr>
          <w:rFonts w:ascii="Times New Roman" w:hAnsi="Times New Roman"/>
          <w:b/>
        </w:rPr>
      </w:pPr>
      <w:r w:rsidRPr="00CC52A6">
        <w:rPr>
          <w:rFonts w:ascii="Times New Roman" w:hAnsi="Times New Roman"/>
          <w:b/>
        </w:rPr>
        <w:t xml:space="preserve">§  </w:t>
      </w:r>
      <w:r w:rsidR="00C86600">
        <w:rPr>
          <w:rFonts w:ascii="Times New Roman" w:hAnsi="Times New Roman"/>
          <w:b/>
        </w:rPr>
        <w:t>3</w:t>
      </w:r>
    </w:p>
    <w:p w:rsidR="00D97941" w:rsidP="00D9794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Farebné označovanie </w:t>
      </w:r>
    </w:p>
    <w:p w:rsidR="00D97941" w:rsidRPr="00CC52A6" w:rsidP="00D97941">
      <w:pPr>
        <w:bidi w:val="0"/>
        <w:jc w:val="center"/>
        <w:rPr>
          <w:rFonts w:ascii="Times New Roman" w:hAnsi="Times New Roman"/>
          <w:b/>
        </w:rPr>
      </w:pPr>
    </w:p>
    <w:p w:rsidR="00D97941" w:rsidRPr="00B47195" w:rsidP="00FE43AE">
      <w:pPr>
        <w:numPr>
          <w:numId w:val="11"/>
        </w:numPr>
        <w:tabs>
          <w:tab w:val="left" w:pos="-180"/>
          <w:tab w:val="left" w:pos="0"/>
          <w:tab w:val="clear" w:pos="1710"/>
        </w:tabs>
        <w:bidi w:val="0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Farebné ozna</w:t>
      </w:r>
      <w:r w:rsidRPr="00736E2D">
        <w:rPr>
          <w:rFonts w:ascii="Times New Roman" w:hAnsi="Times New Roman"/>
        </w:rPr>
        <w:t>č</w:t>
      </w:r>
      <w:r w:rsidRPr="00736E2D" w:rsidR="006C308F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nie </w:t>
      </w:r>
      <w:r w:rsidRPr="00FD23AC">
        <w:rPr>
          <w:rFonts w:ascii="Times New Roman" w:hAnsi="Times New Roman"/>
        </w:rPr>
        <w:t xml:space="preserve">sa </w:t>
      </w:r>
      <w:r w:rsidRPr="00C86600">
        <w:rPr>
          <w:rFonts w:ascii="Times New Roman" w:hAnsi="Times New Roman"/>
        </w:rPr>
        <w:t>aplikuje</w:t>
      </w:r>
      <w:r w:rsidRPr="00FD23AC">
        <w:rPr>
          <w:rFonts w:ascii="Times New Roman" w:hAnsi="Times New Roman"/>
        </w:rPr>
        <w:t xml:space="preserve"> ako farba </w:t>
      </w:r>
      <w:r w:rsidRPr="00736E2D">
        <w:rPr>
          <w:rFonts w:ascii="Times New Roman" w:hAnsi="Times New Roman"/>
        </w:rPr>
        <w:t>ochranného náteru</w:t>
      </w:r>
      <w:r w:rsidRPr="00FD23AC">
        <w:rPr>
          <w:rFonts w:ascii="Times New Roman" w:hAnsi="Times New Roman"/>
        </w:rPr>
        <w:t xml:space="preserve"> </w:t>
      </w:r>
      <w:r w:rsidRPr="00736E2D" w:rsidR="00EE2D8A">
        <w:rPr>
          <w:rFonts w:ascii="Times New Roman" w:hAnsi="Times New Roman"/>
        </w:rPr>
        <w:t>povrchu</w:t>
      </w:r>
      <w:r w:rsidRPr="00736E2D">
        <w:rPr>
          <w:rFonts w:ascii="Times New Roman" w:hAnsi="Times New Roman"/>
        </w:rPr>
        <w:t xml:space="preserve"> </w:t>
      </w:r>
      <w:r w:rsidRPr="00B47195">
        <w:rPr>
          <w:rFonts w:ascii="Times New Roman" w:hAnsi="Times New Roman"/>
        </w:rPr>
        <w:t>výbušného predmetu a</w:t>
      </w:r>
      <w:r w:rsidR="003D6192">
        <w:rPr>
          <w:rFonts w:ascii="Times New Roman" w:hAnsi="Times New Roman"/>
        </w:rPr>
        <w:t> </w:t>
      </w:r>
      <w:r w:rsidRPr="00B47195">
        <w:rPr>
          <w:rFonts w:ascii="Times New Roman" w:hAnsi="Times New Roman"/>
        </w:rPr>
        <w:t>munície</w:t>
      </w:r>
      <w:r w:rsidR="003D6192">
        <w:rPr>
          <w:rFonts w:ascii="Times New Roman" w:hAnsi="Times New Roman"/>
          <w:color w:val="FF0000"/>
        </w:rPr>
        <w:t xml:space="preserve"> </w:t>
      </w:r>
      <w:r w:rsidRPr="000C46B0" w:rsidR="000C46B0">
        <w:rPr>
          <w:rFonts w:ascii="Times New Roman" w:hAnsi="Times New Roman"/>
        </w:rPr>
        <w:t>a</w:t>
      </w:r>
      <w:r w:rsidRPr="000C46B0" w:rsidR="000C46B0">
        <w:rPr>
          <w:rFonts w:ascii="Times New Roman" w:hAnsi="Times New Roman"/>
          <w:color w:val="FF0000"/>
        </w:rPr>
        <w:t xml:space="preserve"> </w:t>
      </w:r>
      <w:r w:rsidRPr="000C46B0" w:rsidR="00B7601D">
        <w:rPr>
          <w:rFonts w:ascii="Times New Roman" w:hAnsi="Times New Roman"/>
        </w:rPr>
        <w:t xml:space="preserve">označuje ich </w:t>
      </w:r>
      <w:r w:rsidR="009D2A52">
        <w:rPr>
          <w:rFonts w:ascii="Times New Roman" w:hAnsi="Times New Roman"/>
        </w:rPr>
        <w:t xml:space="preserve">základné </w:t>
      </w:r>
      <w:r w:rsidRPr="000C46B0" w:rsidR="00B7601D">
        <w:rPr>
          <w:rFonts w:ascii="Times New Roman" w:hAnsi="Times New Roman"/>
        </w:rPr>
        <w:t>určenie</w:t>
      </w:r>
      <w:r w:rsidR="00CB1041">
        <w:rPr>
          <w:rFonts w:ascii="Times New Roman" w:hAnsi="Times New Roman"/>
        </w:rPr>
        <w:t xml:space="preserve">, </w:t>
      </w:r>
      <w:r w:rsidRPr="000C46B0" w:rsidR="003D6192">
        <w:rPr>
          <w:rFonts w:ascii="Times New Roman" w:hAnsi="Times New Roman"/>
        </w:rPr>
        <w:t>účinok</w:t>
      </w:r>
      <w:r w:rsidR="00CB1AC6">
        <w:rPr>
          <w:rFonts w:ascii="Times New Roman" w:hAnsi="Times New Roman"/>
        </w:rPr>
        <w:t xml:space="preserve"> </w:t>
      </w:r>
      <w:r w:rsidRPr="008D3DE3" w:rsidR="00CB1AC6">
        <w:rPr>
          <w:rFonts w:ascii="Times New Roman" w:hAnsi="Times New Roman"/>
        </w:rPr>
        <w:t>a potenciálne riziko</w:t>
      </w:r>
      <w:r w:rsidRPr="008D3DE3">
        <w:rPr>
          <w:rFonts w:ascii="Times New Roman" w:hAnsi="Times New Roman"/>
        </w:rPr>
        <w:t>.</w:t>
      </w:r>
      <w:r w:rsidRPr="00B47195">
        <w:rPr>
          <w:rFonts w:ascii="Times New Roman" w:hAnsi="Times New Roman"/>
        </w:rPr>
        <w:t xml:space="preserve"> </w:t>
      </w:r>
    </w:p>
    <w:p w:rsidR="00736E2D" w:rsidRPr="00736E2D" w:rsidP="00D97941">
      <w:pPr>
        <w:tabs>
          <w:tab w:val="left" w:pos="-180"/>
          <w:tab w:val="left" w:pos="360"/>
        </w:tabs>
        <w:bidi w:val="0"/>
        <w:ind w:firstLine="360"/>
        <w:jc w:val="both"/>
        <w:rPr>
          <w:rFonts w:ascii="Times New Roman" w:hAnsi="Times New Roman"/>
          <w:color w:val="00B050"/>
        </w:rPr>
      </w:pPr>
    </w:p>
    <w:p w:rsidR="00D97941" w:rsidRPr="00CB1041" w:rsidP="00FE43AE">
      <w:pPr>
        <w:numPr>
          <w:numId w:val="11"/>
        </w:numPr>
        <w:tabs>
          <w:tab w:val="left" w:pos="-180"/>
          <w:tab w:val="num" w:pos="709"/>
          <w:tab w:val="clear" w:pos="1710"/>
        </w:tabs>
        <w:bidi w:val="0"/>
        <w:ind w:left="0" w:firstLine="360"/>
        <w:jc w:val="both"/>
        <w:rPr>
          <w:rFonts w:ascii="Times New Roman" w:hAnsi="Times New Roman"/>
        </w:rPr>
      </w:pPr>
      <w:r w:rsidRPr="00CC52A6">
        <w:rPr>
          <w:rFonts w:ascii="Times New Roman" w:hAnsi="Times New Roman"/>
        </w:rPr>
        <w:t xml:space="preserve">Ak má </w:t>
      </w:r>
      <w:r>
        <w:rPr>
          <w:rFonts w:ascii="Times New Roman" w:hAnsi="Times New Roman"/>
        </w:rPr>
        <w:t xml:space="preserve">výbušný predmet alebo </w:t>
      </w:r>
      <w:r w:rsidRPr="00CC52A6">
        <w:rPr>
          <w:rFonts w:ascii="Times New Roman" w:hAnsi="Times New Roman"/>
        </w:rPr>
        <w:t xml:space="preserve">munícia viac ako jedno </w:t>
      </w:r>
      <w:r w:rsidR="009D2A52">
        <w:rPr>
          <w:rFonts w:ascii="Times New Roman" w:hAnsi="Times New Roman"/>
        </w:rPr>
        <w:t xml:space="preserve">základné </w:t>
      </w:r>
      <w:r w:rsidRPr="00CC52A6">
        <w:rPr>
          <w:rFonts w:ascii="Times New Roman" w:hAnsi="Times New Roman"/>
        </w:rPr>
        <w:t>určenie</w:t>
      </w:r>
      <w:r w:rsidR="003D6192">
        <w:rPr>
          <w:rFonts w:ascii="Times New Roman" w:hAnsi="Times New Roman"/>
        </w:rPr>
        <w:t xml:space="preserve"> </w:t>
      </w:r>
      <w:r w:rsidRPr="00CB1041" w:rsidR="003D6192">
        <w:rPr>
          <w:rFonts w:ascii="Times New Roman" w:hAnsi="Times New Roman"/>
        </w:rPr>
        <w:t>alebo účinok</w:t>
      </w:r>
      <w:r w:rsidRPr="00CB1041">
        <w:rPr>
          <w:rFonts w:ascii="Times New Roman" w:hAnsi="Times New Roman"/>
        </w:rPr>
        <w:t xml:space="preserve">, </w:t>
      </w:r>
      <w:r w:rsidRPr="00CB1041" w:rsidR="000F6234">
        <w:rPr>
          <w:rFonts w:ascii="Times New Roman" w:hAnsi="Times New Roman"/>
        </w:rPr>
        <w:t>farebné označ</w:t>
      </w:r>
      <w:r w:rsidRPr="00CB1041" w:rsidR="00900F44">
        <w:rPr>
          <w:rFonts w:ascii="Times New Roman" w:hAnsi="Times New Roman"/>
        </w:rPr>
        <w:t>e</w:t>
      </w:r>
      <w:r w:rsidRPr="00CB1041" w:rsidR="000F6234">
        <w:rPr>
          <w:rFonts w:ascii="Times New Roman" w:hAnsi="Times New Roman"/>
        </w:rPr>
        <w:t xml:space="preserve">nie </w:t>
      </w:r>
      <w:r w:rsidRPr="00B06F93" w:rsidR="000C46B0">
        <w:rPr>
          <w:rFonts w:ascii="Times New Roman" w:hAnsi="Times New Roman"/>
        </w:rPr>
        <w:t>pozostáva z</w:t>
      </w:r>
      <w:r w:rsidRPr="00B06F93">
        <w:rPr>
          <w:rFonts w:ascii="Times New Roman" w:hAnsi="Times New Roman"/>
        </w:rPr>
        <w:t xml:space="preserve"> kombináci</w:t>
      </w:r>
      <w:r w:rsidRPr="00B06F93" w:rsidR="00433BD9">
        <w:rPr>
          <w:rFonts w:ascii="Times New Roman" w:hAnsi="Times New Roman"/>
        </w:rPr>
        <w:t>e</w:t>
      </w:r>
      <w:r w:rsidRPr="00B06F93">
        <w:rPr>
          <w:rFonts w:ascii="Times New Roman" w:hAnsi="Times New Roman"/>
        </w:rPr>
        <w:t xml:space="preserve"> pr</w:t>
      </w:r>
      <w:r w:rsidRPr="00B06F93">
        <w:rPr>
          <w:rFonts w:ascii="Times New Roman" w:hAnsi="Times New Roman"/>
        </w:rPr>
        <w:t>í</w:t>
      </w:r>
      <w:r w:rsidRPr="00B06F93">
        <w:rPr>
          <w:rFonts w:ascii="Times New Roman" w:hAnsi="Times New Roman"/>
        </w:rPr>
        <w:t>slušných farieb</w:t>
      </w:r>
      <w:r w:rsidRPr="00B06F93" w:rsidR="00362EF8">
        <w:rPr>
          <w:rFonts w:ascii="Times New Roman" w:hAnsi="Times New Roman"/>
        </w:rPr>
        <w:t xml:space="preserve"> ochranného náteru</w:t>
      </w:r>
      <w:r w:rsidRPr="00B06F93">
        <w:rPr>
          <w:rFonts w:ascii="Times New Roman" w:hAnsi="Times New Roman"/>
        </w:rPr>
        <w:t>.</w:t>
      </w:r>
    </w:p>
    <w:p w:rsidR="00CA0F49" w:rsidRPr="00CA0F49" w:rsidP="00B7601D">
      <w:pPr>
        <w:pStyle w:val="ListParagraph"/>
        <w:bidi w:val="0"/>
        <w:rPr>
          <w:rFonts w:ascii="Times New Roman" w:hAnsi="Times New Roman"/>
          <w:color w:val="00B050"/>
        </w:rPr>
      </w:pPr>
    </w:p>
    <w:p w:rsidR="00736E2D" w:rsidRPr="00AD3C0B" w:rsidP="00FE43AE">
      <w:pPr>
        <w:numPr>
          <w:numId w:val="11"/>
        </w:numPr>
        <w:tabs>
          <w:tab w:val="left" w:pos="-180"/>
          <w:tab w:val="left" w:pos="0"/>
          <w:tab w:val="num" w:pos="426"/>
          <w:tab w:val="clear" w:pos="1710"/>
        </w:tabs>
        <w:bidi w:val="0"/>
        <w:ind w:left="0" w:firstLine="284"/>
        <w:jc w:val="both"/>
        <w:rPr>
          <w:rFonts w:ascii="Times New Roman" w:hAnsi="Times New Roman"/>
          <w:bCs/>
        </w:rPr>
      </w:pPr>
      <w:r w:rsidRPr="00C306FD" w:rsidR="00B7601D">
        <w:rPr>
          <w:rFonts w:ascii="Times New Roman" w:hAnsi="Times New Roman"/>
          <w:bCs/>
        </w:rPr>
        <w:t>Ak z</w:t>
      </w:r>
      <w:r w:rsidRPr="00C306FD">
        <w:rPr>
          <w:rFonts w:ascii="Times New Roman" w:hAnsi="Times New Roman"/>
          <w:bCs/>
        </w:rPr>
        <w:t> </w:t>
      </w:r>
      <w:r w:rsidRPr="00C306FD" w:rsidR="00B7601D">
        <w:rPr>
          <w:rFonts w:ascii="Times New Roman" w:hAnsi="Times New Roman"/>
          <w:bCs/>
        </w:rPr>
        <w:t xml:space="preserve">technických </w:t>
      </w:r>
      <w:r w:rsidRPr="00C306FD" w:rsidR="00900F44">
        <w:rPr>
          <w:rFonts w:ascii="Times New Roman" w:hAnsi="Times New Roman"/>
          <w:bCs/>
        </w:rPr>
        <w:t xml:space="preserve">príčin </w:t>
      </w:r>
      <w:r w:rsidRPr="00C306FD" w:rsidR="00B7601D">
        <w:rPr>
          <w:rFonts w:ascii="Times New Roman" w:hAnsi="Times New Roman"/>
          <w:bCs/>
        </w:rPr>
        <w:t>alebo iných</w:t>
      </w:r>
      <w:r w:rsidRPr="00C306FD" w:rsidR="00900F44">
        <w:rPr>
          <w:rFonts w:ascii="Times New Roman" w:hAnsi="Times New Roman"/>
          <w:bCs/>
        </w:rPr>
        <w:t xml:space="preserve"> dôvodov</w:t>
      </w:r>
      <w:r w:rsidRPr="00C306FD" w:rsidR="00B7601D">
        <w:rPr>
          <w:rFonts w:ascii="Times New Roman" w:hAnsi="Times New Roman"/>
          <w:bCs/>
        </w:rPr>
        <w:t xml:space="preserve"> </w:t>
      </w:r>
      <w:r w:rsidRPr="00C306FD" w:rsidR="00900F44">
        <w:rPr>
          <w:rFonts w:ascii="Times New Roman" w:hAnsi="Times New Roman"/>
          <w:bCs/>
        </w:rPr>
        <w:t>nemožno aplikovať</w:t>
      </w:r>
      <w:r w:rsidRPr="00C306FD" w:rsidR="00D75002">
        <w:rPr>
          <w:rFonts w:ascii="Times New Roman" w:hAnsi="Times New Roman"/>
          <w:bCs/>
        </w:rPr>
        <w:t xml:space="preserve"> </w:t>
      </w:r>
      <w:r w:rsidRPr="00C306FD" w:rsidR="00B7601D">
        <w:rPr>
          <w:rFonts w:ascii="Times New Roman" w:hAnsi="Times New Roman"/>
          <w:bCs/>
        </w:rPr>
        <w:t>cel</w:t>
      </w:r>
      <w:r w:rsidRPr="00C306FD" w:rsidR="00900F44">
        <w:rPr>
          <w:rFonts w:ascii="Times New Roman" w:hAnsi="Times New Roman"/>
          <w:bCs/>
        </w:rPr>
        <w:t>ú</w:t>
      </w:r>
      <w:r w:rsidRPr="00C306FD" w:rsidR="00B7601D">
        <w:rPr>
          <w:rFonts w:ascii="Times New Roman" w:hAnsi="Times New Roman"/>
          <w:bCs/>
        </w:rPr>
        <w:t xml:space="preserve"> škál</w:t>
      </w:r>
      <w:r w:rsidRPr="00C306FD" w:rsidR="00900F44">
        <w:rPr>
          <w:rFonts w:ascii="Times New Roman" w:hAnsi="Times New Roman"/>
          <w:bCs/>
        </w:rPr>
        <w:t>u</w:t>
      </w:r>
      <w:r w:rsidRPr="00C306FD" w:rsidR="00B7601D">
        <w:rPr>
          <w:rFonts w:ascii="Times New Roman" w:hAnsi="Times New Roman"/>
          <w:bCs/>
        </w:rPr>
        <w:t xml:space="preserve"> farieb, ktor</w:t>
      </w:r>
      <w:r w:rsidRPr="00C306FD" w:rsidR="00362EF8">
        <w:rPr>
          <w:rFonts w:ascii="Times New Roman" w:hAnsi="Times New Roman"/>
          <w:bCs/>
        </w:rPr>
        <w:t>é</w:t>
      </w:r>
      <w:r w:rsidRPr="00C306FD" w:rsidR="00B7601D">
        <w:rPr>
          <w:rFonts w:ascii="Times New Roman" w:hAnsi="Times New Roman"/>
          <w:bCs/>
        </w:rPr>
        <w:t xml:space="preserve"> </w:t>
      </w:r>
      <w:r w:rsidRPr="00C306FD" w:rsidR="00362EF8">
        <w:rPr>
          <w:rFonts w:ascii="Times New Roman" w:hAnsi="Times New Roman"/>
          <w:bCs/>
        </w:rPr>
        <w:t>sú</w:t>
      </w:r>
      <w:r w:rsidRPr="00C306FD" w:rsidR="00B7601D">
        <w:rPr>
          <w:rFonts w:ascii="Times New Roman" w:hAnsi="Times New Roman"/>
          <w:bCs/>
        </w:rPr>
        <w:t xml:space="preserve"> predpísan</w:t>
      </w:r>
      <w:r w:rsidRPr="00C306FD" w:rsidR="00362EF8">
        <w:rPr>
          <w:rFonts w:ascii="Times New Roman" w:hAnsi="Times New Roman"/>
          <w:bCs/>
        </w:rPr>
        <w:t>é</w:t>
      </w:r>
      <w:r w:rsidRPr="00C306FD" w:rsidR="00B7601D">
        <w:rPr>
          <w:rFonts w:ascii="Times New Roman" w:hAnsi="Times New Roman"/>
          <w:bCs/>
        </w:rPr>
        <w:t xml:space="preserve"> pre </w:t>
      </w:r>
      <w:r w:rsidRPr="00C306FD" w:rsidR="00290DDD">
        <w:rPr>
          <w:rFonts w:ascii="Times New Roman" w:hAnsi="Times New Roman"/>
          <w:bCs/>
        </w:rPr>
        <w:t xml:space="preserve">farebné </w:t>
      </w:r>
      <w:r w:rsidRPr="00C306FD" w:rsidR="00B7601D">
        <w:rPr>
          <w:rFonts w:ascii="Times New Roman" w:hAnsi="Times New Roman"/>
          <w:bCs/>
        </w:rPr>
        <w:t>označenie výbušného predmetu a</w:t>
      </w:r>
      <w:r w:rsidRPr="00C306FD" w:rsidR="00362EF8">
        <w:rPr>
          <w:rFonts w:ascii="Times New Roman" w:hAnsi="Times New Roman"/>
          <w:bCs/>
        </w:rPr>
        <w:t> </w:t>
      </w:r>
      <w:r w:rsidRPr="00C306FD" w:rsidR="00B7601D">
        <w:rPr>
          <w:rFonts w:ascii="Times New Roman" w:hAnsi="Times New Roman"/>
          <w:bCs/>
        </w:rPr>
        <w:t>munície</w:t>
      </w:r>
      <w:r w:rsidRPr="00AD3C0B" w:rsidR="00362EF8">
        <w:rPr>
          <w:rFonts w:ascii="Times New Roman" w:hAnsi="Times New Roman"/>
          <w:bCs/>
        </w:rPr>
        <w:t>,</w:t>
      </w:r>
      <w:r w:rsidRPr="00AD3C0B" w:rsidR="005017F0">
        <w:rPr>
          <w:rFonts w:ascii="Times New Roman" w:hAnsi="Times New Roman"/>
          <w:bCs/>
        </w:rPr>
        <w:t xml:space="preserve"> </w:t>
      </w:r>
      <w:r w:rsidRPr="00AD3C0B" w:rsidR="00B7601D">
        <w:rPr>
          <w:rFonts w:ascii="Times New Roman" w:hAnsi="Times New Roman"/>
          <w:bCs/>
        </w:rPr>
        <w:t>určenie</w:t>
      </w:r>
      <w:r w:rsidRPr="00AD3C0B" w:rsidR="00CA0F49">
        <w:rPr>
          <w:rFonts w:ascii="Times New Roman" w:hAnsi="Times New Roman"/>
          <w:bCs/>
        </w:rPr>
        <w:t xml:space="preserve"> a účinok</w:t>
      </w:r>
      <w:r w:rsidRPr="00AD3C0B" w:rsidR="00B7601D">
        <w:rPr>
          <w:rFonts w:ascii="Times New Roman" w:hAnsi="Times New Roman"/>
          <w:bCs/>
        </w:rPr>
        <w:t xml:space="preserve"> výbušného predmetu a</w:t>
      </w:r>
      <w:r w:rsidRPr="00AD3C0B">
        <w:rPr>
          <w:rFonts w:ascii="Times New Roman" w:hAnsi="Times New Roman"/>
          <w:bCs/>
        </w:rPr>
        <w:t> </w:t>
      </w:r>
      <w:r w:rsidRPr="00AD3C0B" w:rsidR="00B7601D">
        <w:rPr>
          <w:rFonts w:ascii="Times New Roman" w:hAnsi="Times New Roman"/>
          <w:bCs/>
        </w:rPr>
        <w:t xml:space="preserve">munície sa </w:t>
      </w:r>
      <w:r w:rsidRPr="00AD3C0B" w:rsidR="00290DDD">
        <w:rPr>
          <w:rFonts w:ascii="Times New Roman" w:hAnsi="Times New Roman"/>
          <w:bCs/>
        </w:rPr>
        <w:t>označí</w:t>
      </w:r>
      <w:r w:rsidRPr="00AD3C0B" w:rsidR="00142D1C">
        <w:rPr>
          <w:rFonts w:ascii="Times New Roman" w:hAnsi="Times New Roman"/>
          <w:bCs/>
        </w:rPr>
        <w:t xml:space="preserve"> </w:t>
      </w:r>
      <w:r w:rsidRPr="00AD3C0B" w:rsidR="00D75002">
        <w:rPr>
          <w:rFonts w:ascii="Times New Roman" w:hAnsi="Times New Roman"/>
          <w:bCs/>
        </w:rPr>
        <w:t xml:space="preserve">iba </w:t>
      </w:r>
      <w:r w:rsidRPr="00AD3C0B" w:rsidR="00142D1C">
        <w:rPr>
          <w:rFonts w:ascii="Times New Roman" w:hAnsi="Times New Roman"/>
          <w:bCs/>
        </w:rPr>
        <w:t>farebným</w:t>
      </w:r>
      <w:r w:rsidRPr="00AD3C0B" w:rsidR="00362EF8">
        <w:rPr>
          <w:rFonts w:ascii="Times New Roman" w:hAnsi="Times New Roman"/>
          <w:bCs/>
        </w:rPr>
        <w:t>i</w:t>
      </w:r>
      <w:r w:rsidRPr="00AD3C0B" w:rsidR="00B7601D">
        <w:rPr>
          <w:rFonts w:ascii="Times New Roman" w:hAnsi="Times New Roman"/>
          <w:bCs/>
        </w:rPr>
        <w:t xml:space="preserve"> obvodovým</w:t>
      </w:r>
      <w:r w:rsidRPr="00AD3C0B" w:rsidR="00362EF8">
        <w:rPr>
          <w:rFonts w:ascii="Times New Roman" w:hAnsi="Times New Roman"/>
          <w:bCs/>
        </w:rPr>
        <w:t>i</w:t>
      </w:r>
      <w:r w:rsidRPr="00AD3C0B" w:rsidR="00B7601D">
        <w:rPr>
          <w:rFonts w:ascii="Times New Roman" w:hAnsi="Times New Roman"/>
          <w:bCs/>
        </w:rPr>
        <w:t xml:space="preserve"> pásm</w:t>
      </w:r>
      <w:r w:rsidRPr="00AD3C0B" w:rsidR="00362EF8">
        <w:rPr>
          <w:rFonts w:ascii="Times New Roman" w:hAnsi="Times New Roman"/>
          <w:bCs/>
        </w:rPr>
        <w:t>i</w:t>
      </w:r>
      <w:r w:rsidRPr="00AD3C0B" w:rsidR="00D75002">
        <w:rPr>
          <w:rFonts w:ascii="Times New Roman" w:hAnsi="Times New Roman"/>
          <w:bCs/>
        </w:rPr>
        <w:t>, ktor</w:t>
      </w:r>
      <w:r w:rsidRPr="00AD3C0B" w:rsidR="00362EF8">
        <w:rPr>
          <w:rFonts w:ascii="Times New Roman" w:hAnsi="Times New Roman"/>
          <w:bCs/>
        </w:rPr>
        <w:t>ých</w:t>
      </w:r>
      <w:r w:rsidRPr="00AD3C0B" w:rsidR="00D75002">
        <w:rPr>
          <w:rFonts w:ascii="Times New Roman" w:hAnsi="Times New Roman"/>
          <w:bCs/>
        </w:rPr>
        <w:t xml:space="preserve"> význam sa uvedie </w:t>
      </w:r>
      <w:r w:rsidRPr="00AD3C0B" w:rsidR="00362EF8">
        <w:rPr>
          <w:rFonts w:ascii="Times New Roman" w:hAnsi="Times New Roman"/>
          <w:bCs/>
        </w:rPr>
        <w:t xml:space="preserve">aj </w:t>
      </w:r>
      <w:r w:rsidRPr="00AD3C0B" w:rsidR="00D75002">
        <w:rPr>
          <w:rFonts w:ascii="Times New Roman" w:hAnsi="Times New Roman"/>
          <w:bCs/>
        </w:rPr>
        <w:t>v technickej dokumentácii konkrétneho výrobku</w:t>
      </w:r>
      <w:r w:rsidRPr="00AD3C0B" w:rsidR="00290DDD">
        <w:rPr>
          <w:rFonts w:ascii="Times New Roman" w:hAnsi="Times New Roman"/>
          <w:bCs/>
        </w:rPr>
        <w:t>.</w:t>
      </w:r>
      <w:r w:rsidRPr="00AD3C0B" w:rsidR="00B7601D">
        <w:rPr>
          <w:rFonts w:ascii="Times New Roman" w:hAnsi="Times New Roman"/>
          <w:bCs/>
        </w:rPr>
        <w:t xml:space="preserve"> </w:t>
      </w:r>
    </w:p>
    <w:p w:rsidR="000F6234" w:rsidRPr="00AD3C0B" w:rsidP="000F6234">
      <w:pPr>
        <w:tabs>
          <w:tab w:val="left" w:pos="-180"/>
          <w:tab w:val="num" w:pos="851"/>
        </w:tabs>
        <w:bidi w:val="0"/>
        <w:ind w:left="360"/>
        <w:jc w:val="both"/>
        <w:rPr>
          <w:rFonts w:ascii="Times New Roman" w:hAnsi="Times New Roman"/>
        </w:rPr>
      </w:pPr>
    </w:p>
    <w:p w:rsidR="000F6234" w:rsidRPr="00C306FD" w:rsidP="00FE43AE">
      <w:pPr>
        <w:numPr>
          <w:numId w:val="11"/>
        </w:numPr>
        <w:tabs>
          <w:tab w:val="left" w:pos="-180"/>
          <w:tab w:val="num" w:pos="0"/>
          <w:tab w:val="left" w:pos="709"/>
          <w:tab w:val="clear" w:pos="1710"/>
        </w:tabs>
        <w:bidi w:val="0"/>
        <w:ind w:left="0" w:firstLine="284"/>
        <w:jc w:val="both"/>
        <w:rPr>
          <w:rFonts w:ascii="Times New Roman" w:hAnsi="Times New Roman"/>
        </w:rPr>
      </w:pPr>
      <w:r w:rsidRPr="00C306FD" w:rsidR="00710B48">
        <w:rPr>
          <w:rFonts w:ascii="Times New Roman" w:hAnsi="Times New Roman"/>
        </w:rPr>
        <w:t>O</w:t>
      </w:r>
      <w:r w:rsidRPr="00C306FD">
        <w:rPr>
          <w:rFonts w:ascii="Times New Roman" w:hAnsi="Times New Roman"/>
        </w:rPr>
        <w:t>dtie</w:t>
      </w:r>
      <w:r w:rsidRPr="00C306FD" w:rsidR="008233C7">
        <w:rPr>
          <w:rFonts w:ascii="Times New Roman" w:hAnsi="Times New Roman"/>
        </w:rPr>
        <w:t>ne</w:t>
      </w:r>
      <w:r w:rsidRPr="00C306FD">
        <w:rPr>
          <w:rFonts w:ascii="Times New Roman" w:hAnsi="Times New Roman"/>
          <w:i/>
        </w:rPr>
        <w:t xml:space="preserve"> </w:t>
      </w:r>
      <w:r w:rsidRPr="00C306FD" w:rsidR="00710B48">
        <w:rPr>
          <w:rFonts w:ascii="Times New Roman" w:hAnsi="Times New Roman"/>
        </w:rPr>
        <w:t>farebného označenia</w:t>
      </w:r>
      <w:r w:rsidR="00710B48">
        <w:rPr>
          <w:rFonts w:ascii="Times New Roman" w:hAnsi="Times New Roman"/>
          <w:color w:val="FF0000"/>
        </w:rPr>
        <w:t xml:space="preserve"> </w:t>
      </w:r>
      <w:r w:rsidRPr="00C306FD" w:rsidR="00710B48">
        <w:rPr>
          <w:rFonts w:ascii="Times New Roman" w:hAnsi="Times New Roman"/>
        </w:rPr>
        <w:t>podľa odsekov 1 a</w:t>
      </w:r>
      <w:r w:rsidRPr="00C306FD" w:rsidR="00C306FD">
        <w:rPr>
          <w:rFonts w:ascii="Times New Roman" w:hAnsi="Times New Roman"/>
        </w:rPr>
        <w:t> </w:t>
      </w:r>
      <w:r w:rsidRPr="00C306FD" w:rsidR="00710B48">
        <w:rPr>
          <w:rFonts w:ascii="Times New Roman" w:hAnsi="Times New Roman"/>
        </w:rPr>
        <w:t>2</w:t>
      </w:r>
      <w:r w:rsidR="00C306FD">
        <w:rPr>
          <w:rFonts w:ascii="Times New Roman" w:hAnsi="Times New Roman"/>
          <w:i/>
        </w:rPr>
        <w:t xml:space="preserve"> </w:t>
      </w:r>
      <w:r w:rsidRPr="00A80D06">
        <w:rPr>
          <w:rFonts w:ascii="Times New Roman" w:hAnsi="Times New Roman"/>
        </w:rPr>
        <w:t>musia</w:t>
      </w:r>
      <w:r w:rsidR="008233C7">
        <w:rPr>
          <w:rFonts w:ascii="Times New Roman" w:hAnsi="Times New Roman"/>
        </w:rPr>
        <w:t xml:space="preserve"> </w:t>
      </w:r>
      <w:r w:rsidRPr="00710B48">
        <w:rPr>
          <w:rFonts w:ascii="Times New Roman" w:hAnsi="Times New Roman"/>
        </w:rPr>
        <w:t>byť zhodné</w:t>
      </w:r>
      <w:r w:rsidRPr="00A80D06">
        <w:rPr>
          <w:rFonts w:ascii="Times New Roman" w:hAnsi="Times New Roman"/>
        </w:rPr>
        <w:t xml:space="preserve"> s</w:t>
      </w:r>
      <w:r w:rsidR="00736E2D">
        <w:rPr>
          <w:rFonts w:ascii="Times New Roman" w:hAnsi="Times New Roman"/>
        </w:rPr>
        <w:t> </w:t>
      </w:r>
      <w:r w:rsidRPr="00B37050" w:rsidR="008233C7">
        <w:rPr>
          <w:rFonts w:ascii="Times New Roman" w:hAnsi="Times New Roman"/>
        </w:rPr>
        <w:t>odtieňmi</w:t>
      </w:r>
      <w:r w:rsidR="00B37050">
        <w:rPr>
          <w:rFonts w:ascii="Times New Roman" w:hAnsi="Times New Roman"/>
        </w:rPr>
        <w:t xml:space="preserve"> </w:t>
      </w:r>
      <w:r w:rsidRPr="00C306FD">
        <w:rPr>
          <w:rFonts w:ascii="Times New Roman" w:hAnsi="Times New Roman"/>
        </w:rPr>
        <w:t>používanými v</w:t>
      </w:r>
      <w:r w:rsidRPr="00C306FD" w:rsidR="00564B64">
        <w:rPr>
          <w:rFonts w:ascii="Times New Roman" w:hAnsi="Times New Roman"/>
        </w:rPr>
        <w:t xml:space="preserve"> členských štátoch </w:t>
      </w:r>
      <w:r w:rsidRPr="00C306FD">
        <w:rPr>
          <w:rFonts w:ascii="Times New Roman" w:hAnsi="Times New Roman"/>
        </w:rPr>
        <w:t>Severoatlantickej alianci</w:t>
      </w:r>
      <w:r w:rsidRPr="00C306FD" w:rsidR="00564B64">
        <w:rPr>
          <w:rFonts w:ascii="Times New Roman" w:hAnsi="Times New Roman"/>
        </w:rPr>
        <w:t>e</w:t>
      </w:r>
      <w:r w:rsidR="006807F6">
        <w:rPr>
          <w:rFonts w:ascii="Times New Roman" w:hAnsi="Times New Roman"/>
          <w:i/>
          <w:color w:val="FF0000"/>
        </w:rPr>
        <w:t xml:space="preserve"> </w:t>
      </w:r>
      <w:r w:rsidRPr="00C306FD" w:rsidR="006807F6">
        <w:rPr>
          <w:rFonts w:ascii="Times New Roman" w:hAnsi="Times New Roman"/>
        </w:rPr>
        <w:t>v súlade s </w:t>
      </w:r>
      <w:r w:rsidRPr="00AD3C0B" w:rsidR="00550366">
        <w:rPr>
          <w:rFonts w:ascii="Times New Roman" w:hAnsi="Times New Roman"/>
        </w:rPr>
        <w:t>kód</w:t>
      </w:r>
      <w:r w:rsidRPr="00AD3C0B" w:rsidR="006807F6">
        <w:rPr>
          <w:rFonts w:ascii="Times New Roman" w:hAnsi="Times New Roman"/>
        </w:rPr>
        <w:t xml:space="preserve">ovým </w:t>
      </w:r>
      <w:r w:rsidRPr="00AD3C0B" w:rsidR="00C306FD">
        <w:rPr>
          <w:rFonts w:ascii="Times New Roman" w:hAnsi="Times New Roman"/>
        </w:rPr>
        <w:t>označením</w:t>
      </w:r>
      <w:r w:rsidRPr="00C306FD" w:rsidR="00C306FD">
        <w:rPr>
          <w:rFonts w:ascii="Times New Roman" w:hAnsi="Times New Roman"/>
        </w:rPr>
        <w:t xml:space="preserve"> </w:t>
      </w:r>
      <w:r w:rsidRPr="00C306FD" w:rsidR="00550366">
        <w:rPr>
          <w:rFonts w:ascii="Times New Roman" w:hAnsi="Times New Roman"/>
        </w:rPr>
        <w:t>národn</w:t>
      </w:r>
      <w:r w:rsidRPr="00C306FD" w:rsidR="00B37050">
        <w:rPr>
          <w:rFonts w:ascii="Times New Roman" w:hAnsi="Times New Roman"/>
        </w:rPr>
        <w:t>ých</w:t>
      </w:r>
      <w:r w:rsidRPr="00C306FD" w:rsidR="00550366">
        <w:rPr>
          <w:rFonts w:ascii="Times New Roman" w:hAnsi="Times New Roman"/>
        </w:rPr>
        <w:t xml:space="preserve"> farebn</w:t>
      </w:r>
      <w:r w:rsidRPr="00C306FD" w:rsidR="00B37050">
        <w:rPr>
          <w:rFonts w:ascii="Times New Roman" w:hAnsi="Times New Roman"/>
        </w:rPr>
        <w:t>ých</w:t>
      </w:r>
      <w:r w:rsidRPr="00C306FD" w:rsidR="00550366">
        <w:rPr>
          <w:rFonts w:ascii="Times New Roman" w:hAnsi="Times New Roman"/>
        </w:rPr>
        <w:t xml:space="preserve"> štandard</w:t>
      </w:r>
      <w:r w:rsidRPr="00C306FD" w:rsidR="00B37050">
        <w:rPr>
          <w:rFonts w:ascii="Times New Roman" w:hAnsi="Times New Roman"/>
        </w:rPr>
        <w:t>ov.</w:t>
      </w:r>
      <w:r w:rsidRPr="00C306FD" w:rsidR="00550366">
        <w:rPr>
          <w:rFonts w:ascii="Times New Roman" w:hAnsi="Times New Roman"/>
        </w:rPr>
        <w:t xml:space="preserve"> </w:t>
      </w:r>
      <w:r w:rsidRPr="008D3DE3" w:rsidR="003779C2">
        <w:rPr>
          <w:rFonts w:ascii="Times New Roman" w:hAnsi="Times New Roman"/>
        </w:rPr>
        <w:t>V</w:t>
      </w:r>
      <w:r w:rsidRPr="008D3DE3" w:rsidR="00F439D4">
        <w:rPr>
          <w:rFonts w:ascii="Times New Roman" w:hAnsi="Times New Roman"/>
        </w:rPr>
        <w:t>ýb</w:t>
      </w:r>
      <w:r w:rsidRPr="00C306FD" w:rsidR="00F439D4">
        <w:rPr>
          <w:rFonts w:ascii="Times New Roman" w:hAnsi="Times New Roman"/>
        </w:rPr>
        <w:t xml:space="preserve">ušný predmet a muníciu možno označiť </w:t>
      </w:r>
      <w:r w:rsidRPr="00C306FD" w:rsidR="006807F6">
        <w:rPr>
          <w:rFonts w:ascii="Times New Roman" w:hAnsi="Times New Roman"/>
        </w:rPr>
        <w:t>iným ako predpísaným</w:t>
      </w:r>
      <w:r w:rsidRPr="00C306FD" w:rsidR="00F439D4">
        <w:rPr>
          <w:rFonts w:ascii="Times New Roman" w:hAnsi="Times New Roman"/>
        </w:rPr>
        <w:t xml:space="preserve"> farebným odtieňom iba so súhlasom odberateľa. </w:t>
      </w:r>
    </w:p>
    <w:p w:rsidR="00B7601D" w:rsidP="00B7601D">
      <w:pPr>
        <w:pStyle w:val="ListParagraph"/>
        <w:bidi w:val="0"/>
        <w:rPr>
          <w:rFonts w:ascii="Times New Roman" w:hAnsi="Times New Roman"/>
        </w:rPr>
      </w:pPr>
    </w:p>
    <w:p w:rsidR="00DE648D" w:rsidRPr="00CF6379" w:rsidP="00FE43AE">
      <w:pPr>
        <w:numPr>
          <w:numId w:val="11"/>
        </w:numPr>
        <w:tabs>
          <w:tab w:val="left" w:pos="-180"/>
          <w:tab w:val="num" w:pos="0"/>
          <w:tab w:val="left" w:pos="709"/>
          <w:tab w:val="clear" w:pos="1710"/>
        </w:tabs>
        <w:bidi w:val="0"/>
        <w:ind w:left="0" w:firstLine="284"/>
        <w:jc w:val="both"/>
        <w:rPr>
          <w:rFonts w:ascii="Times New Roman" w:hAnsi="Times New Roman"/>
        </w:rPr>
      </w:pPr>
      <w:r w:rsidRPr="00313EE3" w:rsidR="000F6234">
        <w:rPr>
          <w:rFonts w:ascii="Times New Roman" w:hAnsi="Times New Roman"/>
        </w:rPr>
        <w:t>Význam farieb farebn</w:t>
      </w:r>
      <w:r w:rsidRPr="00313EE3">
        <w:rPr>
          <w:rFonts w:ascii="Times New Roman" w:hAnsi="Times New Roman"/>
        </w:rPr>
        <w:t>ého</w:t>
      </w:r>
      <w:r w:rsidRPr="00313EE3" w:rsidR="000F6234">
        <w:rPr>
          <w:rFonts w:ascii="Times New Roman" w:hAnsi="Times New Roman"/>
        </w:rPr>
        <w:t xml:space="preserve"> označ</w:t>
      </w:r>
      <w:r w:rsidRPr="00313EE3">
        <w:rPr>
          <w:rFonts w:ascii="Times New Roman" w:hAnsi="Times New Roman"/>
        </w:rPr>
        <w:t>enia</w:t>
      </w:r>
      <w:r w:rsidRPr="00313EE3" w:rsidR="000F6234">
        <w:rPr>
          <w:rFonts w:ascii="Times New Roman" w:hAnsi="Times New Roman"/>
        </w:rPr>
        <w:t xml:space="preserve"> výbušných predmetov a</w:t>
      </w:r>
      <w:r w:rsidRPr="00313EE3" w:rsidR="00736E2D">
        <w:rPr>
          <w:rFonts w:ascii="Times New Roman" w:hAnsi="Times New Roman"/>
        </w:rPr>
        <w:t> </w:t>
      </w:r>
      <w:r w:rsidRPr="00313EE3" w:rsidR="000F6234">
        <w:rPr>
          <w:rFonts w:ascii="Times New Roman" w:hAnsi="Times New Roman"/>
        </w:rPr>
        <w:t xml:space="preserve">munície </w:t>
      </w:r>
      <w:r w:rsidRPr="00CF6379" w:rsidR="0029746D">
        <w:rPr>
          <w:rFonts w:ascii="Times New Roman" w:hAnsi="Times New Roman"/>
        </w:rPr>
        <w:t xml:space="preserve">kalibru </w:t>
      </w:r>
      <w:r w:rsidRPr="00CF6379" w:rsidR="00DB7026">
        <w:rPr>
          <w:rFonts w:ascii="Times New Roman" w:hAnsi="Times New Roman"/>
        </w:rPr>
        <w:t xml:space="preserve">20 mm a </w:t>
      </w:r>
      <w:r w:rsidRPr="00CF6379" w:rsidR="0029746D">
        <w:rPr>
          <w:rFonts w:ascii="Times New Roman" w:hAnsi="Times New Roman"/>
        </w:rPr>
        <w:t xml:space="preserve">väčšieho </w:t>
      </w:r>
      <w:r w:rsidRPr="00CF6379" w:rsidR="00DB7026">
        <w:rPr>
          <w:rFonts w:ascii="Times New Roman" w:hAnsi="Times New Roman"/>
        </w:rPr>
        <w:t xml:space="preserve">kalibru </w:t>
      </w:r>
      <w:r w:rsidRPr="00CF6379" w:rsidR="00362EF8">
        <w:rPr>
          <w:rFonts w:ascii="Times New Roman" w:hAnsi="Times New Roman"/>
        </w:rPr>
        <w:t xml:space="preserve">je uvedený v prílohe č. 1. </w:t>
      </w:r>
    </w:p>
    <w:p w:rsidR="0029746D" w:rsidP="0029746D">
      <w:pPr>
        <w:pStyle w:val="ListParagraph"/>
        <w:bidi w:val="0"/>
        <w:rPr>
          <w:rFonts w:ascii="Times New Roman" w:hAnsi="Times New Roman"/>
        </w:rPr>
      </w:pPr>
    </w:p>
    <w:p w:rsidR="0029746D" w:rsidP="0029746D">
      <w:pPr>
        <w:numPr>
          <w:numId w:val="11"/>
        </w:numPr>
        <w:tabs>
          <w:tab w:val="left" w:pos="-180"/>
          <w:tab w:val="num" w:pos="0"/>
          <w:tab w:val="left" w:pos="709"/>
          <w:tab w:val="clear" w:pos="1710"/>
        </w:tabs>
        <w:bidi w:val="0"/>
        <w:ind w:left="0" w:firstLine="284"/>
        <w:jc w:val="both"/>
        <w:rPr>
          <w:rFonts w:ascii="Times New Roman" w:hAnsi="Times New Roman"/>
        </w:rPr>
      </w:pPr>
      <w:r w:rsidRPr="00313EE3">
        <w:rPr>
          <w:rFonts w:ascii="Times New Roman" w:hAnsi="Times New Roman"/>
        </w:rPr>
        <w:t xml:space="preserve">Význam farieb farebného označenia munície </w:t>
      </w:r>
      <w:r>
        <w:rPr>
          <w:rFonts w:ascii="Times New Roman" w:hAnsi="Times New Roman"/>
        </w:rPr>
        <w:t xml:space="preserve">kalibru menšieho ako 20 mm </w:t>
      </w:r>
      <w:r w:rsidRPr="00313EE3">
        <w:rPr>
          <w:rFonts w:ascii="Times New Roman" w:hAnsi="Times New Roman"/>
        </w:rPr>
        <w:t xml:space="preserve">je uvedený v prílohe č. </w:t>
      </w:r>
      <w:r>
        <w:rPr>
          <w:rFonts w:ascii="Times New Roman" w:hAnsi="Times New Roman"/>
        </w:rPr>
        <w:t>2</w:t>
      </w:r>
      <w:r w:rsidRPr="00313EE3">
        <w:rPr>
          <w:rFonts w:ascii="Times New Roman" w:hAnsi="Times New Roman"/>
        </w:rPr>
        <w:t xml:space="preserve">. </w:t>
      </w:r>
    </w:p>
    <w:p w:rsidR="00DE648D" w:rsidP="00DE648D">
      <w:pPr>
        <w:pStyle w:val="ListParagraph"/>
        <w:bidi w:val="0"/>
        <w:rPr>
          <w:rFonts w:ascii="Times New Roman" w:hAnsi="Times New Roman"/>
        </w:rPr>
      </w:pPr>
    </w:p>
    <w:p w:rsidR="00B47195" w:rsidRPr="000E28C1" w:rsidP="00FE43AE">
      <w:pPr>
        <w:numPr>
          <w:numId w:val="11"/>
        </w:numPr>
        <w:tabs>
          <w:tab w:val="left" w:pos="-180"/>
          <w:tab w:val="num" w:pos="0"/>
          <w:tab w:val="left" w:pos="709"/>
          <w:tab w:val="clear" w:pos="1710"/>
        </w:tabs>
        <w:bidi w:val="0"/>
        <w:ind w:left="0" w:firstLine="284"/>
        <w:jc w:val="both"/>
        <w:rPr>
          <w:rFonts w:ascii="Times New Roman" w:hAnsi="Times New Roman"/>
        </w:rPr>
      </w:pPr>
      <w:r w:rsidRPr="00C306FD" w:rsidR="00362EF8">
        <w:rPr>
          <w:rFonts w:ascii="Times New Roman" w:hAnsi="Times New Roman"/>
        </w:rPr>
        <w:t>P</w:t>
      </w:r>
      <w:r w:rsidRPr="00C306FD">
        <w:rPr>
          <w:rFonts w:ascii="Times New Roman" w:hAnsi="Times New Roman"/>
        </w:rPr>
        <w:t>orovnávacia tabuľka kódov</w:t>
      </w:r>
      <w:r w:rsidRPr="008748D8">
        <w:rPr>
          <w:rFonts w:ascii="Times New Roman" w:hAnsi="Times New Roman"/>
        </w:rPr>
        <w:t xml:space="preserve"> </w:t>
      </w:r>
      <w:r w:rsidRPr="008748D8" w:rsidR="000F6234">
        <w:rPr>
          <w:rFonts w:ascii="Times New Roman" w:hAnsi="Times New Roman"/>
        </w:rPr>
        <w:t>národných farebných štandardov</w:t>
      </w:r>
      <w:r w:rsidRPr="00FD23AC" w:rsidR="000F6234">
        <w:rPr>
          <w:rFonts w:ascii="Times New Roman" w:hAnsi="Times New Roman"/>
        </w:rPr>
        <w:t xml:space="preserve"> </w:t>
      </w:r>
      <w:r w:rsidRPr="00313EE3" w:rsidR="0029746D">
        <w:rPr>
          <w:rFonts w:ascii="Times New Roman" w:hAnsi="Times New Roman"/>
        </w:rPr>
        <w:t xml:space="preserve">výbušných predmetov a munície </w:t>
      </w:r>
      <w:r w:rsidR="00362EF8">
        <w:rPr>
          <w:rFonts w:ascii="Times New Roman" w:hAnsi="Times New Roman"/>
        </w:rPr>
        <w:t xml:space="preserve">je </w:t>
      </w:r>
      <w:r w:rsidRPr="00FD23AC" w:rsidR="000F6234">
        <w:rPr>
          <w:rFonts w:ascii="Times New Roman" w:hAnsi="Times New Roman"/>
        </w:rPr>
        <w:t>uveden</w:t>
      </w:r>
      <w:r w:rsidR="00362EF8">
        <w:rPr>
          <w:rFonts w:ascii="Times New Roman" w:hAnsi="Times New Roman"/>
        </w:rPr>
        <w:t>á</w:t>
      </w:r>
      <w:r w:rsidRPr="00FD23AC" w:rsidR="000F6234">
        <w:rPr>
          <w:rFonts w:ascii="Times New Roman" w:hAnsi="Times New Roman"/>
        </w:rPr>
        <w:t xml:space="preserve"> v</w:t>
      </w:r>
      <w:r w:rsidR="00736E2D">
        <w:rPr>
          <w:rFonts w:ascii="Times New Roman" w:hAnsi="Times New Roman"/>
        </w:rPr>
        <w:t> </w:t>
      </w:r>
      <w:r w:rsidRPr="00B47195" w:rsidR="000F6234">
        <w:rPr>
          <w:rFonts w:ascii="Times New Roman" w:hAnsi="Times New Roman"/>
        </w:rPr>
        <w:t xml:space="preserve">prílohe </w:t>
      </w:r>
      <w:r w:rsidRPr="000E28C1" w:rsidR="000F6234">
        <w:rPr>
          <w:rFonts w:ascii="Times New Roman" w:hAnsi="Times New Roman"/>
        </w:rPr>
        <w:t>č.</w:t>
      </w:r>
      <w:r w:rsidR="00B37050">
        <w:rPr>
          <w:rFonts w:ascii="Times New Roman" w:hAnsi="Times New Roman"/>
        </w:rPr>
        <w:t> </w:t>
      </w:r>
      <w:r w:rsidR="0029746D">
        <w:rPr>
          <w:rFonts w:ascii="Times New Roman" w:hAnsi="Times New Roman"/>
        </w:rPr>
        <w:t>3</w:t>
      </w:r>
      <w:r w:rsidRPr="000E28C1" w:rsidR="000F6234">
        <w:rPr>
          <w:rFonts w:ascii="Times New Roman" w:hAnsi="Times New Roman"/>
          <w:color w:val="00B050"/>
        </w:rPr>
        <w:t>.</w:t>
      </w:r>
      <w:r w:rsidRPr="00900F44" w:rsidR="000F6234">
        <w:rPr>
          <w:rFonts w:ascii="Times New Roman" w:hAnsi="Times New Roman"/>
          <w:color w:val="00B050"/>
        </w:rPr>
        <w:t xml:space="preserve">  </w:t>
      </w:r>
    </w:p>
    <w:p w:rsidR="00386F19" w:rsidP="006807F6">
      <w:pPr>
        <w:tabs>
          <w:tab w:val="left" w:pos="-180"/>
          <w:tab w:val="left" w:pos="709"/>
        </w:tabs>
        <w:bidi w:val="0"/>
        <w:ind w:left="284"/>
        <w:jc w:val="center"/>
        <w:rPr>
          <w:rFonts w:ascii="Times New Roman" w:hAnsi="Times New Roman"/>
          <w:b/>
        </w:rPr>
      </w:pPr>
    </w:p>
    <w:p w:rsidR="00017FBD" w:rsidRPr="00CC52A6" w:rsidP="006807F6">
      <w:pPr>
        <w:tabs>
          <w:tab w:val="left" w:pos="-180"/>
          <w:tab w:val="left" w:pos="709"/>
        </w:tabs>
        <w:bidi w:val="0"/>
        <w:ind w:left="284"/>
        <w:jc w:val="center"/>
        <w:rPr>
          <w:rFonts w:ascii="Times New Roman" w:hAnsi="Times New Roman"/>
          <w:b/>
        </w:rPr>
      </w:pPr>
      <w:r w:rsidRPr="00CC52A6">
        <w:rPr>
          <w:rFonts w:ascii="Times New Roman" w:hAnsi="Times New Roman"/>
          <w:b/>
        </w:rPr>
        <w:t xml:space="preserve">§  </w:t>
      </w:r>
      <w:r w:rsidR="003A2605">
        <w:rPr>
          <w:rFonts w:ascii="Times New Roman" w:hAnsi="Times New Roman"/>
          <w:b/>
        </w:rPr>
        <w:t>4</w:t>
      </w:r>
    </w:p>
    <w:p w:rsidR="00017FBD" w:rsidP="00017FB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Šablónovanie  </w:t>
      </w:r>
    </w:p>
    <w:p w:rsidR="00017FBD" w:rsidP="00017FBD">
      <w:pPr>
        <w:tabs>
          <w:tab w:val="left" w:pos="-180"/>
          <w:tab w:val="num" w:pos="0"/>
        </w:tabs>
        <w:bidi w:val="0"/>
        <w:ind w:firstLine="360"/>
        <w:jc w:val="both"/>
        <w:rPr>
          <w:rFonts w:ascii="Times New Roman" w:hAnsi="Times New Roman"/>
        </w:rPr>
      </w:pPr>
    </w:p>
    <w:p w:rsidR="00017FBD" w:rsidRPr="00CB1041" w:rsidP="00FE43AE">
      <w:pPr>
        <w:numPr>
          <w:numId w:val="10"/>
        </w:numPr>
        <w:tabs>
          <w:tab w:val="left" w:pos="-180"/>
          <w:tab w:val="left" w:pos="0"/>
        </w:tabs>
        <w:bidi w:val="0"/>
        <w:ind w:left="0" w:firstLine="426"/>
        <w:jc w:val="both"/>
        <w:rPr>
          <w:rFonts w:ascii="Times New Roman" w:hAnsi="Times New Roman"/>
        </w:rPr>
      </w:pPr>
      <w:r w:rsidRPr="00CB1041">
        <w:rPr>
          <w:rFonts w:ascii="Times New Roman" w:hAnsi="Times New Roman"/>
          <w:bCs/>
        </w:rPr>
        <w:t xml:space="preserve"> Šablónovanie </w:t>
      </w:r>
      <w:r w:rsidRPr="00CB1041" w:rsidR="00C43E29">
        <w:rPr>
          <w:rFonts w:ascii="Times New Roman" w:hAnsi="Times New Roman"/>
          <w:bCs/>
        </w:rPr>
        <w:t>sa označuje</w:t>
      </w:r>
      <w:r w:rsidRPr="00CB1041" w:rsidR="00BB7E6B">
        <w:rPr>
          <w:rFonts w:ascii="Times New Roman" w:hAnsi="Times New Roman"/>
          <w:bCs/>
        </w:rPr>
        <w:t xml:space="preserve"> </w:t>
      </w:r>
      <w:r w:rsidR="00CB1041">
        <w:rPr>
          <w:rFonts w:ascii="Times New Roman" w:hAnsi="Times New Roman"/>
          <w:bCs/>
        </w:rPr>
        <w:t xml:space="preserve">farebne, graficky alebo mechanicky </w:t>
      </w:r>
      <w:r w:rsidRPr="00CB1041" w:rsidR="00BB7E6B">
        <w:rPr>
          <w:rFonts w:ascii="Times New Roman" w:hAnsi="Times New Roman"/>
          <w:bCs/>
        </w:rPr>
        <w:t xml:space="preserve">na </w:t>
      </w:r>
      <w:r w:rsidRPr="00CB1041" w:rsidR="00CB1041">
        <w:rPr>
          <w:rFonts w:ascii="Times New Roman" w:hAnsi="Times New Roman"/>
          <w:bCs/>
        </w:rPr>
        <w:t xml:space="preserve">povrchu </w:t>
      </w:r>
      <w:r w:rsidRPr="00CB1041" w:rsidR="00BB7E6B">
        <w:rPr>
          <w:rFonts w:ascii="Times New Roman" w:hAnsi="Times New Roman"/>
          <w:bCs/>
        </w:rPr>
        <w:t>výbušnin</w:t>
      </w:r>
      <w:r w:rsidRPr="00CB1041" w:rsidR="00CB1041">
        <w:rPr>
          <w:rFonts w:ascii="Times New Roman" w:hAnsi="Times New Roman"/>
          <w:bCs/>
        </w:rPr>
        <w:t>y</w:t>
      </w:r>
      <w:r w:rsidRPr="00CB1041" w:rsidR="00BB7E6B">
        <w:rPr>
          <w:rFonts w:ascii="Times New Roman" w:hAnsi="Times New Roman"/>
          <w:bCs/>
        </w:rPr>
        <w:t>, výbušn</w:t>
      </w:r>
      <w:r w:rsidRPr="00CB1041" w:rsidR="00CB1041">
        <w:rPr>
          <w:rFonts w:ascii="Times New Roman" w:hAnsi="Times New Roman"/>
          <w:bCs/>
        </w:rPr>
        <w:t>ého</w:t>
      </w:r>
      <w:r w:rsidRPr="00CB1041" w:rsidR="00BB7E6B">
        <w:rPr>
          <w:rFonts w:ascii="Times New Roman" w:hAnsi="Times New Roman"/>
          <w:bCs/>
        </w:rPr>
        <w:t xml:space="preserve"> predmet</w:t>
      </w:r>
      <w:r w:rsidRPr="00CB1041" w:rsidR="00CB1041">
        <w:rPr>
          <w:rFonts w:ascii="Times New Roman" w:hAnsi="Times New Roman"/>
          <w:bCs/>
        </w:rPr>
        <w:t>u</w:t>
      </w:r>
      <w:r w:rsidRPr="00CB1041" w:rsidR="00BB7E6B">
        <w:rPr>
          <w:rFonts w:ascii="Times New Roman" w:hAnsi="Times New Roman"/>
          <w:bCs/>
        </w:rPr>
        <w:t xml:space="preserve"> a munícii</w:t>
      </w:r>
      <w:r w:rsidRPr="00CB1041" w:rsidR="00C43E29">
        <w:rPr>
          <w:rFonts w:ascii="Times New Roman" w:hAnsi="Times New Roman"/>
          <w:bCs/>
        </w:rPr>
        <w:t xml:space="preserve"> </w:t>
      </w:r>
      <w:r w:rsidRPr="00CB1041">
        <w:rPr>
          <w:rFonts w:ascii="Times New Roman" w:hAnsi="Times New Roman"/>
          <w:bCs/>
        </w:rPr>
        <w:t>písmenami latinskej ab</w:t>
      </w:r>
      <w:r w:rsidRPr="00CB1041">
        <w:rPr>
          <w:rFonts w:ascii="Times New Roman" w:hAnsi="Times New Roman"/>
          <w:bCs/>
        </w:rPr>
        <w:t>e</w:t>
      </w:r>
      <w:r w:rsidRPr="00CB1041">
        <w:rPr>
          <w:rFonts w:ascii="Times New Roman" w:hAnsi="Times New Roman"/>
          <w:bCs/>
        </w:rPr>
        <w:t xml:space="preserve">cedy, </w:t>
      </w:r>
      <w:r w:rsidRPr="00CB1041" w:rsidR="00B7601D">
        <w:rPr>
          <w:rFonts w:ascii="Times New Roman" w:hAnsi="Times New Roman"/>
          <w:bCs/>
        </w:rPr>
        <w:t>farebnými</w:t>
      </w:r>
      <w:r w:rsidRPr="00CB1041">
        <w:rPr>
          <w:rFonts w:ascii="Times New Roman" w:hAnsi="Times New Roman"/>
          <w:bCs/>
        </w:rPr>
        <w:t xml:space="preserve"> arabskými číslicami</w:t>
      </w:r>
      <w:r w:rsidR="001F33EF">
        <w:rPr>
          <w:rFonts w:ascii="Times New Roman" w:hAnsi="Times New Roman"/>
          <w:bCs/>
        </w:rPr>
        <w:t>,</w:t>
      </w:r>
      <w:r w:rsidRPr="00CB1041">
        <w:rPr>
          <w:rFonts w:ascii="Times New Roman" w:hAnsi="Times New Roman"/>
          <w:bCs/>
        </w:rPr>
        <w:t xml:space="preserve"> inými </w:t>
      </w:r>
      <w:r w:rsidRPr="00CB1041" w:rsidR="00B7601D">
        <w:rPr>
          <w:rFonts w:ascii="Times New Roman" w:hAnsi="Times New Roman"/>
          <w:bCs/>
        </w:rPr>
        <w:t xml:space="preserve">farebnými </w:t>
      </w:r>
      <w:r w:rsidRPr="00CB1041">
        <w:rPr>
          <w:rFonts w:ascii="Times New Roman" w:hAnsi="Times New Roman"/>
          <w:bCs/>
        </w:rPr>
        <w:t>znakmi</w:t>
      </w:r>
      <w:r w:rsidRPr="00CB1041" w:rsidR="005521FF">
        <w:rPr>
          <w:rFonts w:ascii="Times New Roman" w:hAnsi="Times New Roman"/>
          <w:bCs/>
        </w:rPr>
        <w:t xml:space="preserve"> alebo farebnými symbolmi</w:t>
      </w:r>
      <w:r w:rsidRPr="00CB1041">
        <w:rPr>
          <w:rFonts w:ascii="Times New Roman" w:hAnsi="Times New Roman"/>
          <w:bCs/>
        </w:rPr>
        <w:t xml:space="preserve">.  </w:t>
      </w:r>
    </w:p>
    <w:p w:rsidR="00BB7E6B" w:rsidRPr="00BB7E6B" w:rsidP="00A80D06">
      <w:pPr>
        <w:tabs>
          <w:tab w:val="left" w:pos="-180"/>
          <w:tab w:val="left" w:pos="0"/>
        </w:tabs>
        <w:bidi w:val="0"/>
        <w:ind w:left="426"/>
        <w:jc w:val="both"/>
        <w:rPr>
          <w:rFonts w:ascii="Times New Roman" w:hAnsi="Times New Roman"/>
          <w:color w:val="00B050"/>
        </w:rPr>
      </w:pPr>
    </w:p>
    <w:p w:rsidR="00737D9B" w:rsidRPr="00C24B81" w:rsidP="00FE43AE">
      <w:pPr>
        <w:numPr>
          <w:numId w:val="10"/>
        </w:numPr>
        <w:tabs>
          <w:tab w:val="num" w:pos="0"/>
        </w:tabs>
        <w:bidi w:val="0"/>
        <w:ind w:left="0" w:firstLine="284"/>
        <w:jc w:val="both"/>
        <w:rPr>
          <w:rFonts w:ascii="Times New Roman" w:hAnsi="Times New Roman"/>
          <w:bCs/>
        </w:rPr>
      </w:pPr>
      <w:r w:rsidRPr="00C24B81" w:rsidR="00CB1041">
        <w:rPr>
          <w:rFonts w:ascii="Times New Roman" w:hAnsi="Times New Roman"/>
          <w:bCs/>
        </w:rPr>
        <w:t>Ak sa šablónovanie označuje na povrchu výbušniny, výbušného predmetu</w:t>
      </w:r>
      <w:r w:rsidR="004A7495">
        <w:rPr>
          <w:rFonts w:ascii="Times New Roman" w:hAnsi="Times New Roman"/>
          <w:bCs/>
        </w:rPr>
        <w:t xml:space="preserve"> </w:t>
      </w:r>
      <w:r w:rsidRPr="00C24B81" w:rsidR="00CB1041">
        <w:rPr>
          <w:rFonts w:ascii="Times New Roman" w:hAnsi="Times New Roman"/>
          <w:bCs/>
        </w:rPr>
        <w:t>a munície</w:t>
      </w:r>
      <w:r w:rsidRPr="0011600B" w:rsidR="0011600B">
        <w:rPr>
          <w:rFonts w:ascii="Times New Roman" w:hAnsi="Times New Roman"/>
          <w:bCs/>
        </w:rPr>
        <w:t xml:space="preserve"> </w:t>
      </w:r>
      <w:r w:rsidRPr="00C24B81" w:rsidR="0011600B">
        <w:rPr>
          <w:rFonts w:ascii="Times New Roman" w:hAnsi="Times New Roman"/>
          <w:bCs/>
        </w:rPr>
        <w:t xml:space="preserve">mechanicky </w:t>
      </w:r>
      <w:r w:rsidRPr="00A449FA" w:rsidR="0011600B">
        <w:rPr>
          <w:rFonts w:ascii="Times New Roman" w:hAnsi="Times New Roman"/>
          <w:bCs/>
        </w:rPr>
        <w:t>za účelom poskytnutia trvalých informácií</w:t>
      </w:r>
      <w:r w:rsidRPr="00C24B81" w:rsidR="00C24B81">
        <w:rPr>
          <w:rFonts w:ascii="Times New Roman" w:hAnsi="Times New Roman"/>
          <w:bCs/>
        </w:rPr>
        <w:t>, označenie</w:t>
      </w:r>
      <w:r w:rsidRPr="00C24B81" w:rsidR="00CB1041">
        <w:rPr>
          <w:rFonts w:ascii="Times New Roman" w:hAnsi="Times New Roman"/>
          <w:bCs/>
        </w:rPr>
        <w:t xml:space="preserve"> </w:t>
      </w:r>
      <w:r w:rsidRPr="008D3DE3" w:rsidR="00A449FA">
        <w:rPr>
          <w:rFonts w:ascii="Times New Roman" w:hAnsi="Times New Roman"/>
          <w:bCs/>
        </w:rPr>
        <w:t>sa</w:t>
      </w:r>
      <w:r w:rsidR="00A449FA">
        <w:rPr>
          <w:rFonts w:ascii="Times New Roman" w:hAnsi="Times New Roman"/>
          <w:bCs/>
          <w:color w:val="FF0000"/>
        </w:rPr>
        <w:t xml:space="preserve"> </w:t>
      </w:r>
      <w:r w:rsidRPr="00C24B81" w:rsidR="00C24B81">
        <w:rPr>
          <w:rFonts w:ascii="Times New Roman" w:hAnsi="Times New Roman"/>
          <w:bCs/>
        </w:rPr>
        <w:t xml:space="preserve">vykonáva </w:t>
      </w:r>
    </w:p>
    <w:p w:rsidR="00737D9B" w:rsidRPr="00C24B81" w:rsidP="00FE43AE">
      <w:pPr>
        <w:numPr>
          <w:numId w:val="14"/>
        </w:numPr>
        <w:bidi w:val="0"/>
        <w:ind w:left="284" w:hanging="284"/>
        <w:jc w:val="both"/>
        <w:rPr>
          <w:rFonts w:ascii="Times New Roman" w:hAnsi="Times New Roman"/>
          <w:bCs/>
        </w:rPr>
      </w:pPr>
      <w:r w:rsidRPr="00C24B81">
        <w:rPr>
          <w:rFonts w:ascii="Times New Roman" w:hAnsi="Times New Roman"/>
          <w:bCs/>
        </w:rPr>
        <w:t xml:space="preserve">vyrazením </w:t>
      </w:r>
    </w:p>
    <w:p w:rsidR="00737D9B" w:rsidRPr="00C24B81" w:rsidP="00FE43AE">
      <w:pPr>
        <w:numPr>
          <w:numId w:val="14"/>
        </w:numPr>
        <w:bidi w:val="0"/>
        <w:ind w:left="284" w:hanging="284"/>
        <w:jc w:val="both"/>
        <w:rPr>
          <w:rFonts w:ascii="Times New Roman" w:hAnsi="Times New Roman"/>
          <w:bCs/>
        </w:rPr>
      </w:pPr>
      <w:r w:rsidRPr="00C24B81">
        <w:rPr>
          <w:rFonts w:ascii="Times New Roman" w:hAnsi="Times New Roman"/>
          <w:bCs/>
        </w:rPr>
        <w:t xml:space="preserve">vtlačením pri liatí, </w:t>
      </w:r>
    </w:p>
    <w:p w:rsidR="00737D9B" w:rsidRPr="00C24B81" w:rsidP="00FE43AE">
      <w:pPr>
        <w:numPr>
          <w:numId w:val="14"/>
        </w:numPr>
        <w:bidi w:val="0"/>
        <w:ind w:left="284" w:hanging="284"/>
        <w:jc w:val="both"/>
        <w:rPr>
          <w:rFonts w:ascii="Times New Roman" w:hAnsi="Times New Roman"/>
          <w:bCs/>
        </w:rPr>
      </w:pPr>
      <w:r w:rsidRPr="00C24B81">
        <w:rPr>
          <w:rFonts w:ascii="Times New Roman" w:hAnsi="Times New Roman"/>
          <w:bCs/>
        </w:rPr>
        <w:t xml:space="preserve">vyleptaním alebo </w:t>
      </w:r>
    </w:p>
    <w:p w:rsidR="00737D9B" w:rsidRPr="008D3DE3" w:rsidP="00FE43AE">
      <w:pPr>
        <w:numPr>
          <w:numId w:val="14"/>
        </w:numPr>
        <w:bidi w:val="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iným spôsobom, ktorý negatívne neovplyvní </w:t>
      </w:r>
      <w:r w:rsidRPr="008D3DE3">
        <w:rPr>
          <w:rFonts w:ascii="Times New Roman" w:hAnsi="Times New Roman"/>
          <w:bCs/>
        </w:rPr>
        <w:t>vlastnosti</w:t>
      </w:r>
      <w:r w:rsidRPr="008D3DE3" w:rsidR="004A7495">
        <w:rPr>
          <w:rFonts w:ascii="Times New Roman" w:hAnsi="Times New Roman"/>
          <w:bCs/>
        </w:rPr>
        <w:t xml:space="preserve"> výbušniny, výbušného predmetu a munície</w:t>
      </w:r>
      <w:r w:rsidRPr="008D3DE3" w:rsidR="00AC24F9">
        <w:rPr>
          <w:rFonts w:ascii="Times New Roman" w:hAnsi="Times New Roman"/>
          <w:bCs/>
        </w:rPr>
        <w:t>.</w:t>
      </w:r>
      <w:r w:rsidRPr="008D3DE3">
        <w:rPr>
          <w:rFonts w:ascii="Times New Roman" w:hAnsi="Times New Roman"/>
          <w:bCs/>
        </w:rPr>
        <w:t xml:space="preserve"> </w:t>
      </w:r>
    </w:p>
    <w:p w:rsidR="004575BB" w:rsidP="004575BB">
      <w:pPr>
        <w:bidi w:val="0"/>
        <w:jc w:val="both"/>
        <w:rPr>
          <w:rFonts w:ascii="Times New Roman" w:hAnsi="Times New Roman"/>
          <w:bCs/>
        </w:rPr>
      </w:pPr>
    </w:p>
    <w:p w:rsidR="004575BB" w:rsidRPr="00592EB3" w:rsidP="00FE43AE">
      <w:pPr>
        <w:numPr>
          <w:numId w:val="10"/>
        </w:numPr>
        <w:tabs>
          <w:tab w:val="num" w:pos="0"/>
        </w:tabs>
        <w:bidi w:val="0"/>
        <w:ind w:left="0" w:firstLine="284"/>
        <w:jc w:val="both"/>
        <w:rPr>
          <w:rFonts w:ascii="Times New Roman" w:hAnsi="Times New Roman"/>
        </w:rPr>
      </w:pPr>
      <w:r w:rsidRPr="00592EB3">
        <w:rPr>
          <w:rFonts w:ascii="Times New Roman" w:hAnsi="Times New Roman"/>
          <w:bCs/>
        </w:rPr>
        <w:t xml:space="preserve">Ak je účelom šablónovania poskytnutie informácií o výbušnine, výbušnom predmete a munícii počas </w:t>
      </w:r>
      <w:r w:rsidRPr="0011600B" w:rsidR="008D3DE3">
        <w:rPr>
          <w:rFonts w:ascii="Times New Roman" w:hAnsi="Times New Roman"/>
          <w:bCs/>
        </w:rPr>
        <w:t xml:space="preserve">manipulácie s nimi, </w:t>
      </w:r>
      <w:r w:rsidRPr="0011600B" w:rsidR="000D1689">
        <w:rPr>
          <w:rFonts w:ascii="Times New Roman" w:hAnsi="Times New Roman"/>
          <w:bCs/>
        </w:rPr>
        <w:t>ich prepravy a</w:t>
      </w:r>
      <w:r w:rsidR="0011600B">
        <w:rPr>
          <w:rFonts w:ascii="Times New Roman" w:hAnsi="Times New Roman"/>
          <w:bCs/>
        </w:rPr>
        <w:t> </w:t>
      </w:r>
      <w:r w:rsidR="000D1689">
        <w:rPr>
          <w:rFonts w:ascii="Times New Roman" w:hAnsi="Times New Roman"/>
          <w:bCs/>
        </w:rPr>
        <w:t>skladovania</w:t>
      </w:r>
      <w:r w:rsidR="0011600B">
        <w:rPr>
          <w:rFonts w:ascii="Times New Roman" w:hAnsi="Times New Roman"/>
          <w:bCs/>
        </w:rPr>
        <w:t>,</w:t>
      </w:r>
      <w:r w:rsidR="00272E30">
        <w:rPr>
          <w:rFonts w:ascii="Times New Roman" w:hAnsi="Times New Roman"/>
          <w:bCs/>
        </w:rPr>
        <w:t xml:space="preserve"> </w:t>
      </w:r>
      <w:r w:rsidRPr="00592EB3">
        <w:rPr>
          <w:rFonts w:ascii="Times New Roman" w:hAnsi="Times New Roman"/>
          <w:bCs/>
        </w:rPr>
        <w:t xml:space="preserve">šablónovanie sa označí </w:t>
      </w:r>
      <w:r w:rsidRPr="00592EB3" w:rsidR="00C24B81">
        <w:rPr>
          <w:rFonts w:ascii="Times New Roman" w:hAnsi="Times New Roman"/>
          <w:bCs/>
        </w:rPr>
        <w:t xml:space="preserve">na ich povrchu farebne alebo graficky </w:t>
      </w:r>
      <w:r w:rsidRPr="0011600B" w:rsidR="00C24B81">
        <w:rPr>
          <w:rFonts w:ascii="Times New Roman" w:hAnsi="Times New Roman"/>
          <w:bCs/>
        </w:rPr>
        <w:t xml:space="preserve">tak, </w:t>
      </w:r>
      <w:r w:rsidRPr="0011600B" w:rsidR="00272E30">
        <w:rPr>
          <w:rFonts w:ascii="Times New Roman" w:hAnsi="Times New Roman"/>
          <w:bCs/>
        </w:rPr>
        <w:t>aby bolo odstrániteľné bez ovplyvnenia ich vlastností</w:t>
      </w:r>
      <w:r w:rsidRPr="0011600B" w:rsidR="00C24B81">
        <w:rPr>
          <w:rFonts w:ascii="Times New Roman" w:hAnsi="Times New Roman"/>
          <w:bCs/>
        </w:rPr>
        <w:t>.</w:t>
      </w:r>
    </w:p>
    <w:p w:rsidR="00A449FA" w:rsidP="00A449FA">
      <w:pPr>
        <w:tabs>
          <w:tab w:val="left" w:pos="-180"/>
          <w:tab w:val="left" w:pos="0"/>
        </w:tabs>
        <w:bidi w:val="0"/>
        <w:jc w:val="both"/>
        <w:rPr>
          <w:rFonts w:ascii="Times New Roman" w:hAnsi="Times New Roman"/>
          <w:color w:val="00B050"/>
        </w:rPr>
      </w:pPr>
    </w:p>
    <w:p w:rsidR="006807F6" w:rsidRPr="00873D06" w:rsidP="009754E2">
      <w:pPr>
        <w:pStyle w:val="ListParagraph"/>
        <w:bidi w:val="0"/>
        <w:ind w:left="0" w:firstLine="426"/>
        <w:jc w:val="both"/>
        <w:rPr>
          <w:rFonts w:ascii="Times New Roman" w:hAnsi="Times New Roman"/>
          <w:color w:val="FF0000"/>
        </w:rPr>
      </w:pPr>
      <w:r w:rsidRPr="00873D06" w:rsidR="009754E2">
        <w:rPr>
          <w:rFonts w:ascii="Times New Roman" w:hAnsi="Times New Roman"/>
        </w:rPr>
        <w:t>(</w:t>
      </w:r>
      <w:r w:rsidRPr="00873D06" w:rsidR="00592EB3">
        <w:rPr>
          <w:rFonts w:ascii="Times New Roman" w:hAnsi="Times New Roman"/>
        </w:rPr>
        <w:t>4</w:t>
      </w:r>
      <w:r w:rsidRPr="00873D06" w:rsidR="009754E2">
        <w:rPr>
          <w:rFonts w:ascii="Times New Roman" w:hAnsi="Times New Roman"/>
        </w:rPr>
        <w:t xml:space="preserve">) </w:t>
      </w:r>
      <w:r w:rsidRPr="00873D06" w:rsidR="00AC24F9">
        <w:rPr>
          <w:rFonts w:ascii="Times New Roman" w:hAnsi="Times New Roman"/>
        </w:rPr>
        <w:t>Pri šablónovaní sa používajú zákonné meracie jednotky,</w:t>
      </w:r>
      <w:r>
        <w:rPr>
          <w:rStyle w:val="FootnoteReference"/>
          <w:rFonts w:ascii="Times New Roman" w:hAnsi="Times New Roman"/>
          <w:bCs/>
          <w:rtl w:val="0"/>
        </w:rPr>
        <w:footnoteReference w:id="6"/>
      </w:r>
      <w:r w:rsidRPr="00873D06" w:rsidR="009754E2">
        <w:rPr>
          <w:rFonts w:ascii="Times New Roman" w:hAnsi="Times New Roman"/>
          <w:bCs/>
        </w:rPr>
        <w:t xml:space="preserve">) </w:t>
      </w:r>
      <w:r w:rsidRPr="00873D06" w:rsidR="00AC24F9">
        <w:rPr>
          <w:rFonts w:ascii="Times New Roman" w:hAnsi="Times New Roman"/>
        </w:rPr>
        <w:t>vrátane označovania ich násobkov a</w:t>
      </w:r>
      <w:r w:rsidRPr="00873D06" w:rsidR="00C24B81">
        <w:rPr>
          <w:rFonts w:ascii="Times New Roman" w:hAnsi="Times New Roman"/>
        </w:rPr>
        <w:t> </w:t>
      </w:r>
      <w:r w:rsidRPr="00873D06" w:rsidR="00AC24F9">
        <w:rPr>
          <w:rFonts w:ascii="Times New Roman" w:hAnsi="Times New Roman"/>
        </w:rPr>
        <w:t>dielov</w:t>
      </w:r>
      <w:r w:rsidRPr="00873D06" w:rsidR="009754E2">
        <w:rPr>
          <w:rFonts w:ascii="Times New Roman" w:hAnsi="Times New Roman"/>
        </w:rPr>
        <w:t xml:space="preserve">, </w:t>
      </w:r>
      <w:r w:rsidRPr="00873D06">
        <w:rPr>
          <w:rFonts w:ascii="Times New Roman" w:hAnsi="Times New Roman"/>
        </w:rPr>
        <w:t>ak</w:t>
      </w:r>
      <w:r w:rsidRPr="00873D06">
        <w:rPr>
          <w:rFonts w:ascii="Times New Roman" w:hAnsi="Times New Roman"/>
          <w:i/>
        </w:rPr>
        <w:t xml:space="preserve"> </w:t>
      </w:r>
      <w:r w:rsidRPr="00873D06">
        <w:rPr>
          <w:rFonts w:ascii="Times New Roman" w:hAnsi="Times New Roman"/>
        </w:rPr>
        <w:t xml:space="preserve">sa </w:t>
      </w:r>
      <w:r w:rsidRPr="00873D06" w:rsidR="00873D06">
        <w:rPr>
          <w:rFonts w:ascii="Times New Roman" w:hAnsi="Times New Roman"/>
        </w:rPr>
        <w:t xml:space="preserve">v technickej dokumentácii </w:t>
      </w:r>
      <w:r w:rsidRPr="00873D06">
        <w:rPr>
          <w:rFonts w:ascii="Times New Roman" w:hAnsi="Times New Roman"/>
        </w:rPr>
        <w:t>neuvádza inak.</w:t>
      </w:r>
      <w:r w:rsidRPr="00873D06">
        <w:rPr>
          <w:rFonts w:ascii="Times New Roman" w:hAnsi="Times New Roman"/>
          <w:color w:val="FF0000"/>
        </w:rPr>
        <w:t xml:space="preserve"> </w:t>
      </w:r>
    </w:p>
    <w:p w:rsidR="00F34E1D" w:rsidP="009754E2">
      <w:pPr>
        <w:pStyle w:val="ListParagraph"/>
        <w:bidi w:val="0"/>
        <w:ind w:left="0" w:firstLine="426"/>
        <w:jc w:val="both"/>
        <w:rPr>
          <w:rFonts w:ascii="Times New Roman" w:hAnsi="Times New Roman"/>
          <w:color w:val="00B050"/>
        </w:rPr>
      </w:pPr>
    </w:p>
    <w:p w:rsidR="008C5B5E" w:rsidRPr="00760238" w:rsidP="00B112D1">
      <w:pPr>
        <w:tabs>
          <w:tab w:val="left" w:pos="-180"/>
          <w:tab w:val="left" w:pos="0"/>
        </w:tabs>
        <w:bidi w:val="0"/>
        <w:jc w:val="center"/>
        <w:rPr>
          <w:rFonts w:ascii="Times New Roman" w:hAnsi="Times New Roman"/>
          <w:b/>
        </w:rPr>
      </w:pPr>
      <w:r w:rsidRPr="00760238" w:rsidR="009212B3">
        <w:rPr>
          <w:rFonts w:ascii="Times New Roman" w:hAnsi="Times New Roman"/>
          <w:b/>
        </w:rPr>
        <w:t>§</w:t>
      </w:r>
      <w:r w:rsidRPr="00760238" w:rsidR="00EA37B8">
        <w:rPr>
          <w:rFonts w:ascii="Times New Roman" w:hAnsi="Times New Roman"/>
          <w:b/>
        </w:rPr>
        <w:t xml:space="preserve"> </w:t>
      </w:r>
      <w:r w:rsidR="003A2605">
        <w:rPr>
          <w:rFonts w:ascii="Times New Roman" w:hAnsi="Times New Roman"/>
          <w:b/>
        </w:rPr>
        <w:t>5</w:t>
      </w:r>
    </w:p>
    <w:p w:rsidR="00822E62" w:rsidRPr="00FD23AC" w:rsidP="00B112D1">
      <w:pPr>
        <w:tabs>
          <w:tab w:val="left" w:pos="-180"/>
          <w:tab w:val="left" w:pos="0"/>
        </w:tabs>
        <w:bidi w:val="0"/>
        <w:jc w:val="center"/>
        <w:rPr>
          <w:rFonts w:ascii="Times New Roman" w:hAnsi="Times New Roman"/>
          <w:b/>
        </w:rPr>
      </w:pPr>
      <w:r w:rsidRPr="00FD23AC">
        <w:rPr>
          <w:rFonts w:ascii="Times New Roman" w:hAnsi="Times New Roman"/>
          <w:b/>
        </w:rPr>
        <w:t>Hlavn</w:t>
      </w:r>
      <w:r w:rsidR="002843FD">
        <w:rPr>
          <w:rFonts w:ascii="Times New Roman" w:hAnsi="Times New Roman"/>
          <w:b/>
        </w:rPr>
        <w:t>á</w:t>
      </w:r>
      <w:r w:rsidRPr="00FD23AC">
        <w:rPr>
          <w:rFonts w:ascii="Times New Roman" w:hAnsi="Times New Roman"/>
          <w:b/>
        </w:rPr>
        <w:t xml:space="preserve"> </w:t>
      </w:r>
      <w:r w:rsidR="002843FD">
        <w:rPr>
          <w:rFonts w:ascii="Times New Roman" w:hAnsi="Times New Roman"/>
          <w:b/>
        </w:rPr>
        <w:t>jednoznačná identifikácia</w:t>
      </w:r>
    </w:p>
    <w:p w:rsidR="00F16768" w:rsidRPr="00FD23AC" w:rsidP="00165B0C">
      <w:pPr>
        <w:tabs>
          <w:tab w:val="left" w:pos="-180"/>
          <w:tab w:val="left" w:pos="36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503BE" w:rsidRPr="00D503BE" w:rsidP="00FE43AE">
      <w:pPr>
        <w:numPr>
          <w:numId w:val="8"/>
        </w:numPr>
        <w:tabs>
          <w:tab w:val="left" w:pos="-180"/>
          <w:tab w:val="left" w:pos="360"/>
          <w:tab w:val="left" w:pos="851"/>
          <w:tab w:val="clear" w:pos="1439"/>
        </w:tabs>
        <w:autoSpaceDE w:val="0"/>
        <w:autoSpaceDN w:val="0"/>
        <w:bidi w:val="0"/>
        <w:adjustRightInd w:val="0"/>
        <w:ind w:left="0" w:firstLine="426"/>
        <w:jc w:val="both"/>
        <w:rPr>
          <w:rFonts w:ascii="Times New Roman" w:hAnsi="Times New Roman"/>
        </w:rPr>
      </w:pPr>
      <w:r w:rsidRPr="00FD23AC" w:rsidR="004324E4">
        <w:rPr>
          <w:rFonts w:ascii="TimesNewRomanPSMT" w:hAnsi="TimesNewRomanPSMT" w:cs="TimesNewRomanPSMT"/>
        </w:rPr>
        <w:t>Hlavn</w:t>
      </w:r>
      <w:r w:rsidR="002843FD">
        <w:rPr>
          <w:rFonts w:ascii="TimesNewRomanPSMT" w:hAnsi="TimesNewRomanPSMT" w:cs="TimesNewRomanPSMT"/>
        </w:rPr>
        <w:t>á</w:t>
      </w:r>
      <w:r w:rsidRPr="00FD23AC" w:rsidR="004324E4">
        <w:rPr>
          <w:rFonts w:ascii="TimesNewRomanPSMT" w:hAnsi="TimesNewRomanPSMT" w:cs="TimesNewRomanPSMT"/>
        </w:rPr>
        <w:t xml:space="preserve"> </w:t>
      </w:r>
      <w:r w:rsidR="002843FD">
        <w:rPr>
          <w:rFonts w:ascii="TimesNewRomanPSMT" w:hAnsi="TimesNewRomanPSMT" w:cs="TimesNewRomanPSMT"/>
        </w:rPr>
        <w:t xml:space="preserve">jednoznačná </w:t>
      </w:r>
      <w:r w:rsidRPr="00FD23AC" w:rsidR="004324E4">
        <w:rPr>
          <w:rFonts w:ascii="TimesNewRomanPSMT" w:hAnsi="TimesNewRomanPSMT" w:cs="TimesNewRomanPSMT"/>
        </w:rPr>
        <w:t>identifik</w:t>
      </w:r>
      <w:r w:rsidR="002843FD">
        <w:rPr>
          <w:rFonts w:ascii="TimesNewRomanPSMT" w:hAnsi="TimesNewRomanPSMT" w:cs="TimesNewRomanPSMT"/>
        </w:rPr>
        <w:t>ácia</w:t>
      </w:r>
      <w:r w:rsidRPr="00FD23AC" w:rsidR="004324E4">
        <w:rPr>
          <w:rFonts w:ascii="TimesNewRomanPSMT" w:hAnsi="TimesNewRomanPSMT" w:cs="TimesNewRomanPSMT"/>
        </w:rPr>
        <w:t xml:space="preserve"> </w:t>
      </w:r>
      <w:r w:rsidRPr="00FD23AC" w:rsidR="003E0C1C">
        <w:rPr>
          <w:rFonts w:ascii="TimesNewRomanPSMT" w:hAnsi="TimesNewRomanPSMT" w:cs="TimesNewRomanPSMT"/>
        </w:rPr>
        <w:t xml:space="preserve">pozostáva </w:t>
      </w:r>
      <w:r w:rsidRPr="00D503BE" w:rsidR="00C26395">
        <w:rPr>
          <w:rFonts w:ascii="TimesNewRomanPSMT" w:hAnsi="TimesNewRomanPSMT" w:cs="TimesNewRomanPSMT"/>
        </w:rPr>
        <w:t xml:space="preserve">z farebného označenia </w:t>
      </w:r>
      <w:r w:rsidRPr="00D503BE">
        <w:rPr>
          <w:rFonts w:ascii="TimesNewRomanPSMT" w:hAnsi="TimesNewRomanPSMT" w:cs="TimesNewRomanPSMT"/>
        </w:rPr>
        <w:t>a</w:t>
      </w:r>
      <w:r w:rsidRPr="00D503BE" w:rsidR="00C26395">
        <w:rPr>
          <w:rFonts w:ascii="TimesNewRomanPSMT" w:hAnsi="TimesNewRomanPSMT" w:cs="TimesNewRomanPSMT"/>
        </w:rPr>
        <w:t xml:space="preserve"> šablónovan</w:t>
      </w:r>
      <w:r w:rsidRPr="00D503BE" w:rsidR="0043764C">
        <w:rPr>
          <w:rFonts w:ascii="TimesNewRomanPSMT" w:hAnsi="TimesNewRomanPSMT" w:cs="TimesNewRomanPSMT"/>
        </w:rPr>
        <w:t>ia</w:t>
      </w:r>
      <w:r w:rsidR="00C26395">
        <w:rPr>
          <w:rFonts w:ascii="TimesNewRomanPSMT" w:hAnsi="TimesNewRomanPSMT" w:cs="TimesNewRomanPSMT"/>
          <w:color w:val="FF0000"/>
        </w:rPr>
        <w:t xml:space="preserve"> </w:t>
      </w:r>
    </w:p>
    <w:p w:rsidR="00D503BE" w:rsidRPr="00F06AA6" w:rsidP="00D503BE">
      <w:pPr>
        <w:numPr>
          <w:numId w:val="30"/>
        </w:numPr>
        <w:tabs>
          <w:tab w:val="left" w:pos="-180"/>
          <w:tab w:val="left" w:pos="0"/>
          <w:tab w:val="left" w:pos="284"/>
        </w:tabs>
        <w:autoSpaceDE w:val="0"/>
        <w:autoSpaceDN w:val="0"/>
        <w:bidi w:val="0"/>
        <w:adjustRightInd w:val="0"/>
        <w:ind w:left="0" w:firstLine="0"/>
        <w:jc w:val="both"/>
        <w:rPr>
          <w:rFonts w:ascii="TimesNewRomanPSMT" w:hAnsi="TimesNewRomanPSMT" w:cs="TimesNewRomanPSMT"/>
          <w:color w:val="FF0000"/>
        </w:rPr>
      </w:pPr>
      <w:r w:rsidRPr="00F06AA6" w:rsidR="00F06AA6">
        <w:rPr>
          <w:rFonts w:ascii="TimesNewRomanPSMT" w:hAnsi="TimesNewRomanPSMT" w:cs="TimesNewRomanPSMT"/>
        </w:rPr>
        <w:t>n</w:t>
      </w:r>
      <w:r w:rsidRPr="00F06AA6" w:rsidR="008523EF">
        <w:rPr>
          <w:rFonts w:ascii="TimesNewRomanPSMT" w:hAnsi="TimesNewRomanPSMT" w:cs="TimesNewRomanPSMT"/>
        </w:rPr>
        <w:t>ázvu</w:t>
      </w:r>
      <w:r w:rsidRPr="00F06AA6" w:rsidR="00F06AA6">
        <w:rPr>
          <w:rFonts w:ascii="TimesNewRomanPSMT" w:hAnsi="TimesNewRomanPSMT" w:cs="TimesNewRomanPSMT"/>
        </w:rPr>
        <w:t xml:space="preserve"> výbušniny, výbušného predmetu a munície</w:t>
      </w:r>
      <w:r w:rsidRPr="00F06AA6" w:rsidR="008523EF">
        <w:rPr>
          <w:rFonts w:ascii="TimesNewRomanPSMT" w:hAnsi="TimesNewRomanPSMT" w:cs="TimesNewRomanPSMT"/>
        </w:rPr>
        <w:t>,</w:t>
      </w:r>
      <w:r w:rsidRPr="00F06AA6" w:rsidR="008523EF">
        <w:rPr>
          <w:rFonts w:ascii="TimesNewRomanPSMT" w:hAnsi="TimesNewRomanPSMT" w:cs="TimesNewRomanPSMT"/>
          <w:color w:val="FF0000"/>
        </w:rPr>
        <w:t xml:space="preserve"> </w:t>
      </w:r>
    </w:p>
    <w:p w:rsidR="00D503BE" w:rsidRPr="00F06AA6" w:rsidP="00D503BE">
      <w:pPr>
        <w:numPr>
          <w:numId w:val="30"/>
        </w:numPr>
        <w:tabs>
          <w:tab w:val="left" w:pos="-180"/>
          <w:tab w:val="left" w:pos="0"/>
          <w:tab w:val="left" w:pos="284"/>
        </w:tabs>
        <w:autoSpaceDE w:val="0"/>
        <w:autoSpaceDN w:val="0"/>
        <w:bidi w:val="0"/>
        <w:adjustRightInd w:val="0"/>
        <w:ind w:left="0" w:firstLine="0"/>
        <w:jc w:val="both"/>
        <w:rPr>
          <w:rFonts w:ascii="Times New Roman" w:hAnsi="Times New Roman"/>
        </w:rPr>
      </w:pPr>
      <w:r w:rsidRPr="00F06AA6" w:rsidR="003E0C1C">
        <w:rPr>
          <w:rFonts w:ascii="TimesNewRomanPSMT" w:hAnsi="TimesNewRomanPSMT" w:cs="TimesNewRomanPSMT"/>
        </w:rPr>
        <w:t xml:space="preserve">čísla </w:t>
      </w:r>
      <w:r w:rsidRPr="00F06AA6" w:rsidR="00476FBC">
        <w:rPr>
          <w:rFonts w:ascii="TimesNewRomanPSMT" w:hAnsi="TimesNewRomanPSMT" w:cs="TimesNewRomanPSMT"/>
        </w:rPr>
        <w:t>výrobnej</w:t>
      </w:r>
      <w:r w:rsidRPr="00F06AA6" w:rsidR="00476FBC">
        <w:rPr>
          <w:rFonts w:ascii="TimesNewRomanPSMT" w:hAnsi="TimesNewRomanPSMT" w:cs="TimesNewRomanPSMT"/>
          <w:color w:val="FF0000"/>
        </w:rPr>
        <w:t xml:space="preserve"> </w:t>
      </w:r>
      <w:r w:rsidRPr="00F06AA6" w:rsidR="003E0C1C">
        <w:rPr>
          <w:rFonts w:ascii="TimesNewRomanPSMT" w:hAnsi="TimesNewRomanPSMT" w:cs="TimesNewRomanPSMT"/>
        </w:rPr>
        <w:t>série</w:t>
      </w:r>
      <w:r w:rsidRPr="00F06AA6" w:rsidR="00F06AA6">
        <w:rPr>
          <w:rFonts w:ascii="TimesNewRomanPSMT" w:hAnsi="TimesNewRomanPSMT" w:cs="TimesNewRomanPSMT"/>
        </w:rPr>
        <w:t xml:space="preserve"> výbušniny, výbušného predmetu a munície</w:t>
      </w:r>
      <w:r w:rsidRPr="00F06AA6" w:rsidR="003E0C1C">
        <w:rPr>
          <w:rFonts w:ascii="TimesNewRomanPSMT" w:hAnsi="TimesNewRomanPSMT" w:cs="TimesNewRomanPSMT"/>
        </w:rPr>
        <w:t xml:space="preserve">, </w:t>
      </w:r>
    </w:p>
    <w:p w:rsidR="00D503BE" w:rsidRPr="00F06AA6" w:rsidP="00D503BE">
      <w:pPr>
        <w:numPr>
          <w:numId w:val="30"/>
        </w:numPr>
        <w:tabs>
          <w:tab w:val="left" w:pos="-180"/>
          <w:tab w:val="left" w:pos="0"/>
          <w:tab w:val="left" w:pos="284"/>
        </w:tabs>
        <w:autoSpaceDE w:val="0"/>
        <w:autoSpaceDN w:val="0"/>
        <w:bidi w:val="0"/>
        <w:adjustRightInd w:val="0"/>
        <w:ind w:left="0" w:firstLine="0"/>
        <w:jc w:val="both"/>
        <w:rPr>
          <w:rFonts w:ascii="Times New Roman" w:hAnsi="Times New Roman"/>
        </w:rPr>
      </w:pPr>
      <w:r w:rsidRPr="00F06AA6" w:rsidR="003E0C1C">
        <w:rPr>
          <w:rFonts w:ascii="TimesNewRomanPSMT" w:hAnsi="TimesNewRomanPSMT" w:cs="TimesNewRomanPSMT"/>
        </w:rPr>
        <w:t xml:space="preserve">posledných dvoch číslic roku výroby </w:t>
      </w:r>
      <w:r w:rsidRPr="00F06AA6" w:rsidR="00F06AA6">
        <w:rPr>
          <w:rFonts w:ascii="TimesNewRomanPSMT" w:hAnsi="TimesNewRomanPSMT" w:cs="TimesNewRomanPSMT"/>
        </w:rPr>
        <w:t xml:space="preserve">výbušniny, výbušného predmetu a munície </w:t>
      </w:r>
      <w:r w:rsidRPr="00F06AA6" w:rsidR="003E0C1C">
        <w:rPr>
          <w:rFonts w:ascii="TimesNewRomanPSMT" w:hAnsi="TimesNewRomanPSMT" w:cs="TimesNewRomanPSMT"/>
        </w:rPr>
        <w:t>a</w:t>
      </w:r>
      <w:r w:rsidRPr="00F06AA6" w:rsidR="00736E2D">
        <w:rPr>
          <w:rFonts w:ascii="TimesNewRomanPSMT" w:hAnsi="TimesNewRomanPSMT" w:cs="TimesNewRomanPSMT"/>
        </w:rPr>
        <w:t> </w:t>
      </w:r>
    </w:p>
    <w:p w:rsidR="00F16768" w:rsidRPr="00F06AA6" w:rsidP="00D503BE">
      <w:pPr>
        <w:numPr>
          <w:numId w:val="30"/>
        </w:numPr>
        <w:tabs>
          <w:tab w:val="left" w:pos="-180"/>
          <w:tab w:val="left" w:pos="284"/>
        </w:tabs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F06AA6" w:rsidR="00083A2E">
        <w:rPr>
          <w:rFonts w:ascii="TimesNewRomanPSMT" w:hAnsi="TimesNewRomanPSMT" w:cs="TimesNewRomanPSMT"/>
        </w:rPr>
        <w:t xml:space="preserve">výrobnej značky alebo iného </w:t>
      </w:r>
      <w:r w:rsidRPr="00F06AA6" w:rsidR="003E0C1C">
        <w:rPr>
          <w:rFonts w:ascii="TimesNewRomanPSMT" w:hAnsi="TimesNewRomanPSMT" w:cs="TimesNewRomanPSMT"/>
        </w:rPr>
        <w:t>identifika</w:t>
      </w:r>
      <w:r w:rsidRPr="00F06AA6" w:rsidR="003E0C1C">
        <w:rPr>
          <w:rFonts w:ascii="TimesNewRomanPSMT" w:hAnsi="TimesNewRomanPSMT" w:cs="TimesNewRomanPSMT"/>
        </w:rPr>
        <w:t>č</w:t>
      </w:r>
      <w:r w:rsidRPr="00F06AA6" w:rsidR="003E0C1C">
        <w:rPr>
          <w:rFonts w:ascii="TimesNewRomanPSMT" w:hAnsi="TimesNewRomanPSMT" w:cs="TimesNewRomanPSMT"/>
        </w:rPr>
        <w:t>n</w:t>
      </w:r>
      <w:r w:rsidRPr="00F06AA6" w:rsidR="00083A2E">
        <w:rPr>
          <w:rFonts w:ascii="TimesNewRomanPSMT" w:hAnsi="TimesNewRomanPSMT" w:cs="TimesNewRomanPSMT"/>
        </w:rPr>
        <w:t>ého</w:t>
      </w:r>
      <w:r w:rsidRPr="00F06AA6" w:rsidR="003E0C1C">
        <w:rPr>
          <w:rFonts w:ascii="TimesNewRomanPSMT" w:hAnsi="TimesNewRomanPSMT" w:cs="TimesNewRomanPSMT"/>
        </w:rPr>
        <w:t xml:space="preserve"> znak</w:t>
      </w:r>
      <w:r w:rsidRPr="00F06AA6" w:rsidR="00083A2E">
        <w:rPr>
          <w:rFonts w:ascii="TimesNewRomanPSMT" w:hAnsi="TimesNewRomanPSMT" w:cs="TimesNewRomanPSMT"/>
        </w:rPr>
        <w:t>u, ktorý výrobcu výbušniny, výbušného predmetu a munície odlišuje od iného</w:t>
      </w:r>
      <w:r w:rsidRPr="00F06AA6" w:rsidR="003E0C1C">
        <w:rPr>
          <w:rFonts w:ascii="TimesNewRomanPSMT" w:hAnsi="TimesNewRomanPSMT" w:cs="TimesNewRomanPSMT"/>
        </w:rPr>
        <w:t xml:space="preserve"> výrobcu</w:t>
      </w:r>
      <w:r w:rsidRPr="00F06AA6" w:rsidR="009F1C2A">
        <w:rPr>
          <w:rFonts w:ascii="TimesNewRomanPSMT" w:hAnsi="TimesNewRomanPSMT" w:cs="TimesNewRomanPSMT"/>
        </w:rPr>
        <w:t xml:space="preserve"> (ďalej len „značka výrobcu“)</w:t>
      </w:r>
      <w:r w:rsidRPr="00F06AA6" w:rsidR="003E0C1C">
        <w:rPr>
          <w:rFonts w:ascii="TimesNewRomanPSMT" w:hAnsi="TimesNewRomanPSMT" w:cs="TimesNewRomanPSMT"/>
        </w:rPr>
        <w:t>.</w:t>
      </w:r>
      <w:r w:rsidRPr="00F06AA6">
        <w:rPr>
          <w:rFonts w:ascii="Times New Roman" w:hAnsi="Times New Roman"/>
        </w:rPr>
        <w:t xml:space="preserve"> </w:t>
      </w:r>
    </w:p>
    <w:p w:rsidR="008C653C" w:rsidRPr="000D4907" w:rsidP="00C01529">
      <w:pPr>
        <w:tabs>
          <w:tab w:val="left" w:pos="-180"/>
          <w:tab w:val="left" w:pos="360"/>
          <w:tab w:val="left" w:pos="851"/>
        </w:tabs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</w:p>
    <w:p w:rsidR="008C653C" w:rsidRPr="000D4907" w:rsidP="00FE43AE">
      <w:pPr>
        <w:numPr>
          <w:numId w:val="16"/>
        </w:numPr>
        <w:tabs>
          <w:tab w:val="left" w:pos="-180"/>
          <w:tab w:val="num" w:pos="0"/>
          <w:tab w:val="clear" w:pos="502"/>
        </w:tabs>
        <w:bidi w:val="0"/>
        <w:ind w:left="0" w:firstLine="426"/>
        <w:jc w:val="both"/>
        <w:rPr>
          <w:rFonts w:ascii="Times New Roman" w:hAnsi="Times New Roman"/>
          <w:bCs/>
        </w:rPr>
      </w:pPr>
      <w:r w:rsidR="00D503BE">
        <w:rPr>
          <w:rFonts w:ascii="Times New Roman" w:hAnsi="Times New Roman"/>
          <w:bCs/>
        </w:rPr>
        <w:t xml:space="preserve"> </w:t>
      </w:r>
      <w:r w:rsidRPr="000D4907">
        <w:rPr>
          <w:rFonts w:ascii="Times New Roman" w:hAnsi="Times New Roman"/>
          <w:bCs/>
        </w:rPr>
        <w:t xml:space="preserve">Na </w:t>
      </w:r>
      <w:r w:rsidRPr="0011600B">
        <w:rPr>
          <w:rFonts w:ascii="Times New Roman" w:hAnsi="Times New Roman"/>
          <w:bCs/>
        </w:rPr>
        <w:t>výbušnin</w:t>
      </w:r>
      <w:r w:rsidRPr="0011600B" w:rsidR="00B80498">
        <w:rPr>
          <w:rFonts w:ascii="Times New Roman" w:hAnsi="Times New Roman"/>
          <w:bCs/>
        </w:rPr>
        <w:t>e</w:t>
      </w:r>
      <w:r w:rsidRPr="0011600B">
        <w:rPr>
          <w:rFonts w:ascii="Times New Roman" w:hAnsi="Times New Roman"/>
          <w:bCs/>
        </w:rPr>
        <w:t>, výbušn</w:t>
      </w:r>
      <w:r w:rsidRPr="0011600B" w:rsidR="00B80498">
        <w:rPr>
          <w:rFonts w:ascii="Times New Roman" w:hAnsi="Times New Roman"/>
          <w:bCs/>
        </w:rPr>
        <w:t>om</w:t>
      </w:r>
      <w:r w:rsidRPr="0011600B">
        <w:rPr>
          <w:rFonts w:ascii="Times New Roman" w:hAnsi="Times New Roman"/>
          <w:bCs/>
        </w:rPr>
        <w:t xml:space="preserve"> predmet</w:t>
      </w:r>
      <w:r w:rsidRPr="0011600B" w:rsidR="00B80498">
        <w:rPr>
          <w:rFonts w:ascii="Times New Roman" w:hAnsi="Times New Roman"/>
          <w:bCs/>
        </w:rPr>
        <w:t>e</w:t>
      </w:r>
      <w:r w:rsidRPr="0011600B">
        <w:rPr>
          <w:rFonts w:ascii="Times New Roman" w:hAnsi="Times New Roman"/>
          <w:bCs/>
        </w:rPr>
        <w:t xml:space="preserve"> a munícii</w:t>
      </w:r>
      <w:r w:rsidRPr="000D4907">
        <w:rPr>
          <w:rFonts w:ascii="Times New Roman" w:hAnsi="Times New Roman"/>
          <w:bCs/>
        </w:rPr>
        <w:t xml:space="preserve"> sa označuje ich skrátený názov, ak nie je dostatok miesta na vyznačenie </w:t>
      </w:r>
      <w:r w:rsidRPr="000D4907" w:rsidR="000D4907">
        <w:rPr>
          <w:rFonts w:ascii="Times New Roman" w:hAnsi="Times New Roman"/>
          <w:bCs/>
        </w:rPr>
        <w:t xml:space="preserve">ich </w:t>
      </w:r>
      <w:r w:rsidRPr="000D4907">
        <w:rPr>
          <w:rFonts w:ascii="Times New Roman" w:hAnsi="Times New Roman"/>
          <w:bCs/>
        </w:rPr>
        <w:t xml:space="preserve">úplného názvu. </w:t>
      </w:r>
    </w:p>
    <w:p w:rsidR="00EB0A48" w:rsidP="00EB0A48">
      <w:pPr>
        <w:tabs>
          <w:tab w:val="left" w:pos="0"/>
        </w:tabs>
        <w:bidi w:val="0"/>
        <w:jc w:val="both"/>
        <w:rPr>
          <w:rFonts w:ascii="Times New Roman" w:hAnsi="Times New Roman"/>
          <w:bCs/>
        </w:rPr>
      </w:pPr>
    </w:p>
    <w:p w:rsidR="000D4907" w:rsidRPr="0011600B" w:rsidP="00FE43AE">
      <w:pPr>
        <w:numPr>
          <w:numId w:val="17"/>
        </w:numPr>
        <w:tabs>
          <w:tab w:val="left" w:pos="-180"/>
          <w:tab w:val="left" w:pos="0"/>
          <w:tab w:val="left" w:pos="851"/>
        </w:tabs>
        <w:autoSpaceDE w:val="0"/>
        <w:autoSpaceDN w:val="0"/>
        <w:bidi w:val="0"/>
        <w:adjustRightInd w:val="0"/>
        <w:ind w:left="0" w:firstLine="426"/>
        <w:jc w:val="both"/>
        <w:rPr>
          <w:rFonts w:ascii="TimesNewRomanPSMT" w:hAnsi="TimesNewRomanPSMT" w:cs="TimesNewRomanPSMT"/>
        </w:rPr>
      </w:pPr>
      <w:r w:rsidRPr="000D4907" w:rsidR="00AB2208">
        <w:rPr>
          <w:rFonts w:ascii="TimesNewRomanPSMT" w:hAnsi="TimesNewRomanPSMT" w:cs="TimesNewRomanPSMT"/>
        </w:rPr>
        <w:t>Hlavn</w:t>
      </w:r>
      <w:r w:rsidR="002843FD">
        <w:rPr>
          <w:rFonts w:ascii="TimesNewRomanPSMT" w:hAnsi="TimesNewRomanPSMT" w:cs="TimesNewRomanPSMT"/>
        </w:rPr>
        <w:t>ú jednoznačnú i</w:t>
      </w:r>
      <w:r w:rsidRPr="000D4907" w:rsidR="00AB2208">
        <w:rPr>
          <w:rFonts w:ascii="TimesNewRomanPSMT" w:hAnsi="TimesNewRomanPSMT" w:cs="TimesNewRomanPSMT"/>
        </w:rPr>
        <w:t>dentifik</w:t>
      </w:r>
      <w:r w:rsidR="002843FD">
        <w:rPr>
          <w:rFonts w:ascii="TimesNewRomanPSMT" w:hAnsi="TimesNewRomanPSMT" w:cs="TimesNewRomanPSMT"/>
        </w:rPr>
        <w:t>áciu</w:t>
      </w:r>
      <w:r w:rsidRPr="000D4907" w:rsidR="00AB2208">
        <w:rPr>
          <w:rFonts w:ascii="TimesNewRomanPSMT" w:hAnsi="TimesNewRomanPSMT" w:cs="TimesNewRomanPSMT"/>
        </w:rPr>
        <w:t xml:space="preserve"> tvorí aj znak </w:t>
      </w:r>
      <w:r w:rsidRPr="000D4907" w:rsidR="00EB0A48">
        <w:rPr>
          <w:rFonts w:ascii="TimesNewRomanPSMT" w:hAnsi="TimesNewRomanPSMT" w:cs="TimesNewRomanPSMT"/>
        </w:rPr>
        <w:t>hmotnostnej triedy</w:t>
      </w:r>
      <w:r w:rsidRPr="000D4907" w:rsidR="00AB2208">
        <w:rPr>
          <w:rFonts w:ascii="TimesNewRomanPSMT" w:hAnsi="TimesNewRomanPSMT" w:cs="TimesNewRomanPSMT"/>
        </w:rPr>
        <w:t xml:space="preserve">, </w:t>
      </w:r>
      <w:r w:rsidRPr="0011600B" w:rsidR="00AB2208">
        <w:rPr>
          <w:rFonts w:ascii="TimesNewRomanPSMT" w:hAnsi="TimesNewRomanPSMT" w:cs="TimesNewRomanPSMT"/>
        </w:rPr>
        <w:t xml:space="preserve">ktorý </w:t>
      </w:r>
      <w:r w:rsidRPr="0011600B" w:rsidR="00F34E1D">
        <w:rPr>
          <w:rFonts w:ascii="TimesNewRomanPSMT" w:hAnsi="TimesNewRomanPSMT" w:cs="TimesNewRomanPSMT"/>
        </w:rPr>
        <w:t xml:space="preserve">slúži na označenie hmotnosti </w:t>
      </w:r>
      <w:r w:rsidRPr="0011600B" w:rsidR="00863AA1">
        <w:rPr>
          <w:rFonts w:ascii="TimesNewRomanPSMT" w:hAnsi="TimesNewRomanPSMT" w:cs="TimesNewRomanPSMT"/>
        </w:rPr>
        <w:t xml:space="preserve">munície </w:t>
      </w:r>
      <w:r w:rsidRPr="0011600B" w:rsidR="00F34E1D">
        <w:rPr>
          <w:rFonts w:ascii="TimesNewRomanPSMT" w:hAnsi="TimesNewRomanPSMT" w:cs="TimesNewRomanPSMT"/>
        </w:rPr>
        <w:t xml:space="preserve">a </w:t>
      </w:r>
      <w:r w:rsidRPr="0011600B" w:rsidR="00AB2208">
        <w:rPr>
          <w:rFonts w:ascii="TimesNewRomanPSMT" w:hAnsi="TimesNewRomanPSMT" w:cs="TimesNewRomanPSMT"/>
        </w:rPr>
        <w:t>pozostáva</w:t>
      </w:r>
      <w:r w:rsidRPr="0011600B" w:rsidR="00EB0A48">
        <w:rPr>
          <w:rFonts w:ascii="TimesNewRomanPSMT" w:hAnsi="TimesNewRomanPSMT" w:cs="TimesNewRomanPSMT"/>
        </w:rPr>
        <w:t xml:space="preserve"> z</w:t>
      </w:r>
      <w:r w:rsidRPr="0011600B" w:rsidR="00736E2D">
        <w:rPr>
          <w:rFonts w:ascii="TimesNewRomanPSMT" w:hAnsi="TimesNewRomanPSMT" w:cs="TimesNewRomanPSMT"/>
        </w:rPr>
        <w:t> </w:t>
      </w:r>
      <w:r w:rsidRPr="0011600B" w:rsidR="00EB0A48">
        <w:rPr>
          <w:rFonts w:ascii="TimesNewRomanPSMT" w:hAnsi="TimesNewRomanPSMT" w:cs="TimesNewRomanPSMT"/>
        </w:rPr>
        <w:t xml:space="preserve">jedného alebo viacerých </w:t>
      </w:r>
      <w:r w:rsidRPr="0011600B" w:rsidR="003D10D6">
        <w:rPr>
          <w:rFonts w:ascii="TimesNewRomanPSMT" w:hAnsi="TimesNewRomanPSMT" w:cs="TimesNewRomanPSMT"/>
        </w:rPr>
        <w:t xml:space="preserve">šablónovaných </w:t>
      </w:r>
      <w:r w:rsidRPr="0011600B" w:rsidR="00EB0A48">
        <w:rPr>
          <w:rFonts w:ascii="TimesNewRomanPSMT" w:hAnsi="TimesNewRomanPSMT" w:cs="TimesNewRomanPSMT"/>
        </w:rPr>
        <w:t xml:space="preserve">plných štvorcov rovnakej farby. </w:t>
      </w:r>
    </w:p>
    <w:p w:rsidR="00863AA1" w:rsidRPr="00F34E1D" w:rsidP="003C3A3D">
      <w:pPr>
        <w:tabs>
          <w:tab w:val="left" w:pos="-180"/>
          <w:tab w:val="left" w:pos="0"/>
          <w:tab w:val="left" w:pos="360"/>
        </w:tabs>
        <w:bidi w:val="0"/>
        <w:jc w:val="both"/>
        <w:rPr>
          <w:rFonts w:ascii="Times New Roman" w:hAnsi="Times New Roman"/>
          <w:color w:val="00B050"/>
        </w:rPr>
      </w:pPr>
    </w:p>
    <w:p w:rsidR="005C1937" w:rsidRPr="00F9421F" w:rsidP="00FE43AE">
      <w:pPr>
        <w:numPr>
          <w:numId w:val="17"/>
        </w:numPr>
        <w:tabs>
          <w:tab w:val="left" w:pos="-180"/>
          <w:tab w:val="left" w:pos="0"/>
          <w:tab w:val="left" w:pos="851"/>
        </w:tabs>
        <w:bidi w:val="0"/>
        <w:ind w:left="0" w:firstLine="426"/>
        <w:jc w:val="both"/>
        <w:rPr>
          <w:rFonts w:ascii="Times New Roman" w:hAnsi="Times New Roman"/>
        </w:rPr>
      </w:pPr>
      <w:r w:rsidRPr="00F9421F" w:rsidR="00D72071">
        <w:rPr>
          <w:rFonts w:ascii="Times New Roman" w:hAnsi="Times New Roman"/>
        </w:rPr>
        <w:t>Na</w:t>
      </w:r>
      <w:r w:rsidRPr="00F9421F">
        <w:rPr>
          <w:rFonts w:ascii="Times New Roman" w:hAnsi="Times New Roman"/>
        </w:rPr>
        <w:t xml:space="preserve"> protitankov</w:t>
      </w:r>
      <w:r w:rsidRPr="00F9421F" w:rsidR="00B80498">
        <w:rPr>
          <w:rFonts w:ascii="Times New Roman" w:hAnsi="Times New Roman"/>
        </w:rPr>
        <w:t>ej</w:t>
      </w:r>
      <w:r w:rsidRPr="00F9421F">
        <w:rPr>
          <w:rFonts w:ascii="Times New Roman" w:hAnsi="Times New Roman"/>
        </w:rPr>
        <w:t xml:space="preserve"> riaden</w:t>
      </w:r>
      <w:r w:rsidRPr="00F9421F" w:rsidR="00B80498">
        <w:rPr>
          <w:rFonts w:ascii="Times New Roman" w:hAnsi="Times New Roman"/>
        </w:rPr>
        <w:t>ej</w:t>
      </w:r>
      <w:r w:rsidRPr="00F9421F">
        <w:rPr>
          <w:rFonts w:ascii="Times New Roman" w:hAnsi="Times New Roman"/>
        </w:rPr>
        <w:t xml:space="preserve"> strel</w:t>
      </w:r>
      <w:r w:rsidRPr="00F9421F" w:rsidR="00B80498">
        <w:rPr>
          <w:rFonts w:ascii="Times New Roman" w:hAnsi="Times New Roman"/>
        </w:rPr>
        <w:t>e</w:t>
      </w:r>
      <w:r w:rsidRPr="00F9421F">
        <w:rPr>
          <w:rFonts w:ascii="Times New Roman" w:hAnsi="Times New Roman"/>
        </w:rPr>
        <w:t>, protilietadlov</w:t>
      </w:r>
      <w:r w:rsidRPr="00F9421F" w:rsidR="00B80498">
        <w:rPr>
          <w:rFonts w:ascii="Times New Roman" w:hAnsi="Times New Roman"/>
        </w:rPr>
        <w:t>ej</w:t>
      </w:r>
      <w:r w:rsidRPr="00F9421F">
        <w:rPr>
          <w:rFonts w:ascii="Times New Roman" w:hAnsi="Times New Roman"/>
        </w:rPr>
        <w:t xml:space="preserve"> raketov</w:t>
      </w:r>
      <w:r w:rsidRPr="00F9421F" w:rsidR="00B80498">
        <w:rPr>
          <w:rFonts w:ascii="Times New Roman" w:hAnsi="Times New Roman"/>
        </w:rPr>
        <w:t>ej</w:t>
      </w:r>
      <w:r w:rsidRPr="00F9421F">
        <w:rPr>
          <w:rFonts w:ascii="Times New Roman" w:hAnsi="Times New Roman"/>
        </w:rPr>
        <w:t xml:space="preserve"> </w:t>
      </w:r>
      <w:r w:rsidRPr="00F9421F" w:rsidR="00943545">
        <w:rPr>
          <w:rFonts w:ascii="Times New Roman" w:hAnsi="Times New Roman"/>
        </w:rPr>
        <w:t>strel</w:t>
      </w:r>
      <w:r w:rsidRPr="00F9421F" w:rsidR="00B80498">
        <w:rPr>
          <w:rFonts w:ascii="Times New Roman" w:hAnsi="Times New Roman"/>
        </w:rPr>
        <w:t>e</w:t>
      </w:r>
      <w:r w:rsidRPr="00F9421F">
        <w:rPr>
          <w:rFonts w:ascii="Times New Roman" w:hAnsi="Times New Roman"/>
        </w:rPr>
        <w:t xml:space="preserve">, </w:t>
      </w:r>
      <w:r w:rsidRPr="00F9421F" w:rsidR="00D72071">
        <w:rPr>
          <w:rFonts w:ascii="Times New Roman" w:hAnsi="Times New Roman"/>
        </w:rPr>
        <w:t xml:space="preserve">ich </w:t>
      </w:r>
      <w:r w:rsidRPr="00F9421F">
        <w:rPr>
          <w:rFonts w:ascii="Times New Roman" w:hAnsi="Times New Roman"/>
        </w:rPr>
        <w:t>odpaľovac</w:t>
      </w:r>
      <w:r w:rsidRPr="00F9421F" w:rsidR="00943545">
        <w:rPr>
          <w:rFonts w:ascii="Times New Roman" w:hAnsi="Times New Roman"/>
        </w:rPr>
        <w:t>ích</w:t>
      </w:r>
      <w:r w:rsidRPr="00F9421F">
        <w:rPr>
          <w:rFonts w:ascii="Times New Roman" w:hAnsi="Times New Roman"/>
        </w:rPr>
        <w:t xml:space="preserve"> zariaden</w:t>
      </w:r>
      <w:r w:rsidRPr="00F9421F" w:rsidR="00943545">
        <w:rPr>
          <w:rFonts w:ascii="Times New Roman" w:hAnsi="Times New Roman"/>
        </w:rPr>
        <w:t>iach</w:t>
      </w:r>
      <w:r w:rsidRPr="00F9421F">
        <w:rPr>
          <w:rFonts w:ascii="Times New Roman" w:hAnsi="Times New Roman"/>
        </w:rPr>
        <w:t xml:space="preserve"> a</w:t>
      </w:r>
      <w:r w:rsidRPr="00F9421F" w:rsidR="00B80498">
        <w:rPr>
          <w:rFonts w:ascii="Times New Roman" w:hAnsi="Times New Roman"/>
        </w:rPr>
        <w:t xml:space="preserve"> na </w:t>
      </w:r>
      <w:r w:rsidRPr="00F9421F">
        <w:rPr>
          <w:rFonts w:ascii="Times New Roman" w:hAnsi="Times New Roman"/>
        </w:rPr>
        <w:t>samostatne použiteľn</w:t>
      </w:r>
      <w:r w:rsidRPr="00F9421F" w:rsidR="00B80498">
        <w:rPr>
          <w:rFonts w:ascii="Times New Roman" w:hAnsi="Times New Roman"/>
        </w:rPr>
        <w:t>om</w:t>
      </w:r>
      <w:r w:rsidRPr="00F9421F">
        <w:rPr>
          <w:rFonts w:ascii="Times New Roman" w:hAnsi="Times New Roman"/>
        </w:rPr>
        <w:t xml:space="preserve"> ručn</w:t>
      </w:r>
      <w:r w:rsidRPr="00F9421F" w:rsidR="00B80498">
        <w:rPr>
          <w:rFonts w:ascii="Times New Roman" w:hAnsi="Times New Roman"/>
        </w:rPr>
        <w:t>om</w:t>
      </w:r>
      <w:r w:rsidRPr="00F9421F">
        <w:rPr>
          <w:rFonts w:ascii="Times New Roman" w:hAnsi="Times New Roman"/>
        </w:rPr>
        <w:t xml:space="preserve"> protitankov</w:t>
      </w:r>
      <w:r w:rsidRPr="00F9421F" w:rsidR="00B80498">
        <w:rPr>
          <w:rFonts w:ascii="Times New Roman" w:hAnsi="Times New Roman"/>
        </w:rPr>
        <w:t>om</w:t>
      </w:r>
      <w:r w:rsidRPr="00F9421F">
        <w:rPr>
          <w:rFonts w:ascii="Times New Roman" w:hAnsi="Times New Roman"/>
        </w:rPr>
        <w:t xml:space="preserve"> prostriedk</w:t>
      </w:r>
      <w:r w:rsidRPr="00F9421F" w:rsidR="00B80498">
        <w:rPr>
          <w:rFonts w:ascii="Times New Roman" w:hAnsi="Times New Roman"/>
        </w:rPr>
        <w:t>u</w:t>
      </w:r>
      <w:r w:rsidRPr="00F9421F">
        <w:rPr>
          <w:rFonts w:ascii="Times New Roman" w:hAnsi="Times New Roman"/>
        </w:rPr>
        <w:t xml:space="preserve"> sa </w:t>
      </w:r>
      <w:r w:rsidRPr="00F9421F" w:rsidR="008C653C">
        <w:rPr>
          <w:rFonts w:ascii="Times New Roman" w:hAnsi="Times New Roman"/>
        </w:rPr>
        <w:t xml:space="preserve">musí </w:t>
      </w:r>
      <w:r w:rsidRPr="00F9421F" w:rsidR="003D10D6">
        <w:rPr>
          <w:rFonts w:ascii="Times New Roman" w:hAnsi="Times New Roman"/>
        </w:rPr>
        <w:t>šablónovať</w:t>
      </w:r>
      <w:r w:rsidRPr="00F9421F" w:rsidR="008C653C">
        <w:rPr>
          <w:rFonts w:ascii="Times New Roman" w:hAnsi="Times New Roman"/>
        </w:rPr>
        <w:t xml:space="preserve"> tiež </w:t>
      </w:r>
      <w:r w:rsidRPr="00F9421F" w:rsidR="00D72071">
        <w:rPr>
          <w:rFonts w:ascii="Times New Roman" w:hAnsi="Times New Roman"/>
        </w:rPr>
        <w:t xml:space="preserve">jedinečné </w:t>
      </w:r>
      <w:r w:rsidRPr="00F9421F">
        <w:rPr>
          <w:rFonts w:ascii="Times New Roman" w:hAnsi="Times New Roman"/>
        </w:rPr>
        <w:t xml:space="preserve">identifikačné číslo. Za takéto číslo možno považovať aj ich výrobné číslo. </w:t>
      </w:r>
    </w:p>
    <w:p w:rsidR="00F16768" w:rsidRPr="00FD23AC" w:rsidP="005C1937">
      <w:pPr>
        <w:tabs>
          <w:tab w:val="left" w:pos="-180"/>
          <w:tab w:val="left" w:pos="0"/>
          <w:tab w:val="left" w:pos="36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3E0C1C" w:rsidRPr="00CC52A6" w:rsidP="00165B0C">
      <w:pPr>
        <w:tabs>
          <w:tab w:val="left" w:pos="-180"/>
          <w:tab w:val="left" w:pos="360"/>
        </w:tabs>
        <w:bidi w:val="0"/>
        <w:jc w:val="center"/>
        <w:rPr>
          <w:rFonts w:ascii="Times New Roman" w:hAnsi="Times New Roman"/>
          <w:b/>
        </w:rPr>
      </w:pPr>
      <w:r w:rsidRPr="00CC52A6" w:rsidR="009212B3">
        <w:rPr>
          <w:rFonts w:ascii="Times New Roman" w:hAnsi="Times New Roman"/>
          <w:b/>
        </w:rPr>
        <w:t xml:space="preserve">§ </w:t>
      </w:r>
      <w:r w:rsidRPr="00CC52A6" w:rsidR="00EA37B8">
        <w:rPr>
          <w:rFonts w:ascii="Times New Roman" w:hAnsi="Times New Roman"/>
          <w:b/>
        </w:rPr>
        <w:t xml:space="preserve"> </w:t>
      </w:r>
      <w:r w:rsidR="003A2605">
        <w:rPr>
          <w:rFonts w:ascii="Times New Roman" w:hAnsi="Times New Roman"/>
          <w:b/>
        </w:rPr>
        <w:t>6</w:t>
      </w:r>
    </w:p>
    <w:p w:rsidR="003E0C1C" w:rsidRPr="00FD23AC" w:rsidP="00165B0C">
      <w:pPr>
        <w:tabs>
          <w:tab w:val="left" w:pos="-180"/>
          <w:tab w:val="left" w:pos="360"/>
        </w:tabs>
        <w:bidi w:val="0"/>
        <w:jc w:val="center"/>
        <w:rPr>
          <w:rFonts w:ascii="Times New Roman" w:hAnsi="Times New Roman"/>
          <w:b/>
          <w:bCs/>
        </w:rPr>
      </w:pPr>
      <w:r w:rsidR="00AD3C0B">
        <w:rPr>
          <w:rFonts w:ascii="Times New Roman" w:hAnsi="Times New Roman"/>
          <w:b/>
          <w:bCs/>
        </w:rPr>
        <w:t>Doplnková</w:t>
      </w:r>
      <w:r w:rsidRPr="00FD23AC">
        <w:rPr>
          <w:rFonts w:ascii="Times New Roman" w:hAnsi="Times New Roman"/>
          <w:b/>
          <w:bCs/>
        </w:rPr>
        <w:t xml:space="preserve"> </w:t>
      </w:r>
      <w:r w:rsidR="00AD3C0B">
        <w:rPr>
          <w:rFonts w:ascii="Times New Roman" w:hAnsi="Times New Roman"/>
          <w:b/>
          <w:bCs/>
        </w:rPr>
        <w:t xml:space="preserve">jednoznačná </w:t>
      </w:r>
      <w:r w:rsidRPr="00FD23AC" w:rsidR="001E1633">
        <w:rPr>
          <w:rFonts w:ascii="Times New Roman" w:hAnsi="Times New Roman"/>
          <w:b/>
          <w:bCs/>
        </w:rPr>
        <w:t>identifik</w:t>
      </w:r>
      <w:r w:rsidR="00AD3C0B">
        <w:rPr>
          <w:rFonts w:ascii="Times New Roman" w:hAnsi="Times New Roman"/>
          <w:b/>
          <w:bCs/>
        </w:rPr>
        <w:t>ácia</w:t>
      </w:r>
    </w:p>
    <w:p w:rsidR="00D25984" w:rsidRPr="00D25984" w:rsidP="00D25984">
      <w:pPr>
        <w:pStyle w:val="BodyTextIndent"/>
        <w:tabs>
          <w:tab w:val="left" w:pos="-180"/>
          <w:tab w:val="left" w:pos="360"/>
          <w:tab w:val="left" w:pos="851"/>
        </w:tabs>
        <w:bidi w:val="0"/>
        <w:spacing w:after="0"/>
        <w:ind w:left="426"/>
        <w:jc w:val="both"/>
        <w:rPr>
          <w:rFonts w:ascii="Times New Roman" w:hAnsi="Times New Roman"/>
          <w:b/>
          <w:bCs/>
        </w:rPr>
      </w:pPr>
    </w:p>
    <w:p w:rsidR="003E0C1C" w:rsidRPr="00D503BE" w:rsidP="00FE43AE">
      <w:pPr>
        <w:numPr>
          <w:numId w:val="3"/>
        </w:numPr>
        <w:tabs>
          <w:tab w:val="left" w:pos="-180"/>
          <w:tab w:val="clear" w:pos="720"/>
          <w:tab w:val="left" w:pos="851"/>
          <w:tab w:val="num" w:pos="1080"/>
        </w:tabs>
        <w:bidi w:val="0"/>
        <w:ind w:left="0" w:firstLine="426"/>
        <w:jc w:val="both"/>
        <w:rPr>
          <w:rFonts w:ascii="Times New Roman" w:hAnsi="Times New Roman"/>
          <w:bCs/>
        </w:rPr>
      </w:pPr>
      <w:r w:rsidRPr="00D503BE">
        <w:rPr>
          <w:rFonts w:ascii="Times New Roman" w:hAnsi="Times New Roman"/>
          <w:bCs/>
        </w:rPr>
        <w:t>Doplnkov</w:t>
      </w:r>
      <w:r w:rsidRPr="00D503BE" w:rsidR="00AD3C0B">
        <w:rPr>
          <w:rFonts w:ascii="Times New Roman" w:hAnsi="Times New Roman"/>
          <w:bCs/>
        </w:rPr>
        <w:t>á jednoznačná</w:t>
      </w:r>
      <w:r w:rsidRPr="00D503BE">
        <w:rPr>
          <w:rFonts w:ascii="Times New Roman" w:hAnsi="Times New Roman"/>
          <w:bCs/>
        </w:rPr>
        <w:t xml:space="preserve"> </w:t>
      </w:r>
      <w:r w:rsidRPr="00D503BE" w:rsidR="001E1633">
        <w:rPr>
          <w:rFonts w:ascii="Times New Roman" w:hAnsi="Times New Roman"/>
          <w:bCs/>
        </w:rPr>
        <w:t>identifik</w:t>
      </w:r>
      <w:r w:rsidRPr="00D503BE" w:rsidR="00AD3C0B">
        <w:rPr>
          <w:rFonts w:ascii="Times New Roman" w:hAnsi="Times New Roman"/>
          <w:bCs/>
        </w:rPr>
        <w:t>ácia</w:t>
      </w:r>
      <w:r w:rsidRPr="00D503BE" w:rsidR="00F9421F">
        <w:rPr>
          <w:rFonts w:ascii="Times New Roman" w:hAnsi="Times New Roman"/>
          <w:bCs/>
        </w:rPr>
        <w:t xml:space="preserve"> </w:t>
      </w:r>
      <w:r w:rsidRPr="00D503BE" w:rsidR="00C26395">
        <w:rPr>
          <w:rFonts w:ascii="Times New Roman" w:hAnsi="Times New Roman"/>
          <w:bCs/>
        </w:rPr>
        <w:t>pozostáva z doplnkového</w:t>
      </w:r>
      <w:r w:rsidRPr="00D503BE" w:rsidR="00F9421F">
        <w:rPr>
          <w:rFonts w:ascii="Times New Roman" w:hAnsi="Times New Roman"/>
          <w:bCs/>
        </w:rPr>
        <w:t xml:space="preserve"> farebn</w:t>
      </w:r>
      <w:r w:rsidRPr="00D503BE" w:rsidR="003F3DEC">
        <w:rPr>
          <w:rFonts w:ascii="Times New Roman" w:hAnsi="Times New Roman"/>
          <w:bCs/>
        </w:rPr>
        <w:t>ého</w:t>
      </w:r>
      <w:r w:rsidRPr="00D503BE" w:rsidR="00F9421F">
        <w:rPr>
          <w:rFonts w:ascii="Times New Roman" w:hAnsi="Times New Roman"/>
          <w:bCs/>
        </w:rPr>
        <w:t xml:space="preserve"> označ</w:t>
      </w:r>
      <w:r w:rsidRPr="00D503BE" w:rsidR="003F3DEC">
        <w:rPr>
          <w:rFonts w:ascii="Times New Roman" w:hAnsi="Times New Roman"/>
          <w:bCs/>
        </w:rPr>
        <w:t>enia</w:t>
      </w:r>
      <w:r w:rsidRPr="00D503BE" w:rsidR="00F9421F">
        <w:rPr>
          <w:rFonts w:ascii="Times New Roman" w:hAnsi="Times New Roman"/>
          <w:bCs/>
        </w:rPr>
        <w:t xml:space="preserve"> a</w:t>
      </w:r>
      <w:r w:rsidRPr="00D503BE" w:rsidR="003F3DEC">
        <w:rPr>
          <w:rFonts w:ascii="Times New Roman" w:hAnsi="Times New Roman"/>
          <w:bCs/>
        </w:rPr>
        <w:t> </w:t>
      </w:r>
      <w:r w:rsidRPr="00D503BE" w:rsidR="00F9421F">
        <w:rPr>
          <w:rFonts w:ascii="Times New Roman" w:hAnsi="Times New Roman"/>
          <w:bCs/>
        </w:rPr>
        <w:t>šablónovan</w:t>
      </w:r>
      <w:r w:rsidRPr="00D503BE" w:rsidR="003F3DEC">
        <w:rPr>
          <w:rFonts w:ascii="Times New Roman" w:hAnsi="Times New Roman"/>
          <w:bCs/>
        </w:rPr>
        <w:t xml:space="preserve">ia a označuje </w:t>
      </w:r>
      <w:r w:rsidR="00B06F93">
        <w:rPr>
          <w:rFonts w:ascii="Times New Roman" w:hAnsi="Times New Roman"/>
          <w:bCs/>
        </w:rPr>
        <w:t>doplnkové</w:t>
      </w:r>
      <w:r w:rsidRPr="00D503BE" w:rsidR="000D1689">
        <w:rPr>
          <w:rFonts w:ascii="Times New Roman" w:hAnsi="Times New Roman"/>
          <w:bCs/>
        </w:rPr>
        <w:t xml:space="preserve"> </w:t>
      </w:r>
      <w:r w:rsidRPr="00D503BE">
        <w:rPr>
          <w:rFonts w:ascii="Times New Roman" w:hAnsi="Times New Roman"/>
          <w:bCs/>
        </w:rPr>
        <w:t>určeni</w:t>
      </w:r>
      <w:r w:rsidRPr="00D503BE" w:rsidR="00D503BE">
        <w:rPr>
          <w:rFonts w:ascii="Times New Roman" w:hAnsi="Times New Roman"/>
          <w:bCs/>
        </w:rPr>
        <w:t>e</w:t>
      </w:r>
      <w:r w:rsidR="00B06F93">
        <w:rPr>
          <w:rFonts w:ascii="Times New Roman" w:hAnsi="Times New Roman"/>
          <w:bCs/>
        </w:rPr>
        <w:t xml:space="preserve"> a</w:t>
      </w:r>
      <w:r w:rsidR="009D2A52">
        <w:rPr>
          <w:rFonts w:ascii="Times New Roman" w:hAnsi="Times New Roman"/>
          <w:bCs/>
        </w:rPr>
        <w:t xml:space="preserve"> </w:t>
      </w:r>
      <w:r w:rsidRPr="00D503BE" w:rsidR="000D1689">
        <w:rPr>
          <w:rFonts w:ascii="Times New Roman" w:hAnsi="Times New Roman"/>
          <w:bCs/>
        </w:rPr>
        <w:t>účin</w:t>
      </w:r>
      <w:r w:rsidR="009D2A52">
        <w:rPr>
          <w:rFonts w:ascii="Times New Roman" w:hAnsi="Times New Roman"/>
          <w:bCs/>
        </w:rPr>
        <w:t>o</w:t>
      </w:r>
      <w:r w:rsidRPr="00D503BE" w:rsidR="000D1689">
        <w:rPr>
          <w:rFonts w:ascii="Times New Roman" w:hAnsi="Times New Roman"/>
          <w:bCs/>
        </w:rPr>
        <w:t>k</w:t>
      </w:r>
      <w:r w:rsidRPr="00D503BE">
        <w:rPr>
          <w:rFonts w:ascii="Times New Roman" w:hAnsi="Times New Roman"/>
          <w:bCs/>
        </w:rPr>
        <w:t xml:space="preserve"> </w:t>
      </w:r>
      <w:r w:rsidRPr="00D503BE" w:rsidR="00E65A54">
        <w:rPr>
          <w:rFonts w:ascii="Times New Roman" w:hAnsi="Times New Roman"/>
          <w:bCs/>
        </w:rPr>
        <w:t xml:space="preserve">alebo </w:t>
      </w:r>
      <w:r w:rsidRPr="00D503BE" w:rsidR="000D1689">
        <w:rPr>
          <w:rFonts w:ascii="Times New Roman" w:hAnsi="Times New Roman"/>
          <w:bCs/>
        </w:rPr>
        <w:t>in</w:t>
      </w:r>
      <w:r w:rsidRPr="00D503BE" w:rsidR="00D503BE">
        <w:rPr>
          <w:rFonts w:ascii="Times New Roman" w:hAnsi="Times New Roman"/>
          <w:bCs/>
        </w:rPr>
        <w:t>é</w:t>
      </w:r>
      <w:r w:rsidRPr="00D503BE" w:rsidR="00E65A54">
        <w:rPr>
          <w:rFonts w:ascii="Times New Roman" w:hAnsi="Times New Roman"/>
          <w:bCs/>
        </w:rPr>
        <w:t xml:space="preserve"> vlastností výbušn</w:t>
      </w:r>
      <w:r w:rsidRPr="00D503BE" w:rsidR="00B80498">
        <w:rPr>
          <w:rFonts w:ascii="Times New Roman" w:hAnsi="Times New Roman"/>
          <w:bCs/>
        </w:rPr>
        <w:t>iny</w:t>
      </w:r>
      <w:r w:rsidRPr="00D503BE" w:rsidR="00E65A54">
        <w:rPr>
          <w:rFonts w:ascii="Times New Roman" w:hAnsi="Times New Roman"/>
          <w:bCs/>
        </w:rPr>
        <w:t xml:space="preserve">, </w:t>
      </w:r>
      <w:r w:rsidRPr="00D503BE" w:rsidR="0064390D">
        <w:rPr>
          <w:rFonts w:ascii="Times New Roman" w:hAnsi="Times New Roman"/>
          <w:bCs/>
        </w:rPr>
        <w:t>výbušného predmetu a</w:t>
      </w:r>
      <w:r w:rsidRPr="00D503BE" w:rsidR="00D503BE">
        <w:rPr>
          <w:rFonts w:ascii="Times New Roman" w:hAnsi="Times New Roman"/>
          <w:bCs/>
        </w:rPr>
        <w:t> </w:t>
      </w:r>
      <w:r w:rsidRPr="00D503BE">
        <w:rPr>
          <w:rFonts w:ascii="Times New Roman" w:hAnsi="Times New Roman"/>
          <w:bCs/>
        </w:rPr>
        <w:t>mun</w:t>
      </w:r>
      <w:r w:rsidRPr="00D503BE">
        <w:rPr>
          <w:rFonts w:ascii="Times New Roman" w:hAnsi="Times New Roman"/>
          <w:bCs/>
        </w:rPr>
        <w:t>í</w:t>
      </w:r>
      <w:r w:rsidRPr="00D503BE">
        <w:rPr>
          <w:rFonts w:ascii="Times New Roman" w:hAnsi="Times New Roman"/>
          <w:bCs/>
        </w:rPr>
        <w:t>cie</w:t>
      </w:r>
      <w:r w:rsidRPr="00D503BE" w:rsidR="00D503BE">
        <w:rPr>
          <w:rFonts w:ascii="Times New Roman" w:hAnsi="Times New Roman"/>
          <w:bCs/>
        </w:rPr>
        <w:t>.</w:t>
      </w:r>
      <w:r w:rsidRPr="00D503BE" w:rsidR="00946A59">
        <w:rPr>
          <w:rFonts w:ascii="Times New Roman" w:hAnsi="Times New Roman"/>
          <w:bCs/>
        </w:rPr>
        <w:t xml:space="preserve"> </w:t>
      </w:r>
    </w:p>
    <w:p w:rsidR="00F9421F" w:rsidRPr="00F9421F" w:rsidP="00F9421F">
      <w:pPr>
        <w:tabs>
          <w:tab w:val="left" w:pos="-180"/>
          <w:tab w:val="left" w:pos="851"/>
        </w:tabs>
        <w:bidi w:val="0"/>
        <w:ind w:left="426"/>
        <w:jc w:val="both"/>
        <w:rPr>
          <w:rFonts w:ascii="Times New Roman" w:hAnsi="Times New Roman"/>
          <w:bCs/>
          <w:highlight w:val="yellow"/>
        </w:rPr>
      </w:pPr>
    </w:p>
    <w:p w:rsidR="008C653C" w:rsidRPr="00836884" w:rsidP="00FE43AE">
      <w:pPr>
        <w:numPr>
          <w:numId w:val="3"/>
        </w:numPr>
        <w:tabs>
          <w:tab w:val="left" w:pos="-180"/>
          <w:tab w:val="left" w:pos="360"/>
          <w:tab w:val="num" w:pos="426"/>
          <w:tab w:val="clear" w:pos="720"/>
        </w:tabs>
        <w:bidi w:val="0"/>
        <w:ind w:left="0" w:firstLine="426"/>
        <w:jc w:val="both"/>
        <w:rPr>
          <w:rFonts w:ascii="Times New Roman" w:hAnsi="Times New Roman"/>
          <w:bCs/>
        </w:rPr>
      </w:pPr>
      <w:r w:rsidR="00D503BE">
        <w:rPr>
          <w:rFonts w:ascii="Times New Roman" w:hAnsi="Times New Roman"/>
          <w:bCs/>
        </w:rPr>
        <w:t xml:space="preserve"> </w:t>
      </w:r>
      <w:r w:rsidRPr="00836884" w:rsidR="00E65A54">
        <w:rPr>
          <w:rFonts w:ascii="Times New Roman" w:hAnsi="Times New Roman"/>
          <w:bCs/>
        </w:rPr>
        <w:t>Za doplnkov</w:t>
      </w:r>
      <w:r w:rsidR="00AD3C0B">
        <w:rPr>
          <w:rFonts w:ascii="Times New Roman" w:hAnsi="Times New Roman"/>
          <w:bCs/>
        </w:rPr>
        <w:t>ú jednoznačnú identifikáciu</w:t>
      </w:r>
      <w:r w:rsidRPr="00836884" w:rsidR="00E65A54">
        <w:rPr>
          <w:rFonts w:ascii="Times New Roman" w:hAnsi="Times New Roman"/>
          <w:bCs/>
        </w:rPr>
        <w:t xml:space="preserve"> sa považuj</w:t>
      </w:r>
      <w:r w:rsidRPr="00836884" w:rsidR="000D1689">
        <w:rPr>
          <w:rFonts w:ascii="Times New Roman" w:hAnsi="Times New Roman"/>
          <w:bCs/>
        </w:rPr>
        <w:t>e</w:t>
      </w:r>
      <w:r w:rsidRPr="00836884" w:rsidR="00E65A54">
        <w:rPr>
          <w:rFonts w:ascii="Times New Roman" w:hAnsi="Times New Roman"/>
          <w:bCs/>
        </w:rPr>
        <w:t xml:space="preserve"> aj </w:t>
      </w:r>
      <w:r w:rsidRPr="00836884">
        <w:rPr>
          <w:rFonts w:ascii="Times New Roman" w:hAnsi="Times New Roman"/>
          <w:bCs/>
        </w:rPr>
        <w:t xml:space="preserve">označenie jednoduchých </w:t>
      </w:r>
      <w:r w:rsidRPr="00836884" w:rsidR="00E65A54">
        <w:rPr>
          <w:rFonts w:ascii="Times New Roman" w:hAnsi="Times New Roman"/>
          <w:bCs/>
        </w:rPr>
        <w:t>pokyn</w:t>
      </w:r>
      <w:r w:rsidRPr="00836884">
        <w:rPr>
          <w:rFonts w:ascii="Times New Roman" w:hAnsi="Times New Roman"/>
          <w:bCs/>
        </w:rPr>
        <w:t>ov</w:t>
      </w:r>
      <w:r w:rsidRPr="00836884" w:rsidR="00E65A54">
        <w:rPr>
          <w:rFonts w:ascii="Times New Roman" w:hAnsi="Times New Roman"/>
          <w:bCs/>
        </w:rPr>
        <w:t xml:space="preserve"> pre </w:t>
      </w:r>
      <w:r w:rsidRPr="00836884" w:rsidR="000D1689">
        <w:rPr>
          <w:rFonts w:ascii="Times New Roman" w:hAnsi="Times New Roman"/>
          <w:bCs/>
        </w:rPr>
        <w:t xml:space="preserve">použitie, </w:t>
      </w:r>
      <w:r w:rsidRPr="00836884" w:rsidR="00E65A54">
        <w:rPr>
          <w:rFonts w:ascii="Times New Roman" w:hAnsi="Times New Roman"/>
          <w:bCs/>
        </w:rPr>
        <w:t>manipuláciu</w:t>
      </w:r>
      <w:r w:rsidRPr="00836884" w:rsidR="00836884">
        <w:rPr>
          <w:rFonts w:ascii="Times New Roman" w:hAnsi="Times New Roman"/>
          <w:bCs/>
        </w:rPr>
        <w:t>, prepravu</w:t>
      </w:r>
      <w:r w:rsidRPr="00836884" w:rsidR="00E65A54">
        <w:rPr>
          <w:rFonts w:ascii="Times New Roman" w:hAnsi="Times New Roman"/>
          <w:bCs/>
        </w:rPr>
        <w:t xml:space="preserve"> alebo skladovanie </w:t>
      </w:r>
      <w:r w:rsidRPr="00D503BE">
        <w:rPr>
          <w:rFonts w:ascii="Times New Roman" w:hAnsi="Times New Roman"/>
          <w:bCs/>
        </w:rPr>
        <w:t xml:space="preserve">na </w:t>
      </w:r>
      <w:r w:rsidR="0026371A">
        <w:rPr>
          <w:rFonts w:ascii="Times New Roman" w:hAnsi="Times New Roman"/>
          <w:bCs/>
        </w:rPr>
        <w:t xml:space="preserve">povrchu </w:t>
      </w:r>
      <w:r w:rsidRPr="00D503BE" w:rsidR="00E65A54">
        <w:rPr>
          <w:rFonts w:ascii="Times New Roman" w:hAnsi="Times New Roman"/>
          <w:bCs/>
        </w:rPr>
        <w:t>výbušn</w:t>
      </w:r>
      <w:r w:rsidRPr="00D503BE" w:rsidR="00DD317D">
        <w:rPr>
          <w:rFonts w:ascii="Times New Roman" w:hAnsi="Times New Roman"/>
          <w:bCs/>
        </w:rPr>
        <w:t>in</w:t>
      </w:r>
      <w:r w:rsidR="0026371A">
        <w:rPr>
          <w:rFonts w:ascii="Times New Roman" w:hAnsi="Times New Roman"/>
          <w:bCs/>
        </w:rPr>
        <w:t>y</w:t>
      </w:r>
      <w:r w:rsidRPr="00D503BE" w:rsidR="00E65A54">
        <w:rPr>
          <w:rFonts w:ascii="Times New Roman" w:hAnsi="Times New Roman"/>
          <w:bCs/>
        </w:rPr>
        <w:t>, výbušn</w:t>
      </w:r>
      <w:r w:rsidR="0026371A">
        <w:rPr>
          <w:rFonts w:ascii="Times New Roman" w:hAnsi="Times New Roman"/>
          <w:bCs/>
        </w:rPr>
        <w:t>ého</w:t>
      </w:r>
      <w:r w:rsidRPr="00D503BE" w:rsidR="00E65A54">
        <w:rPr>
          <w:rFonts w:ascii="Times New Roman" w:hAnsi="Times New Roman"/>
          <w:bCs/>
        </w:rPr>
        <w:t xml:space="preserve"> predmet</w:t>
      </w:r>
      <w:r w:rsidR="0026371A">
        <w:rPr>
          <w:rFonts w:ascii="Times New Roman" w:hAnsi="Times New Roman"/>
          <w:bCs/>
        </w:rPr>
        <w:t>u</w:t>
      </w:r>
      <w:r w:rsidRPr="00D503BE" w:rsidR="00E65A54">
        <w:rPr>
          <w:rFonts w:ascii="Times New Roman" w:hAnsi="Times New Roman"/>
          <w:bCs/>
        </w:rPr>
        <w:t xml:space="preserve"> a </w:t>
      </w:r>
      <w:r w:rsidRPr="00612338" w:rsidR="00E65A54">
        <w:rPr>
          <w:rFonts w:ascii="Times New Roman" w:hAnsi="Times New Roman"/>
          <w:bCs/>
        </w:rPr>
        <w:t>muníci</w:t>
      </w:r>
      <w:r w:rsidR="0026371A">
        <w:rPr>
          <w:rFonts w:ascii="Times New Roman" w:hAnsi="Times New Roman"/>
          <w:bCs/>
        </w:rPr>
        <w:t>e</w:t>
      </w:r>
      <w:r w:rsidRPr="00612338" w:rsidR="00E65A54">
        <w:rPr>
          <w:rFonts w:ascii="Times New Roman" w:hAnsi="Times New Roman"/>
          <w:bCs/>
        </w:rPr>
        <w:t>.</w:t>
      </w:r>
      <w:r w:rsidRPr="00836884" w:rsidR="00E65A54">
        <w:rPr>
          <w:rFonts w:ascii="Times New Roman" w:hAnsi="Times New Roman"/>
          <w:bCs/>
        </w:rPr>
        <w:t xml:space="preserve"> </w:t>
      </w:r>
    </w:p>
    <w:p w:rsidR="005C1937" w:rsidP="005C1937">
      <w:pPr>
        <w:tabs>
          <w:tab w:val="left" w:pos="-180"/>
          <w:tab w:val="left" w:pos="360"/>
        </w:tabs>
        <w:bidi w:val="0"/>
        <w:jc w:val="both"/>
        <w:rPr>
          <w:rFonts w:ascii="Times New Roman" w:hAnsi="Times New Roman"/>
          <w:bCs/>
        </w:rPr>
      </w:pPr>
    </w:p>
    <w:p w:rsidR="00E65A54" w:rsidRPr="00C139A4" w:rsidP="00FE43AE">
      <w:pPr>
        <w:numPr>
          <w:numId w:val="3"/>
        </w:numPr>
        <w:tabs>
          <w:tab w:val="num" w:pos="0"/>
          <w:tab w:val="clear" w:pos="720"/>
          <w:tab w:val="left" w:pos="851"/>
          <w:tab w:val="left" w:pos="1134"/>
        </w:tabs>
        <w:autoSpaceDE w:val="0"/>
        <w:autoSpaceDN w:val="0"/>
        <w:bidi w:val="0"/>
        <w:adjustRightInd w:val="0"/>
        <w:ind w:left="0" w:firstLine="360"/>
        <w:jc w:val="both"/>
        <w:rPr>
          <w:rFonts w:ascii="TimesNewRomanPSMT" w:hAnsi="TimesNewRomanPSMT" w:cs="TimesNewRomanPSMT"/>
          <w:strike/>
        </w:rPr>
      </w:pPr>
      <w:r w:rsidRPr="00A26DF0" w:rsidR="008C653C">
        <w:rPr>
          <w:rFonts w:ascii="Times New Roman" w:hAnsi="Times New Roman"/>
          <w:bCs/>
        </w:rPr>
        <w:t>Ako doplnkov</w:t>
      </w:r>
      <w:r w:rsidR="00AD3C0B">
        <w:rPr>
          <w:rFonts w:ascii="Times New Roman" w:hAnsi="Times New Roman"/>
          <w:bCs/>
        </w:rPr>
        <w:t xml:space="preserve">á jednoznačná </w:t>
      </w:r>
      <w:r w:rsidRPr="00A26DF0" w:rsidR="008C653C">
        <w:rPr>
          <w:rFonts w:ascii="Times New Roman" w:hAnsi="Times New Roman"/>
          <w:bCs/>
        </w:rPr>
        <w:t>identifik</w:t>
      </w:r>
      <w:r w:rsidR="00AD3C0B">
        <w:rPr>
          <w:rFonts w:ascii="Times New Roman" w:hAnsi="Times New Roman"/>
          <w:bCs/>
        </w:rPr>
        <w:t>ácia</w:t>
      </w:r>
      <w:r w:rsidRPr="00A26DF0" w:rsidR="008C653C">
        <w:rPr>
          <w:rFonts w:ascii="Times New Roman" w:hAnsi="Times New Roman"/>
          <w:bCs/>
        </w:rPr>
        <w:t xml:space="preserve"> sa používa aj znak teplotného obmedzenia, ktorým sa označuje h</w:t>
      </w:r>
      <w:r w:rsidRPr="00A26DF0">
        <w:rPr>
          <w:rFonts w:ascii="Times New Roman" w:hAnsi="Times New Roman"/>
          <w:bCs/>
        </w:rPr>
        <w:t>raničná teplota pre použitie, skladovanie alebo prepravu výbušniny, výbušného predmetu a munície</w:t>
      </w:r>
      <w:r w:rsidRPr="00A26DF0" w:rsidR="008C653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A26DF0" w:rsidR="008C653C">
        <w:rPr>
          <w:rFonts w:ascii="Times New Roman" w:hAnsi="Times New Roman"/>
          <w:bCs/>
        </w:rPr>
        <w:t>Z</w:t>
      </w:r>
      <w:r w:rsidRPr="00A26DF0">
        <w:rPr>
          <w:rFonts w:ascii="Times New Roman" w:hAnsi="Times New Roman"/>
          <w:bCs/>
        </w:rPr>
        <w:t xml:space="preserve">nak teplotného obmedzenia pozostáva </w:t>
      </w:r>
      <w:r w:rsidRPr="00A26DF0" w:rsidR="00FB3047">
        <w:rPr>
          <w:rFonts w:ascii="Times New Roman" w:hAnsi="Times New Roman"/>
          <w:bCs/>
        </w:rPr>
        <w:t xml:space="preserve">z </w:t>
      </w:r>
      <w:r w:rsidRPr="00A26DF0">
        <w:rPr>
          <w:rFonts w:ascii="Times New Roman" w:hAnsi="Times New Roman"/>
          <w:bCs/>
        </w:rPr>
        <w:t>číselný</w:t>
      </w:r>
      <w:r w:rsidRPr="00A26DF0" w:rsidR="00FB3047">
        <w:rPr>
          <w:rFonts w:ascii="Times New Roman" w:hAnsi="Times New Roman"/>
          <w:bCs/>
        </w:rPr>
        <w:t>ch</w:t>
      </w:r>
      <w:r w:rsidRPr="00A26DF0">
        <w:rPr>
          <w:rFonts w:ascii="Times New Roman" w:hAnsi="Times New Roman"/>
          <w:bCs/>
        </w:rPr>
        <w:t xml:space="preserve"> údajo</w:t>
      </w:r>
      <w:r w:rsidRPr="00A26DF0" w:rsidR="00FB3047">
        <w:rPr>
          <w:rFonts w:ascii="Times New Roman" w:hAnsi="Times New Roman"/>
          <w:bCs/>
        </w:rPr>
        <w:t>v</w:t>
      </w:r>
      <w:r w:rsidRPr="00A26DF0">
        <w:rPr>
          <w:rFonts w:ascii="Times New Roman" w:hAnsi="Times New Roman"/>
          <w:bCs/>
        </w:rPr>
        <w:t xml:space="preserve"> a značk</w:t>
      </w:r>
      <w:r w:rsidRPr="00A26DF0" w:rsidR="00FB3047">
        <w:rPr>
          <w:rFonts w:ascii="Times New Roman" w:hAnsi="Times New Roman"/>
          <w:bCs/>
        </w:rPr>
        <w:t>y</w:t>
      </w:r>
      <w:r w:rsidRPr="00A26DF0">
        <w:rPr>
          <w:rFonts w:ascii="Times New Roman" w:hAnsi="Times New Roman"/>
          <w:bCs/>
        </w:rPr>
        <w:t xml:space="preserve"> meracej jednotky</w:t>
      </w:r>
      <w:r w:rsidR="00A26DF0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color w:val="FF0000"/>
        </w:rPr>
        <w:t xml:space="preserve"> </w:t>
      </w:r>
      <w:r w:rsidRPr="00A26DF0">
        <w:rPr>
          <w:rFonts w:ascii="Times New Roman" w:hAnsi="Times New Roman"/>
          <w:bCs/>
        </w:rPr>
        <w:t>Ak je</w:t>
      </w:r>
      <w:r w:rsidRPr="00A26DF0">
        <w:rPr>
          <w:rFonts w:ascii="TimesNewRomanPSMT" w:hAnsi="TimesNewRomanPSMT" w:cs="TimesNewRomanPSMT"/>
        </w:rPr>
        <w:t xml:space="preserve"> </w:t>
      </w:r>
      <w:r w:rsidRPr="00A26DF0" w:rsidR="00FB3047">
        <w:rPr>
          <w:rFonts w:ascii="TimesNewRomanPSMT" w:hAnsi="TimesNewRomanPSMT" w:cs="TimesNewRomanPSMT"/>
        </w:rPr>
        <w:t>predpísan</w:t>
      </w:r>
      <w:r w:rsidR="00A26DF0">
        <w:rPr>
          <w:rFonts w:ascii="TimesNewRomanPSMT" w:hAnsi="TimesNewRomanPSMT" w:cs="TimesNewRomanPSMT"/>
        </w:rPr>
        <w:t>ý</w:t>
      </w:r>
      <w:r w:rsidRPr="00A26DF0" w:rsidR="00FB3047">
        <w:rPr>
          <w:rFonts w:ascii="TimesNewRomanPSMT" w:hAnsi="TimesNewRomanPSMT" w:cs="TimesNewRomanPSMT"/>
        </w:rPr>
        <w:t xml:space="preserve"> </w:t>
      </w:r>
      <w:r w:rsidR="00A26DF0">
        <w:rPr>
          <w:rFonts w:ascii="Times New Roman" w:hAnsi="Times New Roman"/>
          <w:bCs/>
        </w:rPr>
        <w:t>z</w:t>
      </w:r>
      <w:r w:rsidRPr="00187E3F" w:rsidR="00A26DF0">
        <w:rPr>
          <w:rFonts w:ascii="Times New Roman" w:hAnsi="Times New Roman"/>
          <w:bCs/>
        </w:rPr>
        <w:t>nak teplotného obmedzenia</w:t>
      </w:r>
      <w:r w:rsidR="00A26DF0">
        <w:rPr>
          <w:rFonts w:ascii="Times New Roman" w:hAnsi="Times New Roman"/>
          <w:bCs/>
        </w:rPr>
        <w:t>,</w:t>
      </w:r>
      <w:r w:rsidRPr="00EC5E96">
        <w:rPr>
          <w:rFonts w:ascii="TimesNewRomanPSMT" w:hAnsi="TimesNewRomanPSMT" w:cs="TimesNewRomanPSMT"/>
          <w:i/>
        </w:rPr>
        <w:t xml:space="preserve"> </w:t>
      </w:r>
    </w:p>
    <w:p w:rsidR="00E65A54" w:rsidRPr="00187E3F" w:rsidP="00FE43AE">
      <w:pPr>
        <w:numPr>
          <w:numId w:val="5"/>
        </w:numPr>
        <w:tabs>
          <w:tab w:val="left" w:pos="0"/>
          <w:tab w:val="num" w:pos="284"/>
          <w:tab w:val="clear" w:pos="720"/>
        </w:tabs>
        <w:bidi w:val="0"/>
        <w:ind w:left="0" w:firstLine="0"/>
        <w:jc w:val="both"/>
        <w:rPr>
          <w:rFonts w:ascii="Times New Roman" w:hAnsi="Times New Roman"/>
          <w:bCs/>
        </w:rPr>
      </w:pPr>
      <w:r w:rsidRPr="00187E3F">
        <w:rPr>
          <w:rFonts w:ascii="Times New Roman" w:hAnsi="Times New Roman"/>
          <w:bCs/>
        </w:rPr>
        <w:t xml:space="preserve">pre použitie </w:t>
      </w:r>
      <w:r w:rsidRPr="00187E3F" w:rsidR="00AC6228">
        <w:rPr>
          <w:rFonts w:ascii="Times New Roman" w:hAnsi="Times New Roman"/>
          <w:bCs/>
        </w:rPr>
        <w:t xml:space="preserve">je </w:t>
      </w:r>
      <w:r w:rsidRPr="00187E3F">
        <w:rPr>
          <w:rFonts w:ascii="Times New Roman" w:hAnsi="Times New Roman"/>
          <w:bCs/>
        </w:rPr>
        <w:t>umie</w:t>
      </w:r>
      <w:r w:rsidRPr="00187E3F">
        <w:rPr>
          <w:rFonts w:ascii="Times New Roman" w:hAnsi="Times New Roman"/>
          <w:bCs/>
        </w:rPr>
        <w:t>s</w:t>
      </w:r>
      <w:r w:rsidRPr="00187E3F">
        <w:rPr>
          <w:rFonts w:ascii="Times New Roman" w:hAnsi="Times New Roman"/>
          <w:bCs/>
        </w:rPr>
        <w:t>tnen</w:t>
      </w:r>
      <w:r>
        <w:rPr>
          <w:rFonts w:ascii="Times New Roman" w:hAnsi="Times New Roman"/>
          <w:bCs/>
        </w:rPr>
        <w:t>ý</w:t>
      </w:r>
      <w:r w:rsidRPr="00187E3F">
        <w:rPr>
          <w:rFonts w:ascii="Times New Roman" w:hAnsi="Times New Roman"/>
          <w:bCs/>
        </w:rPr>
        <w:t xml:space="preserve"> v</w:t>
      </w:r>
      <w:r w:rsidR="00A26DF0">
        <w:rPr>
          <w:rFonts w:ascii="Times New Roman" w:hAnsi="Times New Roman"/>
          <w:bCs/>
        </w:rPr>
        <w:t> </w:t>
      </w:r>
      <w:r w:rsidRPr="00187E3F">
        <w:rPr>
          <w:rFonts w:ascii="Times New Roman" w:hAnsi="Times New Roman"/>
          <w:bCs/>
        </w:rPr>
        <w:t>kruhu</w:t>
      </w:r>
      <w:r w:rsidR="00A26DF0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</w:p>
    <w:p w:rsidR="00E65A54" w:rsidP="00FE43AE">
      <w:pPr>
        <w:numPr>
          <w:numId w:val="5"/>
        </w:numPr>
        <w:tabs>
          <w:tab w:val="left" w:pos="0"/>
          <w:tab w:val="num" w:pos="284"/>
          <w:tab w:val="clear" w:pos="720"/>
        </w:tabs>
        <w:bidi w:val="0"/>
        <w:ind w:left="0" w:firstLine="0"/>
        <w:jc w:val="both"/>
        <w:rPr>
          <w:rFonts w:ascii="Times New Roman" w:hAnsi="Times New Roman"/>
          <w:bCs/>
        </w:rPr>
      </w:pPr>
      <w:r w:rsidRPr="00187E3F">
        <w:rPr>
          <w:rFonts w:ascii="Times New Roman" w:hAnsi="Times New Roman"/>
          <w:bCs/>
        </w:rPr>
        <w:t>pre skladovanie a</w:t>
      </w:r>
      <w:r>
        <w:rPr>
          <w:rFonts w:ascii="Times New Roman" w:hAnsi="Times New Roman"/>
          <w:bCs/>
        </w:rPr>
        <w:t> </w:t>
      </w:r>
      <w:r w:rsidRPr="00187E3F">
        <w:rPr>
          <w:rFonts w:ascii="Times New Roman" w:hAnsi="Times New Roman"/>
          <w:bCs/>
        </w:rPr>
        <w:t>prepravu je umie</w:t>
      </w:r>
      <w:r w:rsidRPr="00187E3F">
        <w:rPr>
          <w:rFonts w:ascii="Times New Roman" w:hAnsi="Times New Roman"/>
          <w:bCs/>
        </w:rPr>
        <w:t>s</w:t>
      </w:r>
      <w:r w:rsidRPr="00187E3F">
        <w:rPr>
          <w:rFonts w:ascii="Times New Roman" w:hAnsi="Times New Roman"/>
          <w:bCs/>
        </w:rPr>
        <w:t>tnen</w:t>
      </w:r>
      <w:r>
        <w:rPr>
          <w:rFonts w:ascii="Times New Roman" w:hAnsi="Times New Roman"/>
          <w:bCs/>
        </w:rPr>
        <w:t>ý</w:t>
      </w:r>
      <w:r w:rsidRPr="00187E3F">
        <w:rPr>
          <w:rFonts w:ascii="Times New Roman" w:hAnsi="Times New Roman"/>
          <w:bCs/>
        </w:rPr>
        <w:t xml:space="preserve"> vo štvorci.   </w:t>
      </w:r>
    </w:p>
    <w:p w:rsidR="0043764C" w:rsidP="0043764C">
      <w:pPr>
        <w:tabs>
          <w:tab w:val="left" w:pos="0"/>
        </w:tabs>
        <w:bidi w:val="0"/>
        <w:jc w:val="both"/>
        <w:rPr>
          <w:rFonts w:ascii="Times New Roman" w:hAnsi="Times New Roman"/>
          <w:bCs/>
        </w:rPr>
      </w:pPr>
    </w:p>
    <w:p w:rsidR="00235490" w:rsidP="00FE43AE">
      <w:pPr>
        <w:numPr>
          <w:numId w:val="3"/>
        </w:numPr>
        <w:tabs>
          <w:tab w:val="left" w:pos="-180"/>
          <w:tab w:val="clear" w:pos="720"/>
          <w:tab w:val="left" w:pos="851"/>
          <w:tab w:val="num" w:pos="1080"/>
        </w:tabs>
        <w:bidi w:val="0"/>
        <w:ind w:left="0" w:firstLine="426"/>
        <w:jc w:val="both"/>
        <w:rPr>
          <w:rFonts w:ascii="Times New Roman" w:hAnsi="Times New Roman"/>
          <w:bCs/>
        </w:rPr>
      </w:pPr>
      <w:r w:rsidRPr="00873D06">
        <w:rPr>
          <w:rFonts w:ascii="Times New Roman" w:hAnsi="Times New Roman"/>
          <w:bCs/>
        </w:rPr>
        <w:t>Doplnkov</w:t>
      </w:r>
      <w:r w:rsidR="00AD3C0B">
        <w:rPr>
          <w:rFonts w:ascii="Times New Roman" w:hAnsi="Times New Roman"/>
          <w:bCs/>
        </w:rPr>
        <w:t>á jednoznačná identifikácia</w:t>
      </w:r>
      <w:r w:rsidRPr="00873D06">
        <w:rPr>
          <w:rFonts w:ascii="Times New Roman" w:hAnsi="Times New Roman"/>
          <w:bCs/>
        </w:rPr>
        <w:t xml:space="preserve"> </w:t>
      </w:r>
      <w:r w:rsidRPr="00873D06" w:rsidR="000C71BE">
        <w:rPr>
          <w:rFonts w:ascii="Times New Roman" w:hAnsi="Times New Roman"/>
          <w:bCs/>
        </w:rPr>
        <w:t xml:space="preserve">nesmie </w:t>
      </w:r>
      <w:r w:rsidRPr="00873D06">
        <w:rPr>
          <w:rFonts w:ascii="Times New Roman" w:hAnsi="Times New Roman"/>
          <w:bCs/>
        </w:rPr>
        <w:t>byť zameniteľn</w:t>
      </w:r>
      <w:r w:rsidR="0003582B">
        <w:rPr>
          <w:rFonts w:ascii="Times New Roman" w:hAnsi="Times New Roman"/>
          <w:bCs/>
        </w:rPr>
        <w:t>á</w:t>
      </w:r>
      <w:r w:rsidRPr="00873D06">
        <w:rPr>
          <w:rFonts w:ascii="Times New Roman" w:hAnsi="Times New Roman"/>
          <w:bCs/>
        </w:rPr>
        <w:t xml:space="preserve"> s</w:t>
      </w:r>
      <w:r w:rsidRPr="00873D06" w:rsidR="00736E2D">
        <w:rPr>
          <w:rFonts w:ascii="Times New Roman" w:hAnsi="Times New Roman"/>
          <w:bCs/>
        </w:rPr>
        <w:t> </w:t>
      </w:r>
      <w:r w:rsidRPr="00873D06">
        <w:rPr>
          <w:rFonts w:ascii="Times New Roman" w:hAnsi="Times New Roman"/>
          <w:bCs/>
        </w:rPr>
        <w:t xml:space="preserve">jednoznačnou identifikáciou podľa </w:t>
      </w:r>
      <w:r w:rsidRPr="00B06F93">
        <w:rPr>
          <w:rFonts w:ascii="Times New Roman" w:hAnsi="Times New Roman"/>
          <w:bCs/>
        </w:rPr>
        <w:t xml:space="preserve">§ </w:t>
      </w:r>
      <w:r w:rsidRPr="00B06F93" w:rsidR="00873D06">
        <w:rPr>
          <w:rFonts w:ascii="Times New Roman" w:hAnsi="Times New Roman"/>
          <w:bCs/>
        </w:rPr>
        <w:t>3</w:t>
      </w:r>
      <w:r w:rsidRPr="00B06F93" w:rsidR="008C653C">
        <w:rPr>
          <w:rFonts w:ascii="Times New Roman" w:hAnsi="Times New Roman"/>
          <w:bCs/>
        </w:rPr>
        <w:t xml:space="preserve"> a 5</w:t>
      </w:r>
      <w:r w:rsidRPr="009D2A52" w:rsidR="00873D06">
        <w:rPr>
          <w:rFonts w:ascii="Times New Roman" w:hAnsi="Times New Roman"/>
          <w:bCs/>
        </w:rPr>
        <w:t xml:space="preserve"> a § 7 a </w:t>
      </w:r>
      <w:r w:rsidRPr="009D2A52" w:rsidR="00B85F76">
        <w:rPr>
          <w:rFonts w:ascii="Times New Roman" w:hAnsi="Times New Roman"/>
          <w:bCs/>
        </w:rPr>
        <w:t>8</w:t>
      </w:r>
      <w:r w:rsidRPr="009D2A52">
        <w:rPr>
          <w:rFonts w:ascii="Times New Roman" w:hAnsi="Times New Roman"/>
          <w:bCs/>
        </w:rPr>
        <w:t>.</w:t>
      </w:r>
      <w:r w:rsidRPr="00873D06">
        <w:rPr>
          <w:rFonts w:ascii="Times New Roman" w:hAnsi="Times New Roman"/>
          <w:bCs/>
        </w:rPr>
        <w:t xml:space="preserve"> </w:t>
      </w:r>
    </w:p>
    <w:p w:rsidR="00B06F93" w:rsidRPr="00873D06" w:rsidP="00B06F93">
      <w:pPr>
        <w:tabs>
          <w:tab w:val="left" w:pos="-180"/>
          <w:tab w:val="left" w:pos="851"/>
        </w:tabs>
        <w:bidi w:val="0"/>
        <w:ind w:left="426"/>
        <w:jc w:val="both"/>
        <w:rPr>
          <w:rFonts w:ascii="Times New Roman" w:hAnsi="Times New Roman"/>
          <w:bCs/>
        </w:rPr>
      </w:pPr>
    </w:p>
    <w:p w:rsidR="0043764C" w:rsidP="0043764C">
      <w:pPr>
        <w:numPr>
          <w:numId w:val="3"/>
        </w:numPr>
        <w:tabs>
          <w:tab w:val="left" w:pos="0"/>
          <w:tab w:val="clear" w:pos="720"/>
          <w:tab w:val="left" w:pos="851"/>
        </w:tabs>
        <w:bidi w:val="0"/>
        <w:ind w:left="0" w:firstLine="360"/>
        <w:jc w:val="both"/>
        <w:rPr>
          <w:rFonts w:ascii="Times New Roman" w:hAnsi="Times New Roman"/>
          <w:bCs/>
        </w:rPr>
      </w:pPr>
      <w:r w:rsidRPr="001F33EF">
        <w:rPr>
          <w:rFonts w:ascii="Times New Roman" w:hAnsi="Times New Roman"/>
          <w:bCs/>
        </w:rPr>
        <w:t>Doplnková jednoznačná identifikácia môže byť predpísaná v technickej dokumentácie konkrétnej výbušniny, výbušného predmetu a munície</w:t>
      </w:r>
      <w:r w:rsidRPr="00B06F93">
        <w:rPr>
          <w:rFonts w:ascii="Times New Roman" w:hAnsi="Times New Roman"/>
          <w:bCs/>
        </w:rPr>
        <w:t>, v technickom predpise,</w:t>
      </w:r>
      <w:r w:rsidRPr="001F33EF">
        <w:rPr>
          <w:rFonts w:ascii="Times New Roman" w:hAnsi="Times New Roman"/>
          <w:bCs/>
        </w:rPr>
        <w:t xml:space="preserve"> technickej norme</w:t>
      </w:r>
      <w:r>
        <w:rPr>
          <w:rStyle w:val="FootnoteReference"/>
          <w:rFonts w:ascii="Times New Roman" w:hAnsi="Times New Roman"/>
          <w:bCs/>
          <w:rtl w:val="0"/>
        </w:rPr>
        <w:footnoteReference w:id="7"/>
      </w:r>
      <w:r w:rsidRPr="00991A54" w:rsidR="00892155">
        <w:rPr>
          <w:rFonts w:ascii="Times New Roman" w:hAnsi="Times New Roman"/>
          <w:bCs/>
        </w:rPr>
        <w:t>)</w:t>
      </w:r>
      <w:r w:rsidRPr="001F33EF">
        <w:rPr>
          <w:rFonts w:ascii="Times New Roman" w:hAnsi="Times New Roman"/>
          <w:bCs/>
        </w:rPr>
        <w:t xml:space="preserve"> a v prijatom alebo schválenom spojeneckom štandarde</w:t>
      </w:r>
      <w:r>
        <w:rPr>
          <w:rStyle w:val="FootnoteReference"/>
          <w:rFonts w:ascii="Times New Roman" w:hAnsi="Times New Roman"/>
          <w:bCs/>
          <w:rtl w:val="0"/>
        </w:rPr>
        <w:footnoteReference w:id="8"/>
      </w:r>
      <w:r w:rsidR="00892155">
        <w:rPr>
          <w:rFonts w:ascii="Times New Roman" w:hAnsi="Times New Roman"/>
          <w:bCs/>
        </w:rPr>
        <w:t>)</w:t>
      </w:r>
      <w:r w:rsidRPr="001F33EF">
        <w:rPr>
          <w:rFonts w:ascii="Times New Roman" w:hAnsi="Times New Roman"/>
          <w:bCs/>
        </w:rPr>
        <w:t xml:space="preserve"> alebo </w:t>
      </w:r>
      <w:r w:rsidR="0026371A">
        <w:rPr>
          <w:rFonts w:ascii="Times New Roman" w:hAnsi="Times New Roman"/>
          <w:bCs/>
        </w:rPr>
        <w:t>v </w:t>
      </w:r>
      <w:r w:rsidRPr="001F33EF">
        <w:rPr>
          <w:rFonts w:ascii="Times New Roman" w:hAnsi="Times New Roman"/>
          <w:bCs/>
        </w:rPr>
        <w:t>slovenskom obrannom štandarde.</w:t>
      </w:r>
      <w:r w:rsidRPr="00892155" w:rsidR="00892155">
        <w:rPr>
          <w:rStyle w:val="FootnoteReference"/>
          <w:rFonts w:ascii="Times New Roman" w:hAnsi="Times New Roman"/>
          <w:bCs/>
        </w:rPr>
        <w:t xml:space="preserve"> </w:t>
      </w:r>
      <w:r>
        <w:rPr>
          <w:rStyle w:val="FootnoteReference"/>
          <w:rFonts w:ascii="Times New Roman" w:hAnsi="Times New Roman"/>
          <w:bCs/>
          <w:rtl w:val="0"/>
        </w:rPr>
        <w:footnoteReference w:id="9"/>
      </w:r>
      <w:r w:rsidRPr="00991A54" w:rsidR="00892155">
        <w:rPr>
          <w:rFonts w:ascii="Times New Roman" w:hAnsi="Times New Roman"/>
          <w:bCs/>
        </w:rPr>
        <w:t>)</w:t>
      </w:r>
    </w:p>
    <w:p w:rsidR="00B06F93" w:rsidP="00B06F93">
      <w:pPr>
        <w:pStyle w:val="ListParagraph"/>
        <w:bidi w:val="0"/>
        <w:rPr>
          <w:rFonts w:ascii="Times New Roman" w:hAnsi="Times New Roman"/>
          <w:bCs/>
        </w:rPr>
      </w:pPr>
    </w:p>
    <w:p w:rsidR="00E65A54" w:rsidRPr="00105934" w:rsidP="00E65A54">
      <w:pPr>
        <w:tabs>
          <w:tab w:val="left" w:pos="0"/>
        </w:tabs>
        <w:bidi w:val="0"/>
        <w:jc w:val="center"/>
        <w:rPr>
          <w:rFonts w:ascii="TimesNewRomanPSMT" w:hAnsi="TimesNewRomanPSMT" w:cs="TimesNewRomanPSMT"/>
          <w:b/>
        </w:rPr>
      </w:pPr>
      <w:r w:rsidRPr="00105934">
        <w:rPr>
          <w:rFonts w:ascii="TimesNewRomanPSMT" w:hAnsi="TimesNewRomanPSMT" w:cs="TimesNewRomanPSMT"/>
          <w:b/>
        </w:rPr>
        <w:t xml:space="preserve">§ </w:t>
      </w:r>
      <w:r w:rsidRPr="00105934" w:rsidR="003A2605">
        <w:rPr>
          <w:rFonts w:ascii="TimesNewRomanPSMT" w:hAnsi="TimesNewRomanPSMT" w:cs="TimesNewRomanPSMT"/>
          <w:b/>
        </w:rPr>
        <w:t>7</w:t>
      </w:r>
    </w:p>
    <w:p w:rsidR="00F71A5E" w:rsidRPr="00105934" w:rsidP="00E65A54">
      <w:pPr>
        <w:tabs>
          <w:tab w:val="left" w:pos="0"/>
        </w:tabs>
        <w:bidi w:val="0"/>
        <w:jc w:val="center"/>
        <w:rPr>
          <w:rFonts w:ascii="Times New Roman" w:hAnsi="Times New Roman"/>
          <w:b/>
        </w:rPr>
      </w:pPr>
      <w:r w:rsidRPr="00105934">
        <w:rPr>
          <w:rFonts w:ascii="Times New Roman" w:hAnsi="Times New Roman"/>
          <w:b/>
        </w:rPr>
        <w:t xml:space="preserve">Kód obalu, identifikačné číslo </w:t>
      </w:r>
      <w:r w:rsidRPr="00105934" w:rsidR="00873D06">
        <w:rPr>
          <w:rFonts w:ascii="Times New Roman" w:hAnsi="Times New Roman"/>
          <w:b/>
        </w:rPr>
        <w:t>UN</w:t>
      </w:r>
      <w:r w:rsidRPr="00105934">
        <w:rPr>
          <w:rFonts w:ascii="Times New Roman" w:hAnsi="Times New Roman"/>
          <w:b/>
        </w:rPr>
        <w:t>,</w:t>
      </w:r>
      <w:r w:rsidRPr="00105934" w:rsidR="00873D06">
        <w:rPr>
          <w:rFonts w:ascii="Times New Roman" w:hAnsi="Times New Roman"/>
          <w:b/>
        </w:rPr>
        <w:t xml:space="preserve"> </w:t>
      </w:r>
    </w:p>
    <w:p w:rsidR="00E65A54" w:rsidRPr="00105934" w:rsidP="00E65A54">
      <w:pPr>
        <w:tabs>
          <w:tab w:val="left" w:pos="0"/>
        </w:tabs>
        <w:bidi w:val="0"/>
        <w:jc w:val="center"/>
        <w:rPr>
          <w:rFonts w:ascii="TimesNewRomanPSMT" w:hAnsi="TimesNewRomanPSMT" w:cs="TimesNewRomanPSMT"/>
          <w:b/>
        </w:rPr>
      </w:pPr>
      <w:r w:rsidRPr="00105934" w:rsidR="00810267">
        <w:rPr>
          <w:rFonts w:ascii="Times New Roman" w:hAnsi="Times New Roman"/>
          <w:b/>
        </w:rPr>
        <w:t xml:space="preserve">klasifikačný </w:t>
      </w:r>
      <w:r w:rsidRPr="00105934" w:rsidR="00873D06">
        <w:rPr>
          <w:rFonts w:ascii="Times New Roman" w:hAnsi="Times New Roman"/>
          <w:b/>
        </w:rPr>
        <w:t>kód</w:t>
      </w:r>
      <w:r w:rsidRPr="00105934" w:rsidR="00105934">
        <w:rPr>
          <w:rFonts w:ascii="Times New Roman" w:hAnsi="Times New Roman"/>
          <w:b/>
        </w:rPr>
        <w:t xml:space="preserve"> </w:t>
      </w:r>
      <w:r w:rsidRPr="00105934" w:rsidR="00F71A5E">
        <w:rPr>
          <w:rFonts w:ascii="TimesNewRomanPSMT" w:hAnsi="TimesNewRomanPSMT" w:cs="TimesNewRomanPSMT"/>
          <w:b/>
        </w:rPr>
        <w:t xml:space="preserve">a názov </w:t>
      </w:r>
      <w:r w:rsidRPr="00105934">
        <w:rPr>
          <w:rFonts w:ascii="TimesNewRomanPSMT" w:hAnsi="TimesNewRomanPSMT" w:cs="TimesNewRomanPSMT"/>
          <w:b/>
        </w:rPr>
        <w:t xml:space="preserve">predmetu </w:t>
      </w:r>
    </w:p>
    <w:p w:rsidR="00E65A54" w:rsidRPr="00350283" w:rsidP="00E65A54">
      <w:pPr>
        <w:tabs>
          <w:tab w:val="left" w:pos="0"/>
        </w:tabs>
        <w:bidi w:val="0"/>
        <w:jc w:val="center"/>
        <w:rPr>
          <w:rFonts w:ascii="TimesNewRomanPSMT" w:hAnsi="TimesNewRomanPSMT" w:cs="TimesNewRomanPSMT"/>
          <w:b/>
          <w:color w:val="92D050"/>
        </w:rPr>
      </w:pPr>
    </w:p>
    <w:p w:rsidR="006B6E4D" w:rsidRPr="006B6E4D" w:rsidP="00FE43AE">
      <w:pPr>
        <w:numPr>
          <w:numId w:val="15"/>
        </w:numPr>
        <w:tabs>
          <w:tab w:val="left" w:pos="284"/>
          <w:tab w:val="left" w:pos="426"/>
        </w:tabs>
        <w:bidi w:val="0"/>
        <w:ind w:left="0" w:firstLine="357"/>
        <w:jc w:val="both"/>
        <w:rPr>
          <w:rFonts w:ascii="Times New Roman" w:hAnsi="Times New Roman"/>
          <w:strike/>
        </w:rPr>
      </w:pPr>
      <w:r w:rsidRPr="006B6E4D">
        <w:rPr>
          <w:rFonts w:ascii="Times New Roman" w:hAnsi="Times New Roman"/>
        </w:rPr>
        <w:t xml:space="preserve">Podľa zásad uvedených </w:t>
      </w:r>
      <w:r w:rsidRPr="00436196">
        <w:rPr>
          <w:rFonts w:ascii="Times New Roman" w:hAnsi="Times New Roman"/>
        </w:rPr>
        <w:t>v</w:t>
      </w:r>
      <w:r w:rsidRPr="00436196" w:rsidR="003D10D6">
        <w:rPr>
          <w:rFonts w:ascii="Times New Roman" w:hAnsi="Times New Roman"/>
        </w:rPr>
        <w:t> medzinárodnej zmluve</w:t>
      </w:r>
      <w:r w:rsidRPr="00436196" w:rsidR="00436196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10"/>
      </w:r>
      <w:r w:rsidRPr="00436196" w:rsidR="003D10D6">
        <w:rPr>
          <w:rFonts w:ascii="Times New Roman" w:hAnsi="Times New Roman"/>
        </w:rPr>
        <w:t>)</w:t>
      </w:r>
      <w:r w:rsidRPr="006B6E4D">
        <w:rPr>
          <w:rFonts w:ascii="Times New Roman" w:hAnsi="Times New Roman"/>
        </w:rPr>
        <w:t xml:space="preserve"> </w:t>
      </w:r>
      <w:r w:rsidR="00436196">
        <w:rPr>
          <w:rFonts w:ascii="Times New Roman" w:hAnsi="Times New Roman"/>
        </w:rPr>
        <w:t xml:space="preserve">ktorou je Slovenská republika viazaná, </w:t>
      </w:r>
      <w:r w:rsidRPr="006B6E4D">
        <w:rPr>
          <w:rFonts w:ascii="Times New Roman" w:hAnsi="Times New Roman"/>
        </w:rPr>
        <w:t>sa výbušnin</w:t>
      </w:r>
      <w:r w:rsidR="009629CD">
        <w:rPr>
          <w:rFonts w:ascii="Times New Roman" w:hAnsi="Times New Roman"/>
        </w:rPr>
        <w:t>a</w:t>
      </w:r>
      <w:r w:rsidRPr="006B6E4D">
        <w:rPr>
          <w:rFonts w:ascii="Times New Roman" w:hAnsi="Times New Roman"/>
        </w:rPr>
        <w:t>, výbušn</w:t>
      </w:r>
      <w:r w:rsidR="009629CD">
        <w:rPr>
          <w:rFonts w:ascii="Times New Roman" w:hAnsi="Times New Roman"/>
        </w:rPr>
        <w:t>ý</w:t>
      </w:r>
      <w:r w:rsidRPr="006B6E4D">
        <w:rPr>
          <w:rFonts w:ascii="Times New Roman" w:hAnsi="Times New Roman"/>
        </w:rPr>
        <w:t xml:space="preserve"> predmet a munícia </w:t>
      </w:r>
      <w:r w:rsidRPr="0052618C" w:rsidR="009629CD">
        <w:rPr>
          <w:rFonts w:ascii="Times New Roman" w:hAnsi="Times New Roman"/>
        </w:rPr>
        <w:t>a</w:t>
      </w:r>
      <w:r w:rsidRPr="0052618C" w:rsidR="005C47FF">
        <w:rPr>
          <w:rFonts w:ascii="Times New Roman" w:hAnsi="Times New Roman"/>
          <w:color w:val="FF0000"/>
        </w:rPr>
        <w:t xml:space="preserve"> </w:t>
      </w:r>
      <w:r w:rsidRPr="0052618C" w:rsidR="009629CD">
        <w:rPr>
          <w:rFonts w:ascii="Times New Roman" w:hAnsi="Times New Roman"/>
        </w:rPr>
        <w:t xml:space="preserve">ich </w:t>
      </w:r>
      <w:r w:rsidRPr="0052618C" w:rsidR="0012423A">
        <w:rPr>
          <w:rFonts w:ascii="Times New Roman" w:hAnsi="Times New Roman"/>
        </w:rPr>
        <w:t xml:space="preserve">expedičný </w:t>
      </w:r>
      <w:r w:rsidRPr="0052618C" w:rsidR="009629CD">
        <w:rPr>
          <w:rFonts w:ascii="Times New Roman" w:hAnsi="Times New Roman"/>
        </w:rPr>
        <w:t>obal</w:t>
      </w:r>
      <w:r w:rsidR="009629CD">
        <w:rPr>
          <w:rFonts w:ascii="Times New Roman" w:hAnsi="Times New Roman"/>
        </w:rPr>
        <w:t xml:space="preserve"> </w:t>
      </w:r>
      <w:r w:rsidRPr="006B6E4D">
        <w:rPr>
          <w:rFonts w:ascii="Times New Roman" w:hAnsi="Times New Roman"/>
        </w:rPr>
        <w:t xml:space="preserve">označujú </w:t>
      </w:r>
    </w:p>
    <w:p w:rsidR="00991A54" w:rsidP="00FE43AE">
      <w:pPr>
        <w:numPr>
          <w:numId w:val="18"/>
        </w:numPr>
        <w:tabs>
          <w:tab w:val="left" w:pos="284"/>
          <w:tab w:val="left" w:pos="426"/>
        </w:tabs>
        <w:bidi w:val="0"/>
        <w:ind w:hanging="717"/>
        <w:jc w:val="both"/>
        <w:rPr>
          <w:rFonts w:ascii="Times New Roman" w:hAnsi="Times New Roman"/>
        </w:rPr>
      </w:pPr>
      <w:r w:rsidRPr="00105934">
        <w:rPr>
          <w:rFonts w:ascii="Times New Roman" w:hAnsi="Times New Roman"/>
        </w:rPr>
        <w:t>názvom predmetu</w:t>
      </w:r>
      <w:r>
        <w:rPr>
          <w:rFonts w:ascii="Times New Roman" w:hAnsi="Times New Roman"/>
        </w:rPr>
        <w:t>,</w:t>
      </w:r>
      <w:r w:rsidRPr="00991A54">
        <w:rPr>
          <w:rFonts w:ascii="Times New Roman" w:hAnsi="Times New Roman"/>
        </w:rPr>
        <w:t xml:space="preserve"> </w:t>
      </w:r>
    </w:p>
    <w:p w:rsidR="000708B6" w:rsidRPr="006F53F3" w:rsidP="00FE43AE">
      <w:pPr>
        <w:numPr>
          <w:numId w:val="18"/>
        </w:numPr>
        <w:tabs>
          <w:tab w:val="left" w:pos="284"/>
          <w:tab w:val="left" w:pos="426"/>
        </w:tabs>
        <w:bidi w:val="0"/>
        <w:ind w:hanging="717"/>
        <w:jc w:val="both"/>
        <w:rPr>
          <w:rFonts w:ascii="Times New Roman" w:hAnsi="Times New Roman"/>
        </w:rPr>
      </w:pPr>
      <w:r w:rsidRPr="006F53F3" w:rsidR="00991A54">
        <w:rPr>
          <w:rFonts w:ascii="Times New Roman" w:hAnsi="Times New Roman"/>
        </w:rPr>
        <w:t>i</w:t>
      </w:r>
      <w:r w:rsidRPr="006F53F3">
        <w:rPr>
          <w:rFonts w:ascii="Times New Roman" w:hAnsi="Times New Roman"/>
        </w:rPr>
        <w:t>dentifikačným číslom UN,</w:t>
      </w:r>
    </w:p>
    <w:p w:rsidR="006B6E4D" w:rsidRPr="006F53F3" w:rsidP="00FE43AE">
      <w:pPr>
        <w:numPr>
          <w:numId w:val="18"/>
        </w:numPr>
        <w:tabs>
          <w:tab w:val="left" w:pos="284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6F53F3" w:rsidR="00810267">
        <w:rPr>
          <w:rFonts w:ascii="Times New Roman" w:hAnsi="Times New Roman"/>
        </w:rPr>
        <w:t xml:space="preserve">klasifikačným </w:t>
      </w:r>
      <w:r w:rsidRPr="006F53F3">
        <w:rPr>
          <w:rFonts w:ascii="Times New Roman" w:hAnsi="Times New Roman"/>
        </w:rPr>
        <w:t xml:space="preserve">kódom, </w:t>
      </w:r>
    </w:p>
    <w:p w:rsidR="006B6E4D" w:rsidRPr="006F53F3" w:rsidP="00FE43AE">
      <w:pPr>
        <w:numPr>
          <w:numId w:val="18"/>
        </w:numPr>
        <w:tabs>
          <w:tab w:val="left" w:pos="284"/>
          <w:tab w:val="left" w:pos="426"/>
        </w:tabs>
        <w:bidi w:val="0"/>
        <w:ind w:left="284" w:hanging="284"/>
        <w:jc w:val="both"/>
        <w:rPr>
          <w:rFonts w:ascii="Times New Roman" w:hAnsi="Times New Roman"/>
        </w:rPr>
      </w:pPr>
      <w:r w:rsidRPr="006F53F3" w:rsidR="00991A54">
        <w:rPr>
          <w:rFonts w:ascii="Times New Roman" w:hAnsi="Times New Roman"/>
        </w:rPr>
        <w:t>kódom obalu</w:t>
      </w:r>
      <w:r w:rsidRPr="006F53F3">
        <w:rPr>
          <w:rFonts w:ascii="Times New Roman" w:hAnsi="Times New Roman"/>
        </w:rPr>
        <w:t xml:space="preserve">. </w:t>
      </w:r>
    </w:p>
    <w:p w:rsidR="006F53F3" w:rsidRPr="006F53F3" w:rsidP="006F53F3">
      <w:pPr>
        <w:tabs>
          <w:tab w:val="left" w:pos="284"/>
          <w:tab w:val="left" w:pos="426"/>
        </w:tabs>
        <w:bidi w:val="0"/>
        <w:ind w:left="284"/>
        <w:jc w:val="both"/>
        <w:rPr>
          <w:rFonts w:ascii="Times New Roman" w:hAnsi="Times New Roman"/>
        </w:rPr>
      </w:pPr>
    </w:p>
    <w:p w:rsidR="006F53F3" w:rsidRPr="006F53F3" w:rsidP="006F53F3">
      <w:pPr>
        <w:numPr>
          <w:numId w:val="15"/>
        </w:numPr>
        <w:tabs>
          <w:tab w:val="left" w:pos="284"/>
          <w:tab w:val="left" w:pos="426"/>
        </w:tabs>
        <w:bidi w:val="0"/>
        <w:jc w:val="both"/>
        <w:rPr>
          <w:rFonts w:ascii="Times New Roman" w:hAnsi="Times New Roman"/>
        </w:rPr>
      </w:pPr>
      <w:r w:rsidRPr="006F53F3">
        <w:rPr>
          <w:rFonts w:ascii="Times New Roman" w:hAnsi="Times New Roman"/>
        </w:rPr>
        <w:t>Klasifikačný kód sa stanovuje podľa osobitných predpisov.</w:t>
      </w:r>
      <w:r>
        <w:rPr>
          <w:rStyle w:val="FootnoteReference"/>
          <w:rFonts w:ascii="Times New Roman" w:hAnsi="Times New Roman"/>
          <w:rtl w:val="0"/>
        </w:rPr>
        <w:footnoteReference w:id="11"/>
      </w:r>
      <w:r w:rsidRPr="006F53F3">
        <w:rPr>
          <w:rFonts w:ascii="Times New Roman" w:hAnsi="Times New Roman"/>
        </w:rPr>
        <w:t xml:space="preserve">) </w:t>
      </w:r>
    </w:p>
    <w:p w:rsidR="00105934" w:rsidRPr="00105934" w:rsidP="00105934">
      <w:pPr>
        <w:tabs>
          <w:tab w:val="left" w:pos="284"/>
          <w:tab w:val="left" w:pos="426"/>
        </w:tabs>
        <w:bidi w:val="0"/>
        <w:ind w:left="717"/>
        <w:jc w:val="both"/>
        <w:rPr>
          <w:rFonts w:ascii="Times New Roman" w:hAnsi="Times New Roman"/>
        </w:rPr>
      </w:pPr>
    </w:p>
    <w:p w:rsidR="009629CD" w:rsidRPr="00612338" w:rsidP="00612338">
      <w:pPr>
        <w:numPr>
          <w:numId w:val="15"/>
        </w:numPr>
        <w:tabs>
          <w:tab w:val="left" w:pos="851"/>
          <w:tab w:val="left" w:pos="1134"/>
        </w:tabs>
        <w:bidi w:val="0"/>
        <w:ind w:left="0" w:firstLine="426"/>
        <w:jc w:val="both"/>
        <w:rPr>
          <w:rFonts w:ascii="TimesNewRomanPSMT" w:hAnsi="TimesNewRomanPSMT" w:cs="TimesNewRomanPSMT"/>
        </w:rPr>
      </w:pPr>
      <w:r w:rsidR="0052618C">
        <w:rPr>
          <w:rFonts w:ascii="Times New Roman" w:hAnsi="Times New Roman"/>
        </w:rPr>
        <w:t>O</w:t>
      </w:r>
      <w:r w:rsidRPr="00D12735" w:rsidR="00E65A54">
        <w:rPr>
          <w:rFonts w:ascii="Times New Roman" w:hAnsi="Times New Roman"/>
        </w:rPr>
        <w:t xml:space="preserve">značenie </w:t>
      </w:r>
      <w:r w:rsidRPr="009629CD" w:rsidR="00EC5E96">
        <w:rPr>
          <w:rFonts w:ascii="Times New Roman" w:hAnsi="Times New Roman"/>
        </w:rPr>
        <w:t>podľa odsek</w:t>
      </w:r>
      <w:r w:rsidRPr="009629CD">
        <w:rPr>
          <w:rFonts w:ascii="Times New Roman" w:hAnsi="Times New Roman"/>
        </w:rPr>
        <w:t>u</w:t>
      </w:r>
      <w:r w:rsidRPr="009629CD" w:rsidR="00EC5E96">
        <w:rPr>
          <w:rFonts w:ascii="Times New Roman" w:hAnsi="Times New Roman"/>
        </w:rPr>
        <w:t xml:space="preserve"> 1</w:t>
      </w:r>
      <w:r w:rsidRPr="009629CD" w:rsidR="00EC5E96">
        <w:rPr>
          <w:rFonts w:ascii="Times New Roman" w:hAnsi="Times New Roman"/>
          <w:color w:val="FF0000"/>
        </w:rPr>
        <w:t xml:space="preserve"> </w:t>
      </w:r>
      <w:r w:rsidRPr="00D12735" w:rsidR="00E65A54">
        <w:rPr>
          <w:rFonts w:ascii="Times New Roman" w:hAnsi="Times New Roman"/>
        </w:rPr>
        <w:t>m</w:t>
      </w:r>
      <w:r w:rsidRPr="00D12735" w:rsidR="00E65A54">
        <w:rPr>
          <w:rFonts w:ascii="Times New Roman" w:hAnsi="Times New Roman"/>
        </w:rPr>
        <w:t>u</w:t>
      </w:r>
      <w:r w:rsidRPr="00D12735" w:rsidR="00E65A54">
        <w:rPr>
          <w:rFonts w:ascii="Times New Roman" w:hAnsi="Times New Roman"/>
        </w:rPr>
        <w:t xml:space="preserve">sí byť </w:t>
      </w:r>
      <w:r w:rsidRPr="00612338" w:rsidR="00E65A54">
        <w:rPr>
          <w:rFonts w:ascii="Times New Roman" w:hAnsi="Times New Roman"/>
        </w:rPr>
        <w:t xml:space="preserve">umiestnené </w:t>
      </w:r>
      <w:r w:rsidRPr="00612338" w:rsidR="00DE648D">
        <w:rPr>
          <w:rFonts w:ascii="Times New Roman" w:hAnsi="Times New Roman"/>
        </w:rPr>
        <w:t xml:space="preserve">na </w:t>
      </w:r>
      <w:r w:rsidRPr="00612338" w:rsidR="00765F94">
        <w:rPr>
          <w:rFonts w:ascii="Times New Roman" w:hAnsi="Times New Roman"/>
        </w:rPr>
        <w:t xml:space="preserve">povrchu </w:t>
      </w:r>
      <w:r w:rsidRPr="00612338" w:rsidR="00DE648D">
        <w:rPr>
          <w:rFonts w:ascii="Times New Roman" w:hAnsi="Times New Roman"/>
        </w:rPr>
        <w:t>výbušnin</w:t>
      </w:r>
      <w:r w:rsidRPr="00612338" w:rsidR="00765F94">
        <w:rPr>
          <w:rFonts w:ascii="Times New Roman" w:hAnsi="Times New Roman"/>
        </w:rPr>
        <w:t>y</w:t>
      </w:r>
      <w:r w:rsidRPr="00612338" w:rsidR="00DE648D">
        <w:rPr>
          <w:rFonts w:ascii="Times New Roman" w:hAnsi="Times New Roman"/>
        </w:rPr>
        <w:t>, výbušn</w:t>
      </w:r>
      <w:r w:rsidRPr="00612338" w:rsidR="00765F94">
        <w:rPr>
          <w:rFonts w:ascii="Times New Roman" w:hAnsi="Times New Roman"/>
        </w:rPr>
        <w:t>ého</w:t>
      </w:r>
      <w:r w:rsidRPr="00612338" w:rsidR="00DE648D">
        <w:rPr>
          <w:rFonts w:ascii="Times New Roman" w:hAnsi="Times New Roman"/>
        </w:rPr>
        <w:t xml:space="preserve"> predmet</w:t>
      </w:r>
      <w:r w:rsidRPr="00612338" w:rsidR="00765F94">
        <w:rPr>
          <w:rFonts w:ascii="Times New Roman" w:hAnsi="Times New Roman"/>
        </w:rPr>
        <w:t>u</w:t>
      </w:r>
      <w:r w:rsidRPr="00612338" w:rsidR="00DE648D">
        <w:rPr>
          <w:rFonts w:ascii="Times New Roman" w:hAnsi="Times New Roman"/>
        </w:rPr>
        <w:t xml:space="preserve"> a</w:t>
      </w:r>
      <w:r w:rsidRPr="00612338" w:rsidR="00765F94">
        <w:rPr>
          <w:rFonts w:ascii="Times New Roman" w:hAnsi="Times New Roman"/>
        </w:rPr>
        <w:t> </w:t>
      </w:r>
      <w:r w:rsidRPr="0026371A" w:rsidR="00DE648D">
        <w:rPr>
          <w:rFonts w:ascii="Times New Roman" w:hAnsi="Times New Roman"/>
        </w:rPr>
        <w:t>muníci</w:t>
      </w:r>
      <w:r w:rsidRPr="0026371A" w:rsidR="00765F94">
        <w:rPr>
          <w:rFonts w:ascii="Times New Roman" w:hAnsi="Times New Roman"/>
        </w:rPr>
        <w:t>e</w:t>
      </w:r>
      <w:r w:rsidRPr="00313EE3" w:rsidR="00DE648D">
        <w:rPr>
          <w:rFonts w:ascii="Times New Roman" w:hAnsi="Times New Roman"/>
        </w:rPr>
        <w:t xml:space="preserve"> </w:t>
      </w:r>
      <w:r w:rsidR="0026371A">
        <w:rPr>
          <w:rFonts w:ascii="Times New Roman" w:hAnsi="Times New Roman"/>
        </w:rPr>
        <w:t xml:space="preserve">a na ich obale </w:t>
      </w:r>
      <w:r w:rsidRPr="00313EE3" w:rsidR="00E65A54">
        <w:rPr>
          <w:rFonts w:ascii="Times New Roman" w:hAnsi="Times New Roman"/>
        </w:rPr>
        <w:t>t</w:t>
      </w:r>
      <w:r w:rsidRPr="00D12735" w:rsidR="00E65A54">
        <w:rPr>
          <w:rFonts w:ascii="Times New Roman" w:hAnsi="Times New Roman"/>
        </w:rPr>
        <w:t xml:space="preserve">ak, aby bolo pri </w:t>
      </w:r>
      <w:r>
        <w:rPr>
          <w:rFonts w:ascii="Times New Roman" w:hAnsi="Times New Roman"/>
        </w:rPr>
        <w:t>manipulácii</w:t>
      </w:r>
      <w:r w:rsidR="00DE64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612338" w:rsidR="00E65A54">
        <w:rPr>
          <w:rFonts w:ascii="Times New Roman" w:hAnsi="Times New Roman"/>
        </w:rPr>
        <w:t xml:space="preserve">preprave a skladovaní </w:t>
      </w:r>
      <w:r w:rsidRPr="00612338" w:rsidR="00765F94">
        <w:rPr>
          <w:rFonts w:ascii="Times New Roman" w:hAnsi="Times New Roman"/>
        </w:rPr>
        <w:t xml:space="preserve">výbušnín, výbušných predmetov a munície </w:t>
      </w:r>
      <w:r w:rsidRPr="00612338" w:rsidR="00E65A54">
        <w:rPr>
          <w:rFonts w:ascii="Times New Roman" w:hAnsi="Times New Roman"/>
        </w:rPr>
        <w:t xml:space="preserve">zreteľne viditeľné. </w:t>
      </w:r>
    </w:p>
    <w:p w:rsidR="00765F94" w:rsidP="00765F94">
      <w:pPr>
        <w:pStyle w:val="ListParagraph"/>
        <w:bidi w:val="0"/>
        <w:rPr>
          <w:rFonts w:ascii="TimesNewRomanPSMT" w:hAnsi="TimesNewRomanPSMT" w:cs="TimesNewRomanPSMT"/>
        </w:rPr>
      </w:pPr>
    </w:p>
    <w:p w:rsidR="00162028" w:rsidRPr="00CC52A6" w:rsidP="00162028">
      <w:pPr>
        <w:bidi w:val="0"/>
        <w:jc w:val="center"/>
        <w:rPr>
          <w:rFonts w:ascii="Times New Roman" w:hAnsi="Times New Roman"/>
          <w:b/>
        </w:rPr>
      </w:pPr>
      <w:r w:rsidRPr="00CC52A6" w:rsidR="009212B3">
        <w:rPr>
          <w:rFonts w:ascii="Times New Roman" w:hAnsi="Times New Roman"/>
          <w:b/>
        </w:rPr>
        <w:t>§</w:t>
      </w:r>
      <w:r w:rsidRPr="00CC52A6" w:rsidR="00EA37B8">
        <w:rPr>
          <w:rFonts w:ascii="Times New Roman" w:hAnsi="Times New Roman"/>
          <w:b/>
        </w:rPr>
        <w:t xml:space="preserve"> </w:t>
      </w:r>
      <w:r w:rsidR="003A2605">
        <w:rPr>
          <w:rFonts w:ascii="Times New Roman" w:hAnsi="Times New Roman"/>
          <w:b/>
        </w:rPr>
        <w:t>8</w:t>
      </w:r>
    </w:p>
    <w:p w:rsidR="00162028" w:rsidRPr="009629CD" w:rsidP="00162028">
      <w:pPr>
        <w:bidi w:val="0"/>
        <w:jc w:val="center"/>
        <w:rPr>
          <w:rFonts w:ascii="Times New Roman" w:hAnsi="Times New Roman"/>
          <w:b/>
        </w:rPr>
      </w:pPr>
      <w:r w:rsidRPr="009629CD" w:rsidR="00D65DDF">
        <w:rPr>
          <w:rFonts w:ascii="Times New Roman" w:hAnsi="Times New Roman"/>
          <w:b/>
        </w:rPr>
        <w:t>Zna</w:t>
      </w:r>
      <w:r w:rsidRPr="009629CD" w:rsidR="00114F5B">
        <w:rPr>
          <w:rFonts w:ascii="Times New Roman" w:hAnsi="Times New Roman"/>
          <w:b/>
        </w:rPr>
        <w:t>čka</w:t>
      </w:r>
      <w:r w:rsidRPr="009629CD" w:rsidR="00D65DDF">
        <w:rPr>
          <w:rFonts w:ascii="Times New Roman" w:hAnsi="Times New Roman"/>
          <w:b/>
        </w:rPr>
        <w:t xml:space="preserve"> konštrukčného typu NATO </w:t>
      </w:r>
      <w:r w:rsidR="00F36182">
        <w:rPr>
          <w:rFonts w:ascii="Times New Roman" w:hAnsi="Times New Roman"/>
          <w:b/>
        </w:rPr>
        <w:t>a s</w:t>
      </w:r>
      <w:r w:rsidRPr="00CC52A6" w:rsidR="00F36182">
        <w:rPr>
          <w:rFonts w:ascii="Times New Roman" w:hAnsi="Times New Roman"/>
          <w:b/>
        </w:rPr>
        <w:t xml:space="preserve">ymbol vzájomnej zameniteľnosti </w:t>
      </w:r>
      <w:r w:rsidRPr="00B75219" w:rsidR="00F36182">
        <w:rPr>
          <w:rFonts w:ascii="Times New Roman" w:hAnsi="Times New Roman"/>
          <w:b/>
        </w:rPr>
        <w:t>NATO</w:t>
      </w:r>
      <w:r w:rsidRPr="00CC52A6" w:rsidR="00F36182">
        <w:rPr>
          <w:rFonts w:ascii="Times New Roman" w:hAnsi="Times New Roman"/>
          <w:b/>
        </w:rPr>
        <w:t> </w:t>
      </w:r>
    </w:p>
    <w:p w:rsidR="00D273B7" w:rsidP="00165B0C">
      <w:pPr>
        <w:pStyle w:val="ListParagraph"/>
        <w:tabs>
          <w:tab w:val="left" w:pos="993"/>
        </w:tabs>
        <w:bidi w:val="0"/>
        <w:rPr>
          <w:rFonts w:ascii="Times New Roman" w:hAnsi="Times New Roman"/>
          <w:bCs/>
        </w:rPr>
      </w:pPr>
    </w:p>
    <w:p w:rsidR="003A2B2A" w:rsidRPr="0052618C" w:rsidP="00FE43AE">
      <w:pPr>
        <w:numPr>
          <w:numId w:val="9"/>
        </w:numPr>
        <w:tabs>
          <w:tab w:val="left" w:pos="0"/>
        </w:tabs>
        <w:bidi w:val="0"/>
        <w:ind w:left="0" w:firstLine="426"/>
        <w:jc w:val="both"/>
        <w:rPr>
          <w:rFonts w:ascii="Times New Roman" w:hAnsi="Times New Roman"/>
        </w:rPr>
      </w:pPr>
      <w:r w:rsidR="00B80498">
        <w:rPr>
          <w:rFonts w:ascii="Times New Roman" w:hAnsi="Times New Roman"/>
        </w:rPr>
        <w:t xml:space="preserve"> </w:t>
      </w:r>
      <w:r w:rsidRPr="0052618C">
        <w:rPr>
          <w:rFonts w:ascii="Times New Roman" w:hAnsi="Times New Roman"/>
        </w:rPr>
        <w:t>Zna</w:t>
      </w:r>
      <w:r w:rsidRPr="0052618C" w:rsidR="00114F5B">
        <w:rPr>
          <w:rFonts w:ascii="Times New Roman" w:hAnsi="Times New Roman"/>
        </w:rPr>
        <w:t>čk</w:t>
      </w:r>
      <w:r w:rsidRPr="0052618C" w:rsidR="00B65015">
        <w:rPr>
          <w:rFonts w:ascii="Times New Roman" w:hAnsi="Times New Roman"/>
        </w:rPr>
        <w:t>a</w:t>
      </w:r>
      <w:r w:rsidRPr="0052618C">
        <w:rPr>
          <w:rFonts w:ascii="Times New Roman" w:hAnsi="Times New Roman"/>
        </w:rPr>
        <w:t xml:space="preserve"> konštrukčného typu NATO sa označuj</w:t>
      </w:r>
      <w:r w:rsidRPr="0052618C" w:rsidR="00E54842">
        <w:rPr>
          <w:rFonts w:ascii="Times New Roman" w:hAnsi="Times New Roman"/>
        </w:rPr>
        <w:t>e</w:t>
      </w:r>
      <w:r w:rsidRPr="0052618C">
        <w:rPr>
          <w:rFonts w:ascii="Times New Roman" w:hAnsi="Times New Roman"/>
        </w:rPr>
        <w:t xml:space="preserve"> </w:t>
      </w:r>
      <w:r w:rsidRPr="0052618C" w:rsidR="00B65015">
        <w:rPr>
          <w:rFonts w:ascii="Times New Roman" w:hAnsi="Times New Roman"/>
        </w:rPr>
        <w:t xml:space="preserve">na </w:t>
      </w:r>
      <w:r w:rsidRPr="0052618C">
        <w:rPr>
          <w:rFonts w:ascii="Times New Roman" w:hAnsi="Times New Roman"/>
          <w:bCs/>
        </w:rPr>
        <w:t>výbušnin</w:t>
      </w:r>
      <w:r w:rsidRPr="0052618C" w:rsidR="00B65015">
        <w:rPr>
          <w:rFonts w:ascii="Times New Roman" w:hAnsi="Times New Roman"/>
          <w:bCs/>
        </w:rPr>
        <w:t>e</w:t>
      </w:r>
      <w:r w:rsidRPr="0052618C">
        <w:rPr>
          <w:rFonts w:ascii="Times New Roman" w:hAnsi="Times New Roman"/>
          <w:bCs/>
        </w:rPr>
        <w:t>, výbušn</w:t>
      </w:r>
      <w:r w:rsidRPr="0052618C" w:rsidR="00B65015">
        <w:rPr>
          <w:rFonts w:ascii="Times New Roman" w:hAnsi="Times New Roman"/>
          <w:bCs/>
        </w:rPr>
        <w:t>om</w:t>
      </w:r>
      <w:r w:rsidRPr="0052618C">
        <w:rPr>
          <w:rFonts w:ascii="Times New Roman" w:hAnsi="Times New Roman"/>
          <w:bCs/>
        </w:rPr>
        <w:t xml:space="preserve"> predmet</w:t>
      </w:r>
      <w:r w:rsidRPr="0052618C" w:rsidR="00B65015">
        <w:rPr>
          <w:rFonts w:ascii="Times New Roman" w:hAnsi="Times New Roman"/>
          <w:bCs/>
        </w:rPr>
        <w:t>e</w:t>
      </w:r>
      <w:r w:rsidRPr="0052618C" w:rsidR="00F71A5E">
        <w:rPr>
          <w:rFonts w:ascii="Times New Roman" w:hAnsi="Times New Roman"/>
          <w:bCs/>
        </w:rPr>
        <w:t>,</w:t>
      </w:r>
      <w:r w:rsidRPr="0052618C" w:rsidR="003A6A99">
        <w:rPr>
          <w:rFonts w:ascii="Times New Roman" w:hAnsi="Times New Roman"/>
          <w:bCs/>
        </w:rPr>
        <w:t xml:space="preserve"> </w:t>
      </w:r>
      <w:r w:rsidRPr="0052618C">
        <w:rPr>
          <w:rFonts w:ascii="Times New Roman" w:hAnsi="Times New Roman"/>
        </w:rPr>
        <w:t>muníci</w:t>
      </w:r>
      <w:r w:rsidRPr="0052618C" w:rsidR="00B65015">
        <w:rPr>
          <w:rFonts w:ascii="Times New Roman" w:hAnsi="Times New Roman"/>
        </w:rPr>
        <w:t>i</w:t>
      </w:r>
      <w:r w:rsidRPr="0052618C">
        <w:rPr>
          <w:rFonts w:ascii="Times New Roman" w:hAnsi="Times New Roman"/>
        </w:rPr>
        <w:t xml:space="preserve"> alebo </w:t>
      </w:r>
      <w:r w:rsidRPr="0052618C" w:rsidR="00B65015">
        <w:rPr>
          <w:rFonts w:ascii="Times New Roman" w:hAnsi="Times New Roman"/>
        </w:rPr>
        <w:t>na</w:t>
      </w:r>
      <w:r w:rsidRPr="0052618C" w:rsidR="00DE648D">
        <w:rPr>
          <w:rFonts w:ascii="Times New Roman" w:hAnsi="Times New Roman"/>
        </w:rPr>
        <w:t xml:space="preserve"> </w:t>
      </w:r>
      <w:r w:rsidRPr="0052618C" w:rsidR="00F81465">
        <w:rPr>
          <w:rFonts w:ascii="Times New Roman" w:hAnsi="Times New Roman"/>
        </w:rPr>
        <w:t>ich</w:t>
      </w:r>
      <w:r w:rsidRPr="0052618C">
        <w:rPr>
          <w:rFonts w:ascii="Times New Roman" w:hAnsi="Times New Roman"/>
        </w:rPr>
        <w:t xml:space="preserve"> obal</w:t>
      </w:r>
      <w:r w:rsidRPr="0052618C" w:rsidR="00B65015">
        <w:rPr>
          <w:rFonts w:ascii="Times New Roman" w:hAnsi="Times New Roman"/>
        </w:rPr>
        <w:t>e</w:t>
      </w:r>
      <w:r w:rsidRPr="0052618C">
        <w:rPr>
          <w:rFonts w:ascii="Times New Roman" w:hAnsi="Times New Roman"/>
        </w:rPr>
        <w:t xml:space="preserve">, </w:t>
      </w:r>
      <w:r w:rsidRPr="0052618C" w:rsidR="0025235E">
        <w:rPr>
          <w:rFonts w:ascii="Times New Roman" w:hAnsi="Times New Roman"/>
        </w:rPr>
        <w:t xml:space="preserve">ak </w:t>
      </w:r>
      <w:r w:rsidRPr="0052618C" w:rsidR="00E54842">
        <w:rPr>
          <w:rFonts w:ascii="Times New Roman" w:hAnsi="Times New Roman"/>
        </w:rPr>
        <w:t>je</w:t>
      </w:r>
      <w:r w:rsidRPr="0052618C">
        <w:rPr>
          <w:rFonts w:ascii="Times New Roman" w:hAnsi="Times New Roman"/>
        </w:rPr>
        <w:t xml:space="preserve"> </w:t>
      </w:r>
      <w:r w:rsidRPr="0052618C" w:rsidR="00E54842">
        <w:rPr>
          <w:rFonts w:ascii="Times New Roman" w:hAnsi="Times New Roman"/>
          <w:bCs/>
        </w:rPr>
        <w:t xml:space="preserve">výbušnina, výbušný predmet a </w:t>
      </w:r>
      <w:r w:rsidRPr="0052618C" w:rsidR="00E54842">
        <w:rPr>
          <w:rFonts w:ascii="Times New Roman" w:hAnsi="Times New Roman"/>
        </w:rPr>
        <w:t xml:space="preserve">munícia </w:t>
      </w:r>
      <w:r w:rsidRPr="0052618C" w:rsidR="0052618C">
        <w:rPr>
          <w:rFonts w:ascii="Times New Roman" w:hAnsi="Times New Roman"/>
        </w:rPr>
        <w:t>zhodná s </w:t>
      </w:r>
      <w:r w:rsidRPr="0052618C">
        <w:rPr>
          <w:rFonts w:ascii="Times New Roman" w:hAnsi="Times New Roman"/>
        </w:rPr>
        <w:t>konštrukčn</w:t>
      </w:r>
      <w:r w:rsidRPr="0052618C" w:rsidR="0052618C">
        <w:rPr>
          <w:rFonts w:ascii="Times New Roman" w:hAnsi="Times New Roman"/>
        </w:rPr>
        <w:t>ým</w:t>
      </w:r>
      <w:r w:rsidRPr="0052618C">
        <w:rPr>
          <w:rFonts w:ascii="Times New Roman" w:hAnsi="Times New Roman"/>
        </w:rPr>
        <w:t xml:space="preserve"> typ</w:t>
      </w:r>
      <w:r w:rsidRPr="0052618C" w:rsidR="0052618C">
        <w:rPr>
          <w:rFonts w:ascii="Times New Roman" w:hAnsi="Times New Roman"/>
        </w:rPr>
        <w:t>om</w:t>
      </w:r>
      <w:r w:rsidRPr="0052618C" w:rsidR="00B65015">
        <w:rPr>
          <w:rFonts w:ascii="Times New Roman" w:hAnsi="Times New Roman"/>
        </w:rPr>
        <w:t xml:space="preserve"> </w:t>
      </w:r>
      <w:r w:rsidRPr="0052618C" w:rsidR="00B65015">
        <w:rPr>
          <w:rFonts w:ascii="TimesNewRomanPSMT" w:hAnsi="TimesNewRomanPSMT" w:cs="TimesNewRomanPSMT"/>
        </w:rPr>
        <w:t>uveden</w:t>
      </w:r>
      <w:r w:rsidRPr="0052618C" w:rsidR="0052618C">
        <w:rPr>
          <w:rFonts w:ascii="TimesNewRomanPSMT" w:hAnsi="TimesNewRomanPSMT" w:cs="TimesNewRomanPSMT"/>
        </w:rPr>
        <w:t>ým</w:t>
      </w:r>
      <w:r w:rsidRPr="0052618C" w:rsidR="00B65015">
        <w:rPr>
          <w:rFonts w:ascii="TimesNewRomanPSMT" w:hAnsi="TimesNewRomanPSMT" w:cs="TimesNewRomanPSMT"/>
          <w:color w:val="FF0000"/>
        </w:rPr>
        <w:t xml:space="preserve"> </w:t>
      </w:r>
      <w:r w:rsidRPr="0052618C" w:rsidR="00B65015">
        <w:rPr>
          <w:rFonts w:ascii="Times New Roman" w:hAnsi="Times New Roman"/>
          <w:bCs/>
        </w:rPr>
        <w:t>v spojeneckom štandarde</w:t>
      </w:r>
      <w:r w:rsidRPr="0052618C" w:rsidR="0052618C">
        <w:rPr>
          <w:rFonts w:ascii="Times New Roman" w:hAnsi="Times New Roman"/>
          <w:bCs/>
        </w:rPr>
        <w:t>.</w:t>
      </w:r>
      <w:r>
        <w:rPr>
          <w:rStyle w:val="FootnoteReference"/>
          <w:rFonts w:ascii="Times New Roman" w:hAnsi="Times New Roman"/>
          <w:bCs/>
          <w:rtl w:val="0"/>
        </w:rPr>
        <w:footnoteReference w:id="12"/>
      </w:r>
      <w:r w:rsidRPr="00892155" w:rsidR="00B65015">
        <w:rPr>
          <w:rFonts w:ascii="Times New Roman" w:hAnsi="Times New Roman"/>
          <w:bCs/>
        </w:rPr>
        <w:t>)</w:t>
      </w:r>
      <w:r w:rsidRPr="0052618C">
        <w:rPr>
          <w:rFonts w:ascii="Times New Roman" w:hAnsi="Times New Roman"/>
        </w:rPr>
        <w:t xml:space="preserve"> </w:t>
      </w:r>
    </w:p>
    <w:p w:rsidR="00B65015" w:rsidRPr="00B65015" w:rsidP="00B65015">
      <w:pPr>
        <w:tabs>
          <w:tab w:val="left" w:pos="0"/>
        </w:tabs>
        <w:bidi w:val="0"/>
        <w:ind w:left="426"/>
        <w:jc w:val="both"/>
        <w:rPr>
          <w:rFonts w:ascii="Times New Roman" w:hAnsi="Times New Roman"/>
          <w:highlight w:val="yellow"/>
        </w:rPr>
      </w:pPr>
    </w:p>
    <w:p w:rsidR="000462E6" w:rsidP="000462E6">
      <w:pPr>
        <w:numPr>
          <w:numId w:val="9"/>
        </w:numPr>
        <w:tabs>
          <w:tab w:val="num" w:pos="0"/>
          <w:tab w:val="clear" w:pos="644"/>
        </w:tabs>
        <w:bidi w:val="0"/>
        <w:ind w:left="0" w:firstLine="426"/>
        <w:jc w:val="both"/>
        <w:rPr>
          <w:rFonts w:ascii="TimesNewRomanPSMT" w:hAnsi="TimesNewRomanPSMT" w:cs="TimesNewRomanPSMT"/>
        </w:rPr>
      </w:pPr>
      <w:r w:rsidR="00F06AA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Symbol vzájomnej zameniteľnosti NATO sa označuje na výbušnine, výbušnom predmete, munícii </w:t>
      </w:r>
      <w:r>
        <w:rPr>
          <w:rFonts w:ascii="Times New Roman" w:hAnsi="Times New Roman"/>
        </w:rPr>
        <w:t>alebo na ich obale</w:t>
      </w:r>
      <w:r>
        <w:rPr>
          <w:rFonts w:ascii="TimesNewRomanPSMT" w:hAnsi="TimesNewRomanPSMT" w:cs="TimesNewRomanPSMT"/>
        </w:rPr>
        <w:t xml:space="preserve">, </w:t>
      </w:r>
      <w:r>
        <w:rPr>
          <w:rFonts w:ascii="Times New Roman" w:hAnsi="Times New Roman"/>
        </w:rPr>
        <w:t xml:space="preserve">ak je </w:t>
      </w:r>
      <w:r>
        <w:rPr>
          <w:rFonts w:ascii="Times New Roman" w:hAnsi="Times New Roman"/>
          <w:bCs/>
        </w:rPr>
        <w:t xml:space="preserve">výbušnina, výbušný predmet a </w:t>
      </w:r>
      <w:r>
        <w:rPr>
          <w:rFonts w:ascii="Times New Roman" w:hAnsi="Times New Roman"/>
        </w:rPr>
        <w:t xml:space="preserve">munícia z hľadiska rozmerov, funkčných parametrov a ich použitia </w:t>
      </w:r>
      <w:r>
        <w:rPr>
          <w:rFonts w:ascii="TimesNewRomanPSMT" w:hAnsi="TimesNewRomanPSMT" w:cs="TimesNewRomanPSMT"/>
        </w:rPr>
        <w:t>zhodná</w:t>
      </w:r>
      <w:r>
        <w:rPr>
          <w:rFonts w:ascii="TimesNewRomanPSMT" w:hAnsi="TimesNewRomanPSMT" w:cs="TimesNewRomanPSMT"/>
          <w:i/>
        </w:rPr>
        <w:t xml:space="preserve"> </w:t>
      </w:r>
      <w:r>
        <w:rPr>
          <w:rFonts w:ascii="TimesNewRomanPSMT" w:hAnsi="TimesNewRomanPSMT" w:cs="TimesNewRomanPSMT"/>
        </w:rPr>
        <w:t xml:space="preserve">s konštrukčným typom uvedeným </w:t>
      </w:r>
      <w:r>
        <w:rPr>
          <w:rFonts w:ascii="Times New Roman" w:hAnsi="Times New Roman"/>
          <w:bCs/>
        </w:rPr>
        <w:t>v spojeneckom štandarde</w:t>
      </w:r>
      <w:r>
        <w:rPr>
          <w:rFonts w:ascii="TimesNewRomanPSMT" w:hAnsi="TimesNewRomanPSMT" w:cs="TimesNewRomanPSMT"/>
        </w:rPr>
        <w:t xml:space="preserve"> a zameniteľná s výbušninou, výbušným predmetom a muníciou rovnakého typu, ktorá je označená týmto symbolom, vo všetkých zbraniach a technike, v ktorých je výbušnina, výbušný predmet a munícia bežne používaná.</w:t>
      </w:r>
    </w:p>
    <w:p w:rsidR="005C1937" w:rsidRPr="00F81465" w:rsidP="00F81465">
      <w:pPr>
        <w:tabs>
          <w:tab w:val="left" w:pos="426"/>
        </w:tabs>
        <w:bidi w:val="0"/>
        <w:ind w:left="720"/>
        <w:jc w:val="both"/>
        <w:rPr>
          <w:rFonts w:ascii="Times New Roman" w:hAnsi="Times New Roman"/>
          <w:bCs/>
        </w:rPr>
      </w:pPr>
      <w:r w:rsidR="005C47FF">
        <w:rPr>
          <w:rFonts w:ascii="TimesNewRomanPSMT" w:hAnsi="TimesNewRomanPSMT" w:cs="TimesNewRomanPSMT"/>
          <w:color w:val="92D050"/>
        </w:rPr>
        <w:t>.</w:t>
      </w:r>
      <w:r w:rsidRPr="003A2B2A" w:rsidR="009E3B64">
        <w:rPr>
          <w:rFonts w:ascii="TimesNewRomanPSMT" w:hAnsi="TimesNewRomanPSMT" w:cs="TimesNewRomanPSMT"/>
        </w:rPr>
        <w:t xml:space="preserve"> </w:t>
      </w:r>
    </w:p>
    <w:p w:rsidR="001C7044" w:rsidRPr="007759E8" w:rsidP="00DE648D">
      <w:pPr>
        <w:numPr>
          <w:numId w:val="9"/>
        </w:numPr>
        <w:tabs>
          <w:tab w:val="num" w:pos="0"/>
          <w:tab w:val="clear" w:pos="644"/>
        </w:tabs>
        <w:bidi w:val="0"/>
        <w:ind w:left="0" w:firstLine="284"/>
        <w:jc w:val="both"/>
        <w:rPr>
          <w:rFonts w:ascii="TimesNewRomanPSMT" w:hAnsi="TimesNewRomanPSMT" w:cs="TimesNewRomanPSMT"/>
          <w:color w:val="00B050"/>
        </w:rPr>
      </w:pPr>
      <w:r w:rsidRPr="001C7044" w:rsidR="00DE648D">
        <w:rPr>
          <w:rFonts w:ascii="TimesNewRomanPSMT" w:hAnsi="TimesNewRomanPSMT" w:cs="TimesNewRomanPSMT"/>
        </w:rPr>
        <w:t xml:space="preserve">Značka konštrukčného typu NATO a symbol vzájomnej zameniteľnosti NATO sa označujú na </w:t>
      </w:r>
      <w:r w:rsidRPr="001C7044" w:rsidR="00765F94">
        <w:rPr>
          <w:rFonts w:ascii="TimesNewRomanPSMT" w:hAnsi="TimesNewRomanPSMT" w:cs="TimesNewRomanPSMT"/>
        </w:rPr>
        <w:t xml:space="preserve">povrchu </w:t>
      </w:r>
      <w:r w:rsidRPr="001C7044" w:rsidR="00DE648D">
        <w:rPr>
          <w:rFonts w:ascii="TimesNewRomanPSMT" w:hAnsi="TimesNewRomanPSMT" w:cs="TimesNewRomanPSMT"/>
        </w:rPr>
        <w:t>výbušnin</w:t>
      </w:r>
      <w:r w:rsidRPr="001C7044" w:rsidR="00765F94">
        <w:rPr>
          <w:rFonts w:ascii="TimesNewRomanPSMT" w:hAnsi="TimesNewRomanPSMT" w:cs="TimesNewRomanPSMT"/>
        </w:rPr>
        <w:t>y</w:t>
      </w:r>
      <w:r w:rsidRPr="001C7044" w:rsidR="00DE648D">
        <w:rPr>
          <w:rFonts w:ascii="TimesNewRomanPSMT" w:hAnsi="TimesNewRomanPSMT" w:cs="TimesNewRomanPSMT"/>
        </w:rPr>
        <w:t>, výbušn</w:t>
      </w:r>
      <w:r w:rsidRPr="001C7044" w:rsidR="00765F94">
        <w:rPr>
          <w:rFonts w:ascii="TimesNewRomanPSMT" w:hAnsi="TimesNewRomanPSMT" w:cs="TimesNewRomanPSMT"/>
        </w:rPr>
        <w:t>ého</w:t>
      </w:r>
      <w:r w:rsidRPr="001C7044" w:rsidR="00DE648D">
        <w:rPr>
          <w:rFonts w:ascii="TimesNewRomanPSMT" w:hAnsi="TimesNewRomanPSMT" w:cs="TimesNewRomanPSMT"/>
        </w:rPr>
        <w:t xml:space="preserve"> predmet</w:t>
      </w:r>
      <w:r w:rsidRPr="001C7044" w:rsidR="00765F94">
        <w:rPr>
          <w:rFonts w:ascii="TimesNewRomanPSMT" w:hAnsi="TimesNewRomanPSMT" w:cs="TimesNewRomanPSMT"/>
        </w:rPr>
        <w:t>u</w:t>
      </w:r>
      <w:r w:rsidRPr="001C7044" w:rsidR="00DE648D">
        <w:rPr>
          <w:rFonts w:ascii="TimesNewRomanPSMT" w:hAnsi="TimesNewRomanPSMT" w:cs="TimesNewRomanPSMT"/>
        </w:rPr>
        <w:t xml:space="preserve"> a muníci</w:t>
      </w:r>
      <w:r w:rsidRPr="001C7044" w:rsidR="00765F94">
        <w:rPr>
          <w:rFonts w:ascii="TimesNewRomanPSMT" w:hAnsi="TimesNewRomanPSMT" w:cs="TimesNewRomanPSMT"/>
        </w:rPr>
        <w:t>e</w:t>
      </w:r>
      <w:r w:rsidRPr="001C7044" w:rsidR="00DE648D">
        <w:rPr>
          <w:rFonts w:ascii="TimesNewRomanPSMT" w:hAnsi="TimesNewRomanPSMT" w:cs="TimesNewRomanPSMT"/>
        </w:rPr>
        <w:t>, ak výbušnina, výbušný predmet a munícia nie sú</w:t>
      </w:r>
      <w:r w:rsidRPr="007759E8" w:rsidR="00DE648D">
        <w:rPr>
          <w:rFonts w:ascii="TimesNewRomanPSMT" w:hAnsi="TimesNewRomanPSMT" w:cs="TimesNewRomanPSMT"/>
        </w:rPr>
        <w:t xml:space="preserve"> d</w:t>
      </w:r>
      <w:r w:rsidRPr="007759E8" w:rsidR="00DE648D">
        <w:rPr>
          <w:rFonts w:ascii="TimesNewRomanPSMT" w:hAnsi="TimesNewRomanPSMT" w:cs="TimesNewRomanPSMT"/>
        </w:rPr>
        <w:t>o</w:t>
      </w:r>
      <w:r w:rsidRPr="007759E8" w:rsidR="00DE648D">
        <w:rPr>
          <w:rFonts w:ascii="TimesNewRomanPSMT" w:hAnsi="TimesNewRomanPSMT" w:cs="TimesNewRomanPSMT"/>
        </w:rPr>
        <w:t>dávané</w:t>
      </w:r>
      <w:r w:rsidRPr="001C7044" w:rsidR="00DE648D">
        <w:rPr>
          <w:rFonts w:ascii="TimesNewRomanPSMT" w:hAnsi="TimesNewRomanPSMT" w:cs="TimesNewRomanPSMT"/>
        </w:rPr>
        <w:t xml:space="preserve"> </w:t>
      </w:r>
      <w:r w:rsidRPr="00612338" w:rsidR="00DE648D">
        <w:rPr>
          <w:rFonts w:ascii="TimesNewRomanPSMT" w:hAnsi="TimesNewRomanPSMT" w:cs="TimesNewRomanPSMT"/>
        </w:rPr>
        <w:t>v</w:t>
      </w:r>
      <w:r w:rsidRPr="00612338" w:rsidR="00973A3E">
        <w:rPr>
          <w:rFonts w:ascii="TimesNewRomanPSMT" w:hAnsi="TimesNewRomanPSMT" w:cs="TimesNewRomanPSMT"/>
        </w:rPr>
        <w:t> </w:t>
      </w:r>
      <w:r w:rsidRPr="00612338" w:rsidR="00DE648D">
        <w:rPr>
          <w:rFonts w:ascii="TimesNewRomanPSMT" w:hAnsi="TimesNewRomanPSMT" w:cs="TimesNewRomanPSMT"/>
        </w:rPr>
        <w:t>obale.</w:t>
      </w:r>
      <w:r w:rsidRPr="001C7044" w:rsidR="00DE648D">
        <w:rPr>
          <w:rFonts w:ascii="TimesNewRomanPSMT" w:hAnsi="TimesNewRomanPSMT" w:cs="TimesNewRomanPSMT"/>
        </w:rPr>
        <w:t xml:space="preserve"> </w:t>
      </w:r>
    </w:p>
    <w:p w:rsidR="007759E8" w:rsidRPr="001C7044" w:rsidP="007759E8">
      <w:pPr>
        <w:bidi w:val="0"/>
        <w:ind w:left="284"/>
        <w:jc w:val="both"/>
        <w:rPr>
          <w:rFonts w:ascii="TimesNewRomanPSMT" w:hAnsi="TimesNewRomanPSMT" w:cs="TimesNewRomanPSMT"/>
          <w:color w:val="00B050"/>
        </w:rPr>
      </w:pPr>
    </w:p>
    <w:p w:rsidR="00F81465" w:rsidP="00FE43AE">
      <w:pPr>
        <w:numPr>
          <w:numId w:val="9"/>
        </w:numPr>
        <w:tabs>
          <w:tab w:val="left" w:pos="851"/>
        </w:tabs>
        <w:bidi w:val="0"/>
        <w:ind w:left="0" w:firstLine="426"/>
        <w:jc w:val="both"/>
        <w:rPr>
          <w:rFonts w:ascii="TimesNewRomanPSMT" w:hAnsi="TimesNewRomanPSMT" w:cs="TimesNewRomanPSMT"/>
        </w:rPr>
      </w:pPr>
      <w:r w:rsidR="00F36182">
        <w:rPr>
          <w:rFonts w:ascii="TimesNewRomanPSMT" w:hAnsi="TimesNewRomanPSMT" w:cs="TimesNewRomanPSMT"/>
        </w:rPr>
        <w:t>Z</w:t>
      </w:r>
      <w:r w:rsidRPr="00F81465" w:rsidR="00044D3D">
        <w:rPr>
          <w:rFonts w:ascii="TimesNewRomanPSMT" w:hAnsi="TimesNewRomanPSMT" w:cs="TimesNewRomanPSMT"/>
        </w:rPr>
        <w:t>načk</w:t>
      </w:r>
      <w:r w:rsidR="00F36182">
        <w:rPr>
          <w:rFonts w:ascii="TimesNewRomanPSMT" w:hAnsi="TimesNewRomanPSMT" w:cs="TimesNewRomanPSMT"/>
        </w:rPr>
        <w:t>a</w:t>
      </w:r>
      <w:r w:rsidRPr="00F81465" w:rsidR="00044D3D">
        <w:rPr>
          <w:rFonts w:ascii="TimesNewRomanPSMT" w:hAnsi="TimesNewRomanPSMT" w:cs="TimesNewRomanPSMT"/>
        </w:rPr>
        <w:t xml:space="preserve"> konštrukčného typu NATO </w:t>
      </w:r>
      <w:r w:rsidR="00F36182">
        <w:rPr>
          <w:rFonts w:ascii="TimesNewRomanPSMT" w:hAnsi="TimesNewRomanPSMT" w:cs="TimesNewRomanPSMT"/>
        </w:rPr>
        <w:t xml:space="preserve">a symbol vzájomnej zameniteľnosti NATO </w:t>
      </w:r>
      <w:r w:rsidRPr="00F81465" w:rsidR="00044D3D">
        <w:rPr>
          <w:rFonts w:ascii="TimesNewRomanPSMT" w:hAnsi="TimesNewRomanPSMT" w:cs="TimesNewRomanPSMT"/>
        </w:rPr>
        <w:t xml:space="preserve">sa </w:t>
      </w:r>
      <w:r w:rsidRPr="00F81465">
        <w:rPr>
          <w:rFonts w:ascii="TimesNewRomanPSMT" w:hAnsi="TimesNewRomanPSMT" w:cs="TimesNewRomanPSMT"/>
        </w:rPr>
        <w:t>označuj</w:t>
      </w:r>
      <w:r w:rsidR="00F36182">
        <w:rPr>
          <w:rFonts w:ascii="TimesNewRomanPSMT" w:hAnsi="TimesNewRomanPSMT" w:cs="TimesNewRomanPSMT"/>
        </w:rPr>
        <w:t>ú</w:t>
      </w:r>
      <w:r w:rsidRPr="00F81465">
        <w:rPr>
          <w:rFonts w:ascii="TimesNewRomanPSMT" w:hAnsi="TimesNewRomanPSMT" w:cs="TimesNewRomanPSMT"/>
        </w:rPr>
        <w:t xml:space="preserve"> </w:t>
      </w:r>
      <w:r w:rsidRPr="00F81465" w:rsidR="00943545">
        <w:rPr>
          <w:rFonts w:ascii="TimesNewRomanPSMT" w:hAnsi="TimesNewRomanPSMT" w:cs="TimesNewRomanPSMT"/>
        </w:rPr>
        <w:t>farebn</w:t>
      </w:r>
      <w:r w:rsidRPr="00F81465">
        <w:rPr>
          <w:rFonts w:ascii="TimesNewRomanPSMT" w:hAnsi="TimesNewRomanPSMT" w:cs="TimesNewRomanPSMT"/>
        </w:rPr>
        <w:t>e</w:t>
      </w:r>
      <w:r w:rsidR="00313EE3">
        <w:rPr>
          <w:rFonts w:ascii="TimesNewRomanPSMT" w:hAnsi="TimesNewRomanPSMT" w:cs="TimesNewRomanPSMT"/>
        </w:rPr>
        <w:t>,</w:t>
      </w:r>
      <w:r w:rsidRPr="00F81465" w:rsidR="00943545">
        <w:rPr>
          <w:rFonts w:ascii="TimesNewRomanPSMT" w:hAnsi="TimesNewRomanPSMT" w:cs="TimesNewRomanPSMT"/>
        </w:rPr>
        <w:t xml:space="preserve"> grafick</w:t>
      </w:r>
      <w:r w:rsidRPr="00F81465">
        <w:rPr>
          <w:rFonts w:ascii="TimesNewRomanPSMT" w:hAnsi="TimesNewRomanPSMT" w:cs="TimesNewRomanPSMT"/>
        </w:rPr>
        <w:t>y</w:t>
      </w:r>
      <w:r w:rsidR="00313EE3">
        <w:rPr>
          <w:rFonts w:ascii="TimesNewRomanPSMT" w:hAnsi="TimesNewRomanPSMT" w:cs="TimesNewRomanPSMT"/>
        </w:rPr>
        <w:t xml:space="preserve"> </w:t>
      </w:r>
      <w:r w:rsidRPr="00892155" w:rsidR="00313EE3">
        <w:rPr>
          <w:rFonts w:ascii="TimesNewRomanPSMT" w:hAnsi="TimesNewRomanPSMT" w:cs="TimesNewRomanPSMT"/>
        </w:rPr>
        <w:t>alebo mechanicky</w:t>
      </w:r>
      <w:r w:rsidRPr="00892155" w:rsidR="003336FE">
        <w:rPr>
          <w:rFonts w:ascii="TimesNewRomanPSMT" w:hAnsi="TimesNewRomanPSMT" w:cs="TimesNewRomanPSMT"/>
        </w:rPr>
        <w:t xml:space="preserve"> </w:t>
      </w:r>
      <w:r w:rsidRPr="00892155" w:rsidR="00943545">
        <w:rPr>
          <w:rFonts w:ascii="TimesNewRomanPSMT" w:hAnsi="TimesNewRomanPSMT" w:cs="TimesNewRomanPSMT"/>
        </w:rPr>
        <w:t>tak</w:t>
      </w:r>
      <w:r w:rsidRPr="00892155" w:rsidR="00044D3D">
        <w:rPr>
          <w:rFonts w:ascii="TimesNewRomanPSMT" w:hAnsi="TimesNewRomanPSMT" w:cs="TimesNewRomanPSMT"/>
        </w:rPr>
        <w:t>, aby bol</w:t>
      </w:r>
      <w:r w:rsidRPr="00892155" w:rsidR="00F36182">
        <w:rPr>
          <w:rFonts w:ascii="TimesNewRomanPSMT" w:hAnsi="TimesNewRomanPSMT" w:cs="TimesNewRomanPSMT"/>
        </w:rPr>
        <w:t>i</w:t>
      </w:r>
      <w:r w:rsidRPr="00892155" w:rsidR="00044D3D">
        <w:rPr>
          <w:rFonts w:ascii="TimesNewRomanPSMT" w:hAnsi="TimesNewRomanPSMT" w:cs="TimesNewRomanPSMT"/>
        </w:rPr>
        <w:t xml:space="preserve"> odstrániteľn</w:t>
      </w:r>
      <w:r w:rsidRPr="00892155" w:rsidR="00F36182">
        <w:rPr>
          <w:rFonts w:ascii="TimesNewRomanPSMT" w:hAnsi="TimesNewRomanPSMT" w:cs="TimesNewRomanPSMT"/>
        </w:rPr>
        <w:t>é</w:t>
      </w:r>
      <w:r w:rsidRPr="00892155" w:rsidR="00044D3D">
        <w:rPr>
          <w:rFonts w:ascii="TimesNewRomanPSMT" w:hAnsi="TimesNewRomanPSMT" w:cs="TimesNewRomanPSMT"/>
        </w:rPr>
        <w:t>,</w:t>
      </w:r>
      <w:r w:rsidRPr="00F81465" w:rsidR="00044D3D">
        <w:rPr>
          <w:rFonts w:ascii="TimesNewRomanPSMT" w:hAnsi="TimesNewRomanPSMT" w:cs="TimesNewRomanPSMT"/>
        </w:rPr>
        <w:t xml:space="preserve"> ak </w:t>
      </w:r>
      <w:r w:rsidRPr="00F81465" w:rsidR="00943545">
        <w:rPr>
          <w:rFonts w:ascii="TimesNewRomanPSMT" w:hAnsi="TimesNewRomanPSMT" w:cs="TimesNewRomanPSMT"/>
        </w:rPr>
        <w:t xml:space="preserve">výbušnina, </w:t>
      </w:r>
      <w:r w:rsidRPr="00F81465" w:rsidR="00B75219">
        <w:rPr>
          <w:rFonts w:ascii="TimesNewRomanPSMT" w:hAnsi="TimesNewRomanPSMT" w:cs="TimesNewRomanPSMT"/>
        </w:rPr>
        <w:t xml:space="preserve">výbušný predmet a </w:t>
      </w:r>
      <w:r w:rsidRPr="00F81465" w:rsidR="00044D3D">
        <w:rPr>
          <w:rFonts w:ascii="TimesNewRomanPSMT" w:hAnsi="TimesNewRomanPSMT" w:cs="TimesNewRomanPSMT"/>
        </w:rPr>
        <w:t>munícia prestan</w:t>
      </w:r>
      <w:r w:rsidR="00CE04D4">
        <w:rPr>
          <w:rFonts w:ascii="TimesNewRomanPSMT" w:hAnsi="TimesNewRomanPSMT" w:cs="TimesNewRomanPSMT"/>
        </w:rPr>
        <w:t>ú</w:t>
      </w:r>
      <w:r w:rsidRPr="00F81465" w:rsidR="00044D3D">
        <w:rPr>
          <w:rFonts w:ascii="TimesNewRomanPSMT" w:hAnsi="TimesNewRomanPSMT" w:cs="TimesNewRomanPSMT"/>
        </w:rPr>
        <w:t xml:space="preserve"> spĺňať podmienky na </w:t>
      </w:r>
      <w:r w:rsidR="00F36182">
        <w:rPr>
          <w:rFonts w:ascii="TimesNewRomanPSMT" w:hAnsi="TimesNewRomanPSMT" w:cs="TimesNewRomanPSMT"/>
        </w:rPr>
        <w:t xml:space="preserve">ich </w:t>
      </w:r>
      <w:r w:rsidRPr="00F81465" w:rsidR="00044D3D">
        <w:rPr>
          <w:rFonts w:ascii="TimesNewRomanPSMT" w:hAnsi="TimesNewRomanPSMT" w:cs="TimesNewRomanPSMT"/>
        </w:rPr>
        <w:t>použ</w:t>
      </w:r>
      <w:r w:rsidRPr="00F81465" w:rsidR="00044D3D">
        <w:rPr>
          <w:rFonts w:ascii="TimesNewRomanPSMT" w:hAnsi="TimesNewRomanPSMT" w:cs="TimesNewRomanPSMT"/>
        </w:rPr>
        <w:t>i</w:t>
      </w:r>
      <w:r w:rsidRPr="00F81465" w:rsidR="00044D3D">
        <w:rPr>
          <w:rFonts w:ascii="TimesNewRomanPSMT" w:hAnsi="TimesNewRomanPSMT" w:cs="TimesNewRomanPSMT"/>
        </w:rPr>
        <w:t>tie</w:t>
      </w:r>
      <w:r w:rsidR="00CE04D4">
        <w:rPr>
          <w:rFonts w:ascii="TimesNewRomanPSMT" w:hAnsi="TimesNewRomanPSMT" w:cs="TimesNewRomanPSMT"/>
        </w:rPr>
        <w:t xml:space="preserve"> </w:t>
      </w:r>
      <w:r w:rsidRPr="00CF6379" w:rsidR="00CE04D4">
        <w:rPr>
          <w:rFonts w:ascii="TimesNewRomanPSMT" w:hAnsi="TimesNewRomanPSMT" w:cs="TimesNewRomanPSMT"/>
        </w:rPr>
        <w:t>podľa odsekov 1 a 2</w:t>
      </w:r>
      <w:r w:rsidRPr="00CF6379" w:rsidR="00044D3D">
        <w:rPr>
          <w:rFonts w:ascii="TimesNewRomanPSMT" w:hAnsi="TimesNewRomanPSMT" w:cs="TimesNewRomanPSMT"/>
        </w:rPr>
        <w:t>.</w:t>
      </w:r>
      <w:r w:rsidRPr="00CF6379">
        <w:rPr>
          <w:rFonts w:ascii="TimesNewRomanPSMT" w:hAnsi="TimesNewRomanPSMT" w:cs="TimesNewRomanPSMT"/>
        </w:rPr>
        <w:t xml:space="preserve"> </w:t>
      </w:r>
      <w:r w:rsidRPr="00D81E38">
        <w:rPr>
          <w:rFonts w:ascii="TimesNewRomanPSMT" w:hAnsi="TimesNewRomanPSMT" w:cs="TimesNewRomanPSMT"/>
        </w:rPr>
        <w:t xml:space="preserve">Farba značky konštrukčného typu NATO </w:t>
      </w:r>
      <w:r w:rsidR="00F36182">
        <w:rPr>
          <w:rFonts w:ascii="TimesNewRomanPSMT" w:hAnsi="TimesNewRomanPSMT" w:cs="TimesNewRomanPSMT"/>
        </w:rPr>
        <w:t xml:space="preserve">a symbolu vzájomnej zameniteľnosti </w:t>
      </w:r>
      <w:r w:rsidR="00313EE3">
        <w:rPr>
          <w:rFonts w:ascii="TimesNewRomanPSMT" w:hAnsi="TimesNewRomanPSMT" w:cs="TimesNewRomanPSMT"/>
        </w:rPr>
        <w:t xml:space="preserve">NATO </w:t>
      </w:r>
      <w:r w:rsidRPr="00D81E38">
        <w:rPr>
          <w:rFonts w:ascii="TimesNewRomanPSMT" w:hAnsi="TimesNewRomanPSMT" w:cs="TimesNewRomanPSMT"/>
        </w:rPr>
        <w:t xml:space="preserve">je rovnaká ako </w:t>
      </w:r>
      <w:r w:rsidRPr="00B75219">
        <w:rPr>
          <w:rFonts w:ascii="TimesNewRomanPSMT" w:hAnsi="TimesNewRomanPSMT" w:cs="TimesNewRomanPSMT"/>
        </w:rPr>
        <w:t xml:space="preserve">farba </w:t>
      </w:r>
      <w:r>
        <w:rPr>
          <w:rFonts w:ascii="TimesNewRomanPSMT" w:hAnsi="TimesNewRomanPSMT" w:cs="TimesNewRomanPSMT"/>
        </w:rPr>
        <w:t xml:space="preserve">ostatného </w:t>
      </w:r>
      <w:r w:rsidRPr="005C1937">
        <w:rPr>
          <w:rFonts w:ascii="TimesNewRomanPSMT" w:hAnsi="TimesNewRomanPSMT" w:cs="TimesNewRomanPSMT"/>
        </w:rPr>
        <w:t>šablónovania.</w:t>
      </w:r>
    </w:p>
    <w:p w:rsidR="00892155" w:rsidP="00892155">
      <w:pPr>
        <w:tabs>
          <w:tab w:val="left" w:pos="851"/>
        </w:tabs>
        <w:bidi w:val="0"/>
        <w:jc w:val="both"/>
        <w:rPr>
          <w:rFonts w:ascii="TimesNewRomanPSMT" w:hAnsi="TimesNewRomanPSMT" w:cs="TimesNewRomanPSMT"/>
        </w:rPr>
      </w:pPr>
    </w:p>
    <w:p w:rsidR="00F81465" w:rsidP="00FE43AE">
      <w:pPr>
        <w:numPr>
          <w:numId w:val="9"/>
        </w:numPr>
        <w:tabs>
          <w:tab w:val="left" w:pos="851"/>
        </w:tabs>
        <w:bidi w:val="0"/>
        <w:ind w:left="0" w:firstLine="426"/>
        <w:jc w:val="both"/>
        <w:rPr>
          <w:rFonts w:ascii="TimesNewRomanPSMT" w:hAnsi="TimesNewRomanPSMT" w:cs="TimesNewRomanPSMT"/>
        </w:rPr>
      </w:pPr>
      <w:r w:rsidRPr="0040277E">
        <w:rPr>
          <w:rFonts w:ascii="TimesNewRomanPSMT" w:hAnsi="TimesNewRomanPSMT" w:cs="TimesNewRomanPSMT"/>
        </w:rPr>
        <w:t xml:space="preserve">Značka konštrukčného typu NATO </w:t>
      </w:r>
      <w:r w:rsidRPr="0040277E" w:rsidR="00F36182">
        <w:rPr>
          <w:rFonts w:ascii="TimesNewRomanPSMT" w:hAnsi="TimesNewRomanPSMT" w:cs="TimesNewRomanPSMT"/>
        </w:rPr>
        <w:t xml:space="preserve">a symbolu vzájomnej zameniteľnosti NATO </w:t>
      </w:r>
      <w:r w:rsidRPr="0040277E" w:rsidR="00A52F4E">
        <w:rPr>
          <w:rFonts w:ascii="TimesNewRomanPSMT" w:hAnsi="TimesNewRomanPSMT" w:cs="TimesNewRomanPSMT"/>
        </w:rPr>
        <w:t>nesmú byť menšie</w:t>
      </w:r>
      <w:r w:rsidRPr="0040277E">
        <w:rPr>
          <w:rFonts w:ascii="TimesNewRomanPSMT" w:hAnsi="TimesNewRomanPSMT" w:cs="TimesNewRomanPSMT"/>
        </w:rPr>
        <w:t xml:space="preserve">, ako je najväčšia </w:t>
      </w:r>
      <w:r w:rsidRPr="0040277E" w:rsidR="00973A3E">
        <w:rPr>
          <w:rFonts w:ascii="TimesNewRomanPSMT" w:hAnsi="TimesNewRomanPSMT" w:cs="TimesNewRomanPSMT"/>
        </w:rPr>
        <w:t>šablónovaná</w:t>
      </w:r>
      <w:r w:rsidRPr="0040277E">
        <w:rPr>
          <w:rFonts w:ascii="TimesNewRomanPSMT" w:hAnsi="TimesNewRomanPSMT" w:cs="TimesNewRomanPSMT"/>
        </w:rPr>
        <w:t xml:space="preserve"> číslica</w:t>
      </w:r>
      <w:r w:rsidRPr="005C1937">
        <w:rPr>
          <w:rFonts w:ascii="TimesNewRomanPSMT" w:hAnsi="TimesNewRomanPSMT" w:cs="TimesNewRomanPSMT"/>
        </w:rPr>
        <w:t>, písmeno, znak alebo symbol, a nesm</w:t>
      </w:r>
      <w:r w:rsidR="00F36182">
        <w:rPr>
          <w:rFonts w:ascii="TimesNewRomanPSMT" w:hAnsi="TimesNewRomanPSMT" w:cs="TimesNewRomanPSMT"/>
        </w:rPr>
        <w:t>ú</w:t>
      </w:r>
      <w:r w:rsidRPr="005C1937">
        <w:rPr>
          <w:rFonts w:ascii="TimesNewRomanPSMT" w:hAnsi="TimesNewRomanPSMT" w:cs="TimesNewRomanPSMT"/>
        </w:rPr>
        <w:t xml:space="preserve"> byť väčši</w:t>
      </w:r>
      <w:r w:rsidR="00F36182">
        <w:rPr>
          <w:rFonts w:ascii="TimesNewRomanPSMT" w:hAnsi="TimesNewRomanPSMT" w:cs="TimesNewRomanPSMT"/>
        </w:rPr>
        <w:t>e</w:t>
      </w:r>
      <w:r w:rsidRPr="005C1937">
        <w:rPr>
          <w:rFonts w:ascii="TimesNewRomanPSMT" w:hAnsi="TimesNewRomanPSMT" w:cs="TimesNewRomanPSMT"/>
        </w:rPr>
        <w:t xml:space="preserve"> ako dvo</w:t>
      </w:r>
      <w:r w:rsidRPr="005C1937">
        <w:rPr>
          <w:rFonts w:ascii="TimesNewRomanPSMT" w:hAnsi="TimesNewRomanPSMT" w:cs="TimesNewRomanPSMT"/>
        </w:rPr>
        <w:t>j</w:t>
      </w:r>
      <w:r w:rsidRPr="005C1937">
        <w:rPr>
          <w:rFonts w:ascii="TimesNewRomanPSMT" w:hAnsi="TimesNewRomanPSMT" w:cs="TimesNewRomanPSMT"/>
        </w:rPr>
        <w:t>násobok ich veľkosti.</w:t>
      </w:r>
    </w:p>
    <w:p w:rsidR="00DE648D" w:rsidRPr="00DE648D" w:rsidP="009E3B64">
      <w:pPr>
        <w:pStyle w:val="ListParagraph"/>
        <w:bidi w:val="0"/>
        <w:rPr>
          <w:rFonts w:ascii="TimesNewRomanPSMT" w:hAnsi="TimesNewRomanPSMT" w:cs="TimesNewRomanPSMT"/>
          <w:color w:val="92D050"/>
        </w:rPr>
      </w:pPr>
    </w:p>
    <w:p w:rsidR="009E3B64" w:rsidRPr="00187E3F" w:rsidP="00FE43AE">
      <w:pPr>
        <w:numPr>
          <w:numId w:val="9"/>
        </w:numPr>
        <w:tabs>
          <w:tab w:val="num" w:pos="851"/>
          <w:tab w:val="left" w:pos="993"/>
        </w:tabs>
        <w:bidi w:val="0"/>
        <w:jc w:val="both"/>
        <w:rPr>
          <w:rFonts w:ascii="Times New Roman" w:hAnsi="Times New Roman"/>
          <w:bCs/>
        </w:rPr>
      </w:pPr>
      <w:r w:rsidRPr="00187E3F">
        <w:rPr>
          <w:rFonts w:ascii="Times New Roman" w:hAnsi="Times New Roman"/>
          <w:bCs/>
        </w:rPr>
        <w:t>Vzor značky konštrukčného typu NATO je uvedený v</w:t>
      </w:r>
      <w:r w:rsidR="00AC57DB">
        <w:rPr>
          <w:rFonts w:ascii="Times New Roman" w:hAnsi="Times New Roman"/>
          <w:bCs/>
        </w:rPr>
        <w:t> </w:t>
      </w:r>
      <w:r w:rsidRPr="00F81465">
        <w:rPr>
          <w:rFonts w:ascii="Times New Roman" w:hAnsi="Times New Roman"/>
          <w:bCs/>
        </w:rPr>
        <w:t>pr</w:t>
      </w:r>
      <w:r w:rsidRPr="00F81465">
        <w:rPr>
          <w:rFonts w:ascii="Times New Roman" w:hAnsi="Times New Roman"/>
          <w:bCs/>
        </w:rPr>
        <w:t>í</w:t>
      </w:r>
      <w:r w:rsidRPr="00F81465">
        <w:rPr>
          <w:rFonts w:ascii="Times New Roman" w:hAnsi="Times New Roman"/>
          <w:bCs/>
        </w:rPr>
        <w:t>loh</w:t>
      </w:r>
      <w:r w:rsidRPr="00F81465" w:rsidR="003336FE">
        <w:rPr>
          <w:rFonts w:ascii="Times New Roman" w:hAnsi="Times New Roman"/>
          <w:bCs/>
        </w:rPr>
        <w:t>e</w:t>
      </w:r>
      <w:r w:rsidRPr="00F81465">
        <w:rPr>
          <w:rFonts w:ascii="Times New Roman" w:hAnsi="Times New Roman"/>
          <w:bCs/>
        </w:rPr>
        <w:t xml:space="preserve"> č. </w:t>
      </w:r>
      <w:r w:rsidR="001E7E53">
        <w:rPr>
          <w:rFonts w:ascii="Times New Roman" w:hAnsi="Times New Roman"/>
          <w:bCs/>
        </w:rPr>
        <w:t>4</w:t>
      </w:r>
      <w:r w:rsidRPr="00F81465">
        <w:rPr>
          <w:rFonts w:ascii="Times New Roman" w:hAnsi="Times New Roman"/>
          <w:bCs/>
        </w:rPr>
        <w:t>.</w:t>
      </w:r>
    </w:p>
    <w:p w:rsidR="00282C40" w:rsidRPr="00187E3F" w:rsidP="00165B0C">
      <w:pPr>
        <w:tabs>
          <w:tab w:val="left" w:pos="0"/>
          <w:tab w:val="left" w:pos="1276"/>
        </w:tabs>
        <w:bidi w:val="0"/>
        <w:jc w:val="both"/>
        <w:rPr>
          <w:rFonts w:ascii="Times New Roman" w:hAnsi="Times New Roman"/>
          <w:bCs/>
        </w:rPr>
      </w:pPr>
    </w:p>
    <w:p w:rsidR="00EB5D79" w:rsidP="00FE43AE">
      <w:pPr>
        <w:numPr>
          <w:numId w:val="9"/>
        </w:numPr>
        <w:tabs>
          <w:tab w:val="left" w:pos="0"/>
        </w:tabs>
        <w:bidi w:val="0"/>
        <w:jc w:val="both"/>
        <w:rPr>
          <w:rFonts w:ascii="TimesNewRomanPSMT" w:hAnsi="TimesNewRomanPSMT" w:cs="TimesNewRomanPSMT"/>
        </w:rPr>
      </w:pPr>
      <w:r w:rsidRPr="00187E3F">
        <w:rPr>
          <w:rFonts w:ascii="TimesNewRomanPSMT" w:hAnsi="TimesNewRomanPSMT" w:cs="TimesNewRomanPSMT"/>
        </w:rPr>
        <w:t>Vzor symbolu vzájomnej zameniteľnosti  NATO je uv</w:t>
      </w:r>
      <w:r w:rsidRPr="00187E3F">
        <w:rPr>
          <w:rFonts w:ascii="TimesNewRomanPSMT" w:hAnsi="TimesNewRomanPSMT" w:cs="TimesNewRomanPSMT"/>
        </w:rPr>
        <w:t>e</w:t>
      </w:r>
      <w:r w:rsidRPr="00187E3F">
        <w:rPr>
          <w:rFonts w:ascii="TimesNewRomanPSMT" w:hAnsi="TimesNewRomanPSMT" w:cs="TimesNewRomanPSMT"/>
        </w:rPr>
        <w:t>dený v</w:t>
      </w:r>
      <w:r w:rsidR="00736E2D">
        <w:rPr>
          <w:rFonts w:ascii="TimesNewRomanPSMT" w:hAnsi="TimesNewRomanPSMT" w:cs="TimesNewRomanPSMT"/>
        </w:rPr>
        <w:t> </w:t>
      </w:r>
      <w:r w:rsidRPr="00F36182">
        <w:rPr>
          <w:rFonts w:ascii="TimesNewRomanPSMT" w:hAnsi="TimesNewRomanPSMT" w:cs="TimesNewRomanPSMT"/>
        </w:rPr>
        <w:t>príloh</w:t>
      </w:r>
      <w:r w:rsidRPr="00F36182" w:rsidR="003336FE">
        <w:rPr>
          <w:rFonts w:ascii="TimesNewRomanPSMT" w:hAnsi="TimesNewRomanPSMT" w:cs="TimesNewRomanPSMT"/>
        </w:rPr>
        <w:t>e</w:t>
      </w:r>
      <w:r w:rsidRPr="00F36182">
        <w:rPr>
          <w:rFonts w:ascii="TimesNewRomanPSMT" w:hAnsi="TimesNewRomanPSMT" w:cs="TimesNewRomanPSMT"/>
        </w:rPr>
        <w:t xml:space="preserve"> č. </w:t>
      </w:r>
      <w:r w:rsidR="001E7E53">
        <w:rPr>
          <w:rFonts w:ascii="TimesNewRomanPSMT" w:hAnsi="TimesNewRomanPSMT" w:cs="TimesNewRomanPSMT"/>
        </w:rPr>
        <w:t>5</w:t>
      </w:r>
      <w:r w:rsidRPr="00F36182">
        <w:rPr>
          <w:rFonts w:ascii="TimesNewRomanPSMT" w:hAnsi="TimesNewRomanPSMT" w:cs="TimesNewRomanPSMT"/>
        </w:rPr>
        <w:t>.</w:t>
      </w:r>
    </w:p>
    <w:p w:rsidR="002843FD" w:rsidP="00736E2D">
      <w:pPr>
        <w:pStyle w:val="ListParagraph"/>
        <w:bidi w:val="0"/>
        <w:rPr>
          <w:rFonts w:ascii="TimesNewRomanPSMT" w:hAnsi="TimesNewRomanPSMT" w:cs="TimesNewRomanPSMT"/>
        </w:rPr>
      </w:pPr>
    </w:p>
    <w:p w:rsidR="00285DF2" w:rsidRPr="003A2605" w:rsidP="00DE648D">
      <w:pPr>
        <w:tabs>
          <w:tab w:val="left" w:pos="0"/>
        </w:tabs>
        <w:bidi w:val="0"/>
        <w:jc w:val="center"/>
        <w:rPr>
          <w:rFonts w:ascii="Times New Roman" w:hAnsi="Times New Roman"/>
          <w:b/>
        </w:rPr>
      </w:pPr>
      <w:r w:rsidRPr="003A2605" w:rsidR="00F60E69">
        <w:rPr>
          <w:rFonts w:ascii="Times New Roman" w:hAnsi="Times New Roman"/>
          <w:b/>
        </w:rPr>
        <w:t xml:space="preserve">Jednoznačná identifikácia </w:t>
      </w:r>
      <w:r w:rsidRPr="003A2605" w:rsidR="00C25F92">
        <w:rPr>
          <w:rFonts w:ascii="Times New Roman" w:hAnsi="Times New Roman"/>
          <w:b/>
        </w:rPr>
        <w:t xml:space="preserve">na </w:t>
      </w:r>
      <w:r w:rsidRPr="003A2605" w:rsidR="00F60E69">
        <w:rPr>
          <w:rFonts w:ascii="Times New Roman" w:hAnsi="Times New Roman"/>
          <w:b/>
        </w:rPr>
        <w:t>obalo</w:t>
      </w:r>
      <w:r w:rsidRPr="003A2605" w:rsidR="003A2605">
        <w:rPr>
          <w:rFonts w:ascii="Times New Roman" w:hAnsi="Times New Roman"/>
          <w:b/>
        </w:rPr>
        <w:t>ch</w:t>
      </w:r>
    </w:p>
    <w:p w:rsidR="00731D5A" w:rsidRPr="00AE72DA" w:rsidP="00F60E69">
      <w:pPr>
        <w:bidi w:val="0"/>
        <w:jc w:val="center"/>
        <w:rPr>
          <w:rFonts w:ascii="Times New Roman" w:hAnsi="Times New Roman"/>
          <w:b/>
        </w:rPr>
      </w:pPr>
    </w:p>
    <w:p w:rsidR="00285DF2" w:rsidRPr="00AE72DA" w:rsidP="00285DF2">
      <w:pPr>
        <w:tabs>
          <w:tab w:val="left" w:pos="720"/>
        </w:tabs>
        <w:bidi w:val="0"/>
        <w:jc w:val="center"/>
        <w:rPr>
          <w:rFonts w:ascii="Times New Roman" w:hAnsi="Times New Roman"/>
          <w:b/>
        </w:rPr>
      </w:pPr>
      <w:r w:rsidRPr="00AE72DA" w:rsidR="009212B3">
        <w:rPr>
          <w:rFonts w:ascii="Times New Roman" w:hAnsi="Times New Roman"/>
          <w:b/>
        </w:rPr>
        <w:t xml:space="preserve">§ </w:t>
      </w:r>
      <w:r w:rsidRPr="00AE72DA" w:rsidR="00A606E7">
        <w:rPr>
          <w:rFonts w:ascii="Times New Roman" w:hAnsi="Times New Roman"/>
          <w:b/>
        </w:rPr>
        <w:t xml:space="preserve"> </w:t>
      </w:r>
      <w:r w:rsidR="00550F28">
        <w:rPr>
          <w:rFonts w:ascii="Times New Roman" w:hAnsi="Times New Roman"/>
          <w:b/>
        </w:rPr>
        <w:t>9</w:t>
      </w:r>
    </w:p>
    <w:p w:rsidR="00285DF2" w:rsidRPr="005670EC" w:rsidP="00285DF2">
      <w:pPr>
        <w:tabs>
          <w:tab w:val="left" w:pos="720"/>
        </w:tabs>
        <w:bidi w:val="0"/>
        <w:jc w:val="center"/>
        <w:rPr>
          <w:rFonts w:ascii="Times New Roman" w:hAnsi="Times New Roman"/>
          <w:b/>
          <w:color w:val="FF0000"/>
        </w:rPr>
      </w:pPr>
      <w:r w:rsidRPr="00AE72DA" w:rsidR="00F74E2E">
        <w:rPr>
          <w:rFonts w:ascii="Times New Roman" w:hAnsi="Times New Roman"/>
          <w:b/>
        </w:rPr>
        <w:t>V</w:t>
      </w:r>
      <w:r w:rsidRPr="00AE72DA">
        <w:rPr>
          <w:rFonts w:ascii="Times New Roman" w:hAnsi="Times New Roman"/>
          <w:b/>
        </w:rPr>
        <w:t xml:space="preserve">šeobecné pravidlá pre </w:t>
      </w:r>
      <w:r w:rsidRPr="00AE72DA" w:rsidR="001073E0">
        <w:rPr>
          <w:rFonts w:ascii="Times New Roman" w:hAnsi="Times New Roman"/>
          <w:b/>
        </w:rPr>
        <w:t>jednoznačnú identifikáciu</w:t>
      </w:r>
      <w:r w:rsidRPr="00AE72DA">
        <w:rPr>
          <w:rFonts w:ascii="Times New Roman" w:hAnsi="Times New Roman"/>
          <w:b/>
        </w:rPr>
        <w:t xml:space="preserve"> </w:t>
      </w:r>
      <w:r w:rsidRPr="0040277E" w:rsidR="005670EC">
        <w:rPr>
          <w:rFonts w:ascii="Times New Roman" w:hAnsi="Times New Roman"/>
          <w:b/>
        </w:rPr>
        <w:t xml:space="preserve">na </w:t>
      </w:r>
      <w:r w:rsidRPr="0040277E">
        <w:rPr>
          <w:rFonts w:ascii="Times New Roman" w:hAnsi="Times New Roman"/>
          <w:b/>
        </w:rPr>
        <w:t>obalo</w:t>
      </w:r>
      <w:r w:rsidRPr="0040277E" w:rsidR="005670EC">
        <w:rPr>
          <w:rFonts w:ascii="Times New Roman" w:hAnsi="Times New Roman"/>
          <w:b/>
        </w:rPr>
        <w:t>ch</w:t>
      </w:r>
    </w:p>
    <w:p w:rsidR="00736E2D" w:rsidP="00736E2D">
      <w:pPr>
        <w:pStyle w:val="ListParagraph"/>
        <w:bidi w:val="0"/>
        <w:rPr>
          <w:rFonts w:ascii="Times New Roman" w:hAnsi="Times New Roman"/>
          <w:b/>
          <w:bCs/>
        </w:rPr>
      </w:pPr>
    </w:p>
    <w:p w:rsidR="00DF055C" w:rsidRPr="00DF055C" w:rsidP="00FE43AE">
      <w:pPr>
        <w:numPr>
          <w:numId w:val="6"/>
        </w:numPr>
        <w:tabs>
          <w:tab w:val="left" w:pos="0"/>
          <w:tab w:val="clear" w:pos="720"/>
          <w:tab w:val="left" w:pos="851"/>
        </w:tabs>
        <w:autoSpaceDE w:val="0"/>
        <w:autoSpaceDN w:val="0"/>
        <w:bidi w:val="0"/>
        <w:adjustRightInd w:val="0"/>
        <w:ind w:left="0" w:firstLine="426"/>
        <w:jc w:val="both"/>
        <w:rPr>
          <w:rFonts w:ascii="Times New Roman" w:hAnsi="Times New Roman"/>
          <w:bCs/>
          <w:strike/>
        </w:rPr>
      </w:pPr>
      <w:r w:rsidRPr="0040277E" w:rsidR="00285DF2">
        <w:rPr>
          <w:rFonts w:ascii="Times New Roman" w:hAnsi="Times New Roman"/>
          <w:bCs/>
        </w:rPr>
        <w:t xml:space="preserve">Farebné </w:t>
      </w:r>
      <w:r w:rsidRPr="0040277E" w:rsidR="00777407">
        <w:rPr>
          <w:rFonts w:ascii="Times New Roman" w:hAnsi="Times New Roman"/>
          <w:bCs/>
        </w:rPr>
        <w:t xml:space="preserve">označenie </w:t>
      </w:r>
      <w:r w:rsidRPr="0040277E" w:rsidR="00451BAF">
        <w:rPr>
          <w:rFonts w:ascii="Times New Roman" w:hAnsi="Times New Roman"/>
          <w:bCs/>
        </w:rPr>
        <w:t>expedičn</w:t>
      </w:r>
      <w:r w:rsidRPr="0040277E" w:rsidR="009948DF">
        <w:rPr>
          <w:rFonts w:ascii="Times New Roman" w:hAnsi="Times New Roman"/>
          <w:bCs/>
        </w:rPr>
        <w:t>ého</w:t>
      </w:r>
      <w:r w:rsidRPr="0040277E" w:rsidR="00451BAF">
        <w:rPr>
          <w:rFonts w:ascii="Times New Roman" w:hAnsi="Times New Roman"/>
          <w:bCs/>
        </w:rPr>
        <w:t xml:space="preserve"> </w:t>
      </w:r>
      <w:r w:rsidRPr="0040277E" w:rsidR="00285DF2">
        <w:rPr>
          <w:rFonts w:ascii="Times New Roman" w:hAnsi="Times New Roman"/>
          <w:bCs/>
        </w:rPr>
        <w:t>obal</w:t>
      </w:r>
      <w:r w:rsidRPr="0040277E" w:rsidR="009948DF">
        <w:rPr>
          <w:rFonts w:ascii="Times New Roman" w:hAnsi="Times New Roman"/>
          <w:bCs/>
        </w:rPr>
        <w:t>u</w:t>
      </w:r>
      <w:r>
        <w:rPr>
          <w:rStyle w:val="FootnoteReference"/>
          <w:rFonts w:ascii="Times New Roman" w:hAnsi="Times New Roman"/>
          <w:bCs/>
          <w:rtl w:val="0"/>
        </w:rPr>
        <w:footnoteReference w:id="13"/>
      </w:r>
      <w:r w:rsidRPr="0040277E" w:rsidR="00550F28">
        <w:rPr>
          <w:rFonts w:ascii="Times New Roman" w:hAnsi="Times New Roman"/>
          <w:bCs/>
        </w:rPr>
        <w:t>)</w:t>
      </w:r>
      <w:r w:rsidRPr="0040277E" w:rsidR="00285DF2">
        <w:rPr>
          <w:rFonts w:ascii="Times New Roman" w:hAnsi="Times New Roman"/>
          <w:bCs/>
        </w:rPr>
        <w:t xml:space="preserve"> </w:t>
      </w:r>
      <w:r w:rsidRPr="0040277E" w:rsidR="00967E2E">
        <w:rPr>
          <w:rFonts w:ascii="Times New Roman" w:hAnsi="Times New Roman"/>
          <w:bCs/>
        </w:rPr>
        <w:t>sa nevyžaduje</w:t>
      </w:r>
      <w:r w:rsidRPr="0040277E" w:rsidR="00285DF2">
        <w:rPr>
          <w:rFonts w:ascii="Times New Roman" w:hAnsi="Times New Roman"/>
          <w:bCs/>
        </w:rPr>
        <w:t xml:space="preserve">. Ak </w:t>
      </w:r>
      <w:r w:rsidRPr="0040277E" w:rsidR="009948DF">
        <w:rPr>
          <w:rFonts w:ascii="Times New Roman" w:hAnsi="Times New Roman"/>
          <w:bCs/>
        </w:rPr>
        <w:t>je</w:t>
      </w:r>
      <w:r w:rsidRPr="0040277E" w:rsidR="00285DF2">
        <w:rPr>
          <w:rFonts w:ascii="Times New Roman" w:hAnsi="Times New Roman"/>
          <w:bCs/>
        </w:rPr>
        <w:t xml:space="preserve"> </w:t>
      </w:r>
      <w:r w:rsidRPr="0040277E" w:rsidR="003A2605">
        <w:rPr>
          <w:rFonts w:ascii="Times New Roman" w:hAnsi="Times New Roman"/>
          <w:bCs/>
        </w:rPr>
        <w:t>expedičn</w:t>
      </w:r>
      <w:r w:rsidRPr="0040277E" w:rsidR="009948DF">
        <w:rPr>
          <w:rFonts w:ascii="Times New Roman" w:hAnsi="Times New Roman"/>
          <w:bCs/>
        </w:rPr>
        <w:t>ý</w:t>
      </w:r>
      <w:r w:rsidRPr="0040277E" w:rsidR="003A2605">
        <w:rPr>
          <w:rFonts w:ascii="Times New Roman" w:hAnsi="Times New Roman"/>
          <w:bCs/>
        </w:rPr>
        <w:t xml:space="preserve"> </w:t>
      </w:r>
      <w:r w:rsidRPr="0040277E" w:rsidR="009948DF">
        <w:rPr>
          <w:rFonts w:ascii="Times New Roman" w:hAnsi="Times New Roman"/>
          <w:bCs/>
        </w:rPr>
        <w:t>obal</w:t>
      </w:r>
      <w:r w:rsidRPr="0040277E" w:rsidR="00285DF2">
        <w:rPr>
          <w:rFonts w:ascii="Times New Roman" w:hAnsi="Times New Roman"/>
          <w:bCs/>
        </w:rPr>
        <w:t xml:space="preserve"> farebne </w:t>
      </w:r>
      <w:r w:rsidRPr="0040277E" w:rsidR="008507D4">
        <w:rPr>
          <w:rFonts w:ascii="Times New Roman" w:hAnsi="Times New Roman"/>
          <w:bCs/>
        </w:rPr>
        <w:t>označen</w:t>
      </w:r>
      <w:r w:rsidRPr="0040277E" w:rsidR="00271536">
        <w:rPr>
          <w:rFonts w:ascii="Times New Roman" w:hAnsi="Times New Roman"/>
          <w:bCs/>
        </w:rPr>
        <w:t>ý</w:t>
      </w:r>
      <w:r w:rsidRPr="0040277E" w:rsidR="00285DF2">
        <w:rPr>
          <w:rFonts w:ascii="Times New Roman" w:hAnsi="Times New Roman"/>
          <w:bCs/>
        </w:rPr>
        <w:t xml:space="preserve">, </w:t>
      </w:r>
      <w:r w:rsidRPr="0040277E" w:rsidR="00960CCC">
        <w:rPr>
          <w:rFonts w:ascii="Times New Roman" w:hAnsi="Times New Roman"/>
          <w:bCs/>
        </w:rPr>
        <w:t>použ</w:t>
      </w:r>
      <w:r w:rsidRPr="0040277E" w:rsidR="00020937">
        <w:rPr>
          <w:rFonts w:ascii="Times New Roman" w:hAnsi="Times New Roman"/>
          <w:bCs/>
        </w:rPr>
        <w:t>íva sa spravidla</w:t>
      </w:r>
      <w:r w:rsidRPr="0040277E" w:rsidR="00960CCC">
        <w:rPr>
          <w:rFonts w:ascii="Times New Roman" w:hAnsi="Times New Roman"/>
          <w:bCs/>
        </w:rPr>
        <w:t xml:space="preserve"> farebný odtieň khaki </w:t>
      </w:r>
      <w:r w:rsidRPr="0040277E" w:rsidR="005C5EC4">
        <w:rPr>
          <w:rFonts w:ascii="Times New Roman" w:hAnsi="Times New Roman"/>
          <w:bCs/>
        </w:rPr>
        <w:t>podľa osobitného predpisu</w:t>
      </w:r>
      <w:r>
        <w:rPr>
          <w:rStyle w:val="FootnoteReference"/>
          <w:rFonts w:ascii="Times New Roman" w:hAnsi="Times New Roman"/>
          <w:bCs/>
          <w:rtl w:val="0"/>
        </w:rPr>
        <w:footnoteReference w:id="14"/>
      </w:r>
      <w:r w:rsidRPr="0040277E" w:rsidR="005C5EC4">
        <w:rPr>
          <w:rFonts w:ascii="Times New Roman" w:hAnsi="Times New Roman"/>
          <w:bCs/>
        </w:rPr>
        <w:t xml:space="preserve">) </w:t>
      </w:r>
      <w:r w:rsidRPr="0040277E" w:rsidR="00020937">
        <w:rPr>
          <w:rFonts w:ascii="Times New Roman" w:hAnsi="Times New Roman"/>
          <w:bCs/>
        </w:rPr>
        <w:t>alebo farebný odtieň uvedený v technickej dokumentácii</w:t>
      </w:r>
      <w:r w:rsidR="00020937">
        <w:rPr>
          <w:rFonts w:ascii="Times New Roman" w:hAnsi="Times New Roman"/>
          <w:bCs/>
        </w:rPr>
        <w:t>.</w:t>
      </w:r>
    </w:p>
    <w:p w:rsidR="00DF055C" w:rsidP="00DF055C">
      <w:pPr>
        <w:tabs>
          <w:tab w:val="left" w:pos="0"/>
          <w:tab w:val="left" w:pos="851"/>
        </w:tabs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  <w:bCs/>
          <w:strike/>
        </w:rPr>
      </w:pPr>
    </w:p>
    <w:p w:rsidR="001C7044" w:rsidRPr="00FD741C" w:rsidP="00E66A67">
      <w:pPr>
        <w:numPr>
          <w:numId w:val="32"/>
        </w:numPr>
        <w:tabs>
          <w:tab w:val="num" w:pos="0"/>
          <w:tab w:val="clear" w:pos="720"/>
          <w:tab w:val="left" w:pos="851"/>
        </w:tabs>
        <w:bidi w:val="0"/>
        <w:ind w:left="0" w:firstLine="360"/>
        <w:jc w:val="both"/>
        <w:rPr>
          <w:rFonts w:ascii="Times New Roman" w:hAnsi="Times New Roman"/>
          <w:bCs/>
        </w:rPr>
      </w:pPr>
      <w:r w:rsidRPr="00FD741C" w:rsidR="00F80593">
        <w:rPr>
          <w:rFonts w:ascii="TimesNewRomanPSMT" w:hAnsi="TimesNewRomanPSMT" w:cs="TimesNewRomanPSMT"/>
        </w:rPr>
        <w:t xml:space="preserve">Ak je šablónovanie číslic, písmen, znakov a symbolov na obaloch označené farebne, </w:t>
      </w:r>
      <w:r w:rsidRPr="00FD741C" w:rsidR="00CA2122">
        <w:rPr>
          <w:rFonts w:ascii="TimesNewRomanPSMT" w:hAnsi="TimesNewRomanPSMT" w:cs="TimesNewRomanPSMT"/>
        </w:rPr>
        <w:t>p</w:t>
      </w:r>
      <w:r w:rsidRPr="00FD741C" w:rsidR="00F623A8">
        <w:rPr>
          <w:rFonts w:ascii="TimesNewRomanPSMT" w:hAnsi="TimesNewRomanPSMT" w:cs="TimesNewRomanPSMT"/>
        </w:rPr>
        <w:t>oužív</w:t>
      </w:r>
      <w:r w:rsidRPr="00FD741C" w:rsidR="00104277">
        <w:rPr>
          <w:rFonts w:ascii="TimesNewRomanPSMT" w:hAnsi="TimesNewRomanPSMT" w:cs="TimesNewRomanPSMT"/>
        </w:rPr>
        <w:t>a</w:t>
      </w:r>
      <w:r w:rsidRPr="00FD741C" w:rsidR="003B0E77">
        <w:rPr>
          <w:rFonts w:ascii="TimesNewRomanPSMT" w:hAnsi="TimesNewRomanPSMT" w:cs="TimesNewRomanPSMT"/>
        </w:rPr>
        <w:t xml:space="preserve"> </w:t>
      </w:r>
      <w:r w:rsidRPr="00FD741C" w:rsidR="00F80593">
        <w:rPr>
          <w:rFonts w:ascii="TimesNewRomanPSMT" w:hAnsi="TimesNewRomanPSMT" w:cs="TimesNewRomanPSMT"/>
        </w:rPr>
        <w:t xml:space="preserve">sa </w:t>
      </w:r>
      <w:r w:rsidRPr="00FD741C" w:rsidR="00F623A8">
        <w:rPr>
          <w:rFonts w:ascii="TimesNewRomanPSMT" w:hAnsi="TimesNewRomanPSMT" w:cs="TimesNewRomanPSMT"/>
        </w:rPr>
        <w:t>č</w:t>
      </w:r>
      <w:r w:rsidRPr="00FD741C" w:rsidR="00104277">
        <w:rPr>
          <w:rFonts w:ascii="TimesNewRomanPSMT" w:hAnsi="TimesNewRomanPSMT" w:cs="TimesNewRomanPSMT"/>
        </w:rPr>
        <w:t>i</w:t>
      </w:r>
      <w:r w:rsidRPr="00FD741C" w:rsidR="00F623A8">
        <w:rPr>
          <w:rFonts w:ascii="TimesNewRomanPSMT" w:hAnsi="TimesNewRomanPSMT" w:cs="TimesNewRomanPSMT"/>
        </w:rPr>
        <w:t>ern</w:t>
      </w:r>
      <w:r w:rsidRPr="00FD741C" w:rsidR="00104277">
        <w:rPr>
          <w:rFonts w:ascii="TimesNewRomanPSMT" w:hAnsi="TimesNewRomanPSMT" w:cs="TimesNewRomanPSMT"/>
        </w:rPr>
        <w:t>a</w:t>
      </w:r>
      <w:r w:rsidRPr="00FD741C" w:rsidR="00F623A8">
        <w:rPr>
          <w:rFonts w:ascii="TimesNewRomanPSMT" w:hAnsi="TimesNewRomanPSMT" w:cs="TimesNewRomanPSMT"/>
        </w:rPr>
        <w:t xml:space="preserve"> </w:t>
      </w:r>
      <w:r w:rsidRPr="00FD741C" w:rsidR="00104277">
        <w:rPr>
          <w:rFonts w:ascii="TimesNewRomanPSMT" w:hAnsi="TimesNewRomanPSMT" w:cs="TimesNewRomanPSMT"/>
        </w:rPr>
        <w:t>f</w:t>
      </w:r>
      <w:r w:rsidRPr="00FD741C" w:rsidR="00F623A8">
        <w:rPr>
          <w:rFonts w:ascii="TimesNewRomanPSMT" w:hAnsi="TimesNewRomanPSMT" w:cs="TimesNewRomanPSMT"/>
        </w:rPr>
        <w:t>a</w:t>
      </w:r>
      <w:r w:rsidRPr="00FD741C" w:rsidR="00F623A8">
        <w:rPr>
          <w:rFonts w:ascii="TimesNewRomanPSMT" w:hAnsi="TimesNewRomanPSMT" w:cs="TimesNewRomanPSMT"/>
        </w:rPr>
        <w:t>r</w:t>
      </w:r>
      <w:r w:rsidRPr="00FD741C" w:rsidR="00104277">
        <w:rPr>
          <w:rFonts w:ascii="TimesNewRomanPSMT" w:hAnsi="TimesNewRomanPSMT" w:cs="TimesNewRomanPSMT"/>
        </w:rPr>
        <w:t>b</w:t>
      </w:r>
      <w:r w:rsidRPr="00FD741C" w:rsidR="00F623A8">
        <w:rPr>
          <w:rFonts w:ascii="TimesNewRomanPSMT" w:hAnsi="TimesNewRomanPSMT" w:cs="TimesNewRomanPSMT"/>
        </w:rPr>
        <w:t>a</w:t>
      </w:r>
      <w:r w:rsidRPr="00FD741C" w:rsidR="00104277">
        <w:rPr>
          <w:rFonts w:ascii="TimesNewRomanPSMT" w:hAnsi="TimesNewRomanPSMT" w:cs="TimesNewRomanPSMT"/>
        </w:rPr>
        <w:t>.</w:t>
      </w:r>
      <w:r w:rsidRPr="00FD741C" w:rsidR="00DF055C">
        <w:rPr>
          <w:rFonts w:ascii="TimesNewRomanPSMT" w:hAnsi="TimesNewRomanPSMT" w:cs="TimesNewRomanPSMT"/>
        </w:rPr>
        <w:t xml:space="preserve"> Iné farby a ich odtiene pre šablónovanie na obaloch možno použiť, ak sú uvedené v technickej dokumentácii konkrétnej výbušniny, výbušného predmetu a</w:t>
      </w:r>
      <w:r w:rsidRPr="00FD741C">
        <w:rPr>
          <w:rFonts w:ascii="TimesNewRomanPSMT" w:hAnsi="TimesNewRomanPSMT" w:cs="TimesNewRomanPSMT"/>
        </w:rPr>
        <w:t> </w:t>
      </w:r>
      <w:r w:rsidRPr="00FD741C" w:rsidR="00DF055C">
        <w:rPr>
          <w:rFonts w:ascii="TimesNewRomanPSMT" w:hAnsi="TimesNewRomanPSMT" w:cs="TimesNewRomanPSMT"/>
        </w:rPr>
        <w:t>munície</w:t>
      </w:r>
      <w:r w:rsidRPr="00FD741C">
        <w:rPr>
          <w:rFonts w:ascii="TimesNewRomanPSMT" w:hAnsi="TimesNewRomanPSMT" w:cs="TimesNewRomanPSMT"/>
        </w:rPr>
        <w:t>,</w:t>
      </w:r>
      <w:r w:rsidRPr="00FD741C" w:rsidR="00DF055C">
        <w:rPr>
          <w:rFonts w:ascii="TimesNewRomanPSMT" w:hAnsi="TimesNewRomanPSMT" w:cs="TimesNewRomanPSMT"/>
        </w:rPr>
        <w:t xml:space="preserve"> v technickej norme</w:t>
      </w:r>
      <w:r w:rsidRPr="00FD741C">
        <w:rPr>
          <w:rFonts w:ascii="Times New Roman" w:hAnsi="Times New Roman"/>
          <w:bCs/>
        </w:rPr>
        <w:t xml:space="preserve"> a v prijatom alebo schválenom spojeneckom štandarde alebo </w:t>
      </w:r>
      <w:r w:rsidR="00CE04D4">
        <w:rPr>
          <w:rFonts w:ascii="Times New Roman" w:hAnsi="Times New Roman"/>
          <w:bCs/>
        </w:rPr>
        <w:t>v </w:t>
      </w:r>
      <w:r w:rsidRPr="00FD741C">
        <w:rPr>
          <w:rFonts w:ascii="Times New Roman" w:hAnsi="Times New Roman"/>
          <w:bCs/>
        </w:rPr>
        <w:t>slovenskom obrannom štandarde.</w:t>
      </w:r>
    </w:p>
    <w:p w:rsidR="00E66A67" w:rsidP="00E66A67">
      <w:pPr>
        <w:tabs>
          <w:tab w:val="left" w:pos="851"/>
        </w:tabs>
        <w:bidi w:val="0"/>
        <w:ind w:left="360"/>
        <w:jc w:val="both"/>
        <w:rPr>
          <w:rFonts w:ascii="Times New Roman" w:hAnsi="Times New Roman"/>
          <w:bCs/>
          <w:highlight w:val="yellow"/>
        </w:rPr>
      </w:pPr>
    </w:p>
    <w:p w:rsidR="00E66A67" w:rsidRPr="00E66A67" w:rsidP="00E66A67">
      <w:pPr>
        <w:numPr>
          <w:ilvl w:val="0"/>
          <w:numId w:val="24"/>
        </w:numPr>
        <w:tabs>
          <w:tab w:val="left" w:pos="0"/>
          <w:tab w:val="clear" w:pos="927"/>
        </w:tabs>
        <w:suppressAutoHyphens/>
        <w:bidi w:val="0"/>
        <w:ind w:left="0" w:firstLine="426"/>
        <w:jc w:val="both"/>
        <w:rPr>
          <w:rFonts w:ascii="Times New Roman" w:hAnsi="Times New Roman" w:cs="Arial"/>
        </w:rPr>
      </w:pPr>
      <w:r w:rsidRPr="00DF055C" w:rsidR="00DF055C">
        <w:rPr>
          <w:rFonts w:ascii="TimesNewRomanPSMT" w:hAnsi="TimesNewRomanPSMT" w:cs="TimesNewRomanPSMT"/>
          <w:color w:val="FF0000"/>
        </w:rPr>
        <w:t xml:space="preserve"> </w:t>
      </w:r>
      <w:r w:rsidRPr="00E66A67">
        <w:rPr>
          <w:rFonts w:ascii="Times New Roman" w:hAnsi="Times New Roman" w:cs="Arial"/>
        </w:rPr>
        <w:t>Obaly, v ktorých sú výbušniny, výbušné predmety a munícia musia byť trvanlivo a viditeľne označené výstražnou značkou upozorňujúcou na ich nebezpečný obsah.</w:t>
      </w:r>
    </w:p>
    <w:p w:rsidR="009903C9" w:rsidP="001C7044">
      <w:pPr>
        <w:tabs>
          <w:tab w:val="left" w:pos="0"/>
          <w:tab w:val="left" w:pos="851"/>
        </w:tabs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  <w:bCs/>
          <w:strike/>
        </w:rPr>
      </w:pPr>
    </w:p>
    <w:p w:rsidR="009903C9" w:rsidRPr="00753C10" w:rsidP="00E66A67">
      <w:pPr>
        <w:numPr>
          <w:ilvl w:val="0"/>
          <w:numId w:val="24"/>
        </w:numPr>
        <w:tabs>
          <w:tab w:val="clear" w:pos="927"/>
          <w:tab w:val="num" w:pos="993"/>
        </w:tabs>
        <w:autoSpaceDE w:val="0"/>
        <w:autoSpaceDN w:val="0"/>
        <w:bidi w:val="0"/>
        <w:adjustRightInd w:val="0"/>
        <w:ind w:left="0" w:firstLine="567"/>
        <w:jc w:val="both"/>
        <w:rPr>
          <w:rFonts w:ascii="Times New Roman" w:hAnsi="Times New Roman"/>
          <w:bCs/>
        </w:rPr>
      </w:pPr>
      <w:r w:rsidRPr="00612338">
        <w:rPr>
          <w:rFonts w:ascii="Times New Roman" w:hAnsi="Times New Roman"/>
          <w:bCs/>
        </w:rPr>
        <w:t>Na jednoznačnú identifikáciu na obal</w:t>
      </w:r>
      <w:r w:rsidRPr="00612338" w:rsidR="002869AC">
        <w:rPr>
          <w:rFonts w:ascii="Times New Roman" w:hAnsi="Times New Roman"/>
          <w:bCs/>
        </w:rPr>
        <w:t>och</w:t>
      </w:r>
      <w:r w:rsidRPr="00612338">
        <w:rPr>
          <w:rFonts w:ascii="Times New Roman" w:hAnsi="Times New Roman"/>
          <w:bCs/>
        </w:rPr>
        <w:t xml:space="preserve"> sa vzťahujú </w:t>
      </w:r>
      <w:r w:rsidR="0026371A">
        <w:rPr>
          <w:rFonts w:ascii="Times New Roman" w:hAnsi="Times New Roman"/>
          <w:bCs/>
        </w:rPr>
        <w:t xml:space="preserve">aj </w:t>
      </w:r>
      <w:r w:rsidRPr="00753C10">
        <w:rPr>
          <w:rFonts w:ascii="Times New Roman" w:hAnsi="Times New Roman"/>
          <w:bCs/>
        </w:rPr>
        <w:t xml:space="preserve">§ 4 </w:t>
      </w:r>
      <w:r w:rsidRPr="00753C10" w:rsidR="00F71A5E">
        <w:rPr>
          <w:rFonts w:ascii="Times New Roman" w:hAnsi="Times New Roman"/>
          <w:bCs/>
        </w:rPr>
        <w:t>ods. 1</w:t>
      </w:r>
      <w:r w:rsidRPr="00753C10" w:rsidR="0040277E">
        <w:rPr>
          <w:rFonts w:ascii="Times New Roman" w:hAnsi="Times New Roman"/>
          <w:bCs/>
        </w:rPr>
        <w:t>, 3 a</w:t>
      </w:r>
      <w:r w:rsidRPr="00753C10" w:rsidR="00765F94">
        <w:rPr>
          <w:rFonts w:ascii="Times New Roman" w:hAnsi="Times New Roman"/>
          <w:bCs/>
        </w:rPr>
        <w:t> </w:t>
      </w:r>
      <w:r w:rsidRPr="00753C10" w:rsidR="0040277E">
        <w:rPr>
          <w:rFonts w:ascii="Times New Roman" w:hAnsi="Times New Roman"/>
          <w:bCs/>
        </w:rPr>
        <w:t>4</w:t>
      </w:r>
      <w:r w:rsidRPr="00753C10" w:rsidR="00765F94">
        <w:rPr>
          <w:rFonts w:ascii="Times New Roman" w:hAnsi="Times New Roman"/>
          <w:bCs/>
        </w:rPr>
        <w:t>,</w:t>
      </w:r>
      <w:r w:rsidRPr="00753C10" w:rsidR="00765F94">
        <w:rPr>
          <w:rFonts w:ascii="Times New Roman" w:hAnsi="Times New Roman"/>
          <w:bCs/>
          <w:color w:val="FF0000"/>
        </w:rPr>
        <w:t xml:space="preserve"> </w:t>
      </w:r>
      <w:r w:rsidRPr="00753C10" w:rsidR="00F71A5E">
        <w:rPr>
          <w:rFonts w:ascii="Times New Roman" w:hAnsi="Times New Roman"/>
          <w:bCs/>
        </w:rPr>
        <w:t xml:space="preserve">§ </w:t>
      </w:r>
      <w:r w:rsidRPr="00753C10">
        <w:rPr>
          <w:rFonts w:ascii="Times New Roman" w:hAnsi="Times New Roman"/>
          <w:bCs/>
        </w:rPr>
        <w:t>6</w:t>
      </w:r>
      <w:r w:rsidRPr="00753C10" w:rsidR="00612338">
        <w:rPr>
          <w:rFonts w:ascii="Times New Roman" w:hAnsi="Times New Roman"/>
          <w:bCs/>
        </w:rPr>
        <w:t xml:space="preserve"> </w:t>
      </w:r>
      <w:r w:rsidRPr="00753C10" w:rsidR="00765F94">
        <w:rPr>
          <w:rFonts w:ascii="Times New Roman" w:hAnsi="Times New Roman"/>
          <w:bCs/>
        </w:rPr>
        <w:t>a § 8 ods. 4 a</w:t>
      </w:r>
      <w:r w:rsidRPr="00753C10" w:rsidR="00612338">
        <w:rPr>
          <w:rFonts w:ascii="Times New Roman" w:hAnsi="Times New Roman"/>
          <w:bCs/>
        </w:rPr>
        <w:t>ž</w:t>
      </w:r>
      <w:r w:rsidRPr="00753C10" w:rsidR="00765F94">
        <w:rPr>
          <w:rFonts w:ascii="Times New Roman" w:hAnsi="Times New Roman"/>
          <w:bCs/>
        </w:rPr>
        <w:t xml:space="preserve"> </w:t>
      </w:r>
      <w:r w:rsidRPr="00753C10" w:rsidR="00612338">
        <w:rPr>
          <w:rFonts w:ascii="Times New Roman" w:hAnsi="Times New Roman"/>
          <w:bCs/>
        </w:rPr>
        <w:t>7</w:t>
      </w:r>
      <w:r w:rsidRPr="00753C10">
        <w:rPr>
          <w:rFonts w:ascii="Times New Roman" w:hAnsi="Times New Roman"/>
          <w:bCs/>
        </w:rPr>
        <w:t>.</w:t>
      </w:r>
    </w:p>
    <w:p w:rsidR="00753C10" w:rsidP="00466293">
      <w:pPr>
        <w:bidi w:val="0"/>
        <w:jc w:val="center"/>
        <w:rPr>
          <w:rFonts w:ascii="Times New Roman" w:hAnsi="Times New Roman"/>
          <w:b/>
        </w:rPr>
      </w:pPr>
    </w:p>
    <w:p w:rsidR="00466293" w:rsidRPr="00AE72DA" w:rsidP="00466293">
      <w:pPr>
        <w:bidi w:val="0"/>
        <w:jc w:val="center"/>
        <w:rPr>
          <w:rFonts w:ascii="Times New Roman" w:hAnsi="Times New Roman"/>
          <w:b/>
        </w:rPr>
      </w:pPr>
      <w:r w:rsidRPr="00AE72DA">
        <w:rPr>
          <w:rFonts w:ascii="Times New Roman" w:hAnsi="Times New Roman"/>
          <w:b/>
        </w:rPr>
        <w:t xml:space="preserve">§  </w:t>
      </w:r>
      <w:r>
        <w:rPr>
          <w:rFonts w:ascii="Times New Roman" w:hAnsi="Times New Roman"/>
          <w:b/>
        </w:rPr>
        <w:t>1</w:t>
      </w:r>
      <w:r w:rsidR="0012423A">
        <w:rPr>
          <w:rFonts w:ascii="Times New Roman" w:hAnsi="Times New Roman"/>
          <w:b/>
        </w:rPr>
        <w:t>0</w:t>
      </w:r>
    </w:p>
    <w:p w:rsidR="00466293" w:rsidRPr="00F80593" w:rsidP="00466293">
      <w:pPr>
        <w:bidi w:val="0"/>
        <w:jc w:val="center"/>
        <w:rPr>
          <w:rFonts w:ascii="Times New Roman" w:hAnsi="Times New Roman"/>
          <w:b/>
        </w:rPr>
      </w:pPr>
      <w:r w:rsidR="00057D11">
        <w:rPr>
          <w:rFonts w:ascii="Times New Roman" w:hAnsi="Times New Roman"/>
          <w:b/>
        </w:rPr>
        <w:t>Minimálna</w:t>
      </w:r>
      <w:r w:rsidRPr="00F80593">
        <w:rPr>
          <w:rFonts w:ascii="Times New Roman" w:hAnsi="Times New Roman"/>
          <w:b/>
        </w:rPr>
        <w:t xml:space="preserve"> </w:t>
      </w:r>
      <w:r w:rsidRPr="00AD3C0B">
        <w:rPr>
          <w:rFonts w:ascii="Times New Roman" w:hAnsi="Times New Roman"/>
          <w:b/>
        </w:rPr>
        <w:t>jednoznačná identifikácia na</w:t>
      </w:r>
      <w:r w:rsidRPr="00F80593">
        <w:rPr>
          <w:rFonts w:ascii="Times New Roman" w:hAnsi="Times New Roman"/>
          <w:b/>
        </w:rPr>
        <w:t xml:space="preserve"> obaloch </w:t>
      </w:r>
    </w:p>
    <w:p w:rsidR="000E6241" w:rsidRPr="00CC52A6" w:rsidP="00466293">
      <w:pPr>
        <w:bidi w:val="0"/>
        <w:jc w:val="center"/>
        <w:rPr>
          <w:rFonts w:ascii="Times New Roman" w:hAnsi="Times New Roman"/>
          <w:b/>
        </w:rPr>
      </w:pPr>
    </w:p>
    <w:p w:rsidR="00466293" w:rsidRPr="00D37B2F" w:rsidP="00FE43AE">
      <w:pPr>
        <w:numPr>
          <w:numId w:val="7"/>
        </w:numPr>
        <w:tabs>
          <w:tab w:val="num" w:pos="0"/>
          <w:tab w:val="left" w:pos="360"/>
          <w:tab w:val="clear" w:pos="2340"/>
        </w:tabs>
        <w:bidi w:val="0"/>
        <w:ind w:left="0" w:firstLine="426"/>
        <w:jc w:val="both"/>
        <w:rPr>
          <w:rFonts w:ascii="Times New Roman" w:hAnsi="Times New Roman"/>
          <w:bCs/>
        </w:rPr>
      </w:pPr>
      <w:r w:rsidR="009948DF">
        <w:rPr>
          <w:rFonts w:ascii="Times New Roman" w:hAnsi="Times New Roman"/>
          <w:bCs/>
        </w:rPr>
        <w:t xml:space="preserve"> </w:t>
      </w:r>
      <w:r w:rsidRPr="00276885">
        <w:rPr>
          <w:rFonts w:ascii="Times New Roman" w:hAnsi="Times New Roman"/>
          <w:bCs/>
        </w:rPr>
        <w:t xml:space="preserve">Na vnútornom obale </w:t>
      </w:r>
      <w:r w:rsidRPr="00276885" w:rsidR="00F80593">
        <w:rPr>
          <w:rFonts w:ascii="Times New Roman" w:hAnsi="Times New Roman"/>
          <w:bCs/>
        </w:rPr>
        <w:t xml:space="preserve">výbušniny, výbušného predmetu a </w:t>
      </w:r>
      <w:r w:rsidRPr="00276885">
        <w:rPr>
          <w:rFonts w:ascii="Times New Roman" w:hAnsi="Times New Roman"/>
        </w:rPr>
        <w:t>munície kalibru menšieho ako 20</w:t>
      </w:r>
      <w:r w:rsidRPr="00276885" w:rsidR="00276885">
        <w:rPr>
          <w:rFonts w:ascii="Times New Roman" w:hAnsi="Times New Roman"/>
        </w:rPr>
        <w:t xml:space="preserve"> mm</w:t>
      </w:r>
      <w:r w:rsidRPr="00276885">
        <w:rPr>
          <w:rFonts w:ascii="Times New Roman" w:hAnsi="Times New Roman"/>
        </w:rPr>
        <w:t xml:space="preserve"> sa uvádzajú </w:t>
      </w:r>
      <w:r w:rsidRPr="00D37B2F" w:rsidR="00276885">
        <w:rPr>
          <w:rFonts w:ascii="Times New Roman" w:hAnsi="Times New Roman"/>
        </w:rPr>
        <w:t xml:space="preserve">minimálne </w:t>
      </w:r>
      <w:r w:rsidR="00A560F6">
        <w:rPr>
          <w:rFonts w:ascii="Times New Roman" w:hAnsi="Times New Roman"/>
        </w:rPr>
        <w:t>tieto</w:t>
      </w:r>
      <w:r w:rsidRPr="00D37B2F">
        <w:rPr>
          <w:rFonts w:ascii="Times New Roman" w:hAnsi="Times New Roman"/>
        </w:rPr>
        <w:t xml:space="preserve"> údaje:</w:t>
      </w:r>
      <w:r w:rsidRPr="00D37B2F">
        <w:rPr>
          <w:rFonts w:ascii="Times New Roman" w:hAnsi="Times New Roman"/>
          <w:bCs/>
        </w:rPr>
        <w:t xml:space="preserve"> </w:t>
      </w:r>
    </w:p>
    <w:p w:rsidR="00466293" w:rsidRPr="00D37B2F" w:rsidP="00276885">
      <w:pPr>
        <w:numPr>
          <w:numId w:val="1"/>
        </w:numPr>
        <w:tabs>
          <w:tab w:val="num" w:pos="360"/>
          <w:tab w:val="clear" w:pos="1440"/>
        </w:tabs>
        <w:bidi w:val="0"/>
        <w:ind w:left="426" w:hanging="426"/>
        <w:jc w:val="both"/>
        <w:rPr>
          <w:rFonts w:ascii="Times New Roman" w:hAnsi="Times New Roman"/>
        </w:rPr>
      </w:pPr>
      <w:r w:rsidRPr="00D37B2F" w:rsidR="00276885">
        <w:rPr>
          <w:rFonts w:ascii="Times New Roman" w:hAnsi="Times New Roman"/>
          <w:bCs/>
        </w:rPr>
        <w:t>n</w:t>
      </w:r>
      <w:r w:rsidRPr="00D37B2F" w:rsidR="00C65699">
        <w:rPr>
          <w:rFonts w:ascii="Times New Roman" w:hAnsi="Times New Roman"/>
          <w:bCs/>
        </w:rPr>
        <w:t>ázov</w:t>
      </w:r>
      <w:r w:rsidRPr="00D37B2F" w:rsidR="00276885">
        <w:rPr>
          <w:rFonts w:ascii="Times New Roman" w:hAnsi="Times New Roman"/>
          <w:bCs/>
        </w:rPr>
        <w:t xml:space="preserve">; </w:t>
      </w:r>
      <w:r w:rsidRPr="00D37B2F" w:rsidR="00276885">
        <w:rPr>
          <w:rFonts w:ascii="Times New Roman" w:hAnsi="Times New Roman"/>
        </w:rPr>
        <w:t xml:space="preserve">skrátený názov možno použiť, ak je </w:t>
      </w:r>
      <w:r w:rsidRPr="00D37B2F" w:rsidR="00D37B2F">
        <w:rPr>
          <w:rFonts w:ascii="Times New Roman" w:hAnsi="Times New Roman"/>
        </w:rPr>
        <w:t xml:space="preserve">na </w:t>
      </w:r>
      <w:r w:rsidR="0012423A">
        <w:rPr>
          <w:rFonts w:ascii="Times New Roman" w:hAnsi="Times New Roman"/>
        </w:rPr>
        <w:t xml:space="preserve">vnútornom </w:t>
      </w:r>
      <w:r w:rsidRPr="00D37B2F" w:rsidR="00D37B2F">
        <w:rPr>
          <w:rFonts w:ascii="Times New Roman" w:hAnsi="Times New Roman"/>
        </w:rPr>
        <w:t xml:space="preserve">obale </w:t>
      </w:r>
      <w:r w:rsidRPr="00D37B2F" w:rsidR="00276885">
        <w:rPr>
          <w:rFonts w:ascii="Times New Roman" w:hAnsi="Times New Roman"/>
        </w:rPr>
        <w:t xml:space="preserve">nedostatok miesta, </w:t>
      </w:r>
      <w:r w:rsidRPr="00D37B2F" w:rsidR="00276885">
        <w:rPr>
          <w:rFonts w:ascii="Times New Roman" w:hAnsi="Times New Roman"/>
          <w:bCs/>
        </w:rPr>
        <w:t xml:space="preserve"> </w:t>
      </w:r>
      <w:r w:rsidRPr="00D37B2F" w:rsidR="00C65699">
        <w:rPr>
          <w:rFonts w:ascii="Times New Roman" w:hAnsi="Times New Roman"/>
          <w:bCs/>
        </w:rPr>
        <w:t xml:space="preserve"> </w:t>
      </w:r>
    </w:p>
    <w:p w:rsidR="00466293" w:rsidRPr="00276885" w:rsidP="00466293">
      <w:pPr>
        <w:numPr>
          <w:numId w:val="2"/>
        </w:numPr>
        <w:tabs>
          <w:tab w:val="num" w:pos="0"/>
          <w:tab w:val="left" w:pos="284"/>
          <w:tab w:val="left" w:pos="360"/>
          <w:tab w:val="clear" w:pos="2550"/>
        </w:tabs>
        <w:bidi w:val="0"/>
        <w:ind w:left="0" w:firstLine="0"/>
        <w:rPr>
          <w:rFonts w:ascii="Times New Roman" w:hAnsi="Times New Roman"/>
          <w:bCs/>
        </w:rPr>
      </w:pPr>
      <w:r w:rsidRPr="00276885">
        <w:rPr>
          <w:rFonts w:ascii="Times New Roman" w:hAnsi="Times New Roman"/>
          <w:bCs/>
        </w:rPr>
        <w:t>množstvo v kusoch,</w:t>
      </w:r>
    </w:p>
    <w:p w:rsidR="00276885" w:rsidRPr="00276885" w:rsidP="00276885">
      <w:pPr>
        <w:numPr>
          <w:numId w:val="2"/>
        </w:numPr>
        <w:tabs>
          <w:tab w:val="num" w:pos="0"/>
          <w:tab w:val="left" w:pos="284"/>
          <w:tab w:val="left" w:pos="360"/>
          <w:tab w:val="clear" w:pos="2550"/>
        </w:tabs>
        <w:bidi w:val="0"/>
        <w:ind w:left="0" w:firstLine="0"/>
        <w:rPr>
          <w:rFonts w:ascii="Times New Roman" w:hAnsi="Times New Roman"/>
          <w:bCs/>
        </w:rPr>
      </w:pPr>
      <w:r w:rsidRPr="00276885" w:rsidR="00466293">
        <w:rPr>
          <w:rFonts w:ascii="Times New Roman" w:hAnsi="Times New Roman"/>
          <w:bCs/>
        </w:rPr>
        <w:t>číslo výrobnej série</w:t>
      </w:r>
      <w:r w:rsidRPr="0027688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 </w:t>
      </w:r>
      <w:r w:rsidRPr="00276885">
        <w:rPr>
          <w:rFonts w:ascii="Times New Roman" w:hAnsi="Times New Roman"/>
          <w:bCs/>
        </w:rPr>
        <w:t xml:space="preserve">posledné dve číslice roku výroby, </w:t>
      </w:r>
    </w:p>
    <w:p w:rsidR="00466293" w:rsidRPr="009948DF" w:rsidP="00466293">
      <w:pPr>
        <w:numPr>
          <w:numId w:val="2"/>
        </w:numPr>
        <w:tabs>
          <w:tab w:val="num" w:pos="284"/>
          <w:tab w:val="left" w:pos="360"/>
          <w:tab w:val="clear" w:pos="2550"/>
        </w:tabs>
        <w:bidi w:val="0"/>
        <w:ind w:left="284" w:hanging="284"/>
        <w:jc w:val="both"/>
        <w:rPr>
          <w:rFonts w:ascii="Times New Roman" w:hAnsi="Times New Roman"/>
          <w:bCs/>
          <w:strike/>
        </w:rPr>
      </w:pPr>
      <w:r w:rsidRPr="00276885">
        <w:rPr>
          <w:rFonts w:ascii="Times New Roman" w:hAnsi="Times New Roman"/>
          <w:bCs/>
        </w:rPr>
        <w:t xml:space="preserve">značka konštrukčného typu NATO. </w:t>
      </w:r>
    </w:p>
    <w:p w:rsidR="009948DF" w:rsidP="009948DF">
      <w:pPr>
        <w:tabs>
          <w:tab w:val="left" w:pos="360"/>
        </w:tabs>
        <w:bidi w:val="0"/>
        <w:ind w:left="284"/>
        <w:jc w:val="both"/>
        <w:rPr>
          <w:rFonts w:ascii="Times New Roman" w:hAnsi="Times New Roman"/>
          <w:bCs/>
        </w:rPr>
      </w:pPr>
    </w:p>
    <w:p w:rsidR="009948DF" w:rsidRPr="0040277E" w:rsidP="00FE43AE">
      <w:pPr>
        <w:numPr>
          <w:numId w:val="7"/>
        </w:numPr>
        <w:tabs>
          <w:tab w:val="num" w:pos="0"/>
          <w:tab w:val="left" w:pos="360"/>
          <w:tab w:val="clear" w:pos="2340"/>
        </w:tabs>
        <w:bidi w:val="0"/>
        <w:ind w:left="0" w:firstLine="284"/>
        <w:jc w:val="both"/>
        <w:rPr>
          <w:rFonts w:ascii="Times New Roman" w:hAnsi="Times New Roman"/>
          <w:bCs/>
          <w:strike/>
        </w:rPr>
      </w:pPr>
      <w:r w:rsidRPr="0040277E">
        <w:rPr>
          <w:rFonts w:ascii="Times New Roman" w:hAnsi="Times New Roman"/>
          <w:bCs/>
        </w:rPr>
        <w:t xml:space="preserve">Na vnútornom obale </w:t>
      </w:r>
      <w:r w:rsidRPr="0040277E">
        <w:rPr>
          <w:rFonts w:ascii="Times New Roman" w:hAnsi="Times New Roman"/>
        </w:rPr>
        <w:t xml:space="preserve">sa </w:t>
      </w:r>
      <w:r w:rsidRPr="0040277E" w:rsidR="002E38D3">
        <w:rPr>
          <w:rFonts w:ascii="Times New Roman" w:hAnsi="Times New Roman"/>
        </w:rPr>
        <w:t xml:space="preserve">okrem údajov podľa odseku 1 </w:t>
      </w:r>
      <w:r w:rsidRPr="0040277E">
        <w:rPr>
          <w:rFonts w:ascii="Times New Roman" w:hAnsi="Times New Roman"/>
        </w:rPr>
        <w:t>uvádza aj kaliber</w:t>
      </w:r>
      <w:r w:rsidR="0040277E">
        <w:rPr>
          <w:rFonts w:ascii="Times New Roman" w:hAnsi="Times New Roman"/>
        </w:rPr>
        <w:t xml:space="preserve"> a dĺžka nábojnice</w:t>
      </w:r>
      <w:r w:rsidRPr="0040277E" w:rsidR="002E38D3">
        <w:rPr>
          <w:rFonts w:ascii="Times New Roman" w:hAnsi="Times New Roman"/>
        </w:rPr>
        <w:t>, ak ide o muníciu kalibru menšieho ako 20 mm</w:t>
      </w:r>
      <w:r w:rsidRPr="0040277E">
        <w:rPr>
          <w:rFonts w:ascii="Times New Roman" w:hAnsi="Times New Roman"/>
        </w:rPr>
        <w:t xml:space="preserve">. </w:t>
      </w:r>
    </w:p>
    <w:p w:rsidR="00C65699" w:rsidRPr="00276885" w:rsidP="00466293">
      <w:pPr>
        <w:tabs>
          <w:tab w:val="num" w:pos="0"/>
          <w:tab w:val="left" w:pos="360"/>
          <w:tab w:val="left" w:pos="540"/>
        </w:tabs>
        <w:bidi w:val="0"/>
        <w:rPr>
          <w:rFonts w:ascii="Times New Roman" w:hAnsi="Times New Roman"/>
          <w:b/>
        </w:rPr>
      </w:pPr>
    </w:p>
    <w:p w:rsidR="00466293" w:rsidRPr="00276885" w:rsidP="00FE43AE">
      <w:pPr>
        <w:numPr>
          <w:numId w:val="7"/>
        </w:numPr>
        <w:tabs>
          <w:tab w:val="num" w:pos="0"/>
          <w:tab w:val="left" w:pos="360"/>
          <w:tab w:val="left" w:pos="709"/>
          <w:tab w:val="left" w:pos="993"/>
          <w:tab w:val="clear" w:pos="2340"/>
        </w:tabs>
        <w:bidi w:val="0"/>
        <w:ind w:left="0" w:firstLine="284"/>
        <w:jc w:val="both"/>
        <w:rPr>
          <w:rFonts w:ascii="Times New Roman" w:hAnsi="Times New Roman"/>
          <w:bCs/>
        </w:rPr>
      </w:pPr>
      <w:r w:rsidRPr="00025689">
        <w:rPr>
          <w:rFonts w:ascii="Times New Roman" w:hAnsi="Times New Roman"/>
          <w:bCs/>
        </w:rPr>
        <w:t xml:space="preserve">Na </w:t>
      </w:r>
      <w:r w:rsidRPr="00276885">
        <w:rPr>
          <w:rFonts w:ascii="Times New Roman" w:hAnsi="Times New Roman"/>
          <w:bCs/>
        </w:rPr>
        <w:t xml:space="preserve">expedičnom obale </w:t>
      </w:r>
      <w:r w:rsidRPr="00276885" w:rsidR="00F80593">
        <w:rPr>
          <w:rFonts w:ascii="Times New Roman" w:hAnsi="Times New Roman"/>
          <w:bCs/>
        </w:rPr>
        <w:t xml:space="preserve">výbušniny, výbušného predmetu a </w:t>
      </w:r>
      <w:r w:rsidRPr="00276885">
        <w:rPr>
          <w:rFonts w:ascii="Times New Roman" w:hAnsi="Times New Roman"/>
        </w:rPr>
        <w:t>munície kalibru menšieho ako 20 mm</w:t>
      </w:r>
      <w:r w:rsidRPr="00276885">
        <w:rPr>
          <w:rFonts w:ascii="Times New Roman" w:hAnsi="Times New Roman"/>
          <w:bCs/>
        </w:rPr>
        <w:t xml:space="preserve"> sa okrem údajov podľa odsek</w:t>
      </w:r>
      <w:r w:rsidR="0040277E">
        <w:rPr>
          <w:rFonts w:ascii="Times New Roman" w:hAnsi="Times New Roman"/>
          <w:bCs/>
        </w:rPr>
        <w:t>ov</w:t>
      </w:r>
      <w:r w:rsidRPr="00276885">
        <w:rPr>
          <w:rFonts w:ascii="Times New Roman" w:hAnsi="Times New Roman"/>
          <w:bCs/>
        </w:rPr>
        <w:t xml:space="preserve"> </w:t>
      </w:r>
      <w:r w:rsidRPr="007D1A77">
        <w:rPr>
          <w:rFonts w:ascii="Times New Roman" w:hAnsi="Times New Roman"/>
          <w:bCs/>
        </w:rPr>
        <w:t xml:space="preserve">1 </w:t>
      </w:r>
      <w:r w:rsidR="0040277E">
        <w:rPr>
          <w:rFonts w:ascii="Times New Roman" w:hAnsi="Times New Roman"/>
          <w:bCs/>
        </w:rPr>
        <w:t xml:space="preserve">a 2 </w:t>
      </w:r>
      <w:r w:rsidRPr="007D1A77" w:rsidR="00276885">
        <w:rPr>
          <w:rFonts w:ascii="Times New Roman" w:hAnsi="Times New Roman"/>
          <w:bCs/>
        </w:rPr>
        <w:t xml:space="preserve">minimálne </w:t>
      </w:r>
      <w:r w:rsidRPr="007D1A77">
        <w:rPr>
          <w:rFonts w:ascii="Times New Roman" w:hAnsi="Times New Roman"/>
          <w:bCs/>
        </w:rPr>
        <w:t>uv</w:t>
      </w:r>
      <w:r w:rsidRPr="007D1A77">
        <w:rPr>
          <w:rFonts w:ascii="Times New Roman" w:hAnsi="Times New Roman"/>
          <w:bCs/>
        </w:rPr>
        <w:t>á</w:t>
      </w:r>
      <w:r w:rsidRPr="007D1A77">
        <w:rPr>
          <w:rFonts w:ascii="Times New Roman" w:hAnsi="Times New Roman"/>
          <w:bCs/>
        </w:rPr>
        <w:t>dza</w:t>
      </w:r>
      <w:r w:rsidRPr="00276885">
        <w:rPr>
          <w:rFonts w:ascii="Times New Roman" w:hAnsi="Times New Roman"/>
          <w:bCs/>
        </w:rPr>
        <w:t xml:space="preserve">  </w:t>
      </w:r>
    </w:p>
    <w:p w:rsidR="000E6241" w:rsidRPr="00991A54" w:rsidP="00FE43AE">
      <w:pPr>
        <w:numPr>
          <w:numId w:val="19"/>
        </w:numPr>
        <w:tabs>
          <w:tab w:val="left" w:pos="360"/>
        </w:tabs>
        <w:bidi w:val="0"/>
        <w:ind w:hanging="2550"/>
        <w:jc w:val="both"/>
        <w:rPr>
          <w:rFonts w:ascii="Times New Roman" w:hAnsi="Times New Roman"/>
          <w:bCs/>
          <w:i/>
          <w:strike/>
        </w:rPr>
      </w:pPr>
      <w:r w:rsidRPr="00991A54">
        <w:rPr>
          <w:rFonts w:ascii="TimesNewRomanPSMT" w:hAnsi="TimesNewRomanPSMT" w:cs="TimesNewRomanPSMT"/>
        </w:rPr>
        <w:t>značka výrobcu,</w:t>
      </w:r>
    </w:p>
    <w:p w:rsidR="00466293" w:rsidRPr="00CA2122" w:rsidP="00FE43AE">
      <w:pPr>
        <w:numPr>
          <w:numId w:val="19"/>
        </w:numPr>
        <w:tabs>
          <w:tab w:val="left" w:pos="360"/>
        </w:tabs>
        <w:bidi w:val="0"/>
        <w:ind w:hanging="2550"/>
        <w:jc w:val="both"/>
        <w:rPr>
          <w:rFonts w:ascii="Times New Roman" w:hAnsi="Times New Roman"/>
          <w:bCs/>
          <w:i/>
          <w:strike/>
        </w:rPr>
      </w:pPr>
      <w:r w:rsidR="00276885">
        <w:rPr>
          <w:rFonts w:ascii="Times New Roman" w:hAnsi="Times New Roman"/>
          <w:bCs/>
        </w:rPr>
        <w:t>h</w:t>
      </w:r>
      <w:r w:rsidRPr="00AE72DA">
        <w:rPr>
          <w:rFonts w:ascii="Times New Roman" w:hAnsi="Times New Roman"/>
          <w:bCs/>
        </w:rPr>
        <w:t>motnos</w:t>
      </w:r>
      <w:r w:rsidR="00276885">
        <w:rPr>
          <w:rFonts w:ascii="Times New Roman" w:hAnsi="Times New Roman"/>
          <w:bCs/>
        </w:rPr>
        <w:t xml:space="preserve">ť </w:t>
      </w:r>
      <w:r w:rsidR="0012423A">
        <w:rPr>
          <w:rFonts w:ascii="Times New Roman" w:hAnsi="Times New Roman"/>
          <w:bCs/>
        </w:rPr>
        <w:t xml:space="preserve">expedičného </w:t>
      </w:r>
      <w:r w:rsidR="00276885">
        <w:rPr>
          <w:rFonts w:ascii="Times New Roman" w:hAnsi="Times New Roman"/>
          <w:bCs/>
        </w:rPr>
        <w:t>obalu</w:t>
      </w:r>
      <w:r>
        <w:rPr>
          <w:rFonts w:ascii="Times New Roman" w:hAnsi="Times New Roman"/>
          <w:bCs/>
        </w:rPr>
        <w:t>,</w:t>
      </w:r>
      <w:r w:rsidRPr="00AE72DA">
        <w:rPr>
          <w:rFonts w:ascii="Times New Roman" w:hAnsi="Times New Roman"/>
          <w:bCs/>
        </w:rPr>
        <w:t xml:space="preserve"> </w:t>
      </w:r>
    </w:p>
    <w:p w:rsidR="00991A54" w:rsidRPr="007D1A77" w:rsidP="008D6E09">
      <w:pPr>
        <w:numPr>
          <w:numId w:val="19"/>
        </w:numPr>
        <w:tabs>
          <w:tab w:val="num" w:pos="284"/>
          <w:tab w:val="clear" w:pos="2550"/>
        </w:tabs>
        <w:bidi w:val="0"/>
        <w:ind w:left="426" w:hanging="426"/>
        <w:jc w:val="both"/>
        <w:rPr>
          <w:rFonts w:ascii="Times New Roman" w:hAnsi="Times New Roman"/>
          <w:strike/>
        </w:rPr>
      </w:pPr>
      <w:r w:rsidRPr="00340571">
        <w:rPr>
          <w:rFonts w:ascii="Times New Roman" w:hAnsi="Times New Roman"/>
        </w:rPr>
        <w:t>znak</w:t>
      </w:r>
      <w:r>
        <w:rPr>
          <w:rFonts w:ascii="Times New Roman" w:hAnsi="Times New Roman"/>
        </w:rPr>
        <w:t>y</w:t>
      </w:r>
      <w:r w:rsidRPr="00340571">
        <w:rPr>
          <w:rFonts w:ascii="Times New Roman" w:hAnsi="Times New Roman"/>
        </w:rPr>
        <w:t xml:space="preserve"> teplotného obmedzenia</w:t>
      </w:r>
      <w:r w:rsidRPr="00D04B81">
        <w:rPr>
          <w:rFonts w:ascii="Times New Roman" w:hAnsi="Times New Roman"/>
        </w:rPr>
        <w:t>,</w:t>
      </w:r>
    </w:p>
    <w:p w:rsidR="00466293" w:rsidP="008D6E09">
      <w:pPr>
        <w:numPr>
          <w:numId w:val="19"/>
        </w:numPr>
        <w:tabs>
          <w:tab w:val="left" w:pos="360"/>
        </w:tabs>
        <w:bidi w:val="0"/>
        <w:ind w:hanging="2550"/>
        <w:jc w:val="both"/>
        <w:rPr>
          <w:rFonts w:ascii="Times New Roman" w:hAnsi="Times New Roman"/>
        </w:rPr>
      </w:pPr>
      <w:r w:rsidRPr="00AE72DA">
        <w:rPr>
          <w:rFonts w:ascii="Times New Roman" w:hAnsi="Times New Roman"/>
        </w:rPr>
        <w:t>skladové číslo NATO</w:t>
      </w:r>
      <w:r w:rsidRPr="00025689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15"/>
      </w:r>
      <w:r w:rsidRPr="00025689">
        <w:rPr>
          <w:rFonts w:ascii="Times New Roman" w:hAnsi="Times New Roman"/>
        </w:rPr>
        <w:t>)</w:t>
      </w:r>
      <w:r w:rsidRPr="00AE72DA">
        <w:rPr>
          <w:rFonts w:ascii="Times New Roman" w:hAnsi="Times New Roman"/>
        </w:rPr>
        <w:t xml:space="preserve"> </w:t>
      </w:r>
    </w:p>
    <w:p w:rsidR="00466293" w:rsidRPr="00AE72DA" w:rsidP="008D6E09">
      <w:pPr>
        <w:numPr>
          <w:numId w:val="19"/>
        </w:numPr>
        <w:tabs>
          <w:tab w:val="left" w:pos="360"/>
          <w:tab w:val="num" w:pos="2340"/>
        </w:tabs>
        <w:bidi w:val="0"/>
        <w:ind w:hanging="2550"/>
        <w:jc w:val="both"/>
        <w:rPr>
          <w:rFonts w:ascii="Times New Roman" w:hAnsi="Times New Roman"/>
          <w:strike/>
        </w:rPr>
      </w:pPr>
      <w:r w:rsidRPr="00AE72DA">
        <w:rPr>
          <w:rFonts w:ascii="Times New Roman" w:hAnsi="Times New Roman"/>
        </w:rPr>
        <w:t>symbol vzájomnej zameniteľnosti NATO,</w:t>
      </w:r>
      <w:r w:rsidRPr="00AE72DA">
        <w:rPr>
          <w:rFonts w:ascii="Times New Roman" w:hAnsi="Times New Roman"/>
          <w:b/>
        </w:rPr>
        <w:t xml:space="preserve"> </w:t>
      </w:r>
    </w:p>
    <w:p w:rsidR="00991A54" w:rsidRPr="00A52F4E" w:rsidP="008D6E09">
      <w:pPr>
        <w:numPr>
          <w:numId w:val="19"/>
        </w:numPr>
        <w:tabs>
          <w:tab w:val="left" w:pos="360"/>
        </w:tabs>
        <w:bidi w:val="0"/>
        <w:ind w:hanging="255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názov</w:t>
      </w:r>
      <w:r w:rsidRPr="00340571">
        <w:rPr>
          <w:rFonts w:ascii="Times New Roman" w:hAnsi="Times New Roman"/>
        </w:rPr>
        <w:t xml:space="preserve"> </w:t>
      </w:r>
      <w:r w:rsidRPr="0026371A">
        <w:rPr>
          <w:rFonts w:ascii="Times New Roman" w:hAnsi="Times New Roman"/>
        </w:rPr>
        <w:t>predmetu,</w:t>
      </w:r>
    </w:p>
    <w:p w:rsidR="00991A54" w:rsidRPr="00105934" w:rsidP="008D6E09">
      <w:pPr>
        <w:numPr>
          <w:numId w:val="19"/>
        </w:numPr>
        <w:tabs>
          <w:tab w:val="left" w:pos="284"/>
        </w:tabs>
        <w:bidi w:val="0"/>
        <w:ind w:hanging="2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05934">
        <w:rPr>
          <w:rFonts w:ascii="Times New Roman" w:hAnsi="Times New Roman"/>
        </w:rPr>
        <w:t>identifikačn</w:t>
      </w:r>
      <w:r>
        <w:rPr>
          <w:rFonts w:ascii="Times New Roman" w:hAnsi="Times New Roman"/>
        </w:rPr>
        <w:t>é</w:t>
      </w:r>
      <w:r w:rsidRPr="00105934">
        <w:rPr>
          <w:rFonts w:ascii="Times New Roman" w:hAnsi="Times New Roman"/>
        </w:rPr>
        <w:t xml:space="preserve"> číslo UN,</w:t>
      </w:r>
    </w:p>
    <w:p w:rsidR="00466293" w:rsidRPr="00991A54" w:rsidP="008D6E09">
      <w:pPr>
        <w:numPr>
          <w:numId w:val="19"/>
        </w:numPr>
        <w:tabs>
          <w:tab w:val="left" w:pos="360"/>
        </w:tabs>
        <w:bidi w:val="0"/>
        <w:ind w:hanging="2550"/>
        <w:jc w:val="both"/>
        <w:rPr>
          <w:rFonts w:ascii="Times New Roman" w:hAnsi="Times New Roman"/>
          <w:b/>
        </w:rPr>
      </w:pPr>
      <w:r w:rsidRPr="00991A54" w:rsidR="00810267">
        <w:rPr>
          <w:rFonts w:ascii="Times New Roman" w:hAnsi="Times New Roman"/>
        </w:rPr>
        <w:t xml:space="preserve">klasifikačný </w:t>
      </w:r>
      <w:r w:rsidRPr="00991A54">
        <w:rPr>
          <w:rFonts w:ascii="Times New Roman" w:hAnsi="Times New Roman"/>
        </w:rPr>
        <w:t>kód,</w:t>
      </w:r>
      <w:r w:rsidRPr="00991A54">
        <w:rPr>
          <w:rFonts w:ascii="Times New Roman" w:hAnsi="Times New Roman"/>
          <w:b/>
        </w:rPr>
        <w:t xml:space="preserve"> </w:t>
      </w:r>
    </w:p>
    <w:p w:rsidR="00991A54" w:rsidRPr="00991A54" w:rsidP="008D6E09">
      <w:pPr>
        <w:numPr>
          <w:numId w:val="19"/>
        </w:numPr>
        <w:tabs>
          <w:tab w:val="left" w:pos="284"/>
          <w:tab w:val="left" w:pos="426"/>
        </w:tabs>
        <w:bidi w:val="0"/>
        <w:ind w:hanging="2550"/>
        <w:jc w:val="both"/>
        <w:rPr>
          <w:rFonts w:ascii="Times New Roman" w:hAnsi="Times New Roman"/>
        </w:rPr>
      </w:pPr>
      <w:r w:rsidRPr="00991A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kód</w:t>
      </w:r>
      <w:r w:rsidRPr="00991A54">
        <w:rPr>
          <w:rFonts w:ascii="Times New Roman" w:hAnsi="Times New Roman"/>
        </w:rPr>
        <w:t xml:space="preserve"> obalu,</w:t>
      </w:r>
    </w:p>
    <w:p w:rsidR="00466293" w:rsidP="008D6E09">
      <w:pPr>
        <w:numPr>
          <w:numId w:val="19"/>
        </w:numPr>
        <w:tabs>
          <w:tab w:val="num" w:pos="284"/>
          <w:tab w:val="clear" w:pos="2550"/>
        </w:tabs>
        <w:bidi w:val="0"/>
        <w:ind w:left="426" w:hanging="426"/>
        <w:jc w:val="both"/>
        <w:rPr>
          <w:rFonts w:ascii="Times New Roman" w:hAnsi="Times New Roman"/>
        </w:rPr>
      </w:pPr>
      <w:r w:rsidRPr="00991A54" w:rsidR="00991A54">
        <w:rPr>
          <w:rFonts w:ascii="Times New Roman" w:hAnsi="Times New Roman"/>
        </w:rPr>
        <w:t xml:space="preserve"> </w:t>
      </w:r>
      <w:r w:rsidRPr="00991A54" w:rsidR="00A52F4E">
        <w:rPr>
          <w:rFonts w:ascii="Times New Roman" w:hAnsi="Times New Roman"/>
        </w:rPr>
        <w:t>označenie ďalších potenciálnych rizík.</w:t>
      </w:r>
    </w:p>
    <w:p w:rsidR="000A22DF" w:rsidRPr="00991A54" w:rsidP="000A22DF">
      <w:pPr>
        <w:bidi w:val="0"/>
        <w:ind w:left="426"/>
        <w:jc w:val="both"/>
        <w:rPr>
          <w:rFonts w:ascii="Times New Roman" w:hAnsi="Times New Roman"/>
        </w:rPr>
      </w:pPr>
    </w:p>
    <w:p w:rsidR="00466293" w:rsidRPr="00087E32" w:rsidP="00FE43AE">
      <w:pPr>
        <w:numPr>
          <w:numId w:val="27"/>
        </w:numPr>
        <w:bidi w:val="0"/>
        <w:spacing w:before="120"/>
        <w:ind w:hanging="1156"/>
        <w:jc w:val="both"/>
        <w:rPr>
          <w:rFonts w:ascii="Times New Roman" w:hAnsi="Times New Roman"/>
          <w:bCs/>
        </w:rPr>
      </w:pPr>
      <w:r w:rsidRPr="00087E32">
        <w:rPr>
          <w:rFonts w:ascii="Times New Roman" w:hAnsi="Times New Roman"/>
          <w:bCs/>
        </w:rPr>
        <w:t xml:space="preserve">Na expedičnom obale munície kalibru 20 mm a väčšieho kalibru sa </w:t>
      </w:r>
      <w:r w:rsidRPr="00087E32" w:rsidR="00A560F6">
        <w:rPr>
          <w:rFonts w:ascii="Times New Roman" w:hAnsi="Times New Roman"/>
          <w:bCs/>
        </w:rPr>
        <w:t>uvedú tieto údaje</w:t>
      </w:r>
      <w:r w:rsidRPr="00087E32">
        <w:rPr>
          <w:rFonts w:ascii="Times New Roman" w:hAnsi="Times New Roman"/>
          <w:bCs/>
        </w:rPr>
        <w:t xml:space="preserve">: </w:t>
      </w:r>
    </w:p>
    <w:p w:rsidR="00276885" w:rsidRPr="00A52F4E" w:rsidP="00FE43AE">
      <w:pPr>
        <w:numPr>
          <w:numId w:val="25"/>
        </w:numPr>
        <w:tabs>
          <w:tab w:val="num" w:pos="284"/>
          <w:tab w:val="clear" w:pos="1440"/>
        </w:tabs>
        <w:bidi w:val="0"/>
        <w:ind w:left="284" w:hanging="284"/>
        <w:jc w:val="both"/>
        <w:rPr>
          <w:rFonts w:ascii="Times New Roman" w:hAnsi="Times New Roman"/>
          <w:color w:val="00B050"/>
        </w:rPr>
      </w:pPr>
      <w:r w:rsidRPr="00087E32">
        <w:rPr>
          <w:rFonts w:ascii="Times New Roman" w:hAnsi="Times New Roman"/>
        </w:rPr>
        <w:t>názov munície;</w:t>
      </w:r>
      <w:r w:rsidRPr="00087E32">
        <w:rPr>
          <w:rFonts w:ascii="Times New Roman" w:hAnsi="Times New Roman"/>
          <w:b/>
        </w:rPr>
        <w:t xml:space="preserve"> </w:t>
      </w:r>
      <w:r w:rsidRPr="00087E32">
        <w:rPr>
          <w:rFonts w:ascii="Times New Roman" w:hAnsi="Times New Roman"/>
        </w:rPr>
        <w:t xml:space="preserve">skrátený názov možno použiť, ak je </w:t>
      </w:r>
      <w:r w:rsidRPr="00087E32" w:rsidR="00D37B2F">
        <w:rPr>
          <w:rFonts w:ascii="Times New Roman" w:hAnsi="Times New Roman"/>
        </w:rPr>
        <w:t xml:space="preserve">na </w:t>
      </w:r>
      <w:r w:rsidRPr="00087E32" w:rsidR="0012423A">
        <w:rPr>
          <w:rFonts w:ascii="Times New Roman" w:hAnsi="Times New Roman"/>
        </w:rPr>
        <w:t xml:space="preserve">expedičnom </w:t>
      </w:r>
      <w:r w:rsidRPr="00087E32" w:rsidR="00D37B2F">
        <w:rPr>
          <w:rFonts w:ascii="Times New Roman" w:hAnsi="Times New Roman"/>
        </w:rPr>
        <w:t xml:space="preserve">obale </w:t>
      </w:r>
      <w:r w:rsidRPr="00087E32">
        <w:rPr>
          <w:rFonts w:ascii="Times New Roman" w:hAnsi="Times New Roman"/>
        </w:rPr>
        <w:t xml:space="preserve">nedostatok miesta, </w:t>
      </w:r>
    </w:p>
    <w:p w:rsidR="00A52F4E" w:rsidRPr="00991A54" w:rsidP="00FE43AE">
      <w:pPr>
        <w:numPr>
          <w:numId w:val="25"/>
        </w:numPr>
        <w:tabs>
          <w:tab w:val="num" w:pos="284"/>
          <w:tab w:val="clear" w:pos="1440"/>
        </w:tabs>
        <w:bidi w:val="0"/>
        <w:ind w:left="284" w:hanging="284"/>
        <w:jc w:val="both"/>
        <w:rPr>
          <w:rFonts w:ascii="Times New Roman" w:hAnsi="Times New Roman"/>
        </w:rPr>
      </w:pPr>
      <w:r w:rsidRPr="00991A54">
        <w:rPr>
          <w:rFonts w:ascii="Times New Roman" w:hAnsi="Times New Roman"/>
        </w:rPr>
        <w:t xml:space="preserve">názov laborovaných výbušnín a muničných elementov, </w:t>
      </w:r>
    </w:p>
    <w:p w:rsidR="00466293" w:rsidRPr="00087E32" w:rsidP="00FE43AE">
      <w:pPr>
        <w:numPr>
          <w:numId w:val="25"/>
        </w:numPr>
        <w:tabs>
          <w:tab w:val="num" w:pos="284"/>
          <w:tab w:val="clear" w:pos="1440"/>
        </w:tabs>
        <w:bidi w:val="0"/>
        <w:ind w:left="426" w:hanging="426"/>
        <w:jc w:val="both"/>
        <w:rPr>
          <w:rFonts w:ascii="Times New Roman" w:hAnsi="Times New Roman"/>
          <w:bCs/>
        </w:rPr>
      </w:pPr>
      <w:r w:rsidRPr="00087E32">
        <w:rPr>
          <w:rFonts w:ascii="Times New Roman" w:hAnsi="Times New Roman"/>
          <w:bCs/>
        </w:rPr>
        <w:t xml:space="preserve">množstvo munície v kusoch, </w:t>
      </w:r>
    </w:p>
    <w:p w:rsidR="00466293" w:rsidRPr="00087E32" w:rsidP="00FE43AE">
      <w:pPr>
        <w:numPr>
          <w:numId w:val="25"/>
        </w:numPr>
        <w:tabs>
          <w:tab w:val="num" w:pos="284"/>
          <w:tab w:val="clear" w:pos="1440"/>
        </w:tabs>
        <w:bidi w:val="0"/>
        <w:ind w:left="426" w:hanging="426"/>
        <w:jc w:val="both"/>
        <w:rPr>
          <w:rFonts w:ascii="Times New Roman" w:hAnsi="Times New Roman"/>
        </w:rPr>
      </w:pPr>
      <w:r w:rsidRPr="00087E32">
        <w:rPr>
          <w:rFonts w:ascii="Times New Roman" w:hAnsi="Times New Roman"/>
        </w:rPr>
        <w:t>číslo</w:t>
      </w:r>
      <w:r w:rsidRPr="00087E32">
        <w:rPr>
          <w:rFonts w:ascii="Times New Roman" w:hAnsi="Times New Roman"/>
          <w:color w:val="FF0000"/>
        </w:rPr>
        <w:t xml:space="preserve"> </w:t>
      </w:r>
      <w:r w:rsidRPr="00087E32">
        <w:rPr>
          <w:rFonts w:ascii="Times New Roman" w:hAnsi="Times New Roman"/>
        </w:rPr>
        <w:t>výrobnej série a</w:t>
      </w:r>
      <w:r w:rsidRPr="00087E32" w:rsidR="00276885">
        <w:rPr>
          <w:rFonts w:ascii="Times New Roman" w:hAnsi="Times New Roman"/>
        </w:rPr>
        <w:t xml:space="preserve"> posledné dve číslice </w:t>
      </w:r>
      <w:r w:rsidRPr="00087E32">
        <w:rPr>
          <w:rFonts w:ascii="Times New Roman" w:hAnsi="Times New Roman"/>
        </w:rPr>
        <w:t>rok</w:t>
      </w:r>
      <w:r w:rsidRPr="00087E32" w:rsidR="00276885">
        <w:rPr>
          <w:rFonts w:ascii="Times New Roman" w:hAnsi="Times New Roman"/>
        </w:rPr>
        <w:t>u</w:t>
      </w:r>
      <w:r w:rsidRPr="00087E32">
        <w:rPr>
          <w:rFonts w:ascii="Times New Roman" w:hAnsi="Times New Roman"/>
        </w:rPr>
        <w:t xml:space="preserve"> výroby, ktoré sú podčiarknuté</w:t>
      </w:r>
      <w:r w:rsidRPr="00087E32" w:rsidR="00276885">
        <w:rPr>
          <w:rFonts w:ascii="Times New Roman" w:hAnsi="Times New Roman"/>
        </w:rPr>
        <w:t xml:space="preserve">, </w:t>
      </w:r>
      <w:r w:rsidRPr="00087E32">
        <w:rPr>
          <w:rFonts w:ascii="Times New Roman" w:hAnsi="Times New Roman"/>
        </w:rPr>
        <w:t xml:space="preserve">  </w:t>
      </w:r>
    </w:p>
    <w:p w:rsidR="00D37B2F" w:rsidRPr="00087E32" w:rsidP="00FE43AE">
      <w:pPr>
        <w:numPr>
          <w:numId w:val="25"/>
        </w:numPr>
        <w:tabs>
          <w:tab w:val="num" w:pos="284"/>
          <w:tab w:val="clear" w:pos="1440"/>
        </w:tabs>
        <w:bidi w:val="0"/>
        <w:ind w:left="426" w:hanging="426"/>
        <w:jc w:val="both"/>
        <w:rPr>
          <w:rFonts w:ascii="Times New Roman" w:hAnsi="Times New Roman"/>
        </w:rPr>
      </w:pPr>
      <w:r w:rsidRPr="00087E32">
        <w:rPr>
          <w:rFonts w:ascii="Times New Roman" w:hAnsi="Times New Roman"/>
        </w:rPr>
        <w:t xml:space="preserve">kaliber munície, </w:t>
      </w:r>
    </w:p>
    <w:p w:rsidR="0077163E" w:rsidRPr="00087E32" w:rsidP="00FE43AE">
      <w:pPr>
        <w:numPr>
          <w:numId w:val="25"/>
        </w:numPr>
        <w:tabs>
          <w:tab w:val="num" w:pos="284"/>
          <w:tab w:val="clear" w:pos="1440"/>
        </w:tabs>
        <w:bidi w:val="0"/>
        <w:ind w:left="426" w:hanging="426"/>
        <w:jc w:val="both"/>
        <w:rPr>
          <w:rFonts w:ascii="Times New Roman" w:hAnsi="Times New Roman"/>
        </w:rPr>
      </w:pPr>
      <w:r w:rsidRPr="00087E32">
        <w:rPr>
          <w:rFonts w:ascii="TimesNewRomanPSMT" w:hAnsi="TimesNewRomanPSMT" w:cs="TimesNewRomanPSMT"/>
        </w:rPr>
        <w:t>značka výrobcu,</w:t>
      </w:r>
    </w:p>
    <w:p w:rsidR="00466293" w:rsidRPr="00991A54" w:rsidP="00FE43AE">
      <w:pPr>
        <w:numPr>
          <w:numId w:val="25"/>
        </w:numPr>
        <w:tabs>
          <w:tab w:val="num" w:pos="284"/>
          <w:tab w:val="clear" w:pos="1440"/>
        </w:tabs>
        <w:bidi w:val="0"/>
        <w:ind w:left="426" w:hanging="426"/>
        <w:jc w:val="both"/>
        <w:rPr>
          <w:rFonts w:ascii="Times New Roman" w:hAnsi="Times New Roman"/>
          <w:b/>
          <w:strike/>
        </w:rPr>
      </w:pPr>
      <w:r w:rsidRPr="00087E32">
        <w:rPr>
          <w:rFonts w:ascii="Times New Roman" w:hAnsi="Times New Roman"/>
        </w:rPr>
        <w:t>znak hmotnostnej triedy,</w:t>
      </w:r>
    </w:p>
    <w:p w:rsidR="00991A54" w:rsidRPr="00991A54" w:rsidP="00FE43AE">
      <w:pPr>
        <w:numPr>
          <w:numId w:val="25"/>
        </w:numPr>
        <w:tabs>
          <w:tab w:val="left" w:pos="360"/>
        </w:tabs>
        <w:bidi w:val="0"/>
        <w:ind w:hanging="1440"/>
        <w:jc w:val="both"/>
        <w:rPr>
          <w:rFonts w:ascii="Times New Roman" w:hAnsi="Times New Roman"/>
          <w:bCs/>
          <w:i/>
          <w:strike/>
        </w:rPr>
      </w:pPr>
      <w:r>
        <w:rPr>
          <w:rFonts w:ascii="Times New Roman" w:hAnsi="Times New Roman"/>
          <w:bCs/>
        </w:rPr>
        <w:t>h</w:t>
      </w:r>
      <w:r w:rsidRPr="00AE72DA">
        <w:rPr>
          <w:rFonts w:ascii="Times New Roman" w:hAnsi="Times New Roman"/>
          <w:bCs/>
        </w:rPr>
        <w:t>motnos</w:t>
      </w:r>
      <w:r>
        <w:rPr>
          <w:rFonts w:ascii="Times New Roman" w:hAnsi="Times New Roman"/>
          <w:bCs/>
        </w:rPr>
        <w:t>ť expedičného obalu,</w:t>
      </w:r>
      <w:r w:rsidRPr="00AE72DA">
        <w:rPr>
          <w:rFonts w:ascii="Times New Roman" w:hAnsi="Times New Roman"/>
          <w:bCs/>
        </w:rPr>
        <w:t xml:space="preserve"> </w:t>
      </w:r>
    </w:p>
    <w:p w:rsidR="00991A54" w:rsidRPr="00991A54" w:rsidP="00FE43AE">
      <w:pPr>
        <w:numPr>
          <w:numId w:val="25"/>
        </w:numPr>
        <w:tabs>
          <w:tab w:val="num" w:pos="284"/>
          <w:tab w:val="clear" w:pos="1440"/>
        </w:tabs>
        <w:bidi w:val="0"/>
        <w:ind w:left="426" w:hanging="426"/>
        <w:jc w:val="both"/>
        <w:rPr>
          <w:rFonts w:ascii="Times New Roman" w:hAnsi="Times New Roman"/>
          <w:b/>
          <w:strike/>
        </w:rPr>
      </w:pPr>
      <w:r w:rsidRPr="00087E32" w:rsidR="00466293">
        <w:rPr>
          <w:rFonts w:ascii="Times New Roman" w:hAnsi="Times New Roman"/>
        </w:rPr>
        <w:t>znak</w:t>
      </w:r>
      <w:r w:rsidRPr="00087E32" w:rsidR="0077163E">
        <w:rPr>
          <w:rFonts w:ascii="Times New Roman" w:hAnsi="Times New Roman"/>
        </w:rPr>
        <w:t>y</w:t>
      </w:r>
      <w:r w:rsidRPr="00087E32" w:rsidR="00466293">
        <w:rPr>
          <w:rFonts w:ascii="Times New Roman" w:hAnsi="Times New Roman"/>
        </w:rPr>
        <w:t xml:space="preserve"> teplotného obmedzenia,</w:t>
      </w:r>
      <w:r w:rsidRPr="00991A54">
        <w:rPr>
          <w:rFonts w:ascii="Times New Roman" w:hAnsi="Times New Roman"/>
        </w:rPr>
        <w:t xml:space="preserve"> </w:t>
      </w:r>
    </w:p>
    <w:p w:rsidR="00466293" w:rsidRPr="00991A54" w:rsidP="00FE43AE">
      <w:pPr>
        <w:numPr>
          <w:numId w:val="25"/>
        </w:numPr>
        <w:tabs>
          <w:tab w:val="num" w:pos="284"/>
          <w:tab w:val="clear" w:pos="1440"/>
        </w:tabs>
        <w:bidi w:val="0"/>
        <w:ind w:left="426" w:hanging="426"/>
        <w:jc w:val="both"/>
        <w:rPr>
          <w:rFonts w:ascii="Times New Roman" w:hAnsi="Times New Roman"/>
          <w:b/>
          <w:strike/>
        </w:rPr>
      </w:pPr>
      <w:r w:rsidRPr="00087E32" w:rsidR="00991A54">
        <w:rPr>
          <w:rFonts w:ascii="Times New Roman" w:hAnsi="Times New Roman"/>
        </w:rPr>
        <w:t>značka konštrukčného typu NATO,</w:t>
      </w:r>
      <w:r w:rsidRPr="00087E32" w:rsidR="00991A54">
        <w:rPr>
          <w:rFonts w:ascii="Times New Roman" w:hAnsi="Times New Roman"/>
          <w:b/>
        </w:rPr>
        <w:t xml:space="preserve"> </w:t>
      </w:r>
    </w:p>
    <w:p w:rsidR="00466293" w:rsidRPr="00087E32" w:rsidP="00FE43AE">
      <w:pPr>
        <w:numPr>
          <w:numId w:val="25"/>
        </w:numPr>
        <w:tabs>
          <w:tab w:val="num" w:pos="284"/>
          <w:tab w:val="clear" w:pos="1440"/>
        </w:tabs>
        <w:bidi w:val="0"/>
        <w:ind w:left="284" w:hanging="284"/>
        <w:jc w:val="both"/>
        <w:rPr>
          <w:rFonts w:ascii="Times New Roman" w:hAnsi="Times New Roman"/>
        </w:rPr>
      </w:pPr>
      <w:r w:rsidRPr="00087E32">
        <w:rPr>
          <w:rFonts w:ascii="Times New Roman" w:hAnsi="Times New Roman"/>
        </w:rPr>
        <w:t>skladové číslo NATO,</w:t>
      </w:r>
      <w:r w:rsidRPr="00087E32">
        <w:rPr>
          <w:rFonts w:ascii="Times New Roman" w:hAnsi="Times New Roman"/>
          <w:b/>
        </w:rPr>
        <w:t xml:space="preserve"> </w:t>
      </w:r>
    </w:p>
    <w:p w:rsidR="00466293" w:rsidRPr="00087E32" w:rsidP="00FE43AE">
      <w:pPr>
        <w:numPr>
          <w:numId w:val="25"/>
        </w:numPr>
        <w:tabs>
          <w:tab w:val="num" w:pos="284"/>
          <w:tab w:val="clear" w:pos="1440"/>
        </w:tabs>
        <w:bidi w:val="0"/>
        <w:ind w:left="426" w:hanging="426"/>
        <w:jc w:val="both"/>
        <w:rPr>
          <w:rFonts w:ascii="Times New Roman" w:hAnsi="Times New Roman"/>
        </w:rPr>
      </w:pPr>
      <w:r w:rsidRPr="00087E32">
        <w:rPr>
          <w:rFonts w:ascii="Times New Roman" w:hAnsi="Times New Roman"/>
        </w:rPr>
        <w:t>symbol vzájomnej zameniteľnosti NATO,</w:t>
      </w:r>
    </w:p>
    <w:p w:rsidR="00991A54" w:rsidRPr="00A52F4E" w:rsidP="008D6E09">
      <w:pPr>
        <w:numPr>
          <w:numId w:val="19"/>
        </w:numPr>
        <w:tabs>
          <w:tab w:val="left" w:pos="360"/>
        </w:tabs>
        <w:bidi w:val="0"/>
        <w:ind w:hanging="255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názov</w:t>
      </w:r>
      <w:r w:rsidRPr="00340571">
        <w:rPr>
          <w:rFonts w:ascii="Times New Roman" w:hAnsi="Times New Roman"/>
        </w:rPr>
        <w:t xml:space="preserve"> </w:t>
      </w:r>
      <w:r w:rsidRPr="00F8414F">
        <w:rPr>
          <w:rFonts w:ascii="Times New Roman" w:hAnsi="Times New Roman"/>
        </w:rPr>
        <w:t>predmetu</w:t>
      </w:r>
      <w:r w:rsidRPr="00991A54">
        <w:rPr>
          <w:rFonts w:ascii="Times New Roman" w:hAnsi="Times New Roman"/>
        </w:rPr>
        <w:t>,</w:t>
      </w:r>
    </w:p>
    <w:p w:rsidR="00991A54" w:rsidRPr="00105934" w:rsidP="008D6E09">
      <w:pPr>
        <w:numPr>
          <w:numId w:val="19"/>
        </w:numPr>
        <w:tabs>
          <w:tab w:val="left" w:pos="284"/>
        </w:tabs>
        <w:bidi w:val="0"/>
        <w:ind w:hanging="2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05934">
        <w:rPr>
          <w:rFonts w:ascii="Times New Roman" w:hAnsi="Times New Roman"/>
        </w:rPr>
        <w:t>identifikačn</w:t>
      </w:r>
      <w:r>
        <w:rPr>
          <w:rFonts w:ascii="Times New Roman" w:hAnsi="Times New Roman"/>
        </w:rPr>
        <w:t>é</w:t>
      </w:r>
      <w:r w:rsidRPr="00105934">
        <w:rPr>
          <w:rFonts w:ascii="Times New Roman" w:hAnsi="Times New Roman"/>
        </w:rPr>
        <w:t xml:space="preserve"> číslo UN,</w:t>
      </w:r>
    </w:p>
    <w:p w:rsidR="00991A54" w:rsidRPr="00991A54" w:rsidP="008D6E09">
      <w:pPr>
        <w:numPr>
          <w:numId w:val="19"/>
        </w:numPr>
        <w:tabs>
          <w:tab w:val="left" w:pos="360"/>
        </w:tabs>
        <w:bidi w:val="0"/>
        <w:ind w:hanging="2550"/>
        <w:jc w:val="both"/>
        <w:rPr>
          <w:rFonts w:ascii="Times New Roman" w:hAnsi="Times New Roman"/>
          <w:b/>
        </w:rPr>
      </w:pPr>
      <w:r w:rsidRPr="00991A54">
        <w:rPr>
          <w:rFonts w:ascii="Times New Roman" w:hAnsi="Times New Roman"/>
        </w:rPr>
        <w:t>klasifikačný kód,</w:t>
      </w:r>
      <w:r w:rsidRPr="00991A54">
        <w:rPr>
          <w:rFonts w:ascii="Times New Roman" w:hAnsi="Times New Roman"/>
          <w:b/>
        </w:rPr>
        <w:t xml:space="preserve"> </w:t>
      </w:r>
    </w:p>
    <w:p w:rsidR="00991A54" w:rsidRPr="00991A54" w:rsidP="008D6E09">
      <w:pPr>
        <w:numPr>
          <w:numId w:val="19"/>
        </w:numPr>
        <w:tabs>
          <w:tab w:val="left" w:pos="284"/>
          <w:tab w:val="left" w:pos="426"/>
        </w:tabs>
        <w:bidi w:val="0"/>
        <w:ind w:hanging="2550"/>
        <w:jc w:val="both"/>
        <w:rPr>
          <w:rFonts w:ascii="Times New Roman" w:hAnsi="Times New Roman"/>
        </w:rPr>
      </w:pPr>
      <w:r w:rsidRPr="00991A54">
        <w:rPr>
          <w:rFonts w:ascii="Times New Roman" w:hAnsi="Times New Roman"/>
        </w:rPr>
        <w:t xml:space="preserve"> kód obalu,</w:t>
      </w:r>
    </w:p>
    <w:p w:rsidR="00466293" w:rsidRPr="00087E32" w:rsidP="008D6E09">
      <w:pPr>
        <w:numPr>
          <w:numId w:val="29"/>
        </w:numPr>
        <w:tabs>
          <w:tab w:val="num" w:pos="284"/>
          <w:tab w:val="clear" w:pos="1440"/>
        </w:tabs>
        <w:bidi w:val="0"/>
        <w:ind w:left="284" w:hanging="284"/>
        <w:jc w:val="both"/>
        <w:rPr>
          <w:rFonts w:ascii="Times New Roman" w:hAnsi="Times New Roman"/>
        </w:rPr>
      </w:pPr>
      <w:r w:rsidRPr="00087E32">
        <w:rPr>
          <w:rFonts w:ascii="Times New Roman" w:hAnsi="Times New Roman"/>
        </w:rPr>
        <w:t xml:space="preserve">označenie </w:t>
      </w:r>
      <w:r w:rsidRPr="00087E32" w:rsidR="007D1A77">
        <w:rPr>
          <w:rFonts w:ascii="Times New Roman" w:hAnsi="Times New Roman"/>
        </w:rPr>
        <w:t xml:space="preserve">ďalších potenciálnych </w:t>
      </w:r>
      <w:r w:rsidRPr="00087E32">
        <w:rPr>
          <w:rFonts w:ascii="Times New Roman" w:hAnsi="Times New Roman"/>
        </w:rPr>
        <w:t xml:space="preserve">rizík, </w:t>
      </w:r>
    </w:p>
    <w:p w:rsidR="00D37B2F" w:rsidRPr="00087E32" w:rsidP="008D6E09">
      <w:pPr>
        <w:numPr>
          <w:numId w:val="29"/>
        </w:numPr>
        <w:tabs>
          <w:tab w:val="num" w:pos="284"/>
          <w:tab w:val="clear" w:pos="1440"/>
        </w:tabs>
        <w:bidi w:val="0"/>
        <w:ind w:left="426" w:hanging="426"/>
        <w:jc w:val="both"/>
        <w:rPr>
          <w:rFonts w:ascii="Times New Roman" w:hAnsi="Times New Roman"/>
        </w:rPr>
      </w:pPr>
      <w:r w:rsidRPr="00087E32" w:rsidR="00466293">
        <w:rPr>
          <w:rFonts w:ascii="Times New Roman" w:hAnsi="Times New Roman"/>
        </w:rPr>
        <w:t xml:space="preserve">označenie smeru hlavice, ak ide </w:t>
      </w:r>
      <w:r w:rsidRPr="00087E32">
        <w:rPr>
          <w:rFonts w:ascii="Times New Roman" w:hAnsi="Times New Roman"/>
        </w:rPr>
        <w:t>o rakety alebo riadené strely.</w:t>
      </w:r>
    </w:p>
    <w:p w:rsidR="009903C9" w:rsidRPr="009D2A52" w:rsidP="009903C9">
      <w:pPr>
        <w:tabs>
          <w:tab w:val="num" w:pos="0"/>
          <w:tab w:val="left" w:pos="360"/>
        </w:tabs>
        <w:bidi w:val="0"/>
        <w:rPr>
          <w:rFonts w:ascii="Times New Roman" w:hAnsi="Times New Roman"/>
          <w:i/>
          <w:strike/>
          <w:color w:val="92D050"/>
        </w:rPr>
      </w:pPr>
    </w:p>
    <w:p w:rsidR="00765F94" w:rsidP="001C7044">
      <w:pPr>
        <w:numPr>
          <w:numId w:val="31"/>
        </w:numPr>
        <w:tabs>
          <w:tab w:val="num" w:pos="0"/>
          <w:tab w:val="clear" w:pos="644"/>
        </w:tabs>
        <w:bidi w:val="0"/>
        <w:ind w:left="0" w:firstLine="284"/>
        <w:jc w:val="both"/>
        <w:rPr>
          <w:rFonts w:ascii="TimesNewRomanPSMT" w:hAnsi="TimesNewRomanPSMT" w:cs="TimesNewRomanPSMT"/>
        </w:rPr>
      </w:pPr>
      <w:r w:rsidRPr="007D1A77" w:rsidR="00D37B2F">
        <w:rPr>
          <w:rFonts w:ascii="Times New Roman" w:hAnsi="Times New Roman"/>
        </w:rPr>
        <w:t>Označenie podľa odseku 1 písm</w:t>
      </w:r>
      <w:r w:rsidRPr="0040277E" w:rsidR="00D37B2F">
        <w:rPr>
          <w:rFonts w:ascii="Times New Roman" w:hAnsi="Times New Roman"/>
        </w:rPr>
        <w:t xml:space="preserve">. </w:t>
      </w:r>
      <w:r w:rsidRPr="0040277E" w:rsidR="002E38D3">
        <w:rPr>
          <w:rFonts w:ascii="Times New Roman" w:hAnsi="Times New Roman"/>
        </w:rPr>
        <w:t>c)</w:t>
      </w:r>
      <w:r w:rsidRPr="0040277E" w:rsidR="00D37B2F">
        <w:rPr>
          <w:rFonts w:ascii="Times New Roman" w:hAnsi="Times New Roman"/>
        </w:rPr>
        <w:t>,</w:t>
      </w:r>
      <w:r w:rsidRPr="007D1A77" w:rsidR="00D37B2F">
        <w:rPr>
          <w:rFonts w:ascii="Times New Roman" w:hAnsi="Times New Roman"/>
        </w:rPr>
        <w:t xml:space="preserve"> odseku </w:t>
      </w:r>
      <w:r w:rsidR="008D6E09">
        <w:rPr>
          <w:rFonts w:ascii="Times New Roman" w:hAnsi="Times New Roman"/>
        </w:rPr>
        <w:t>3</w:t>
      </w:r>
      <w:r w:rsidRPr="007D1A77" w:rsidR="00D37B2F">
        <w:rPr>
          <w:rFonts w:ascii="Times New Roman" w:hAnsi="Times New Roman"/>
        </w:rPr>
        <w:t xml:space="preserve"> písm. </w:t>
      </w:r>
      <w:r w:rsidR="008D6E09">
        <w:rPr>
          <w:rFonts w:ascii="Times New Roman" w:hAnsi="Times New Roman"/>
        </w:rPr>
        <w:t>e</w:t>
      </w:r>
      <w:r w:rsidRPr="007D1A77" w:rsidR="00D37B2F">
        <w:rPr>
          <w:rFonts w:ascii="Times New Roman" w:hAnsi="Times New Roman"/>
        </w:rPr>
        <w:t xml:space="preserve">) a odseku </w:t>
      </w:r>
      <w:r w:rsidR="008D6E09">
        <w:rPr>
          <w:rFonts w:ascii="Times New Roman" w:hAnsi="Times New Roman"/>
        </w:rPr>
        <w:t>4</w:t>
      </w:r>
      <w:r w:rsidRPr="007D1A77" w:rsidR="00D37B2F">
        <w:rPr>
          <w:rFonts w:ascii="Times New Roman" w:hAnsi="Times New Roman"/>
        </w:rPr>
        <w:t xml:space="preserve"> písm. </w:t>
      </w:r>
      <w:r w:rsidR="008D6E09">
        <w:rPr>
          <w:rFonts w:ascii="Times New Roman" w:hAnsi="Times New Roman"/>
        </w:rPr>
        <w:t>j</w:t>
      </w:r>
      <w:r w:rsidRPr="007D1A77" w:rsidR="00D37B2F">
        <w:rPr>
          <w:rFonts w:ascii="Times New Roman" w:hAnsi="Times New Roman"/>
        </w:rPr>
        <w:t>) a </w:t>
      </w:r>
      <w:r w:rsidR="008D6E09">
        <w:rPr>
          <w:rFonts w:ascii="Times New Roman" w:hAnsi="Times New Roman"/>
        </w:rPr>
        <w:t>l</w:t>
      </w:r>
      <w:r w:rsidRPr="007D1A77" w:rsidR="00D37B2F">
        <w:rPr>
          <w:rFonts w:ascii="Times New Roman" w:hAnsi="Times New Roman"/>
        </w:rPr>
        <w:t xml:space="preserve">) sa na obale uvádza, ak výbušnina, výbušný predmet a munícia spĺňajú </w:t>
      </w:r>
      <w:r w:rsidRPr="007D1A77" w:rsidR="007D1A77">
        <w:rPr>
          <w:rFonts w:ascii="Times New Roman" w:hAnsi="Times New Roman"/>
        </w:rPr>
        <w:t>podmienky</w:t>
      </w:r>
      <w:r w:rsidRPr="007D1A77" w:rsidR="00D37B2F">
        <w:rPr>
          <w:rFonts w:ascii="Times New Roman" w:hAnsi="Times New Roman"/>
        </w:rPr>
        <w:t xml:space="preserve"> na </w:t>
      </w:r>
      <w:r w:rsidR="00A560F6">
        <w:rPr>
          <w:rFonts w:ascii="Times New Roman" w:hAnsi="Times New Roman"/>
        </w:rPr>
        <w:t>jeho</w:t>
      </w:r>
      <w:r w:rsidRPr="007D1A77" w:rsidR="00D37B2F">
        <w:rPr>
          <w:rFonts w:ascii="Times New Roman" w:hAnsi="Times New Roman"/>
        </w:rPr>
        <w:t xml:space="preserve"> </w:t>
      </w:r>
      <w:r w:rsidRPr="007D1A77" w:rsidR="007D1A77">
        <w:rPr>
          <w:rFonts w:ascii="Times New Roman" w:hAnsi="Times New Roman"/>
        </w:rPr>
        <w:t>použitie</w:t>
      </w:r>
      <w:r w:rsidR="00CE04D4">
        <w:rPr>
          <w:rFonts w:ascii="Times New Roman" w:hAnsi="Times New Roman"/>
        </w:rPr>
        <w:t xml:space="preserve"> </w:t>
      </w:r>
      <w:r w:rsidRPr="00CF6379" w:rsidR="00CE04D4">
        <w:rPr>
          <w:rFonts w:ascii="Times New Roman" w:hAnsi="Times New Roman"/>
        </w:rPr>
        <w:t>podľa § 8</w:t>
      </w:r>
      <w:r w:rsidRPr="00CF6379" w:rsidR="000A22DF">
        <w:rPr>
          <w:rFonts w:ascii="Times New Roman" w:hAnsi="Times New Roman"/>
        </w:rPr>
        <w:t xml:space="preserve"> ods. 1 a 2</w:t>
      </w:r>
      <w:r w:rsidRPr="00CF6379" w:rsidR="00D37B2F">
        <w:rPr>
          <w:rFonts w:ascii="Times New Roman" w:hAnsi="Times New Roman"/>
        </w:rPr>
        <w:t>.</w:t>
      </w:r>
      <w:r w:rsidRPr="007D1A77" w:rsidR="00D37B2F">
        <w:rPr>
          <w:rFonts w:ascii="Times New Roman" w:hAnsi="Times New Roman"/>
        </w:rPr>
        <w:t xml:space="preserve"> </w:t>
      </w:r>
      <w:r w:rsidRPr="001C7044">
        <w:rPr>
          <w:rFonts w:ascii="TimesNewRomanPSMT" w:hAnsi="TimesNewRomanPSMT" w:cs="TimesNewRomanPSMT"/>
        </w:rPr>
        <w:t xml:space="preserve">Na obale sa označuje symbol vzájomnej zameniteľnosti NATO ohraničeným štvorcom.   </w:t>
      </w:r>
    </w:p>
    <w:p w:rsidR="001C7044" w:rsidRPr="001C7044" w:rsidP="001C7044">
      <w:pPr>
        <w:bidi w:val="0"/>
        <w:ind w:left="284"/>
        <w:jc w:val="both"/>
        <w:rPr>
          <w:rFonts w:ascii="TimesNewRomanPSMT" w:hAnsi="TimesNewRomanPSMT" w:cs="TimesNewRomanPSMT"/>
        </w:rPr>
      </w:pPr>
    </w:p>
    <w:p w:rsidR="004F2EAA" w:rsidRPr="003A2605" w:rsidP="00B13C98">
      <w:pPr>
        <w:pStyle w:val="BodyText"/>
        <w:bidi w:val="0"/>
        <w:spacing w:after="0"/>
        <w:jc w:val="center"/>
        <w:rPr>
          <w:rFonts w:ascii="Times New Roman" w:hAnsi="Times New Roman"/>
          <w:b/>
          <w:lang w:val="sk-SK" w:eastAsia="x-none"/>
        </w:rPr>
      </w:pPr>
      <w:r w:rsidRPr="00D12735" w:rsidR="009212B3">
        <w:rPr>
          <w:rFonts w:ascii="Times New Roman" w:hAnsi="Times New Roman"/>
          <w:b/>
        </w:rPr>
        <w:t xml:space="preserve">§ </w:t>
      </w:r>
      <w:r w:rsidRPr="00D12735" w:rsidR="00A23ABF">
        <w:rPr>
          <w:rFonts w:ascii="Times New Roman" w:hAnsi="Times New Roman"/>
          <w:b/>
        </w:rPr>
        <w:t xml:space="preserve"> </w:t>
      </w:r>
      <w:r w:rsidR="003A2605">
        <w:rPr>
          <w:rFonts w:ascii="Times New Roman" w:hAnsi="Times New Roman"/>
          <w:b/>
          <w:lang w:val="sk-SK" w:eastAsia="x-none"/>
        </w:rPr>
        <w:t>1</w:t>
      </w:r>
      <w:r w:rsidR="0012423A">
        <w:rPr>
          <w:rFonts w:ascii="Times New Roman" w:hAnsi="Times New Roman"/>
          <w:b/>
          <w:lang w:val="sk-SK" w:eastAsia="x-none"/>
        </w:rPr>
        <w:t>1</w:t>
      </w:r>
    </w:p>
    <w:p w:rsidR="004F2EAA" w:rsidRPr="0012423A" w:rsidP="00B13C98">
      <w:pPr>
        <w:pStyle w:val="BodyText"/>
        <w:bidi w:val="0"/>
        <w:spacing w:after="0"/>
        <w:jc w:val="center"/>
        <w:rPr>
          <w:rFonts w:ascii="Times New Roman" w:hAnsi="Times New Roman"/>
          <w:b/>
          <w:lang w:val="sk-SK" w:eastAsia="x-none"/>
        </w:rPr>
      </w:pPr>
      <w:r w:rsidRPr="0012423A" w:rsidR="00C32959">
        <w:rPr>
          <w:rFonts w:ascii="Times New Roman" w:hAnsi="Times New Roman"/>
          <w:b/>
          <w:lang w:val="sk-SK" w:eastAsia="x-none"/>
        </w:rPr>
        <w:t>Spoločné</w:t>
      </w:r>
      <w:r w:rsidRPr="0012423A" w:rsidR="004C4001">
        <w:rPr>
          <w:rFonts w:ascii="Times New Roman" w:hAnsi="Times New Roman"/>
          <w:b/>
          <w:lang w:val="sk-SK" w:eastAsia="x-none"/>
        </w:rPr>
        <w:t xml:space="preserve"> a p</w:t>
      </w:r>
      <w:r w:rsidRPr="0012423A" w:rsidR="00457272">
        <w:rPr>
          <w:rFonts w:ascii="Times New Roman" w:hAnsi="Times New Roman"/>
          <w:b/>
        </w:rPr>
        <w:t>rechodné ustanoveni</w:t>
      </w:r>
      <w:r w:rsidRPr="0012423A" w:rsidR="00114C17">
        <w:rPr>
          <w:rFonts w:ascii="Times New Roman" w:hAnsi="Times New Roman"/>
          <w:b/>
          <w:lang w:val="sk-SK" w:eastAsia="x-none"/>
        </w:rPr>
        <w:t>a</w:t>
      </w:r>
    </w:p>
    <w:p w:rsidR="00362EF8" w:rsidP="00B13C98">
      <w:pPr>
        <w:tabs>
          <w:tab w:val="num" w:pos="0"/>
        </w:tabs>
        <w:bidi w:val="0"/>
        <w:rPr>
          <w:rFonts w:ascii="Times New Roman" w:hAnsi="Times New Roman"/>
          <w:i/>
          <w:color w:val="92D050"/>
        </w:rPr>
      </w:pPr>
    </w:p>
    <w:p w:rsidR="000A22DF" w:rsidRPr="00753C10" w:rsidP="000A22DF">
      <w:pPr>
        <w:numPr>
          <w:numId w:val="2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b/>
          <w:bCs/>
        </w:rPr>
      </w:pPr>
      <w:r w:rsidRPr="00753C10" w:rsidR="00366242">
        <w:rPr>
          <w:rFonts w:ascii="Times New Roman" w:hAnsi="Times New Roman"/>
          <w:bCs/>
        </w:rPr>
        <w:t xml:space="preserve">Jednoznačná identifikácia </w:t>
      </w:r>
      <w:r w:rsidRPr="00753C10" w:rsidR="00D62F06">
        <w:rPr>
          <w:rFonts w:ascii="Times New Roman" w:hAnsi="Times New Roman"/>
          <w:bCs/>
        </w:rPr>
        <w:t xml:space="preserve">sa </w:t>
      </w:r>
      <w:r w:rsidRPr="00753C10">
        <w:rPr>
          <w:rFonts w:ascii="Times New Roman" w:hAnsi="Times New Roman"/>
          <w:bCs/>
        </w:rPr>
        <w:t>u</w:t>
      </w:r>
      <w:r w:rsidRPr="00753C10" w:rsidR="00366242">
        <w:rPr>
          <w:rFonts w:ascii="Times New Roman" w:hAnsi="Times New Roman"/>
          <w:bCs/>
        </w:rPr>
        <w:t xml:space="preserve">miestni </w:t>
      </w:r>
      <w:r w:rsidRPr="00753C10" w:rsidR="003F3DEC">
        <w:rPr>
          <w:rFonts w:ascii="Times New Roman" w:hAnsi="Times New Roman"/>
          <w:bCs/>
        </w:rPr>
        <w:t xml:space="preserve">na </w:t>
      </w:r>
      <w:r w:rsidRPr="00753C10">
        <w:rPr>
          <w:rFonts w:ascii="Times New Roman" w:hAnsi="Times New Roman"/>
          <w:bCs/>
        </w:rPr>
        <w:t xml:space="preserve">povrchu </w:t>
      </w:r>
      <w:r w:rsidRPr="00753C10" w:rsidR="003F3DEC">
        <w:rPr>
          <w:rFonts w:ascii="Times New Roman" w:hAnsi="Times New Roman"/>
          <w:bCs/>
        </w:rPr>
        <w:t>výbušnin</w:t>
      </w:r>
      <w:r w:rsidRPr="00753C10">
        <w:rPr>
          <w:rFonts w:ascii="Times New Roman" w:hAnsi="Times New Roman"/>
          <w:bCs/>
        </w:rPr>
        <w:t>y</w:t>
      </w:r>
      <w:r w:rsidRPr="00753C10" w:rsidR="003F3DEC">
        <w:rPr>
          <w:rFonts w:ascii="Times New Roman" w:hAnsi="Times New Roman"/>
          <w:bCs/>
        </w:rPr>
        <w:t>, výbušn</w:t>
      </w:r>
      <w:r w:rsidRPr="00753C10">
        <w:rPr>
          <w:rFonts w:ascii="Times New Roman" w:hAnsi="Times New Roman"/>
          <w:bCs/>
        </w:rPr>
        <w:t>ého</w:t>
      </w:r>
      <w:r w:rsidRPr="00753C10" w:rsidR="003F3DEC">
        <w:rPr>
          <w:rFonts w:ascii="Times New Roman" w:hAnsi="Times New Roman"/>
          <w:bCs/>
        </w:rPr>
        <w:t xml:space="preserve"> predmet</w:t>
      </w:r>
      <w:r w:rsidRPr="00753C10">
        <w:rPr>
          <w:rFonts w:ascii="Times New Roman" w:hAnsi="Times New Roman"/>
          <w:bCs/>
        </w:rPr>
        <w:t>u</w:t>
      </w:r>
      <w:r w:rsidRPr="00753C10" w:rsidR="003F3DEC">
        <w:rPr>
          <w:rFonts w:ascii="Times New Roman" w:hAnsi="Times New Roman"/>
          <w:bCs/>
        </w:rPr>
        <w:t xml:space="preserve"> a muníci</w:t>
      </w:r>
      <w:r w:rsidRPr="00753C10">
        <w:rPr>
          <w:rFonts w:ascii="Times New Roman" w:hAnsi="Times New Roman"/>
          <w:bCs/>
        </w:rPr>
        <w:t>e</w:t>
      </w:r>
      <w:r w:rsidRPr="00753C10" w:rsidR="003F3DEC">
        <w:rPr>
          <w:rFonts w:ascii="Times New Roman" w:hAnsi="Times New Roman"/>
          <w:bCs/>
        </w:rPr>
        <w:t xml:space="preserve"> a na ich obale </w:t>
      </w:r>
      <w:r w:rsidRPr="00753C10" w:rsidR="00366242">
        <w:rPr>
          <w:rFonts w:ascii="Times New Roman" w:hAnsi="Times New Roman"/>
          <w:bCs/>
        </w:rPr>
        <w:t>podľa</w:t>
      </w:r>
      <w:r w:rsidRPr="00753C10" w:rsidR="00B85F76">
        <w:rPr>
          <w:rFonts w:ascii="Times New Roman" w:hAnsi="Times New Roman"/>
          <w:bCs/>
        </w:rPr>
        <w:t> </w:t>
      </w:r>
      <w:r w:rsidRPr="00753C10" w:rsidR="00D62F06">
        <w:rPr>
          <w:rFonts w:ascii="Times New Roman" w:hAnsi="Times New Roman"/>
          <w:bCs/>
        </w:rPr>
        <w:t>technickej dokumentáci</w:t>
      </w:r>
      <w:r w:rsidRPr="00753C10" w:rsidR="00366242">
        <w:rPr>
          <w:rFonts w:ascii="Times New Roman" w:hAnsi="Times New Roman"/>
          <w:bCs/>
        </w:rPr>
        <w:t>e</w:t>
      </w:r>
      <w:r w:rsidRPr="00753C10" w:rsidR="00D62F06">
        <w:rPr>
          <w:rFonts w:ascii="Times New Roman" w:hAnsi="Times New Roman"/>
          <w:bCs/>
        </w:rPr>
        <w:t xml:space="preserve"> </w:t>
      </w:r>
      <w:r w:rsidRPr="00753C10" w:rsidR="00366242">
        <w:rPr>
          <w:rFonts w:ascii="Times New Roman" w:hAnsi="Times New Roman"/>
          <w:bCs/>
        </w:rPr>
        <w:t xml:space="preserve">konkrétnej výbušniny, výbušného predmetu a munície, </w:t>
      </w:r>
      <w:r w:rsidRPr="00753C10" w:rsidR="006C6A81">
        <w:rPr>
          <w:rFonts w:ascii="Times New Roman" w:hAnsi="Times New Roman"/>
          <w:bCs/>
        </w:rPr>
        <w:t xml:space="preserve">technického predpisu, </w:t>
      </w:r>
      <w:r w:rsidRPr="00753C10" w:rsidR="00D62F06">
        <w:rPr>
          <w:rFonts w:ascii="Times New Roman" w:hAnsi="Times New Roman"/>
          <w:bCs/>
        </w:rPr>
        <w:t>technick</w:t>
      </w:r>
      <w:r w:rsidRPr="00753C10" w:rsidR="00967E2E">
        <w:rPr>
          <w:rFonts w:ascii="Times New Roman" w:hAnsi="Times New Roman"/>
          <w:bCs/>
        </w:rPr>
        <w:t>ej</w:t>
      </w:r>
      <w:r w:rsidRPr="00753C10" w:rsidR="00D62F06">
        <w:rPr>
          <w:rFonts w:ascii="Times New Roman" w:hAnsi="Times New Roman"/>
          <w:bCs/>
        </w:rPr>
        <w:t xml:space="preserve"> norm</w:t>
      </w:r>
      <w:r w:rsidRPr="00753C10" w:rsidR="00366242">
        <w:rPr>
          <w:rFonts w:ascii="Times New Roman" w:hAnsi="Times New Roman"/>
          <w:bCs/>
        </w:rPr>
        <w:t>y a</w:t>
      </w:r>
      <w:r w:rsidRPr="00753C10" w:rsidR="00D62F06">
        <w:rPr>
          <w:rFonts w:ascii="Times New Roman" w:hAnsi="Times New Roman"/>
          <w:bCs/>
        </w:rPr>
        <w:t xml:space="preserve"> </w:t>
      </w:r>
      <w:r w:rsidRPr="00753C10" w:rsidR="00766A12">
        <w:rPr>
          <w:rFonts w:ascii="Times New Roman" w:hAnsi="Times New Roman"/>
          <w:bCs/>
        </w:rPr>
        <w:t>prijat</w:t>
      </w:r>
      <w:r w:rsidRPr="00753C10" w:rsidR="00366242">
        <w:rPr>
          <w:rFonts w:ascii="Times New Roman" w:hAnsi="Times New Roman"/>
          <w:bCs/>
        </w:rPr>
        <w:t>ého</w:t>
      </w:r>
      <w:r w:rsidRPr="00753C10" w:rsidR="00766A12">
        <w:rPr>
          <w:rFonts w:ascii="Times New Roman" w:hAnsi="Times New Roman"/>
          <w:bCs/>
        </w:rPr>
        <w:t xml:space="preserve"> alebo schválen</w:t>
      </w:r>
      <w:r w:rsidRPr="00753C10" w:rsidR="00366242">
        <w:rPr>
          <w:rFonts w:ascii="Times New Roman" w:hAnsi="Times New Roman"/>
          <w:bCs/>
        </w:rPr>
        <w:t>ého</w:t>
      </w:r>
      <w:r w:rsidRPr="00753C10" w:rsidR="00766A12">
        <w:rPr>
          <w:rFonts w:ascii="Times New Roman" w:hAnsi="Times New Roman"/>
          <w:bCs/>
        </w:rPr>
        <w:t xml:space="preserve"> </w:t>
      </w:r>
      <w:r w:rsidRPr="00753C10" w:rsidR="00D62F06">
        <w:rPr>
          <w:rFonts w:ascii="Times New Roman" w:hAnsi="Times New Roman"/>
          <w:bCs/>
        </w:rPr>
        <w:t>spojeneck</w:t>
      </w:r>
      <w:r w:rsidRPr="00753C10" w:rsidR="00366242">
        <w:rPr>
          <w:rFonts w:ascii="Times New Roman" w:hAnsi="Times New Roman"/>
          <w:bCs/>
        </w:rPr>
        <w:t>ého</w:t>
      </w:r>
      <w:r w:rsidRPr="00753C10" w:rsidR="00D62F06">
        <w:rPr>
          <w:rFonts w:ascii="Times New Roman" w:hAnsi="Times New Roman"/>
          <w:bCs/>
        </w:rPr>
        <w:t xml:space="preserve"> </w:t>
      </w:r>
      <w:r w:rsidRPr="00753C10" w:rsidR="00766A12">
        <w:rPr>
          <w:rFonts w:ascii="Times New Roman" w:hAnsi="Times New Roman"/>
          <w:bCs/>
        </w:rPr>
        <w:t>štandard</w:t>
      </w:r>
      <w:r w:rsidRPr="00753C10" w:rsidR="00366242">
        <w:rPr>
          <w:rFonts w:ascii="Times New Roman" w:hAnsi="Times New Roman"/>
          <w:bCs/>
        </w:rPr>
        <w:t>u</w:t>
      </w:r>
      <w:r w:rsidRPr="00753C10" w:rsidR="00D62F06">
        <w:rPr>
          <w:rFonts w:ascii="Times New Roman" w:hAnsi="Times New Roman"/>
          <w:bCs/>
        </w:rPr>
        <w:t xml:space="preserve"> alebo </w:t>
      </w:r>
      <w:r w:rsidRPr="00753C10" w:rsidR="00366242">
        <w:rPr>
          <w:rFonts w:ascii="Times New Roman" w:hAnsi="Times New Roman"/>
          <w:bCs/>
        </w:rPr>
        <w:t>podľa</w:t>
      </w:r>
      <w:r w:rsidRPr="00753C10" w:rsidR="00D62F06">
        <w:rPr>
          <w:rFonts w:ascii="Times New Roman" w:hAnsi="Times New Roman"/>
          <w:bCs/>
        </w:rPr>
        <w:t xml:space="preserve"> slovensk</w:t>
      </w:r>
      <w:r w:rsidRPr="00753C10" w:rsidR="00366242">
        <w:rPr>
          <w:rFonts w:ascii="Times New Roman" w:hAnsi="Times New Roman"/>
          <w:bCs/>
        </w:rPr>
        <w:t>ého</w:t>
      </w:r>
      <w:r w:rsidRPr="00753C10" w:rsidR="00D62F06">
        <w:rPr>
          <w:rFonts w:ascii="Times New Roman" w:hAnsi="Times New Roman"/>
          <w:bCs/>
        </w:rPr>
        <w:t xml:space="preserve"> obrann</w:t>
      </w:r>
      <w:r w:rsidRPr="00753C10" w:rsidR="00366242">
        <w:rPr>
          <w:rFonts w:ascii="Times New Roman" w:hAnsi="Times New Roman"/>
          <w:bCs/>
        </w:rPr>
        <w:t>ého</w:t>
      </w:r>
      <w:r w:rsidRPr="00753C10" w:rsidR="00D62F06">
        <w:rPr>
          <w:rFonts w:ascii="Times New Roman" w:hAnsi="Times New Roman"/>
          <w:bCs/>
        </w:rPr>
        <w:t xml:space="preserve"> štandard</w:t>
      </w:r>
      <w:r w:rsidRPr="00753C10" w:rsidR="00366242">
        <w:rPr>
          <w:rFonts w:ascii="Times New Roman" w:hAnsi="Times New Roman"/>
          <w:bCs/>
        </w:rPr>
        <w:t>u</w:t>
      </w:r>
      <w:r w:rsidRPr="00753C10" w:rsidR="00D62F06">
        <w:rPr>
          <w:rFonts w:ascii="Times New Roman" w:hAnsi="Times New Roman"/>
          <w:bCs/>
        </w:rPr>
        <w:t>.</w:t>
      </w:r>
      <w:r w:rsidRPr="00753C10" w:rsidR="001B2741">
        <w:rPr>
          <w:rFonts w:ascii="Times New Roman" w:hAnsi="Times New Roman"/>
          <w:bCs/>
        </w:rPr>
        <w:t xml:space="preserve"> </w:t>
      </w:r>
    </w:p>
    <w:p w:rsidR="00753C10" w:rsidRPr="00753C10" w:rsidP="00753C10">
      <w:pPr>
        <w:tabs>
          <w:tab w:val="left" w:pos="851"/>
        </w:tabs>
        <w:bidi w:val="0"/>
        <w:ind w:left="426"/>
        <w:jc w:val="both"/>
        <w:rPr>
          <w:rFonts w:ascii="Times New Roman" w:hAnsi="Times New Roman"/>
          <w:b/>
          <w:bCs/>
        </w:rPr>
      </w:pPr>
    </w:p>
    <w:p w:rsidR="006B7AA3" w:rsidRPr="00753C10" w:rsidP="00FE43AE">
      <w:pPr>
        <w:numPr>
          <w:numId w:val="21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b/>
          <w:bCs/>
        </w:rPr>
      </w:pPr>
      <w:r w:rsidRPr="00FD741C">
        <w:rPr>
          <w:rFonts w:ascii="Times New Roman" w:hAnsi="Times New Roman"/>
          <w:bCs/>
        </w:rPr>
        <w:t>Výbušniny, výbušné predmety, muníci</w:t>
      </w:r>
      <w:r w:rsidRPr="00FD741C" w:rsidR="00967E2E">
        <w:rPr>
          <w:rFonts w:ascii="Times New Roman" w:hAnsi="Times New Roman"/>
          <w:bCs/>
        </w:rPr>
        <w:t>u</w:t>
      </w:r>
      <w:r w:rsidRPr="00FD741C">
        <w:rPr>
          <w:rFonts w:ascii="Times New Roman" w:hAnsi="Times New Roman"/>
          <w:bCs/>
        </w:rPr>
        <w:t xml:space="preserve"> a ich obaly možno označiť aj podľa </w:t>
      </w:r>
      <w:r w:rsidRPr="00FD741C" w:rsidR="00366242">
        <w:rPr>
          <w:rFonts w:ascii="Times New Roman" w:hAnsi="Times New Roman"/>
          <w:bCs/>
        </w:rPr>
        <w:t xml:space="preserve"> </w:t>
      </w:r>
      <w:r w:rsidRPr="00FD741C" w:rsidR="006C6A81">
        <w:rPr>
          <w:rFonts w:ascii="Times New Roman" w:hAnsi="Times New Roman"/>
          <w:bCs/>
        </w:rPr>
        <w:t>technickej dokumentáci</w:t>
      </w:r>
      <w:r w:rsidRPr="00FD741C" w:rsidR="002C1D59">
        <w:rPr>
          <w:rFonts w:ascii="Times New Roman" w:hAnsi="Times New Roman"/>
          <w:bCs/>
        </w:rPr>
        <w:t>e</w:t>
      </w:r>
      <w:r w:rsidRPr="00FD741C">
        <w:rPr>
          <w:rFonts w:ascii="Times New Roman" w:hAnsi="Times New Roman"/>
          <w:bCs/>
        </w:rPr>
        <w:t>, technick</w:t>
      </w:r>
      <w:r w:rsidRPr="00FD741C" w:rsidR="00967E2E">
        <w:rPr>
          <w:rFonts w:ascii="Times New Roman" w:hAnsi="Times New Roman"/>
          <w:bCs/>
        </w:rPr>
        <w:t>ej</w:t>
      </w:r>
      <w:r w:rsidRPr="00FD741C">
        <w:rPr>
          <w:rFonts w:ascii="Times New Roman" w:hAnsi="Times New Roman"/>
          <w:bCs/>
        </w:rPr>
        <w:t xml:space="preserve"> norm</w:t>
      </w:r>
      <w:r w:rsidRPr="00FD741C" w:rsidR="00967E2E">
        <w:rPr>
          <w:rFonts w:ascii="Times New Roman" w:hAnsi="Times New Roman"/>
          <w:bCs/>
        </w:rPr>
        <w:t>y</w:t>
      </w:r>
      <w:r w:rsidRPr="00FD741C">
        <w:rPr>
          <w:rFonts w:ascii="Times New Roman" w:hAnsi="Times New Roman"/>
          <w:bCs/>
        </w:rPr>
        <w:t>,</w:t>
      </w:r>
      <w:r w:rsidRPr="00FD741C" w:rsidR="00991A54">
        <w:rPr>
          <w:rFonts w:ascii="Times New Roman" w:hAnsi="Times New Roman"/>
          <w:bCs/>
        </w:rPr>
        <w:t xml:space="preserve"> </w:t>
      </w:r>
      <w:r w:rsidRPr="00FD741C" w:rsidR="00366242">
        <w:rPr>
          <w:rFonts w:ascii="Times New Roman" w:hAnsi="Times New Roman"/>
          <w:bCs/>
        </w:rPr>
        <w:t>odporúčan</w:t>
      </w:r>
      <w:r w:rsidRPr="00FD741C" w:rsidR="003D7C86">
        <w:rPr>
          <w:rFonts w:ascii="Times New Roman" w:hAnsi="Times New Roman"/>
          <w:bCs/>
        </w:rPr>
        <w:t>ia</w:t>
      </w:r>
      <w:r w:rsidRPr="00FD741C" w:rsidR="00366242">
        <w:rPr>
          <w:rFonts w:ascii="Times New Roman" w:hAnsi="Times New Roman"/>
          <w:bCs/>
        </w:rPr>
        <w:t xml:space="preserve"> </w:t>
      </w:r>
      <w:r w:rsidRPr="00FD741C" w:rsidR="003D7C86">
        <w:rPr>
          <w:rFonts w:ascii="Times New Roman" w:hAnsi="Times New Roman"/>
          <w:bCs/>
        </w:rPr>
        <w:t xml:space="preserve">medzinárodnej organizácie, odporúčania v </w:t>
      </w:r>
      <w:r w:rsidRPr="00FD741C">
        <w:rPr>
          <w:rFonts w:ascii="Times New Roman" w:hAnsi="Times New Roman"/>
          <w:bCs/>
        </w:rPr>
        <w:t>prijato</w:t>
      </w:r>
      <w:r w:rsidRPr="00FD741C" w:rsidR="006C6A81">
        <w:rPr>
          <w:rFonts w:ascii="Times New Roman" w:hAnsi="Times New Roman"/>
          <w:bCs/>
        </w:rPr>
        <w:t>m</w:t>
      </w:r>
      <w:r w:rsidRPr="00FD741C">
        <w:rPr>
          <w:rFonts w:ascii="Times New Roman" w:hAnsi="Times New Roman"/>
          <w:bCs/>
        </w:rPr>
        <w:t xml:space="preserve"> alebo schváleno</w:t>
      </w:r>
      <w:r w:rsidRPr="00FD741C" w:rsidR="006C6A81">
        <w:rPr>
          <w:rFonts w:ascii="Times New Roman" w:hAnsi="Times New Roman"/>
          <w:bCs/>
        </w:rPr>
        <w:t>m</w:t>
      </w:r>
      <w:r w:rsidRPr="00FD741C">
        <w:rPr>
          <w:rFonts w:ascii="Times New Roman" w:hAnsi="Times New Roman"/>
          <w:bCs/>
        </w:rPr>
        <w:t xml:space="preserve"> spojenecko</w:t>
      </w:r>
      <w:r w:rsidRPr="00FD741C" w:rsidR="006C6A81">
        <w:rPr>
          <w:rFonts w:ascii="Times New Roman" w:hAnsi="Times New Roman"/>
          <w:bCs/>
        </w:rPr>
        <w:t>m</w:t>
      </w:r>
      <w:r w:rsidRPr="00FD741C">
        <w:rPr>
          <w:rFonts w:ascii="Times New Roman" w:hAnsi="Times New Roman"/>
          <w:bCs/>
        </w:rPr>
        <w:t xml:space="preserve"> štandard</w:t>
      </w:r>
      <w:r w:rsidRPr="00FD741C" w:rsidR="006C6A81">
        <w:rPr>
          <w:rFonts w:ascii="Times New Roman" w:hAnsi="Times New Roman"/>
          <w:bCs/>
        </w:rPr>
        <w:t>e</w:t>
      </w:r>
      <w:r w:rsidRPr="00FD741C">
        <w:rPr>
          <w:rFonts w:ascii="Times New Roman" w:hAnsi="Times New Roman"/>
          <w:bCs/>
        </w:rPr>
        <w:t xml:space="preserve"> alebo </w:t>
      </w:r>
      <w:r w:rsidR="00CE04D4">
        <w:rPr>
          <w:rFonts w:ascii="Times New Roman" w:hAnsi="Times New Roman"/>
          <w:bCs/>
        </w:rPr>
        <w:t xml:space="preserve">v </w:t>
      </w:r>
      <w:r w:rsidRPr="00FD741C" w:rsidR="002869AC">
        <w:rPr>
          <w:rFonts w:ascii="Times New Roman" w:hAnsi="Times New Roman"/>
          <w:bCs/>
        </w:rPr>
        <w:t>slovensk</w:t>
      </w:r>
      <w:r w:rsidRPr="00FD741C" w:rsidR="006C6A81">
        <w:rPr>
          <w:rFonts w:ascii="Times New Roman" w:hAnsi="Times New Roman"/>
          <w:bCs/>
        </w:rPr>
        <w:t>om</w:t>
      </w:r>
      <w:r w:rsidRPr="00FD741C" w:rsidR="002869AC">
        <w:rPr>
          <w:rFonts w:ascii="Times New Roman" w:hAnsi="Times New Roman"/>
          <w:bCs/>
        </w:rPr>
        <w:t xml:space="preserve"> obranno</w:t>
      </w:r>
      <w:r w:rsidRPr="00FD741C" w:rsidR="006C6A81">
        <w:rPr>
          <w:rFonts w:ascii="Times New Roman" w:hAnsi="Times New Roman"/>
          <w:bCs/>
        </w:rPr>
        <w:t>m štandarde</w:t>
      </w:r>
      <w:r w:rsidRPr="00FD741C" w:rsidR="002869AC">
        <w:rPr>
          <w:rFonts w:ascii="Times New Roman" w:hAnsi="Times New Roman"/>
          <w:bCs/>
        </w:rPr>
        <w:t>.</w:t>
      </w:r>
      <w:r w:rsidRPr="00FD741C" w:rsidR="00991A54">
        <w:rPr>
          <w:rStyle w:val="FootnoteReference"/>
          <w:rFonts w:ascii="Times New Roman" w:hAnsi="Times New Roman"/>
          <w:bCs/>
        </w:rPr>
        <w:t xml:space="preserve"> </w:t>
      </w:r>
      <w:r w:rsidRPr="00FD741C" w:rsidR="002869AC">
        <w:rPr>
          <w:rFonts w:ascii="Times New Roman" w:hAnsi="Times New Roman"/>
          <w:bCs/>
        </w:rPr>
        <w:t xml:space="preserve">Tým </w:t>
      </w:r>
      <w:r w:rsidRPr="00FD741C" w:rsidR="00967E2E">
        <w:rPr>
          <w:rFonts w:ascii="Times New Roman" w:hAnsi="Times New Roman"/>
          <w:bCs/>
        </w:rPr>
        <w:t>nie je dotknutá jednoznačná identifikácia podľa</w:t>
      </w:r>
      <w:r w:rsidRPr="00FD741C">
        <w:rPr>
          <w:rFonts w:ascii="Times New Roman" w:hAnsi="Times New Roman"/>
          <w:bCs/>
        </w:rPr>
        <w:t xml:space="preserve"> </w:t>
      </w:r>
      <w:r w:rsidRPr="00FD741C" w:rsidR="00967E2E">
        <w:rPr>
          <w:rFonts w:ascii="Times New Roman" w:hAnsi="Times New Roman"/>
          <w:bCs/>
        </w:rPr>
        <w:t>tohto výnosu</w:t>
      </w:r>
      <w:r w:rsidRPr="00FD741C">
        <w:rPr>
          <w:rFonts w:ascii="Times New Roman" w:hAnsi="Times New Roman"/>
          <w:bCs/>
        </w:rPr>
        <w:t xml:space="preserve">.   </w:t>
      </w:r>
    </w:p>
    <w:p w:rsidR="00753C10" w:rsidRPr="00FD741C" w:rsidP="00753C10">
      <w:pPr>
        <w:tabs>
          <w:tab w:val="left" w:pos="851"/>
        </w:tabs>
        <w:bidi w:val="0"/>
        <w:ind w:left="426"/>
        <w:jc w:val="both"/>
        <w:rPr>
          <w:rFonts w:ascii="Times New Roman" w:hAnsi="Times New Roman"/>
          <w:b/>
          <w:bCs/>
        </w:rPr>
      </w:pPr>
    </w:p>
    <w:p w:rsidR="00057135" w:rsidRPr="00057135" w:rsidP="00FE43AE">
      <w:pPr>
        <w:numPr>
          <w:numId w:val="21"/>
        </w:numPr>
        <w:bidi w:val="0"/>
        <w:ind w:left="0" w:firstLine="426"/>
        <w:jc w:val="both"/>
        <w:rPr>
          <w:rFonts w:ascii="Times New Roman" w:hAnsi="Times New Roman"/>
          <w:bCs/>
          <w:strike/>
        </w:rPr>
      </w:pPr>
      <w:r w:rsidRPr="00D12735" w:rsidR="004C4001">
        <w:rPr>
          <w:rFonts w:ascii="Times New Roman" w:hAnsi="Times New Roman"/>
        </w:rPr>
        <w:t>Výbušniny, výbušné predmety</w:t>
      </w:r>
      <w:r w:rsidR="00D62F06">
        <w:rPr>
          <w:rFonts w:ascii="Times New Roman" w:hAnsi="Times New Roman"/>
        </w:rPr>
        <w:t>,</w:t>
      </w:r>
      <w:r w:rsidR="00736E2D">
        <w:rPr>
          <w:rFonts w:ascii="Times New Roman" w:hAnsi="Times New Roman"/>
        </w:rPr>
        <w:t> </w:t>
      </w:r>
      <w:r w:rsidRPr="00D12735" w:rsidR="004C4001">
        <w:rPr>
          <w:rFonts w:ascii="Times New Roman" w:hAnsi="Times New Roman"/>
        </w:rPr>
        <w:t>munícia</w:t>
      </w:r>
      <w:r w:rsidR="00D62F06">
        <w:rPr>
          <w:rFonts w:ascii="Times New Roman" w:hAnsi="Times New Roman"/>
        </w:rPr>
        <w:t xml:space="preserve"> a ich obaly</w:t>
      </w:r>
      <w:r w:rsidRPr="00D12735" w:rsidR="004C4001">
        <w:rPr>
          <w:rFonts w:ascii="Times New Roman" w:hAnsi="Times New Roman"/>
        </w:rPr>
        <w:t xml:space="preserve">, ktoré boli </w:t>
      </w:r>
      <w:r w:rsidR="00945071">
        <w:rPr>
          <w:rFonts w:ascii="Times New Roman" w:hAnsi="Times New Roman"/>
        </w:rPr>
        <w:t>dodan</w:t>
      </w:r>
      <w:r w:rsidR="0003582B">
        <w:rPr>
          <w:rFonts w:ascii="Times New Roman" w:hAnsi="Times New Roman"/>
        </w:rPr>
        <w:t>é</w:t>
      </w:r>
      <w:r w:rsidR="00945071">
        <w:rPr>
          <w:rFonts w:ascii="Times New Roman" w:hAnsi="Times New Roman"/>
        </w:rPr>
        <w:t xml:space="preserve"> odberateľovi </w:t>
      </w:r>
      <w:r w:rsidR="008D6D19">
        <w:rPr>
          <w:rFonts w:ascii="Times New Roman" w:hAnsi="Times New Roman"/>
        </w:rPr>
        <w:t xml:space="preserve"> </w:t>
      </w:r>
      <w:r w:rsidRPr="00D12735" w:rsidR="004C4001">
        <w:rPr>
          <w:rFonts w:ascii="Times New Roman" w:hAnsi="Times New Roman"/>
        </w:rPr>
        <w:t xml:space="preserve">do 1. </w:t>
      </w:r>
      <w:r w:rsidR="00D04B81">
        <w:rPr>
          <w:rFonts w:ascii="Times New Roman" w:hAnsi="Times New Roman"/>
        </w:rPr>
        <w:t>j</w:t>
      </w:r>
      <w:r w:rsidRPr="00D12735" w:rsidR="004C4001">
        <w:rPr>
          <w:rFonts w:ascii="Times New Roman" w:hAnsi="Times New Roman"/>
        </w:rPr>
        <w:t>anuára 2014, sa považujú za označené podľa právnej úpravy účinnej od 1.</w:t>
      </w:r>
      <w:r w:rsidR="008D6D19">
        <w:rPr>
          <w:rFonts w:ascii="Times New Roman" w:hAnsi="Times New Roman"/>
        </w:rPr>
        <w:t> </w:t>
      </w:r>
      <w:r w:rsidR="00D04B81">
        <w:rPr>
          <w:rFonts w:ascii="Times New Roman" w:hAnsi="Times New Roman"/>
        </w:rPr>
        <w:t>j</w:t>
      </w:r>
      <w:r w:rsidRPr="00D12735" w:rsidR="004C4001">
        <w:rPr>
          <w:rFonts w:ascii="Times New Roman" w:hAnsi="Times New Roman"/>
        </w:rPr>
        <w:t>anuára 2014, a</w:t>
      </w:r>
      <w:r w:rsidR="00736E2D">
        <w:rPr>
          <w:rFonts w:ascii="Times New Roman" w:hAnsi="Times New Roman"/>
        </w:rPr>
        <w:t> </w:t>
      </w:r>
      <w:r w:rsidRPr="00D12735" w:rsidR="004C4001">
        <w:rPr>
          <w:rFonts w:ascii="Times New Roman" w:hAnsi="Times New Roman"/>
        </w:rPr>
        <w:t xml:space="preserve">to </w:t>
      </w:r>
      <w:r w:rsidRPr="00F771C8" w:rsidR="004C4001">
        <w:rPr>
          <w:rFonts w:ascii="Times New Roman" w:hAnsi="Times New Roman"/>
        </w:rPr>
        <w:t>aj v</w:t>
      </w:r>
      <w:r w:rsidRPr="00F771C8" w:rsidR="00736E2D">
        <w:rPr>
          <w:rFonts w:ascii="Times New Roman" w:hAnsi="Times New Roman"/>
        </w:rPr>
        <w:t> </w:t>
      </w:r>
      <w:r w:rsidRPr="00F771C8" w:rsidR="004C4001">
        <w:rPr>
          <w:rFonts w:ascii="Times New Roman" w:hAnsi="Times New Roman"/>
        </w:rPr>
        <w:t>prípade</w:t>
      </w:r>
      <w:r w:rsidRPr="00D12735" w:rsidR="004C4001">
        <w:rPr>
          <w:rFonts w:ascii="Times New Roman" w:hAnsi="Times New Roman"/>
        </w:rPr>
        <w:t xml:space="preserve"> </w:t>
      </w:r>
      <w:r w:rsidR="00D62F06">
        <w:rPr>
          <w:rFonts w:ascii="Times New Roman" w:hAnsi="Times New Roman"/>
        </w:rPr>
        <w:t xml:space="preserve">ich </w:t>
      </w:r>
      <w:r w:rsidRPr="00D12735" w:rsidR="004C4001">
        <w:rPr>
          <w:rFonts w:ascii="Times New Roman" w:hAnsi="Times New Roman"/>
        </w:rPr>
        <w:t xml:space="preserve">opravy a revízie. </w:t>
      </w:r>
    </w:p>
    <w:p w:rsidR="008D6D19" w:rsidP="00F57728">
      <w:pPr>
        <w:bidi w:val="0"/>
        <w:jc w:val="both"/>
        <w:rPr>
          <w:rFonts w:ascii="Times New Roman" w:hAnsi="Times New Roman"/>
          <w:strike/>
          <w:color w:val="00B050"/>
        </w:rPr>
      </w:pPr>
    </w:p>
    <w:p w:rsidR="004D3316" w:rsidRPr="00D04B81" w:rsidP="00E96D2B">
      <w:pPr>
        <w:bidi w:val="0"/>
        <w:jc w:val="center"/>
        <w:rPr>
          <w:rFonts w:ascii="Times New Roman" w:hAnsi="Times New Roman"/>
          <w:b/>
          <w:bCs/>
        </w:rPr>
      </w:pPr>
      <w:r w:rsidRPr="00D04B81">
        <w:rPr>
          <w:rFonts w:ascii="Times New Roman" w:hAnsi="Times New Roman"/>
          <w:b/>
          <w:bCs/>
        </w:rPr>
        <w:t xml:space="preserve">Záverečné ustanovenia </w:t>
      </w:r>
    </w:p>
    <w:p w:rsidR="00E96D2B" w:rsidRPr="00D04B81" w:rsidP="00E96D2B">
      <w:pPr>
        <w:bidi w:val="0"/>
        <w:jc w:val="center"/>
        <w:rPr>
          <w:rFonts w:ascii="Times New Roman" w:hAnsi="Times New Roman"/>
          <w:b/>
          <w:bCs/>
        </w:rPr>
      </w:pPr>
      <w:r w:rsidRPr="00D04B81">
        <w:rPr>
          <w:rFonts w:ascii="Times New Roman" w:hAnsi="Times New Roman"/>
          <w:b/>
          <w:bCs/>
        </w:rPr>
        <w:t xml:space="preserve">§ </w:t>
      </w:r>
      <w:r w:rsidRPr="00D04B81" w:rsidR="003A2605">
        <w:rPr>
          <w:rFonts w:ascii="Times New Roman" w:hAnsi="Times New Roman"/>
          <w:b/>
          <w:bCs/>
        </w:rPr>
        <w:t>1</w:t>
      </w:r>
      <w:r w:rsidR="0012423A">
        <w:rPr>
          <w:rFonts w:ascii="Times New Roman" w:hAnsi="Times New Roman"/>
          <w:b/>
          <w:bCs/>
        </w:rPr>
        <w:t>2</w:t>
      </w:r>
      <w:r w:rsidRPr="00D04B81">
        <w:rPr>
          <w:rFonts w:ascii="Times New Roman" w:hAnsi="Times New Roman"/>
          <w:b/>
          <w:bCs/>
        </w:rPr>
        <w:t xml:space="preserve"> </w:t>
      </w:r>
    </w:p>
    <w:p w:rsidR="004D3316" w:rsidRPr="00D04B81" w:rsidP="00E96D2B">
      <w:pPr>
        <w:bidi w:val="0"/>
        <w:jc w:val="center"/>
        <w:rPr>
          <w:rFonts w:ascii="Times New Roman" w:hAnsi="Times New Roman"/>
          <w:b/>
          <w:bCs/>
        </w:rPr>
      </w:pPr>
    </w:p>
    <w:p w:rsidR="004D3316" w:rsidRPr="00D04B81" w:rsidP="004D3316">
      <w:pPr>
        <w:bidi w:val="0"/>
        <w:ind w:firstLine="708"/>
        <w:jc w:val="both"/>
        <w:rPr>
          <w:rFonts w:ascii="Times New Roman" w:hAnsi="Times New Roman"/>
        </w:rPr>
      </w:pPr>
      <w:r w:rsidRPr="00D04B81">
        <w:rPr>
          <w:rFonts w:ascii="Times New Roman" w:hAnsi="Times New Roman"/>
        </w:rPr>
        <w:t>Tento výnos bol prijatý v</w:t>
      </w:r>
      <w:r w:rsidRPr="00D04B81" w:rsidR="00736E2D">
        <w:rPr>
          <w:rFonts w:ascii="Times New Roman" w:hAnsi="Times New Roman"/>
        </w:rPr>
        <w:t> </w:t>
      </w:r>
      <w:r w:rsidRPr="00D04B81">
        <w:rPr>
          <w:rFonts w:ascii="Times New Roman" w:hAnsi="Times New Roman"/>
        </w:rPr>
        <w:t>súlade s</w:t>
      </w:r>
      <w:r w:rsidRPr="00D04B81" w:rsidR="00736E2D">
        <w:rPr>
          <w:rFonts w:ascii="Times New Roman" w:hAnsi="Times New Roman"/>
        </w:rPr>
        <w:t> </w:t>
      </w:r>
      <w:r w:rsidRPr="00D04B81">
        <w:rPr>
          <w:rFonts w:ascii="Times New Roman" w:hAnsi="Times New Roman"/>
        </w:rPr>
        <w:t>právne záväzným aktom Európskej únie v</w:t>
      </w:r>
      <w:r w:rsidRPr="00D04B81" w:rsidR="00736E2D">
        <w:rPr>
          <w:rFonts w:ascii="Times New Roman" w:hAnsi="Times New Roman"/>
        </w:rPr>
        <w:t> </w:t>
      </w:r>
      <w:r w:rsidRPr="00D04B81">
        <w:rPr>
          <w:rFonts w:ascii="Times New Roman" w:hAnsi="Times New Roman"/>
        </w:rPr>
        <w:t>oblasti technických noriem a</w:t>
      </w:r>
      <w:r w:rsidRPr="00D04B81" w:rsidR="00736E2D">
        <w:rPr>
          <w:rFonts w:ascii="Times New Roman" w:hAnsi="Times New Roman"/>
        </w:rPr>
        <w:t> </w:t>
      </w:r>
      <w:r w:rsidRPr="00D04B81">
        <w:rPr>
          <w:rFonts w:ascii="Times New Roman" w:hAnsi="Times New Roman"/>
        </w:rPr>
        <w:t>technických predpisov.</w:t>
      </w:r>
      <w:r>
        <w:rPr>
          <w:rStyle w:val="FootnoteReference"/>
          <w:rFonts w:ascii="Times New Roman" w:hAnsi="Times New Roman"/>
          <w:rtl w:val="0"/>
        </w:rPr>
        <w:footnoteReference w:id="16"/>
      </w:r>
      <w:r w:rsidRPr="00D04B81">
        <w:rPr>
          <w:rFonts w:ascii="Times New Roman" w:hAnsi="Times New Roman"/>
        </w:rPr>
        <w:t xml:space="preserve">) </w:t>
      </w:r>
    </w:p>
    <w:p w:rsidR="00E96D2B" w:rsidP="004C4001">
      <w:pPr>
        <w:bidi w:val="0"/>
        <w:jc w:val="both"/>
        <w:rPr>
          <w:rFonts w:ascii="Times New Roman" w:hAnsi="Times New Roman"/>
          <w:bCs/>
          <w:strike/>
        </w:rPr>
      </w:pPr>
    </w:p>
    <w:p w:rsidR="00B30588" w:rsidRPr="00D12735" w:rsidP="00B13C98">
      <w:pPr>
        <w:bidi w:val="0"/>
        <w:jc w:val="center"/>
        <w:rPr>
          <w:rFonts w:ascii="Times New Roman" w:hAnsi="Times New Roman"/>
          <w:b/>
          <w:bCs/>
        </w:rPr>
      </w:pPr>
      <w:r w:rsidRPr="00D12735" w:rsidR="003E1B6C">
        <w:rPr>
          <w:rFonts w:ascii="Times New Roman" w:hAnsi="Times New Roman"/>
          <w:b/>
          <w:bCs/>
        </w:rPr>
        <w:t xml:space="preserve">§ </w:t>
      </w:r>
      <w:r w:rsidR="003A2605">
        <w:rPr>
          <w:rFonts w:ascii="Times New Roman" w:hAnsi="Times New Roman"/>
          <w:b/>
          <w:bCs/>
        </w:rPr>
        <w:t>1</w:t>
      </w:r>
      <w:r w:rsidR="0012423A">
        <w:rPr>
          <w:rFonts w:ascii="Times New Roman" w:hAnsi="Times New Roman"/>
          <w:b/>
          <w:bCs/>
        </w:rPr>
        <w:t>3</w:t>
      </w:r>
    </w:p>
    <w:p w:rsidR="00CE6B80" w:rsidRPr="003E1B6C" w:rsidP="00B13C98">
      <w:pPr>
        <w:bidi w:val="0"/>
        <w:jc w:val="center"/>
        <w:rPr>
          <w:rFonts w:ascii="Times New Roman" w:hAnsi="Times New Roman"/>
          <w:b/>
          <w:bCs/>
        </w:rPr>
      </w:pPr>
    </w:p>
    <w:p w:rsidR="004A34F8" w:rsidP="002869AC">
      <w:pPr>
        <w:bidi w:val="0"/>
        <w:ind w:firstLine="709"/>
        <w:rPr>
          <w:rFonts w:ascii="Times New Roman" w:hAnsi="Times New Roman"/>
        </w:rPr>
      </w:pPr>
      <w:r w:rsidR="00457272">
        <w:rPr>
          <w:rFonts w:ascii="Times New Roman" w:hAnsi="Times New Roman"/>
        </w:rPr>
        <w:t xml:space="preserve">Tento výnos nadobúda účinnosť 1. </w:t>
      </w:r>
      <w:r w:rsidR="003A2605">
        <w:rPr>
          <w:rFonts w:ascii="Times New Roman" w:hAnsi="Times New Roman"/>
        </w:rPr>
        <w:t>j</w:t>
      </w:r>
      <w:r w:rsidR="00457272">
        <w:rPr>
          <w:rFonts w:ascii="Times New Roman" w:hAnsi="Times New Roman"/>
        </w:rPr>
        <w:t>anuára</w:t>
      </w:r>
      <w:r w:rsidRPr="00B60CCD" w:rsidR="00457272">
        <w:rPr>
          <w:rFonts w:ascii="Times New Roman" w:hAnsi="Times New Roman"/>
        </w:rPr>
        <w:t xml:space="preserve"> 2014</w:t>
      </w:r>
    </w:p>
    <w:p w:rsidR="002869AC" w:rsidRPr="002869AC" w:rsidP="002869AC">
      <w:pPr>
        <w:bidi w:val="0"/>
        <w:ind w:firstLine="709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F63503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</w:p>
    <w:p w:rsidR="000E6241" w:rsidP="000E6241">
      <w:pPr>
        <w:tabs>
          <w:tab w:val="left" w:pos="1800"/>
        </w:tabs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Príloha č. 1</w:t>
      </w:r>
    </w:p>
    <w:p w:rsidR="000E6241" w:rsidP="000E6241">
      <w:pPr>
        <w:bidi w:val="0"/>
        <w:ind w:left="180" w:firstLine="48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 výnosu č. .../2013 Z. z.</w:t>
      </w:r>
    </w:p>
    <w:p w:rsidR="003072C5" w:rsidP="00386F19">
      <w:pPr>
        <w:bidi w:val="0"/>
        <w:jc w:val="center"/>
        <w:rPr>
          <w:rFonts w:ascii="Times New Roman" w:hAnsi="Times New Roman"/>
          <w:b/>
          <w:caps/>
        </w:rPr>
      </w:pPr>
    </w:p>
    <w:p w:rsidR="00433BD9" w:rsidRPr="00497D08" w:rsidP="00386F19">
      <w:pPr>
        <w:bidi w:val="0"/>
        <w:jc w:val="center"/>
        <w:rPr>
          <w:rFonts w:ascii="Times New Roman" w:hAnsi="Times New Roman"/>
          <w:b/>
          <w:caps/>
        </w:rPr>
      </w:pPr>
      <w:r w:rsidRPr="00497D08" w:rsidR="000E6241">
        <w:rPr>
          <w:rFonts w:ascii="Times New Roman" w:hAnsi="Times New Roman"/>
          <w:b/>
          <w:caps/>
        </w:rPr>
        <w:t xml:space="preserve">Význam farieb farebnÉHO OZNAČENIA VÝBUŠNÝCH </w:t>
      </w:r>
    </w:p>
    <w:p w:rsidR="000E6241" w:rsidRPr="00497D08" w:rsidP="00386F19">
      <w:pPr>
        <w:bidi w:val="0"/>
        <w:jc w:val="center"/>
        <w:rPr>
          <w:rFonts w:ascii="Times New Roman" w:hAnsi="Times New Roman"/>
          <w:b/>
          <w:caps/>
        </w:rPr>
      </w:pPr>
      <w:r w:rsidRPr="00497D08">
        <w:rPr>
          <w:rFonts w:ascii="Times New Roman" w:hAnsi="Times New Roman"/>
          <w:b/>
          <w:caps/>
        </w:rPr>
        <w:t>PREDMETOV A</w:t>
      </w:r>
      <w:r w:rsidRPr="00497D08" w:rsidR="0029746D">
        <w:rPr>
          <w:rFonts w:ascii="Times New Roman" w:hAnsi="Times New Roman"/>
          <w:b/>
          <w:caps/>
        </w:rPr>
        <w:t> </w:t>
      </w:r>
      <w:r w:rsidRPr="00497D08">
        <w:rPr>
          <w:rFonts w:ascii="Times New Roman" w:hAnsi="Times New Roman"/>
          <w:b/>
          <w:caps/>
        </w:rPr>
        <w:t>munície</w:t>
      </w:r>
      <w:r w:rsidRPr="00497D08" w:rsidR="0029746D">
        <w:rPr>
          <w:rFonts w:ascii="Times New Roman" w:hAnsi="Times New Roman"/>
          <w:b/>
          <w:caps/>
        </w:rPr>
        <w:t xml:space="preserve"> KALIBRU </w:t>
      </w:r>
      <w:r w:rsidRPr="00497D08" w:rsidR="00DB7026">
        <w:rPr>
          <w:rFonts w:ascii="Times New Roman" w:hAnsi="Times New Roman"/>
          <w:b/>
          <w:caps/>
        </w:rPr>
        <w:t xml:space="preserve">20 MM a </w:t>
      </w:r>
      <w:r w:rsidRPr="00497D08" w:rsidR="0029746D">
        <w:rPr>
          <w:rFonts w:ascii="Times New Roman" w:hAnsi="Times New Roman"/>
          <w:b/>
          <w:caps/>
        </w:rPr>
        <w:t xml:space="preserve">VäČSIEHO </w:t>
      </w:r>
      <w:r w:rsidRPr="00497D08" w:rsidR="00DB7026">
        <w:rPr>
          <w:rFonts w:ascii="Times New Roman" w:hAnsi="Times New Roman"/>
          <w:b/>
          <w:caps/>
        </w:rPr>
        <w:t>kalibru</w:t>
      </w:r>
      <w:r w:rsidRPr="00497D08" w:rsidR="0029746D">
        <w:rPr>
          <w:rFonts w:ascii="Times New Roman" w:hAnsi="Times New Roman"/>
          <w:b/>
          <w:caps/>
        </w:rPr>
        <w:t xml:space="preserve"> </w:t>
      </w:r>
    </w:p>
    <w:p w:rsidR="00386F19" w:rsidP="00386F19">
      <w:pPr>
        <w:bidi w:val="0"/>
        <w:jc w:val="center"/>
        <w:rPr>
          <w:rFonts w:ascii="Times New Roman" w:hAnsi="Times New Roman"/>
          <w:b/>
          <w:caps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376"/>
        <w:gridCol w:w="6912"/>
      </w:tblGrid>
      <w:tr>
        <w:tblPrEx>
          <w:tblW w:w="0" w:type="auto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top"/>
          </w:tcPr>
          <w:p w:rsidR="000E6241" w:rsidRPr="007C0ABC" w:rsidP="007C0ABC">
            <w:pPr>
              <w:tabs>
                <w:tab w:val="left" w:pos="360"/>
              </w:tabs>
              <w:bidi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7C0ABC">
              <w:rPr>
                <w:rFonts w:ascii="Times New Roman" w:hAnsi="Times New Roman"/>
                <w:b/>
                <w:bCs/>
              </w:rPr>
              <w:t>FARBA</w:t>
            </w:r>
          </w:p>
        </w:tc>
        <w:tc>
          <w:tcPr>
            <w:tcW w:w="69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top"/>
          </w:tcPr>
          <w:p w:rsidR="000E6241" w:rsidRPr="007C0ABC" w:rsidP="007C0ABC">
            <w:pPr>
              <w:tabs>
                <w:tab w:val="left" w:pos="360"/>
              </w:tabs>
              <w:bidi w:val="0"/>
              <w:spacing w:before="120" w:after="120"/>
              <w:jc w:val="center"/>
              <w:rPr>
                <w:rFonts w:ascii="Times New Roman" w:hAnsi="Times New Roman"/>
                <w:b/>
                <w:bCs/>
                <w:strike/>
                <w:color w:val="FF0000"/>
              </w:rPr>
            </w:pPr>
            <w:r w:rsidRPr="007C0ABC">
              <w:rPr>
                <w:rFonts w:ascii="Times New Roman" w:hAnsi="Times New Roman"/>
                <w:b/>
                <w:bCs/>
              </w:rPr>
              <w:t xml:space="preserve">VÝZNAM </w:t>
            </w:r>
          </w:p>
        </w:tc>
      </w:tr>
      <w:tr>
        <w:tblPrEx>
          <w:tblW w:w="0" w:type="auto"/>
          <w:tblLook w:val="04A0"/>
        </w:tblPrEx>
        <w:trPr>
          <w:trHeight w:hRule="exact" w:val="454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7C0ABC" w:rsidP="00015BEA">
            <w:pPr>
              <w:tabs>
                <w:tab w:val="left" w:pos="360"/>
              </w:tabs>
              <w:bidi w:val="0"/>
              <w:jc w:val="center"/>
              <w:rPr>
                <w:rFonts w:ascii="Times New Roman" w:hAnsi="Times New Roman"/>
                <w:bCs/>
              </w:rPr>
            </w:pPr>
            <w:r w:rsidRPr="007C0ABC">
              <w:rPr>
                <w:rFonts w:ascii="Times New Roman" w:hAnsi="Times New Roman"/>
                <w:bCs/>
              </w:rPr>
              <w:t>ŽLTÁ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7C0ABC" w:rsidP="000816F1">
            <w:pPr>
              <w:tabs>
                <w:tab w:val="left" w:pos="360"/>
              </w:tabs>
              <w:bidi w:val="0"/>
              <w:rPr>
                <w:rFonts w:ascii="Times New Roman" w:hAnsi="Times New Roman"/>
                <w:bCs/>
              </w:rPr>
            </w:pPr>
            <w:r w:rsidRPr="007C0ABC">
              <w:rPr>
                <w:rFonts w:ascii="Times New Roman" w:hAnsi="Times New Roman"/>
                <w:bCs/>
              </w:rPr>
              <w:t xml:space="preserve">Označuje </w:t>
            </w:r>
            <w:r w:rsidRPr="001E2EE6">
              <w:rPr>
                <w:rFonts w:ascii="Times New Roman" w:hAnsi="Times New Roman"/>
                <w:bCs/>
              </w:rPr>
              <w:t>výbušn</w:t>
            </w:r>
            <w:r w:rsidRPr="001E2EE6" w:rsidR="000816F1">
              <w:rPr>
                <w:rFonts w:ascii="Times New Roman" w:hAnsi="Times New Roman"/>
                <w:bCs/>
              </w:rPr>
              <w:t>ý</w:t>
            </w:r>
            <w:r w:rsidRPr="001E2EE6">
              <w:rPr>
                <w:rFonts w:ascii="Times New Roman" w:hAnsi="Times New Roman"/>
                <w:bCs/>
              </w:rPr>
              <w:t xml:space="preserve"> predmet</w:t>
            </w:r>
            <w:r w:rsidRPr="007C0ABC">
              <w:rPr>
                <w:rFonts w:ascii="Times New Roman" w:hAnsi="Times New Roman"/>
                <w:bCs/>
              </w:rPr>
              <w:t xml:space="preserve"> a muníciu obsahujúce trhavinu.</w:t>
            </w:r>
          </w:p>
        </w:tc>
      </w:tr>
      <w:tr>
        <w:tblPrEx>
          <w:tblW w:w="0" w:type="auto"/>
          <w:tblLook w:val="04A0"/>
        </w:tblPrEx>
        <w:trPr>
          <w:trHeight w:hRule="exact" w:val="559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7C0ABC" w:rsidP="003072C5">
            <w:pPr>
              <w:tabs>
                <w:tab w:val="left" w:pos="360"/>
              </w:tabs>
              <w:bidi w:val="0"/>
              <w:jc w:val="center"/>
              <w:rPr>
                <w:rFonts w:ascii="Times New Roman" w:hAnsi="Times New Roman"/>
                <w:bCs/>
              </w:rPr>
            </w:pPr>
            <w:r w:rsidRPr="007C0ABC">
              <w:rPr>
                <w:rFonts w:ascii="Times New Roman" w:hAnsi="Times New Roman"/>
                <w:bCs/>
              </w:rPr>
              <w:t>HNEDÁ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1E2EE6" w:rsidP="00A52F4E">
            <w:pPr>
              <w:tabs>
                <w:tab w:val="left" w:pos="360"/>
              </w:tabs>
              <w:bidi w:val="0"/>
              <w:rPr>
                <w:rFonts w:ascii="Times New Roman" w:hAnsi="Times New Roman"/>
                <w:bCs/>
              </w:rPr>
            </w:pPr>
            <w:r w:rsidRPr="001E2EE6">
              <w:rPr>
                <w:rFonts w:ascii="Times New Roman" w:hAnsi="Times New Roman"/>
                <w:bCs/>
              </w:rPr>
              <w:t>Označuje výbušn</w:t>
            </w:r>
            <w:r w:rsidRPr="001E2EE6" w:rsidR="00966D3E">
              <w:rPr>
                <w:rFonts w:ascii="Times New Roman" w:hAnsi="Times New Roman"/>
                <w:bCs/>
              </w:rPr>
              <w:t>ý</w:t>
            </w:r>
            <w:r w:rsidRPr="001E2EE6">
              <w:rPr>
                <w:rFonts w:ascii="Times New Roman" w:hAnsi="Times New Roman"/>
                <w:bCs/>
              </w:rPr>
              <w:t xml:space="preserve"> predmet a muníciu </w:t>
            </w:r>
            <w:r w:rsidRPr="001E2EE6" w:rsidR="00FE4717">
              <w:rPr>
                <w:rFonts w:ascii="Times New Roman" w:hAnsi="Times New Roman"/>
                <w:bCs/>
              </w:rPr>
              <w:t>obsahujúc</w:t>
            </w:r>
            <w:r w:rsidRPr="001E2EE6" w:rsidR="00A52F4E">
              <w:rPr>
                <w:rFonts w:ascii="Times New Roman" w:hAnsi="Times New Roman"/>
                <w:bCs/>
              </w:rPr>
              <w:t>e</w:t>
            </w:r>
            <w:r w:rsidRPr="001E2EE6" w:rsidR="00FE4717">
              <w:rPr>
                <w:rFonts w:ascii="Times New Roman" w:hAnsi="Times New Roman"/>
                <w:bCs/>
              </w:rPr>
              <w:t xml:space="preserve"> </w:t>
            </w:r>
            <w:r w:rsidRPr="001E2EE6">
              <w:rPr>
                <w:rFonts w:ascii="Times New Roman" w:hAnsi="Times New Roman"/>
                <w:bCs/>
              </w:rPr>
              <w:t>nedetonujúc</w:t>
            </w:r>
            <w:r w:rsidRPr="001E2EE6" w:rsidR="00FE4717">
              <w:rPr>
                <w:rFonts w:ascii="Times New Roman" w:hAnsi="Times New Roman"/>
                <w:bCs/>
              </w:rPr>
              <w:t>u</w:t>
            </w:r>
            <w:r w:rsidRPr="001E2EE6">
              <w:rPr>
                <w:rFonts w:ascii="Times New Roman" w:hAnsi="Times New Roman"/>
                <w:bCs/>
              </w:rPr>
              <w:t xml:space="preserve"> výbušn</w:t>
            </w:r>
            <w:r w:rsidRPr="001E2EE6" w:rsidR="00966D3E">
              <w:rPr>
                <w:rFonts w:ascii="Times New Roman" w:hAnsi="Times New Roman"/>
                <w:bCs/>
              </w:rPr>
              <w:t>in</w:t>
            </w:r>
            <w:r w:rsidRPr="001E2EE6" w:rsidR="00FE4717">
              <w:rPr>
                <w:rFonts w:ascii="Times New Roman" w:hAnsi="Times New Roman"/>
                <w:bCs/>
              </w:rPr>
              <w:t>u</w:t>
            </w:r>
            <w:r w:rsidRPr="001E2EE6">
              <w:rPr>
                <w:rFonts w:ascii="Times New Roman" w:hAnsi="Times New Roman"/>
                <w:bCs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hRule="exact" w:val="851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7C0ABC" w:rsidP="003072C5">
            <w:pPr>
              <w:tabs>
                <w:tab w:val="left" w:pos="360"/>
              </w:tabs>
              <w:bidi w:val="0"/>
              <w:jc w:val="center"/>
              <w:rPr>
                <w:rFonts w:ascii="Times New Roman" w:hAnsi="Times New Roman"/>
                <w:bCs/>
              </w:rPr>
            </w:pPr>
            <w:r w:rsidRPr="007C0ABC">
              <w:rPr>
                <w:rFonts w:ascii="Times New Roman" w:hAnsi="Times New Roman"/>
                <w:bCs/>
              </w:rPr>
              <w:t>ŠEDÁ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P="00966D3E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Cs/>
              </w:rPr>
            </w:pPr>
            <w:r w:rsidRPr="007C0ABC">
              <w:rPr>
                <w:rFonts w:ascii="Times New Roman" w:hAnsi="Times New Roman"/>
                <w:bCs/>
              </w:rPr>
              <w:t xml:space="preserve">Označuje </w:t>
            </w:r>
            <w:r w:rsidRPr="001E2EE6">
              <w:rPr>
                <w:rFonts w:ascii="Times New Roman" w:hAnsi="Times New Roman"/>
                <w:bCs/>
              </w:rPr>
              <w:t>výbušn</w:t>
            </w:r>
            <w:r w:rsidRPr="001E2EE6" w:rsidR="00966D3E">
              <w:rPr>
                <w:rFonts w:ascii="Times New Roman" w:hAnsi="Times New Roman"/>
                <w:bCs/>
              </w:rPr>
              <w:t>ý</w:t>
            </w:r>
            <w:r w:rsidRPr="001E2EE6">
              <w:rPr>
                <w:rFonts w:ascii="Times New Roman" w:hAnsi="Times New Roman"/>
                <w:bCs/>
              </w:rPr>
              <w:t xml:space="preserve"> predmet a muníciu obsahujúce dočasne </w:t>
            </w:r>
            <w:r w:rsidRPr="001E2EE6" w:rsidR="0077163E">
              <w:rPr>
                <w:rFonts w:ascii="Times New Roman" w:hAnsi="Times New Roman"/>
                <w:bCs/>
              </w:rPr>
              <w:t>paralyzujúcu</w:t>
            </w:r>
            <w:r w:rsidRPr="001E2EE6">
              <w:rPr>
                <w:rFonts w:ascii="Times New Roman" w:hAnsi="Times New Roman"/>
                <w:bCs/>
              </w:rPr>
              <w:t xml:space="preserve"> </w:t>
            </w:r>
            <w:r w:rsidRPr="001E2EE6">
              <w:rPr>
                <w:rFonts w:ascii="ms sans serif" w:hAnsi="ms sans serif"/>
                <w:sz w:val="20"/>
                <w:szCs w:val="20"/>
              </w:rPr>
              <w:t xml:space="preserve"> </w:t>
            </w:r>
            <w:r w:rsidRPr="001E2EE6">
              <w:rPr>
                <w:rFonts w:ascii="Times New Roman" w:hAnsi="Times New Roman"/>
                <w:bCs/>
              </w:rPr>
              <w:t>látku, látku na potl</w:t>
            </w:r>
            <w:r w:rsidRPr="001E2EE6" w:rsidR="0077163E">
              <w:rPr>
                <w:rFonts w:ascii="Times New Roman" w:hAnsi="Times New Roman"/>
                <w:bCs/>
              </w:rPr>
              <w:t>áčanie</w:t>
            </w:r>
            <w:r w:rsidRPr="001E2EE6">
              <w:rPr>
                <w:rFonts w:ascii="Times New Roman" w:hAnsi="Times New Roman"/>
                <w:bCs/>
              </w:rPr>
              <w:t xml:space="preserve"> nepokojov alebo toxickú chemickú  látku</w:t>
            </w:r>
            <w:r w:rsidRPr="00FC7AA2" w:rsidR="00B53AA0">
              <w:rPr>
                <w:rFonts w:ascii="Times New Roman" w:hAnsi="Times New Roman"/>
              </w:rPr>
              <w:t>.</w:t>
            </w:r>
          </w:p>
          <w:p w:rsidR="00B53AA0" w:rsidRPr="007C0ABC" w:rsidP="00966D3E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Cs/>
              </w:rPr>
            </w:pPr>
          </w:p>
        </w:tc>
      </w:tr>
      <w:tr>
        <w:tblPrEx>
          <w:tblW w:w="0" w:type="auto"/>
          <w:tblLook w:val="04A0"/>
        </w:tblPrEx>
        <w:trPr>
          <w:trHeight w:hRule="exact" w:val="680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7C0ABC" w:rsidP="003072C5">
            <w:pPr>
              <w:tabs>
                <w:tab w:val="left" w:pos="360"/>
              </w:tabs>
              <w:bidi w:val="0"/>
              <w:jc w:val="center"/>
              <w:rPr>
                <w:rFonts w:ascii="Times New Roman" w:hAnsi="Times New Roman"/>
                <w:bCs/>
              </w:rPr>
            </w:pPr>
            <w:r w:rsidRPr="007C0ABC">
              <w:rPr>
                <w:rFonts w:ascii="Times New Roman" w:hAnsi="Times New Roman"/>
                <w:bCs/>
              </w:rPr>
              <w:t>FIALOVÁ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1E2EE6" w:rsidP="001E2EE6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Cs/>
              </w:rPr>
            </w:pPr>
            <w:r w:rsidRPr="001E2EE6">
              <w:rPr>
                <w:rFonts w:ascii="Times New Roman" w:hAnsi="Times New Roman"/>
                <w:bCs/>
              </w:rPr>
              <w:t>Označuje  výbušn</w:t>
            </w:r>
            <w:r w:rsidRPr="001E2EE6" w:rsidR="00966D3E">
              <w:rPr>
                <w:rFonts w:ascii="Times New Roman" w:hAnsi="Times New Roman"/>
                <w:bCs/>
              </w:rPr>
              <w:t>ý</w:t>
            </w:r>
            <w:r w:rsidRPr="001E2EE6">
              <w:rPr>
                <w:rFonts w:ascii="Times New Roman" w:hAnsi="Times New Roman"/>
                <w:bCs/>
              </w:rPr>
              <w:t xml:space="preserve"> predmet a muníciu obsahujúce dočasne </w:t>
            </w:r>
            <w:r w:rsidRPr="001E2EE6" w:rsidR="0077163E">
              <w:rPr>
                <w:rFonts w:ascii="Times New Roman" w:hAnsi="Times New Roman"/>
                <w:bCs/>
              </w:rPr>
              <w:t>paralyzujúc</w:t>
            </w:r>
            <w:r w:rsidRPr="001E2EE6" w:rsidR="00966D3E">
              <w:rPr>
                <w:rFonts w:ascii="Times New Roman" w:hAnsi="Times New Roman"/>
                <w:bCs/>
              </w:rPr>
              <w:t>u</w:t>
            </w:r>
            <w:r w:rsidRPr="001E2EE6">
              <w:rPr>
                <w:rFonts w:ascii="Times New Roman" w:hAnsi="Times New Roman"/>
                <w:bCs/>
              </w:rPr>
              <w:t xml:space="preserve"> látk</w:t>
            </w:r>
            <w:r w:rsidRPr="001E2EE6" w:rsidR="00966D3E">
              <w:rPr>
                <w:rFonts w:ascii="Times New Roman" w:hAnsi="Times New Roman"/>
                <w:bCs/>
              </w:rPr>
              <w:t>u</w:t>
            </w:r>
            <w:r w:rsidRPr="001E2EE6">
              <w:rPr>
                <w:rFonts w:ascii="Times New Roman" w:hAnsi="Times New Roman"/>
                <w:bCs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hRule="exact" w:val="680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7C0ABC" w:rsidP="003072C5">
            <w:pPr>
              <w:tabs>
                <w:tab w:val="left" w:pos="360"/>
              </w:tabs>
              <w:bidi w:val="0"/>
              <w:jc w:val="center"/>
              <w:rPr>
                <w:rFonts w:ascii="Times New Roman" w:hAnsi="Times New Roman"/>
                <w:bCs/>
              </w:rPr>
            </w:pPr>
            <w:r w:rsidRPr="007C0ABC">
              <w:rPr>
                <w:rFonts w:ascii="Times New Roman" w:hAnsi="Times New Roman"/>
                <w:bCs/>
              </w:rPr>
              <w:t>TMAVO ČERVENÁ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253C31" w:rsidP="00966D3E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Cs/>
              </w:rPr>
            </w:pPr>
            <w:r w:rsidRPr="00253C31">
              <w:rPr>
                <w:rFonts w:ascii="Times New Roman" w:hAnsi="Times New Roman"/>
                <w:bCs/>
              </w:rPr>
              <w:t>Označuje výbušn</w:t>
            </w:r>
            <w:r w:rsidRPr="00253C31" w:rsidR="00966D3E">
              <w:rPr>
                <w:rFonts w:ascii="Times New Roman" w:hAnsi="Times New Roman"/>
                <w:bCs/>
              </w:rPr>
              <w:t>ý</w:t>
            </w:r>
            <w:r w:rsidRPr="00253C31">
              <w:rPr>
                <w:rFonts w:ascii="Times New Roman" w:hAnsi="Times New Roman"/>
                <w:bCs/>
              </w:rPr>
              <w:t xml:space="preserve"> predmet a muníciu obsahujúce látk</w:t>
            </w:r>
            <w:r w:rsidRPr="00253C31" w:rsidR="00966D3E">
              <w:rPr>
                <w:rFonts w:ascii="Times New Roman" w:hAnsi="Times New Roman"/>
                <w:bCs/>
              </w:rPr>
              <w:t>u</w:t>
            </w:r>
            <w:r w:rsidRPr="00253C31">
              <w:rPr>
                <w:rFonts w:ascii="Times New Roman" w:hAnsi="Times New Roman"/>
                <w:bCs/>
              </w:rPr>
              <w:t xml:space="preserve"> na potláčanie nepokojov.</w:t>
            </w:r>
          </w:p>
        </w:tc>
      </w:tr>
      <w:tr>
        <w:tblPrEx>
          <w:tblW w:w="0" w:type="auto"/>
          <w:tblLook w:val="04A0"/>
        </w:tblPrEx>
        <w:trPr>
          <w:trHeight w:hRule="exact" w:val="680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7C0ABC" w:rsidP="003072C5">
            <w:pPr>
              <w:tabs>
                <w:tab w:val="left" w:pos="360"/>
              </w:tabs>
              <w:bidi w:val="0"/>
              <w:jc w:val="center"/>
              <w:rPr>
                <w:rFonts w:ascii="Times New Roman" w:hAnsi="Times New Roman"/>
                <w:bCs/>
              </w:rPr>
            </w:pPr>
            <w:r w:rsidRPr="007C0ABC">
              <w:rPr>
                <w:rFonts w:ascii="Times New Roman" w:hAnsi="Times New Roman"/>
                <w:bCs/>
              </w:rPr>
              <w:t>TMAVO ZELENÁ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253C31" w:rsidP="00966D3E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Cs/>
              </w:rPr>
            </w:pPr>
            <w:r w:rsidRPr="00253C31">
              <w:rPr>
                <w:rFonts w:ascii="Times New Roman" w:hAnsi="Times New Roman"/>
                <w:bCs/>
              </w:rPr>
              <w:t>Označuje výbušn</w:t>
            </w:r>
            <w:r w:rsidRPr="00253C31" w:rsidR="00966D3E">
              <w:rPr>
                <w:rFonts w:ascii="Times New Roman" w:hAnsi="Times New Roman"/>
                <w:bCs/>
              </w:rPr>
              <w:t>ý</w:t>
            </w:r>
            <w:r w:rsidRPr="00253C31">
              <w:rPr>
                <w:rFonts w:ascii="Times New Roman" w:hAnsi="Times New Roman"/>
                <w:bCs/>
              </w:rPr>
              <w:t xml:space="preserve"> predmet a muníciu obsahujúce toxick</w:t>
            </w:r>
            <w:r w:rsidRPr="00253C31" w:rsidR="00966D3E">
              <w:rPr>
                <w:rFonts w:ascii="Times New Roman" w:hAnsi="Times New Roman"/>
                <w:bCs/>
              </w:rPr>
              <w:t>ú</w:t>
            </w:r>
            <w:r w:rsidRPr="00253C31">
              <w:rPr>
                <w:rFonts w:ascii="Times New Roman" w:hAnsi="Times New Roman"/>
                <w:bCs/>
              </w:rPr>
              <w:t xml:space="preserve"> chemick</w:t>
            </w:r>
            <w:r w:rsidRPr="00253C31" w:rsidR="00966D3E">
              <w:rPr>
                <w:rFonts w:ascii="Times New Roman" w:hAnsi="Times New Roman"/>
                <w:bCs/>
              </w:rPr>
              <w:t>ú</w:t>
            </w:r>
            <w:r w:rsidRPr="00253C31">
              <w:rPr>
                <w:rFonts w:ascii="Times New Roman" w:hAnsi="Times New Roman"/>
                <w:bCs/>
              </w:rPr>
              <w:t xml:space="preserve"> látk</w:t>
            </w:r>
            <w:r w:rsidRPr="00253C31" w:rsidR="00966D3E">
              <w:rPr>
                <w:rFonts w:ascii="Times New Roman" w:hAnsi="Times New Roman"/>
                <w:bCs/>
              </w:rPr>
              <w:t>u</w:t>
            </w:r>
            <w:r w:rsidRPr="00253C31">
              <w:rPr>
                <w:rFonts w:ascii="Times New Roman" w:hAnsi="Times New Roman"/>
                <w:bCs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hRule="exact" w:val="680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7C0ABC" w:rsidP="003072C5">
            <w:pPr>
              <w:tabs>
                <w:tab w:val="left" w:pos="360"/>
              </w:tabs>
              <w:bidi w:val="0"/>
              <w:jc w:val="center"/>
              <w:rPr>
                <w:rFonts w:ascii="Times New Roman" w:hAnsi="Times New Roman"/>
                <w:bCs/>
              </w:rPr>
            </w:pPr>
            <w:r w:rsidRPr="007C0ABC">
              <w:rPr>
                <w:rFonts w:ascii="Times New Roman" w:hAnsi="Times New Roman"/>
                <w:bCs/>
              </w:rPr>
              <w:t>ČIERNA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253C31" w:rsidP="003072C5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Cs/>
              </w:rPr>
            </w:pPr>
            <w:r w:rsidRPr="00253C31">
              <w:rPr>
                <w:rFonts w:ascii="Times New Roman" w:hAnsi="Times New Roman"/>
              </w:rPr>
              <w:t>Označuje protipancierov</w:t>
            </w:r>
            <w:r w:rsidRPr="00253C31" w:rsidR="0077163E">
              <w:rPr>
                <w:rFonts w:ascii="Times New Roman" w:hAnsi="Times New Roman"/>
              </w:rPr>
              <w:t>ý</w:t>
            </w:r>
            <w:r w:rsidRPr="00253C31">
              <w:rPr>
                <w:rFonts w:ascii="Times New Roman" w:hAnsi="Times New Roman"/>
              </w:rPr>
              <w:t xml:space="preserve"> </w:t>
            </w:r>
            <w:r w:rsidRPr="00253C31" w:rsidR="0077163E">
              <w:rPr>
                <w:rFonts w:ascii="Times New Roman" w:hAnsi="Times New Roman"/>
              </w:rPr>
              <w:t xml:space="preserve">výbušný predmet a </w:t>
            </w:r>
            <w:r w:rsidRPr="00253C31">
              <w:rPr>
                <w:rFonts w:ascii="Times New Roman" w:hAnsi="Times New Roman"/>
              </w:rPr>
              <w:t xml:space="preserve">muníciu alebo </w:t>
            </w:r>
            <w:r w:rsidRPr="00253C31" w:rsidR="0077163E">
              <w:rPr>
                <w:rFonts w:ascii="Times New Roman" w:hAnsi="Times New Roman"/>
              </w:rPr>
              <w:t>označuje</w:t>
            </w:r>
            <w:r w:rsidRPr="00253C31">
              <w:rPr>
                <w:rFonts w:ascii="Times New Roman" w:hAnsi="Times New Roman"/>
              </w:rPr>
              <w:t xml:space="preserve"> protipancierové schopnosti výbušného predmetu a munície.</w:t>
            </w:r>
          </w:p>
        </w:tc>
      </w:tr>
      <w:tr>
        <w:tblPrEx>
          <w:tblW w:w="0" w:type="auto"/>
          <w:tblLook w:val="04A0"/>
        </w:tblPrEx>
        <w:trPr>
          <w:trHeight w:hRule="exact" w:val="454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7C0ABC" w:rsidP="003072C5">
            <w:pPr>
              <w:tabs>
                <w:tab w:val="left" w:pos="360"/>
              </w:tabs>
              <w:bidi w:val="0"/>
              <w:jc w:val="center"/>
              <w:rPr>
                <w:rFonts w:ascii="Times New Roman" w:hAnsi="Times New Roman"/>
                <w:bCs/>
              </w:rPr>
            </w:pPr>
            <w:r w:rsidRPr="007C0ABC">
              <w:rPr>
                <w:rFonts w:ascii="Times New Roman" w:hAnsi="Times New Roman"/>
                <w:bCs/>
              </w:rPr>
              <w:t>STRIEBORNÁ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253C31" w:rsidP="003072C5">
            <w:pPr>
              <w:tabs>
                <w:tab w:val="left" w:pos="360"/>
              </w:tabs>
              <w:bidi w:val="0"/>
              <w:rPr>
                <w:rFonts w:ascii="Times New Roman" w:hAnsi="Times New Roman"/>
                <w:bCs/>
              </w:rPr>
            </w:pPr>
            <w:r w:rsidRPr="00253C31">
              <w:rPr>
                <w:rFonts w:ascii="Times New Roman" w:hAnsi="Times New Roman"/>
                <w:bCs/>
              </w:rPr>
              <w:t>Označuje muníciu pre rádiolokačné protiopatrenia.</w:t>
            </w:r>
          </w:p>
        </w:tc>
      </w:tr>
      <w:tr>
        <w:tblPrEx>
          <w:tblW w:w="0" w:type="auto"/>
          <w:tblLook w:val="04A0"/>
        </w:tblPrEx>
        <w:trPr>
          <w:trHeight w:hRule="exact" w:val="454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7C0ABC" w:rsidP="003072C5">
            <w:pPr>
              <w:tabs>
                <w:tab w:val="left" w:pos="360"/>
              </w:tabs>
              <w:bidi w:val="0"/>
              <w:jc w:val="center"/>
              <w:rPr>
                <w:rFonts w:ascii="Times New Roman" w:hAnsi="Times New Roman"/>
                <w:bCs/>
              </w:rPr>
            </w:pPr>
            <w:r w:rsidRPr="007C0ABC">
              <w:rPr>
                <w:rFonts w:ascii="Times New Roman" w:hAnsi="Times New Roman"/>
                <w:bCs/>
              </w:rPr>
              <w:t>S</w:t>
            </w:r>
            <w:r w:rsidRPr="007C0ABC">
              <w:rPr>
                <w:rFonts w:ascii="Times New Roman" w:hAnsi="Times New Roman"/>
                <w:bCs/>
                <w:caps/>
              </w:rPr>
              <w:t>vetlo</w:t>
            </w:r>
            <w:r w:rsidRPr="007C0ABC">
              <w:rPr>
                <w:rFonts w:ascii="Times New Roman" w:hAnsi="Times New Roman"/>
                <w:bCs/>
              </w:rPr>
              <w:t xml:space="preserve"> ZELENÁ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253C31" w:rsidP="003072C5">
            <w:pPr>
              <w:tabs>
                <w:tab w:val="left" w:pos="360"/>
              </w:tabs>
              <w:bidi w:val="0"/>
              <w:rPr>
                <w:rFonts w:ascii="Times New Roman" w:hAnsi="Times New Roman"/>
                <w:bCs/>
              </w:rPr>
            </w:pPr>
            <w:r w:rsidRPr="00253C31">
              <w:rPr>
                <w:rFonts w:ascii="Times New Roman" w:hAnsi="Times New Roman"/>
                <w:bCs/>
              </w:rPr>
              <w:t>Označuje zastieraciu alebo značkovaciu dymovú muníciu.</w:t>
            </w:r>
          </w:p>
        </w:tc>
      </w:tr>
      <w:tr>
        <w:tblPrEx>
          <w:tblW w:w="0" w:type="auto"/>
          <w:tblLook w:val="04A0"/>
        </w:tblPrEx>
        <w:trPr>
          <w:trHeight w:hRule="exact" w:val="680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7C0ABC" w:rsidP="003072C5">
            <w:pPr>
              <w:tabs>
                <w:tab w:val="left" w:pos="360"/>
              </w:tabs>
              <w:bidi w:val="0"/>
              <w:jc w:val="center"/>
              <w:rPr>
                <w:rFonts w:ascii="Times New Roman" w:hAnsi="Times New Roman"/>
                <w:bCs/>
              </w:rPr>
            </w:pPr>
            <w:r w:rsidRPr="007C0ABC">
              <w:rPr>
                <w:rFonts w:ascii="Times New Roman" w:hAnsi="Times New Roman"/>
                <w:bCs/>
              </w:rPr>
              <w:t>SVETLO ČERVENÁ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253C31" w:rsidP="00253C3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Cs/>
              </w:rPr>
            </w:pPr>
            <w:r w:rsidRPr="00253C31">
              <w:rPr>
                <w:rFonts w:ascii="Times New Roman" w:hAnsi="Times New Roman"/>
                <w:bCs/>
              </w:rPr>
              <w:t>Označuje zápalnú muníciu a muníciu obsahujúc</w:t>
            </w:r>
            <w:r w:rsidRPr="00253C31" w:rsidR="00253C31">
              <w:rPr>
                <w:rFonts w:ascii="Times New Roman" w:hAnsi="Times New Roman"/>
                <w:bCs/>
              </w:rPr>
              <w:t>u</w:t>
            </w:r>
            <w:r w:rsidRPr="00253C31">
              <w:rPr>
                <w:rFonts w:ascii="Times New Roman" w:hAnsi="Times New Roman"/>
                <w:bCs/>
              </w:rPr>
              <w:t xml:space="preserve"> vysoko horľav</w:t>
            </w:r>
            <w:r w:rsidRPr="00253C31" w:rsidR="001B1820">
              <w:rPr>
                <w:rFonts w:ascii="Times New Roman" w:hAnsi="Times New Roman"/>
                <w:bCs/>
              </w:rPr>
              <w:t>ú</w:t>
            </w:r>
            <w:r w:rsidRPr="00253C31">
              <w:rPr>
                <w:rFonts w:ascii="Times New Roman" w:hAnsi="Times New Roman"/>
                <w:bCs/>
              </w:rPr>
              <w:t xml:space="preserve"> látk</w:t>
            </w:r>
            <w:r w:rsidRPr="00253C31" w:rsidR="001B1820">
              <w:rPr>
                <w:rFonts w:ascii="Times New Roman" w:hAnsi="Times New Roman"/>
                <w:bCs/>
              </w:rPr>
              <w:t>u</w:t>
            </w:r>
            <w:r w:rsidRPr="00253C31">
              <w:rPr>
                <w:rFonts w:ascii="Times New Roman" w:hAnsi="Times New Roman"/>
                <w:bCs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hRule="exact" w:val="454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7C0ABC" w:rsidP="003072C5">
            <w:pPr>
              <w:tabs>
                <w:tab w:val="left" w:pos="360"/>
              </w:tabs>
              <w:bidi w:val="0"/>
              <w:jc w:val="center"/>
              <w:rPr>
                <w:rFonts w:ascii="Times New Roman" w:hAnsi="Times New Roman"/>
                <w:bCs/>
              </w:rPr>
            </w:pPr>
            <w:r w:rsidRPr="007C0ABC">
              <w:rPr>
                <w:rFonts w:ascii="Times New Roman" w:hAnsi="Times New Roman"/>
                <w:bCs/>
              </w:rPr>
              <w:t>BIELA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253C31" w:rsidP="003072C5">
            <w:pPr>
              <w:tabs>
                <w:tab w:val="left" w:pos="360"/>
              </w:tabs>
              <w:bidi w:val="0"/>
              <w:rPr>
                <w:rFonts w:ascii="Times New Roman" w:hAnsi="Times New Roman"/>
                <w:bCs/>
              </w:rPr>
            </w:pPr>
            <w:r w:rsidRPr="00253C31">
              <w:rPr>
                <w:rFonts w:ascii="Times New Roman" w:hAnsi="Times New Roman"/>
                <w:bCs/>
              </w:rPr>
              <w:t>Označuje osvetľovaciu muníciu.</w:t>
            </w:r>
          </w:p>
        </w:tc>
      </w:tr>
      <w:tr>
        <w:tblPrEx>
          <w:tblW w:w="0" w:type="auto"/>
          <w:tblLook w:val="04A0"/>
        </w:tblPrEx>
        <w:trPr>
          <w:trHeight w:hRule="exact" w:val="680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7C0ABC" w:rsidP="003072C5">
            <w:pPr>
              <w:tabs>
                <w:tab w:val="left" w:pos="360"/>
              </w:tabs>
              <w:bidi w:val="0"/>
              <w:jc w:val="center"/>
              <w:rPr>
                <w:rFonts w:ascii="Times New Roman" w:hAnsi="Times New Roman"/>
                <w:bCs/>
              </w:rPr>
            </w:pPr>
            <w:r w:rsidRPr="007C0ABC" w:rsidR="001F43C9">
              <w:rPr>
                <w:rFonts w:ascii="Times New Roman" w:hAnsi="Times New Roman"/>
                <w:bCs/>
              </w:rPr>
              <w:t>SVETLO</w:t>
            </w:r>
            <w:r w:rsidRPr="007C0ABC">
              <w:rPr>
                <w:rFonts w:ascii="Times New Roman" w:hAnsi="Times New Roman"/>
                <w:bCs/>
              </w:rPr>
              <w:t xml:space="preserve"> MODRÁ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lrTb"/>
            <w:vAlign w:val="center"/>
          </w:tcPr>
          <w:p w:rsidR="000E6241" w:rsidRPr="00253C31" w:rsidP="003072C5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Cs/>
                <w:strike/>
              </w:rPr>
            </w:pPr>
            <w:r w:rsidRPr="00253C31">
              <w:rPr>
                <w:rFonts w:ascii="Times New Roman" w:hAnsi="Times New Roman"/>
                <w:bCs/>
              </w:rPr>
              <w:t>Označuje výcvikovú muníciu používanú namiesto bojového ekvivalentu.</w:t>
            </w:r>
          </w:p>
        </w:tc>
      </w:tr>
    </w:tbl>
    <w:p w:rsidR="00753C10" w:rsidP="000E6241">
      <w:pPr>
        <w:bidi w:val="0"/>
        <w:rPr>
          <w:rFonts w:ascii="Times New Roman" w:hAnsi="Times New Roman"/>
          <w:i/>
          <w:caps/>
        </w:rPr>
      </w:pPr>
    </w:p>
    <w:p w:rsidR="000E6241" w:rsidP="000E6241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  <w:caps/>
        </w:rPr>
        <w:t>Vysvetlivky</w:t>
      </w:r>
      <w:r>
        <w:rPr>
          <w:rFonts w:ascii="Times New Roman" w:hAnsi="Times New Roman"/>
          <w:i/>
        </w:rPr>
        <w:t>:</w:t>
      </w:r>
    </w:p>
    <w:p w:rsidR="00D620A4" w:rsidRPr="00CF6379" w:rsidP="00FE43AE">
      <w:pPr>
        <w:numPr>
          <w:numId w:val="22"/>
        </w:numPr>
        <w:tabs>
          <w:tab w:val="num" w:pos="284"/>
          <w:tab w:val="clear" w:pos="1260"/>
        </w:tabs>
        <w:bidi w:val="0"/>
        <w:ind w:left="284" w:hanging="284"/>
        <w:jc w:val="both"/>
        <w:rPr>
          <w:rFonts w:ascii="Times New Roman" w:hAnsi="Times New Roman"/>
          <w:bCs/>
          <w:i/>
          <w:strike/>
        </w:rPr>
      </w:pPr>
      <w:r w:rsidRPr="00CF6379" w:rsidR="004A34F8">
        <w:rPr>
          <w:rFonts w:ascii="Times New Roman" w:hAnsi="Times New Roman"/>
          <w:bCs/>
          <w:i/>
        </w:rPr>
        <w:t>F</w:t>
      </w:r>
      <w:r w:rsidRPr="00CF6379" w:rsidR="000E6241">
        <w:rPr>
          <w:rFonts w:ascii="Times New Roman" w:hAnsi="Times New Roman"/>
          <w:bCs/>
          <w:i/>
        </w:rPr>
        <w:t xml:space="preserve">arby </w:t>
      </w:r>
      <w:r w:rsidRPr="00CF6379" w:rsidR="005F568A">
        <w:rPr>
          <w:rFonts w:ascii="Times New Roman" w:hAnsi="Times New Roman"/>
          <w:bCs/>
          <w:i/>
        </w:rPr>
        <w:t>nemajú</w:t>
      </w:r>
      <w:r w:rsidRPr="00CF6379" w:rsidR="002C2258">
        <w:rPr>
          <w:rFonts w:ascii="Times New Roman" w:hAnsi="Times New Roman"/>
          <w:bCs/>
          <w:i/>
        </w:rPr>
        <w:t xml:space="preserve"> </w:t>
      </w:r>
      <w:r w:rsidRPr="00CF6379" w:rsidR="005F568A">
        <w:rPr>
          <w:rFonts w:ascii="Times New Roman" w:hAnsi="Times New Roman"/>
          <w:bCs/>
          <w:i/>
        </w:rPr>
        <w:t>z hľadiska farebného označenia žiadny význam, ak</w:t>
      </w:r>
      <w:r w:rsidRPr="00CF6379" w:rsidR="008910C9">
        <w:rPr>
          <w:rFonts w:ascii="Times New Roman" w:hAnsi="Times New Roman"/>
          <w:bCs/>
          <w:i/>
        </w:rPr>
        <w:t xml:space="preserve"> ide</w:t>
      </w:r>
      <w:r w:rsidRPr="00CF6379" w:rsidR="005F568A">
        <w:rPr>
          <w:rFonts w:ascii="Times New Roman" w:hAnsi="Times New Roman"/>
          <w:bCs/>
          <w:i/>
        </w:rPr>
        <w:t xml:space="preserve"> </w:t>
      </w:r>
    </w:p>
    <w:p w:rsidR="000E6241" w:rsidRPr="00CF6379" w:rsidP="002C2258">
      <w:pPr>
        <w:tabs>
          <w:tab w:val="left" w:pos="284"/>
          <w:tab w:val="num" w:pos="1260"/>
        </w:tabs>
        <w:bidi w:val="0"/>
        <w:ind w:left="284" w:hanging="284"/>
        <w:jc w:val="both"/>
        <w:rPr>
          <w:rFonts w:ascii="Times New Roman" w:hAnsi="Times New Roman"/>
          <w:bCs/>
          <w:i/>
        </w:rPr>
      </w:pPr>
      <w:r w:rsidRPr="00CF6379" w:rsidR="002C2258">
        <w:rPr>
          <w:rFonts w:ascii="Times New Roman" w:hAnsi="Times New Roman"/>
          <w:i/>
        </w:rPr>
        <w:t xml:space="preserve">a) </w:t>
      </w:r>
      <w:r w:rsidRPr="00CF6379" w:rsidR="008910C9">
        <w:rPr>
          <w:rFonts w:ascii="Times New Roman" w:hAnsi="Times New Roman"/>
          <w:i/>
        </w:rPr>
        <w:t>o</w:t>
      </w:r>
      <w:r w:rsidRPr="00CF6379" w:rsidR="002C2258">
        <w:rPr>
          <w:rFonts w:ascii="Times New Roman" w:hAnsi="Times New Roman"/>
          <w:i/>
        </w:rPr>
        <w:t xml:space="preserve"> </w:t>
      </w:r>
      <w:r w:rsidRPr="00CF6379">
        <w:rPr>
          <w:rFonts w:ascii="Times New Roman" w:hAnsi="Times New Roman"/>
          <w:i/>
        </w:rPr>
        <w:t>farb</w:t>
      </w:r>
      <w:r w:rsidRPr="00CF6379" w:rsidR="002C2258">
        <w:rPr>
          <w:rFonts w:ascii="Times New Roman" w:hAnsi="Times New Roman"/>
          <w:i/>
        </w:rPr>
        <w:t>u</w:t>
      </w:r>
      <w:r w:rsidRPr="00CF6379">
        <w:rPr>
          <w:rFonts w:ascii="Times New Roman" w:hAnsi="Times New Roman"/>
          <w:i/>
        </w:rPr>
        <w:t xml:space="preserve"> použit</w:t>
      </w:r>
      <w:r w:rsidRPr="00CF6379" w:rsidR="002C2258">
        <w:rPr>
          <w:rFonts w:ascii="Times New Roman" w:hAnsi="Times New Roman"/>
          <w:i/>
        </w:rPr>
        <w:t>ú</w:t>
      </w:r>
      <w:r w:rsidRPr="00CF6379">
        <w:rPr>
          <w:rFonts w:ascii="Times New Roman" w:hAnsi="Times New Roman"/>
          <w:i/>
        </w:rPr>
        <w:t xml:space="preserve"> na označenie farby dymu produkovaného </w:t>
      </w:r>
      <w:r w:rsidRPr="00CF6379" w:rsidR="002C2258">
        <w:rPr>
          <w:rFonts w:ascii="Times New Roman" w:hAnsi="Times New Roman"/>
          <w:i/>
        </w:rPr>
        <w:t xml:space="preserve">dymovým </w:t>
      </w:r>
      <w:r w:rsidRPr="00CF6379">
        <w:rPr>
          <w:rFonts w:ascii="Times New Roman" w:hAnsi="Times New Roman"/>
          <w:i/>
        </w:rPr>
        <w:t>výbušným predmetom</w:t>
      </w:r>
      <w:r w:rsidRPr="00CF6379" w:rsidR="002C2258">
        <w:rPr>
          <w:rFonts w:ascii="Times New Roman" w:hAnsi="Times New Roman"/>
          <w:i/>
        </w:rPr>
        <w:t xml:space="preserve"> alebo dymovou muníciou</w:t>
      </w:r>
      <w:r w:rsidRPr="00CF6379" w:rsidR="005F568A">
        <w:rPr>
          <w:rFonts w:ascii="Times New Roman" w:hAnsi="Times New Roman"/>
          <w:i/>
        </w:rPr>
        <w:t>,</w:t>
      </w:r>
      <w:r w:rsidRPr="00CF6379">
        <w:rPr>
          <w:rFonts w:ascii="Times New Roman" w:hAnsi="Times New Roman"/>
          <w:i/>
        </w:rPr>
        <w:t xml:space="preserve"> </w:t>
      </w:r>
    </w:p>
    <w:p w:rsidR="000E6241" w:rsidRPr="00CF6379" w:rsidP="002C2258">
      <w:pPr>
        <w:tabs>
          <w:tab w:val="num" w:pos="1260"/>
        </w:tabs>
        <w:bidi w:val="0"/>
        <w:jc w:val="both"/>
        <w:rPr>
          <w:rFonts w:ascii="Times New Roman" w:hAnsi="Times New Roman"/>
          <w:bCs/>
          <w:i/>
        </w:rPr>
      </w:pPr>
      <w:r w:rsidRPr="00CF6379" w:rsidR="002C2258">
        <w:rPr>
          <w:rFonts w:ascii="Times New Roman" w:hAnsi="Times New Roman"/>
          <w:bCs/>
          <w:i/>
        </w:rPr>
        <w:t xml:space="preserve">b) o </w:t>
      </w:r>
      <w:r w:rsidRPr="00CF6379">
        <w:rPr>
          <w:rFonts w:ascii="Times New Roman" w:hAnsi="Times New Roman"/>
          <w:bCs/>
          <w:i/>
        </w:rPr>
        <w:t>muníci</w:t>
      </w:r>
      <w:r w:rsidRPr="00CF6379" w:rsidR="002C2258">
        <w:rPr>
          <w:rFonts w:ascii="Times New Roman" w:hAnsi="Times New Roman"/>
          <w:bCs/>
          <w:i/>
        </w:rPr>
        <w:t>u</w:t>
      </w:r>
      <w:r w:rsidRPr="00CF6379">
        <w:rPr>
          <w:rFonts w:ascii="Times New Roman" w:hAnsi="Times New Roman"/>
          <w:bCs/>
          <w:i/>
        </w:rPr>
        <w:t xml:space="preserve"> prirodzeného zafarbenia a muníci</w:t>
      </w:r>
      <w:r w:rsidRPr="00CF6379" w:rsidR="002C2258">
        <w:rPr>
          <w:rFonts w:ascii="Times New Roman" w:hAnsi="Times New Roman"/>
          <w:bCs/>
          <w:i/>
        </w:rPr>
        <w:t>u</w:t>
      </w:r>
      <w:r w:rsidRPr="00CF6379">
        <w:rPr>
          <w:rFonts w:ascii="Times New Roman" w:hAnsi="Times New Roman"/>
          <w:bCs/>
          <w:i/>
        </w:rPr>
        <w:t xml:space="preserve"> bez </w:t>
      </w:r>
      <w:r w:rsidRPr="00CF6379" w:rsidR="00253C31">
        <w:rPr>
          <w:rFonts w:ascii="Times New Roman" w:hAnsi="Times New Roman"/>
          <w:bCs/>
          <w:i/>
        </w:rPr>
        <w:t xml:space="preserve">ochranného </w:t>
      </w:r>
      <w:r w:rsidRPr="00CF6379">
        <w:rPr>
          <w:rFonts w:ascii="Times New Roman" w:hAnsi="Times New Roman"/>
          <w:bCs/>
          <w:i/>
        </w:rPr>
        <w:t>náteru</w:t>
      </w:r>
      <w:r w:rsidRPr="00CF6379" w:rsidR="005F568A">
        <w:rPr>
          <w:rFonts w:ascii="Times New Roman" w:hAnsi="Times New Roman"/>
          <w:bCs/>
          <w:i/>
        </w:rPr>
        <w:t xml:space="preserve">, </w:t>
      </w:r>
    </w:p>
    <w:p w:rsidR="008910C9" w:rsidRPr="00CF6379" w:rsidP="00497D08">
      <w:pPr>
        <w:tabs>
          <w:tab w:val="num" w:pos="851"/>
          <w:tab w:val="num" w:pos="1260"/>
        </w:tabs>
        <w:bidi w:val="0"/>
        <w:ind w:left="284" w:hanging="284"/>
        <w:jc w:val="both"/>
        <w:rPr>
          <w:rFonts w:ascii="Times New Roman" w:hAnsi="Times New Roman"/>
          <w:bCs/>
          <w:i/>
          <w:color w:val="00B050"/>
        </w:rPr>
      </w:pPr>
      <w:r w:rsidRPr="00CF6379" w:rsidR="002C2258">
        <w:rPr>
          <w:rFonts w:ascii="Times New Roman" w:hAnsi="Times New Roman"/>
          <w:bCs/>
          <w:i/>
        </w:rPr>
        <w:t xml:space="preserve">c) </w:t>
      </w:r>
      <w:r w:rsidRPr="00CF6379">
        <w:rPr>
          <w:rFonts w:ascii="Times New Roman" w:hAnsi="Times New Roman"/>
          <w:bCs/>
          <w:i/>
        </w:rPr>
        <w:t xml:space="preserve">o </w:t>
      </w:r>
      <w:r w:rsidRPr="00CF6379" w:rsidR="000E6241">
        <w:rPr>
          <w:rFonts w:ascii="Times New Roman" w:hAnsi="Times New Roman"/>
          <w:bCs/>
          <w:i/>
        </w:rPr>
        <w:t>šed</w:t>
      </w:r>
      <w:r w:rsidRPr="00CF6379">
        <w:rPr>
          <w:rFonts w:ascii="Times New Roman" w:hAnsi="Times New Roman"/>
          <w:bCs/>
          <w:i/>
        </w:rPr>
        <w:t>ú</w:t>
      </w:r>
      <w:r w:rsidRPr="00CF6379" w:rsidR="000E6241">
        <w:rPr>
          <w:rFonts w:ascii="Times New Roman" w:hAnsi="Times New Roman"/>
          <w:bCs/>
          <w:i/>
        </w:rPr>
        <w:t>, čiern</w:t>
      </w:r>
      <w:r w:rsidRPr="00CF6379">
        <w:rPr>
          <w:rFonts w:ascii="Times New Roman" w:hAnsi="Times New Roman"/>
          <w:bCs/>
          <w:i/>
        </w:rPr>
        <w:t>u</w:t>
      </w:r>
      <w:r w:rsidRPr="00CF6379" w:rsidR="000E6241">
        <w:rPr>
          <w:rFonts w:ascii="Times New Roman" w:hAnsi="Times New Roman"/>
          <w:bCs/>
          <w:i/>
        </w:rPr>
        <w:t>, zelen</w:t>
      </w:r>
      <w:r w:rsidRPr="00CF6379">
        <w:rPr>
          <w:rFonts w:ascii="Times New Roman" w:hAnsi="Times New Roman"/>
          <w:bCs/>
          <w:i/>
        </w:rPr>
        <w:t>ú</w:t>
      </w:r>
      <w:r w:rsidRPr="00CF6379" w:rsidR="005F568A">
        <w:rPr>
          <w:rFonts w:ascii="Times New Roman" w:hAnsi="Times New Roman"/>
          <w:bCs/>
          <w:i/>
        </w:rPr>
        <w:t>,</w:t>
      </w:r>
      <w:r w:rsidRPr="00CF6379" w:rsidR="000E6241">
        <w:rPr>
          <w:rFonts w:ascii="Times New Roman" w:hAnsi="Times New Roman"/>
          <w:bCs/>
          <w:i/>
        </w:rPr>
        <w:t xml:space="preserve"> biel</w:t>
      </w:r>
      <w:r w:rsidRPr="00CF6379">
        <w:rPr>
          <w:rFonts w:ascii="Times New Roman" w:hAnsi="Times New Roman"/>
          <w:bCs/>
          <w:i/>
        </w:rPr>
        <w:t>u</w:t>
      </w:r>
      <w:r w:rsidRPr="00CF6379" w:rsidR="00497D08">
        <w:rPr>
          <w:rFonts w:ascii="Times New Roman" w:hAnsi="Times New Roman"/>
          <w:bCs/>
          <w:i/>
        </w:rPr>
        <w:t xml:space="preserve"> alebo</w:t>
      </w:r>
      <w:r w:rsidRPr="00CF6379" w:rsidR="000E6241">
        <w:rPr>
          <w:rFonts w:ascii="Times New Roman" w:hAnsi="Times New Roman"/>
          <w:bCs/>
          <w:i/>
        </w:rPr>
        <w:t xml:space="preserve"> červen</w:t>
      </w:r>
      <w:r w:rsidRPr="00CF6379">
        <w:rPr>
          <w:rFonts w:ascii="Times New Roman" w:hAnsi="Times New Roman"/>
          <w:bCs/>
          <w:i/>
        </w:rPr>
        <w:t>ú</w:t>
      </w:r>
      <w:r w:rsidRPr="00CF6379" w:rsidR="000E6241">
        <w:rPr>
          <w:rFonts w:ascii="Times New Roman" w:hAnsi="Times New Roman"/>
          <w:bCs/>
          <w:i/>
        </w:rPr>
        <w:t xml:space="preserve"> na munícii používanej pod vodou</w:t>
      </w:r>
      <w:r w:rsidR="00CF6379">
        <w:rPr>
          <w:rFonts w:ascii="Times New Roman" w:hAnsi="Times New Roman"/>
          <w:bCs/>
          <w:i/>
        </w:rPr>
        <w:t>,</w:t>
      </w:r>
      <w:r w:rsidRPr="00CF6379" w:rsidR="00433BD9">
        <w:rPr>
          <w:rFonts w:ascii="Times New Roman" w:hAnsi="Times New Roman"/>
          <w:bCs/>
          <w:i/>
          <w:color w:val="00B050"/>
        </w:rPr>
        <w:t xml:space="preserve">. </w:t>
      </w:r>
    </w:p>
    <w:p w:rsidR="000E6241" w:rsidRPr="00CF6379" w:rsidP="002C2258">
      <w:pPr>
        <w:tabs>
          <w:tab w:val="num" w:pos="1260"/>
          <w:tab w:val="num" w:pos="1620"/>
        </w:tabs>
        <w:bidi w:val="0"/>
        <w:jc w:val="both"/>
        <w:rPr>
          <w:rFonts w:ascii="Times New Roman" w:hAnsi="Times New Roman"/>
          <w:bCs/>
          <w:i/>
          <w:color w:val="00B050"/>
        </w:rPr>
      </w:pPr>
      <w:r w:rsidRPr="00CF6379" w:rsidR="002C2258">
        <w:rPr>
          <w:rFonts w:ascii="Times New Roman" w:hAnsi="Times New Roman"/>
          <w:bCs/>
          <w:i/>
        </w:rPr>
        <w:t xml:space="preserve">e) </w:t>
      </w:r>
      <w:r w:rsidRPr="00CF6379" w:rsidR="008910C9">
        <w:rPr>
          <w:rFonts w:ascii="Times New Roman" w:hAnsi="Times New Roman"/>
          <w:bCs/>
          <w:i/>
        </w:rPr>
        <w:t xml:space="preserve">o </w:t>
      </w:r>
      <w:r w:rsidRPr="00CF6379">
        <w:rPr>
          <w:rFonts w:ascii="Times New Roman" w:hAnsi="Times New Roman"/>
          <w:bCs/>
          <w:i/>
        </w:rPr>
        <w:t>šed</w:t>
      </w:r>
      <w:r w:rsidRPr="00CF6379" w:rsidR="008910C9">
        <w:rPr>
          <w:rFonts w:ascii="Times New Roman" w:hAnsi="Times New Roman"/>
          <w:bCs/>
          <w:i/>
        </w:rPr>
        <w:t>ú</w:t>
      </w:r>
      <w:r w:rsidRPr="00CF6379">
        <w:rPr>
          <w:rFonts w:ascii="Times New Roman" w:hAnsi="Times New Roman"/>
          <w:bCs/>
          <w:i/>
        </w:rPr>
        <w:t xml:space="preserve"> alebo biel</w:t>
      </w:r>
      <w:r w:rsidRPr="00CF6379" w:rsidR="008910C9">
        <w:rPr>
          <w:rFonts w:ascii="Times New Roman" w:hAnsi="Times New Roman"/>
          <w:bCs/>
          <w:i/>
        </w:rPr>
        <w:t>u</w:t>
      </w:r>
      <w:r w:rsidRPr="00CF6379">
        <w:rPr>
          <w:rFonts w:ascii="Times New Roman" w:hAnsi="Times New Roman"/>
          <w:bCs/>
          <w:i/>
        </w:rPr>
        <w:t xml:space="preserve"> farb</w:t>
      </w:r>
      <w:r w:rsidRPr="00CF6379" w:rsidR="008910C9">
        <w:rPr>
          <w:rFonts w:ascii="Times New Roman" w:hAnsi="Times New Roman"/>
          <w:bCs/>
          <w:i/>
        </w:rPr>
        <w:t>u</w:t>
      </w:r>
      <w:r w:rsidRPr="00CF6379">
        <w:rPr>
          <w:rFonts w:ascii="Times New Roman" w:hAnsi="Times New Roman"/>
          <w:bCs/>
          <w:i/>
        </w:rPr>
        <w:t xml:space="preserve"> na riaden</w:t>
      </w:r>
      <w:r w:rsidRPr="00CF6379" w:rsidR="008910C9">
        <w:rPr>
          <w:rFonts w:ascii="Times New Roman" w:hAnsi="Times New Roman"/>
          <w:bCs/>
          <w:i/>
        </w:rPr>
        <w:t>ej</w:t>
      </w:r>
      <w:r w:rsidRPr="00CF6379">
        <w:rPr>
          <w:rFonts w:ascii="Times New Roman" w:hAnsi="Times New Roman"/>
          <w:bCs/>
          <w:i/>
        </w:rPr>
        <w:t xml:space="preserve"> strel</w:t>
      </w:r>
      <w:r w:rsidRPr="00CF6379" w:rsidR="008910C9">
        <w:rPr>
          <w:rFonts w:ascii="Times New Roman" w:hAnsi="Times New Roman"/>
          <w:bCs/>
          <w:i/>
        </w:rPr>
        <w:t>e</w:t>
      </w:r>
      <w:r w:rsidRPr="00CF6379">
        <w:rPr>
          <w:rFonts w:ascii="Times New Roman" w:hAnsi="Times New Roman"/>
          <w:bCs/>
          <w:i/>
        </w:rPr>
        <w:t>, kontajnerov</w:t>
      </w:r>
      <w:r w:rsidRPr="00CF6379" w:rsidR="008910C9">
        <w:rPr>
          <w:rFonts w:ascii="Times New Roman" w:hAnsi="Times New Roman"/>
          <w:bCs/>
          <w:i/>
        </w:rPr>
        <w:t>om</w:t>
      </w:r>
      <w:r w:rsidRPr="00CF6379">
        <w:rPr>
          <w:rFonts w:ascii="Times New Roman" w:hAnsi="Times New Roman"/>
          <w:bCs/>
          <w:i/>
        </w:rPr>
        <w:t xml:space="preserve"> prostriedk</w:t>
      </w:r>
      <w:r w:rsidRPr="00CF6379" w:rsidR="008910C9">
        <w:rPr>
          <w:rFonts w:ascii="Times New Roman" w:hAnsi="Times New Roman"/>
          <w:bCs/>
          <w:i/>
        </w:rPr>
        <w:t>u</w:t>
      </w:r>
      <w:r w:rsidRPr="00CF6379">
        <w:rPr>
          <w:rFonts w:ascii="Times New Roman" w:hAnsi="Times New Roman"/>
          <w:bCs/>
          <w:i/>
        </w:rPr>
        <w:t xml:space="preserve"> a</w:t>
      </w:r>
      <w:r w:rsidRPr="00CF6379" w:rsidR="008910C9">
        <w:rPr>
          <w:rFonts w:ascii="Times New Roman" w:hAnsi="Times New Roman"/>
          <w:bCs/>
          <w:i/>
        </w:rPr>
        <w:t xml:space="preserve"> na</w:t>
      </w:r>
      <w:r w:rsidRPr="00CF6379" w:rsidR="005F568A">
        <w:rPr>
          <w:rFonts w:ascii="Times New Roman" w:hAnsi="Times New Roman"/>
          <w:bCs/>
          <w:i/>
        </w:rPr>
        <w:t> </w:t>
      </w:r>
      <w:r w:rsidRPr="00CF6379">
        <w:rPr>
          <w:rFonts w:ascii="Times New Roman" w:hAnsi="Times New Roman"/>
          <w:bCs/>
          <w:i/>
        </w:rPr>
        <w:t>raket</w:t>
      </w:r>
      <w:r w:rsidRPr="00CF6379" w:rsidR="008910C9">
        <w:rPr>
          <w:rFonts w:ascii="Times New Roman" w:hAnsi="Times New Roman"/>
          <w:bCs/>
          <w:i/>
        </w:rPr>
        <w:t>e</w:t>
      </w:r>
      <w:r w:rsidRPr="00CF6379" w:rsidR="005F568A">
        <w:rPr>
          <w:rFonts w:ascii="Times New Roman" w:hAnsi="Times New Roman"/>
          <w:bCs/>
          <w:i/>
        </w:rPr>
        <w:t>,</w:t>
      </w:r>
      <w:r w:rsidRPr="00CF6379" w:rsidR="00433BD9">
        <w:rPr>
          <w:rFonts w:ascii="Times New Roman" w:hAnsi="Times New Roman"/>
          <w:bCs/>
          <w:i/>
        </w:rPr>
        <w:t xml:space="preserve">  </w:t>
      </w:r>
    </w:p>
    <w:p w:rsidR="00BA2C9B" w:rsidRPr="00CF6379" w:rsidP="008910C9">
      <w:pPr>
        <w:tabs>
          <w:tab w:val="num" w:pos="1260"/>
          <w:tab w:val="num" w:pos="1620"/>
        </w:tabs>
        <w:bidi w:val="0"/>
        <w:ind w:left="284" w:hanging="284"/>
        <w:jc w:val="both"/>
        <w:rPr>
          <w:rFonts w:ascii="Times New Roman" w:hAnsi="Times New Roman"/>
          <w:bCs/>
          <w:i/>
        </w:rPr>
      </w:pPr>
      <w:r w:rsidRPr="00CF6379" w:rsidR="002C2258">
        <w:rPr>
          <w:rFonts w:ascii="Times New Roman" w:hAnsi="Times New Roman"/>
          <w:bCs/>
          <w:i/>
        </w:rPr>
        <w:t>f)</w:t>
      </w:r>
      <w:r w:rsidRPr="00CF6379" w:rsidR="008910C9">
        <w:rPr>
          <w:rFonts w:ascii="Times New Roman" w:hAnsi="Times New Roman"/>
          <w:bCs/>
          <w:i/>
        </w:rPr>
        <w:t xml:space="preserve"> o </w:t>
      </w:r>
      <w:r w:rsidRPr="00CF6379" w:rsidR="000E6241">
        <w:rPr>
          <w:rFonts w:ascii="Times New Roman" w:hAnsi="Times New Roman"/>
          <w:bCs/>
          <w:i/>
        </w:rPr>
        <w:t>maskovaci</w:t>
      </w:r>
      <w:r w:rsidRPr="00CF6379" w:rsidR="008910C9">
        <w:rPr>
          <w:rFonts w:ascii="Times New Roman" w:hAnsi="Times New Roman"/>
          <w:bCs/>
          <w:i/>
        </w:rPr>
        <w:t>u</w:t>
      </w:r>
      <w:r w:rsidRPr="00CF6379" w:rsidR="000E6241">
        <w:rPr>
          <w:rFonts w:ascii="Times New Roman" w:hAnsi="Times New Roman"/>
          <w:bCs/>
          <w:i/>
        </w:rPr>
        <w:t xml:space="preserve"> farb</w:t>
      </w:r>
      <w:r w:rsidRPr="00CF6379" w:rsidR="008910C9">
        <w:rPr>
          <w:rFonts w:ascii="Times New Roman" w:hAnsi="Times New Roman"/>
          <w:bCs/>
          <w:i/>
        </w:rPr>
        <w:t>u</w:t>
      </w:r>
      <w:r w:rsidRPr="00CF6379">
        <w:rPr>
          <w:rFonts w:ascii="Times New Roman" w:hAnsi="Times New Roman"/>
          <w:bCs/>
          <w:i/>
        </w:rPr>
        <w:t>.</w:t>
      </w:r>
    </w:p>
    <w:p w:rsidR="00E45373" w:rsidRPr="00CF6379" w:rsidP="00BA2C9B">
      <w:pPr>
        <w:tabs>
          <w:tab w:val="num" w:pos="1260"/>
          <w:tab w:val="num" w:pos="1620"/>
        </w:tabs>
        <w:bidi w:val="0"/>
        <w:ind w:left="284" w:hanging="284"/>
        <w:jc w:val="both"/>
        <w:rPr>
          <w:rFonts w:ascii="Times New Roman" w:hAnsi="Times New Roman"/>
          <w:i/>
          <w:color w:val="92D050"/>
        </w:rPr>
      </w:pPr>
      <w:r w:rsidRPr="00CF6379" w:rsidR="000E6241">
        <w:rPr>
          <w:rFonts w:ascii="Times New Roman" w:hAnsi="Times New Roman"/>
          <w:bCs/>
          <w:i/>
        </w:rPr>
        <w:t xml:space="preserve"> </w:t>
      </w:r>
      <w:r w:rsidRPr="00CF6379">
        <w:rPr>
          <w:rFonts w:ascii="Times New Roman" w:hAnsi="Times New Roman"/>
          <w:i/>
          <w:color w:val="92D050"/>
        </w:rPr>
        <w:tab/>
        <w:t xml:space="preserve">  </w:t>
      </w:r>
    </w:p>
    <w:p w:rsidR="000E6241" w:rsidRPr="00CF6379" w:rsidP="00FE43AE">
      <w:pPr>
        <w:numPr>
          <w:numId w:val="22"/>
        </w:numPr>
        <w:tabs>
          <w:tab w:val="num" w:pos="284"/>
          <w:tab w:val="clear" w:pos="1260"/>
        </w:tabs>
        <w:bidi w:val="0"/>
        <w:ind w:left="284" w:hanging="284"/>
        <w:jc w:val="both"/>
        <w:rPr>
          <w:rFonts w:ascii="Times New Roman" w:hAnsi="Times New Roman"/>
          <w:i/>
        </w:rPr>
      </w:pPr>
      <w:r w:rsidRPr="00CF6379">
        <w:rPr>
          <w:rFonts w:ascii="Times New Roman" w:hAnsi="Times New Roman"/>
          <w:i/>
        </w:rPr>
        <w:t xml:space="preserve">Maskovacia </w:t>
      </w:r>
      <w:r w:rsidRPr="00CF6379" w:rsidR="00BA2C9B">
        <w:rPr>
          <w:rFonts w:ascii="Times New Roman" w:hAnsi="Times New Roman"/>
          <w:i/>
        </w:rPr>
        <w:t>f</w:t>
      </w:r>
      <w:r w:rsidRPr="00CF6379">
        <w:rPr>
          <w:rFonts w:ascii="Times New Roman" w:hAnsi="Times New Roman"/>
          <w:i/>
        </w:rPr>
        <w:t>arba olivovo zelená nesmie byť použitá na farebné označenie chemickej munície</w:t>
      </w:r>
      <w:r w:rsidRPr="00CF6379" w:rsidR="005F568A">
        <w:rPr>
          <w:rFonts w:ascii="Times New Roman" w:hAnsi="Times New Roman"/>
          <w:i/>
        </w:rPr>
        <w:t>.</w:t>
      </w:r>
    </w:p>
    <w:p w:rsidR="00E12182" w:rsidP="00E12182">
      <w:pPr>
        <w:bidi w:val="0"/>
        <w:jc w:val="both"/>
        <w:rPr>
          <w:rFonts w:ascii="Times New Roman" w:hAnsi="Times New Roman"/>
          <w:i/>
        </w:rPr>
      </w:pPr>
    </w:p>
    <w:p w:rsidR="00CF6379" w:rsidP="00E12182">
      <w:pPr>
        <w:bidi w:val="0"/>
        <w:jc w:val="both"/>
        <w:rPr>
          <w:rFonts w:ascii="Times New Roman" w:hAnsi="Times New Roman"/>
          <w:i/>
        </w:rPr>
      </w:pPr>
    </w:p>
    <w:p w:rsidR="00CF6379" w:rsidP="00E12182">
      <w:pPr>
        <w:bidi w:val="0"/>
        <w:jc w:val="both"/>
        <w:rPr>
          <w:rFonts w:ascii="Times New Roman" w:hAnsi="Times New Roman"/>
          <w:i/>
        </w:rPr>
      </w:pPr>
    </w:p>
    <w:p w:rsidR="00E12182" w:rsidRPr="00433BD9" w:rsidP="00E12182">
      <w:pPr>
        <w:bidi w:val="0"/>
        <w:jc w:val="both"/>
        <w:rPr>
          <w:rFonts w:ascii="Times New Roman" w:hAnsi="Times New Roman"/>
          <w:i/>
        </w:rPr>
      </w:pPr>
    </w:p>
    <w:p w:rsidR="001E7E53" w:rsidP="001E7E53">
      <w:pPr>
        <w:tabs>
          <w:tab w:val="left" w:pos="1800"/>
        </w:tabs>
        <w:bidi w:val="0"/>
        <w:ind w:left="12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Príloha č. 2</w:t>
      </w:r>
    </w:p>
    <w:p w:rsidR="001E7E53" w:rsidP="001E7E53">
      <w:pPr>
        <w:bidi w:val="0"/>
        <w:ind w:left="126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 výnosu č. .../2013 Z. z.</w:t>
      </w:r>
    </w:p>
    <w:p w:rsidR="004A34F8" w:rsidP="004A34F8">
      <w:pPr>
        <w:bidi w:val="0"/>
        <w:ind w:left="284"/>
        <w:jc w:val="both"/>
        <w:rPr>
          <w:rFonts w:ascii="Times New Roman" w:hAnsi="Times New Roman"/>
          <w:i/>
        </w:rPr>
      </w:pPr>
    </w:p>
    <w:p w:rsidR="001E7E53" w:rsidP="00445598">
      <w:pPr>
        <w:bidi w:val="0"/>
        <w:jc w:val="center"/>
        <w:rPr>
          <w:rFonts w:ascii="Times New Roman" w:hAnsi="Times New Roman"/>
          <w:b/>
          <w:caps/>
        </w:rPr>
      </w:pPr>
      <w:r w:rsidR="00445598">
        <w:rPr>
          <w:rFonts w:ascii="Times New Roman" w:hAnsi="Times New Roman"/>
          <w:b/>
          <w:caps/>
        </w:rPr>
        <w:t xml:space="preserve">Význam farieb farebnÉHO OZNAČENIA munície </w:t>
      </w:r>
    </w:p>
    <w:p w:rsidR="00445598" w:rsidP="00445598">
      <w:pPr>
        <w:bidi w:val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KALIBRU Menšieho AKO 20 MM </w:t>
      </w:r>
    </w:p>
    <w:p w:rsidR="0029746D" w:rsidRPr="001E7E53" w:rsidP="0029746D">
      <w:pPr>
        <w:bidi w:val="0"/>
        <w:ind w:left="2340"/>
        <w:rPr>
          <w:rFonts w:ascii="Times New Roman" w:hAnsi="Times New Roman"/>
          <w:bCs/>
          <w:strike/>
          <w:color w:val="92D050"/>
        </w:rPr>
      </w:pPr>
    </w:p>
    <w:tbl>
      <w:tblPr>
        <w:tblStyle w:val="TableNormal"/>
        <w:tblW w:w="5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25"/>
        <w:gridCol w:w="2925"/>
      </w:tblGrid>
      <w:tr>
        <w:tblPrEx>
          <w:tblW w:w="5850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hRule="exact" w:val="563"/>
          <w:jc w:val="center"/>
        </w:trPr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305C3" w:rsidRPr="00E12182" w:rsidP="005C23F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12182">
              <w:rPr>
                <w:rFonts w:ascii="Times New Roman" w:hAnsi="Times New Roman"/>
                <w:b/>
              </w:rPr>
              <w:t>FARBA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305C3" w:rsidRPr="00E12182" w:rsidP="00ED317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12182">
              <w:rPr>
                <w:rFonts w:ascii="Times New Roman" w:hAnsi="Times New Roman"/>
                <w:b/>
              </w:rPr>
              <w:t>VÝZNAM</w:t>
            </w:r>
          </w:p>
        </w:tc>
      </w:tr>
      <w:tr>
        <w:tblPrEx>
          <w:tblW w:w="5850" w:type="dxa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536"/>
          <w:jc w:val="center"/>
        </w:trPr>
        <w:tc>
          <w:tcPr>
            <w:tcW w:w="2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305C3" w:rsidRPr="00E12182" w:rsidP="00C305C3">
            <w:pPr>
              <w:bidi w:val="0"/>
              <w:ind w:right="-70"/>
              <w:jc w:val="center"/>
              <w:rPr>
                <w:rFonts w:ascii="Times New Roman" w:hAnsi="Times New Roman"/>
                <w:caps/>
              </w:rPr>
            </w:pPr>
            <w:r w:rsidRPr="00E12182">
              <w:rPr>
                <w:rFonts w:ascii="Times New Roman" w:hAnsi="Times New Roman"/>
                <w:caps/>
              </w:rPr>
              <w:t>Bez farebného označenia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305C3" w:rsidRPr="00E12182" w:rsidP="00ED317B">
            <w:pPr>
              <w:bidi w:val="0"/>
              <w:jc w:val="center"/>
              <w:rPr>
                <w:rFonts w:ascii="Times New Roman" w:hAnsi="Times New Roman"/>
              </w:rPr>
            </w:pPr>
            <w:r w:rsidRPr="00E12182">
              <w:rPr>
                <w:rFonts w:ascii="Times New Roman" w:hAnsi="Times New Roman"/>
              </w:rPr>
              <w:t xml:space="preserve">Guľová munícia </w:t>
            </w:r>
          </w:p>
          <w:p w:rsidR="00C305C3" w:rsidRPr="00E12182" w:rsidP="00ED317B">
            <w:pPr>
              <w:bidi w:val="0"/>
              <w:jc w:val="center"/>
              <w:rPr>
                <w:rFonts w:ascii="Times New Roman" w:hAnsi="Times New Roman"/>
                <w:strike/>
              </w:rPr>
            </w:pPr>
          </w:p>
        </w:tc>
      </w:tr>
      <w:tr>
        <w:tblPrEx>
          <w:tblW w:w="5850" w:type="dxa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68"/>
          <w:jc w:val="center"/>
        </w:trPr>
        <w:tc>
          <w:tcPr>
            <w:tcW w:w="2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305C3" w:rsidRPr="00E12182" w:rsidP="00C305C3">
            <w:pPr>
              <w:bidi w:val="0"/>
              <w:jc w:val="center"/>
              <w:rPr>
                <w:rFonts w:ascii="Times New Roman" w:hAnsi="Times New Roman"/>
                <w:caps/>
              </w:rPr>
            </w:pPr>
            <w:r w:rsidRPr="00E12182">
              <w:rPr>
                <w:rFonts w:ascii="Times New Roman" w:hAnsi="Times New Roman"/>
                <w:caps/>
              </w:rPr>
              <w:t xml:space="preserve">Červená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305C3" w:rsidRPr="00E12182" w:rsidP="00C305C3">
            <w:pPr>
              <w:bidi w:val="0"/>
              <w:jc w:val="center"/>
              <w:rPr>
                <w:rFonts w:ascii="Times New Roman" w:hAnsi="Times New Roman"/>
              </w:rPr>
            </w:pPr>
            <w:r w:rsidRPr="00E12182">
              <w:rPr>
                <w:rFonts w:ascii="Times New Roman" w:hAnsi="Times New Roman"/>
              </w:rPr>
              <w:t>Svietiaca munícia</w:t>
            </w:r>
          </w:p>
        </w:tc>
      </w:tr>
      <w:tr>
        <w:tblPrEx>
          <w:tblW w:w="5850" w:type="dxa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68"/>
          <w:jc w:val="center"/>
        </w:trPr>
        <w:tc>
          <w:tcPr>
            <w:tcW w:w="2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305C3" w:rsidRPr="00E12182" w:rsidP="005C23FB">
            <w:pPr>
              <w:bidi w:val="0"/>
              <w:jc w:val="center"/>
              <w:rPr>
                <w:rFonts w:ascii="Times New Roman" w:hAnsi="Times New Roman"/>
                <w:caps/>
              </w:rPr>
            </w:pPr>
            <w:r w:rsidRPr="00E12182">
              <w:rPr>
                <w:rFonts w:ascii="Times New Roman" w:hAnsi="Times New Roman"/>
                <w:caps/>
              </w:rPr>
              <w:t xml:space="preserve">Čierna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305C3" w:rsidRPr="00E12182" w:rsidP="00C305C3">
            <w:pPr>
              <w:bidi w:val="0"/>
              <w:jc w:val="center"/>
              <w:rPr>
                <w:rFonts w:ascii="Times New Roman" w:hAnsi="Times New Roman"/>
              </w:rPr>
            </w:pPr>
            <w:r w:rsidRPr="00E12182">
              <w:rPr>
                <w:rFonts w:ascii="Times New Roman" w:hAnsi="Times New Roman"/>
              </w:rPr>
              <w:t>Priebojná munícia</w:t>
            </w:r>
          </w:p>
        </w:tc>
      </w:tr>
      <w:tr>
        <w:tblPrEx>
          <w:tblW w:w="5850" w:type="dxa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6"/>
          <w:jc w:val="center"/>
        </w:trPr>
        <w:tc>
          <w:tcPr>
            <w:tcW w:w="2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305C3" w:rsidRPr="00E12182" w:rsidP="005C23FB">
            <w:pPr>
              <w:bidi w:val="0"/>
              <w:jc w:val="center"/>
              <w:rPr>
                <w:rFonts w:ascii="Times New Roman" w:hAnsi="Times New Roman"/>
                <w:caps/>
              </w:rPr>
            </w:pPr>
            <w:r w:rsidRPr="00E12182">
              <w:rPr>
                <w:rFonts w:ascii="Times New Roman" w:hAnsi="Times New Roman"/>
                <w:caps/>
              </w:rPr>
              <w:t xml:space="preserve">Strieborná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305C3" w:rsidRPr="00E12182" w:rsidP="00C305C3">
            <w:pPr>
              <w:bidi w:val="0"/>
              <w:jc w:val="center"/>
              <w:rPr>
                <w:rFonts w:ascii="Times New Roman" w:hAnsi="Times New Roman"/>
              </w:rPr>
            </w:pPr>
            <w:r w:rsidRPr="00E12182">
              <w:rPr>
                <w:rFonts w:ascii="Times New Roman" w:hAnsi="Times New Roman"/>
              </w:rPr>
              <w:t>Priebojná a zápalná munícia</w:t>
            </w:r>
          </w:p>
        </w:tc>
      </w:tr>
      <w:tr>
        <w:tblPrEx>
          <w:tblW w:w="5850" w:type="dxa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68"/>
          <w:jc w:val="center"/>
        </w:trPr>
        <w:tc>
          <w:tcPr>
            <w:tcW w:w="2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305C3" w:rsidRPr="00E12182" w:rsidP="005C23FB">
            <w:pPr>
              <w:bidi w:val="0"/>
              <w:jc w:val="center"/>
              <w:rPr>
                <w:rFonts w:ascii="Times New Roman" w:hAnsi="Times New Roman"/>
                <w:caps/>
              </w:rPr>
            </w:pPr>
            <w:r w:rsidRPr="00E12182">
              <w:rPr>
                <w:rFonts w:ascii="Times New Roman" w:hAnsi="Times New Roman"/>
                <w:caps/>
              </w:rPr>
              <w:t xml:space="preserve">Modrá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305C3" w:rsidRPr="00E12182" w:rsidP="00C305C3">
            <w:pPr>
              <w:bidi w:val="0"/>
              <w:jc w:val="center"/>
              <w:rPr>
                <w:rFonts w:ascii="Times New Roman" w:hAnsi="Times New Roman"/>
              </w:rPr>
            </w:pPr>
            <w:r w:rsidRPr="00E12182">
              <w:rPr>
                <w:rFonts w:ascii="Times New Roman" w:hAnsi="Times New Roman"/>
              </w:rPr>
              <w:t xml:space="preserve"> Zápalná munícia</w:t>
            </w:r>
          </w:p>
        </w:tc>
      </w:tr>
      <w:tr>
        <w:tblPrEx>
          <w:tblW w:w="5850" w:type="dxa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68"/>
          <w:jc w:val="center"/>
        </w:trPr>
        <w:tc>
          <w:tcPr>
            <w:tcW w:w="2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305C3" w:rsidRPr="00E12182" w:rsidP="005C23FB">
            <w:pPr>
              <w:bidi w:val="0"/>
              <w:jc w:val="center"/>
              <w:rPr>
                <w:rFonts w:ascii="Times New Roman" w:hAnsi="Times New Roman"/>
                <w:caps/>
              </w:rPr>
            </w:pPr>
            <w:r w:rsidRPr="00E12182">
              <w:rPr>
                <w:rFonts w:ascii="Times New Roman" w:hAnsi="Times New Roman"/>
                <w:caps/>
              </w:rPr>
              <w:t xml:space="preserve">Žltá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305C3" w:rsidRPr="00E12182" w:rsidP="00C305C3">
            <w:pPr>
              <w:bidi w:val="0"/>
              <w:jc w:val="center"/>
              <w:rPr>
                <w:rFonts w:ascii="Times New Roman" w:hAnsi="Times New Roman"/>
              </w:rPr>
            </w:pPr>
            <w:r w:rsidRPr="00E12182">
              <w:rPr>
                <w:rFonts w:ascii="Times New Roman" w:hAnsi="Times New Roman"/>
              </w:rPr>
              <w:t xml:space="preserve">Zameriavacia munícia </w:t>
            </w:r>
          </w:p>
        </w:tc>
      </w:tr>
    </w:tbl>
    <w:p w:rsidR="0029746D" w:rsidP="0029746D">
      <w:pPr>
        <w:tabs>
          <w:tab w:val="left" w:pos="740"/>
        </w:tabs>
        <w:bidi w:val="0"/>
        <w:rPr>
          <w:rFonts w:ascii="Times New Roman" w:hAnsi="Times New Roman"/>
          <w:b/>
        </w:rPr>
      </w:pPr>
    </w:p>
    <w:p w:rsidR="0029746D" w:rsidP="004A34F8">
      <w:pPr>
        <w:bidi w:val="0"/>
        <w:ind w:left="284"/>
        <w:jc w:val="both"/>
        <w:rPr>
          <w:rFonts w:ascii="Times New Roman" w:hAnsi="Times New Roman"/>
          <w:i/>
        </w:rPr>
      </w:pPr>
    </w:p>
    <w:p w:rsidR="000E6241" w:rsidRPr="006B7A70" w:rsidP="000E6241">
      <w:pPr>
        <w:bidi w:val="0"/>
        <w:ind w:left="180" w:firstLine="480"/>
        <w:jc w:val="right"/>
        <w:rPr>
          <w:rFonts w:ascii="Times New Roman" w:hAnsi="Times New Roman"/>
          <w:bCs/>
        </w:rPr>
      </w:pPr>
      <w:r w:rsidRPr="006B7A70">
        <w:rPr>
          <w:rFonts w:ascii="Times New Roman" w:hAnsi="Times New Roman"/>
          <w:bCs/>
        </w:rPr>
        <w:t xml:space="preserve">Príloha č. </w:t>
      </w:r>
      <w:r w:rsidR="001E7E53">
        <w:rPr>
          <w:rFonts w:ascii="Times New Roman" w:hAnsi="Times New Roman"/>
          <w:bCs/>
        </w:rPr>
        <w:t>3</w:t>
      </w:r>
      <w:r w:rsidRPr="006B7A70">
        <w:rPr>
          <w:rFonts w:ascii="Times New Roman" w:hAnsi="Times New Roman"/>
          <w:bCs/>
        </w:rPr>
        <w:t xml:space="preserve">  </w:t>
      </w:r>
    </w:p>
    <w:p w:rsidR="000E6241" w:rsidRPr="006B7A70" w:rsidP="000E6241">
      <w:pPr>
        <w:bidi w:val="0"/>
        <w:ind w:left="180" w:firstLine="480"/>
        <w:jc w:val="right"/>
        <w:rPr>
          <w:rFonts w:ascii="Times New Roman" w:hAnsi="Times New Roman"/>
          <w:bCs/>
        </w:rPr>
      </w:pPr>
      <w:r w:rsidRPr="006B7A70">
        <w:rPr>
          <w:rFonts w:ascii="Times New Roman" w:hAnsi="Times New Roman"/>
          <w:bCs/>
        </w:rPr>
        <w:t>k výnosu č...../2013 Z. z.</w:t>
      </w:r>
    </w:p>
    <w:p w:rsidR="001E7E53" w:rsidP="001E7E53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aps/>
        </w:rPr>
      </w:pPr>
    </w:p>
    <w:p w:rsidR="0029746D" w:rsidP="001E7E53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caps/>
        </w:rPr>
      </w:pPr>
      <w:r w:rsidRPr="008171A6" w:rsidR="000E6241">
        <w:rPr>
          <w:rFonts w:ascii="Times New Roman" w:hAnsi="Times New Roman"/>
          <w:b/>
          <w:bCs/>
          <w:caps/>
        </w:rPr>
        <w:t>Porovnáv</w:t>
      </w:r>
      <w:r w:rsidR="000E6241">
        <w:rPr>
          <w:rFonts w:ascii="Times New Roman" w:hAnsi="Times New Roman"/>
          <w:b/>
          <w:bCs/>
          <w:caps/>
        </w:rPr>
        <w:t>acia tabuľka KÓDOV národných farebných štandardov</w:t>
      </w:r>
      <w:r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caps/>
        </w:rPr>
        <w:t xml:space="preserve">VÝBUŠNÝCH PREDMETOV A munície </w:t>
      </w:r>
    </w:p>
    <w:p w:rsidR="000E6241" w:rsidP="000E624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aps/>
        </w:rPr>
      </w:pPr>
    </w:p>
    <w:p w:rsidR="000E6241" w:rsidP="000E624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2302"/>
        <w:gridCol w:w="1238"/>
        <w:gridCol w:w="1391"/>
        <w:gridCol w:w="1226"/>
        <w:gridCol w:w="1226"/>
        <w:gridCol w:w="1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Por.</w:t>
            </w:r>
          </w:p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čís.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Farba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SVK</w:t>
            </w:r>
          </w:p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STN 67 3067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USA</w:t>
            </w:r>
          </w:p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FS No.</w:t>
            </w:r>
          </w:p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595/561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GBR</w:t>
            </w:r>
          </w:p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BS 381C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FRA</w:t>
            </w:r>
          </w:p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GAM-C 1973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DEU</w:t>
            </w:r>
          </w:p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RAL 840 R</w:t>
            </w:r>
          </w:p>
        </w:tc>
      </w:tr>
      <w:tr>
        <w:tblPrEx>
          <w:tblW w:w="5000" w:type="pct"/>
          <w:tblLayout w:type="fixed"/>
          <w:tblLook w:val="01E0"/>
        </w:tblPrEx>
        <w:trPr>
          <w:trHeight w:hRule="exact" w:val="454"/>
        </w:trPr>
        <w:tc>
          <w:tcPr>
            <w:tcW w:w="6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9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ŽLTÁ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6446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33538</w:t>
            </w:r>
          </w:p>
        </w:tc>
        <w:tc>
          <w:tcPr>
            <w:tcW w:w="1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</w:t>
            </w:r>
          </w:p>
        </w:tc>
        <w:tc>
          <w:tcPr>
            <w:tcW w:w="1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3310</w:t>
            </w:r>
          </w:p>
        </w:tc>
        <w:tc>
          <w:tcPr>
            <w:tcW w:w="1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</w:t>
            </w:r>
          </w:p>
        </w:tc>
      </w:tr>
      <w:tr>
        <w:tblPrEx>
          <w:tblW w:w="5000" w:type="pct"/>
          <w:tblLayout w:type="fixed"/>
          <w:tblLook w:val="01E0"/>
        </w:tblPrEx>
        <w:trPr>
          <w:trHeight w:hRule="exact" w:val="454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HNEDÁ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30117/30140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8007</w:t>
            </w:r>
          </w:p>
        </w:tc>
      </w:tr>
      <w:tr>
        <w:tblPrEx>
          <w:tblW w:w="5000" w:type="pct"/>
          <w:tblLayout w:type="fixed"/>
          <w:tblLook w:val="01E0"/>
        </w:tblPrEx>
        <w:trPr>
          <w:trHeight w:hRule="exact" w:val="454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ŠEDÁ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>
        <w:tblPrEx>
          <w:tblW w:w="5000" w:type="pct"/>
          <w:tblLayout w:type="fixed"/>
          <w:tblLook w:val="01E0"/>
        </w:tblPrEx>
        <w:trPr>
          <w:trHeight w:hRule="exact" w:val="454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FIALOVÁ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4001</w:t>
            </w:r>
          </w:p>
        </w:tc>
      </w:tr>
      <w:tr>
        <w:tblPrEx>
          <w:tblW w:w="5000" w:type="pct"/>
          <w:tblLayout w:type="fixed"/>
          <w:tblLook w:val="01E0"/>
        </w:tblPrEx>
        <w:trPr>
          <w:trHeight w:hRule="exact" w:val="454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TMAVO</w:t>
            </w:r>
            <w:r w:rsidR="00D42D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ČERVENÁ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3003</w:t>
            </w:r>
          </w:p>
        </w:tc>
      </w:tr>
      <w:tr>
        <w:tblPrEx>
          <w:tblW w:w="5000" w:type="pct"/>
          <w:tblLayout w:type="fixed"/>
          <w:tblLook w:val="01E0"/>
        </w:tblPrEx>
        <w:trPr>
          <w:trHeight w:hRule="exact" w:val="454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TMAVO ZELENÁ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34108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225/267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6002</w:t>
            </w:r>
          </w:p>
        </w:tc>
      </w:tr>
      <w:tr>
        <w:tblPrEx>
          <w:tblW w:w="5000" w:type="pct"/>
          <w:tblLayout w:type="fixed"/>
          <w:tblLook w:val="01E0"/>
        </w:tblPrEx>
        <w:trPr>
          <w:trHeight w:hRule="exact" w:val="454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ČIERNA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9005</w:t>
            </w:r>
          </w:p>
        </w:tc>
      </w:tr>
      <w:tr>
        <w:tblPrEx>
          <w:tblW w:w="5000" w:type="pct"/>
          <w:tblLayout w:type="fixed"/>
          <w:tblLook w:val="01E0"/>
        </w:tblPrEx>
        <w:trPr>
          <w:trHeight w:hRule="exact" w:val="454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STRIEBORNÁ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17178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9006</w:t>
            </w:r>
          </w:p>
        </w:tc>
      </w:tr>
      <w:tr>
        <w:tblPrEx>
          <w:tblW w:w="5000" w:type="pct"/>
          <w:tblLayout w:type="fixed"/>
          <w:tblLook w:val="01E0"/>
        </w:tblPrEx>
        <w:trPr>
          <w:trHeight w:hRule="exact" w:val="454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SVETLO</w:t>
            </w:r>
            <w:r w:rsidR="00D42D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ZELENÁ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34558/34449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6019</w:t>
            </w:r>
          </w:p>
        </w:tc>
      </w:tr>
      <w:tr>
        <w:tblPrEx>
          <w:tblW w:w="5000" w:type="pct"/>
          <w:tblLayout w:type="fixed"/>
          <w:tblLook w:val="01E0"/>
        </w:tblPrEx>
        <w:trPr>
          <w:trHeight w:hRule="exact" w:val="454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SVETLO</w:t>
            </w:r>
            <w:r w:rsidR="00D42D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ČERVENÁ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31158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3018</w:t>
            </w:r>
          </w:p>
        </w:tc>
      </w:tr>
      <w:tr>
        <w:tblPrEx>
          <w:tblW w:w="5000" w:type="pct"/>
          <w:tblLayout w:type="fixed"/>
          <w:tblLook w:val="01E0"/>
        </w:tblPrEx>
        <w:trPr>
          <w:trHeight w:hRule="exact" w:val="454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BIELA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9001</w:t>
            </w:r>
          </w:p>
        </w:tc>
      </w:tr>
      <w:tr>
        <w:tblPrEx>
          <w:tblW w:w="5000" w:type="pct"/>
          <w:tblLayout w:type="fixed"/>
          <w:tblLook w:val="01E0"/>
        </w:tblPrEx>
        <w:trPr>
          <w:trHeight w:hRule="exact" w:val="454"/>
        </w:trPr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 w:rsidR="001F43C9">
              <w:rPr>
                <w:rFonts w:ascii="Times New Roman" w:hAnsi="Times New Roman"/>
              </w:rPr>
              <w:t>SVETLO</w:t>
            </w:r>
            <w:r>
              <w:rPr>
                <w:rFonts w:ascii="Times New Roman" w:hAnsi="Times New Roman"/>
              </w:rPr>
              <w:t xml:space="preserve"> MODRÁ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D42D0E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E6241" w:rsidP="003072C5">
            <w:pPr>
              <w:autoSpaceDE w:val="0"/>
              <w:autoSpaceDN w:val="0"/>
              <w:bidi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5012</w:t>
            </w:r>
          </w:p>
        </w:tc>
      </w:tr>
    </w:tbl>
    <w:p w:rsidR="001420B0" w:rsidRPr="00E45373" w:rsidP="00E45373">
      <w:pPr>
        <w:bidi w:val="0"/>
        <w:rPr>
          <w:rFonts w:ascii="Times New Roman" w:hAnsi="Times New Roman"/>
          <w:color w:val="92D050"/>
        </w:rPr>
      </w:pPr>
    </w:p>
    <w:p w:rsidR="00D00CE3" w:rsidP="000E6241">
      <w:pPr>
        <w:bidi w:val="0"/>
        <w:jc w:val="center"/>
        <w:rPr>
          <w:rFonts w:ascii="Times New Roman" w:hAnsi="Times New Roman"/>
        </w:rPr>
      </w:pPr>
    </w:p>
    <w:p w:rsidR="004A34F8" w:rsidP="00BA2C9B">
      <w:pPr>
        <w:bidi w:val="0"/>
        <w:rPr>
          <w:rFonts w:ascii="Times New Roman" w:hAnsi="Times New Roman"/>
        </w:rPr>
      </w:pPr>
    </w:p>
    <w:p w:rsidR="00E3402F" w:rsidRPr="006A07C7" w:rsidP="00E3402F">
      <w:pPr>
        <w:bidi w:val="0"/>
        <w:ind w:left="180" w:firstLine="480"/>
        <w:jc w:val="right"/>
        <w:rPr>
          <w:rFonts w:ascii="Times New Roman" w:hAnsi="Times New Roman"/>
          <w:bCs/>
        </w:rPr>
      </w:pPr>
      <w:r w:rsidRPr="006A07C7">
        <w:rPr>
          <w:rFonts w:ascii="Times New Roman" w:hAnsi="Times New Roman"/>
          <w:bCs/>
        </w:rPr>
        <w:t>Príloha č.</w:t>
      </w:r>
      <w:r>
        <w:rPr>
          <w:rFonts w:ascii="Times New Roman" w:hAnsi="Times New Roman"/>
          <w:bCs/>
        </w:rPr>
        <w:t xml:space="preserve"> </w:t>
      </w:r>
      <w:r w:rsidR="001E7E53">
        <w:rPr>
          <w:rFonts w:ascii="Times New Roman" w:hAnsi="Times New Roman"/>
          <w:bCs/>
        </w:rPr>
        <w:t>4</w:t>
      </w:r>
    </w:p>
    <w:p w:rsidR="00E3402F" w:rsidRPr="00D12735" w:rsidP="00E3402F">
      <w:pPr>
        <w:bidi w:val="0"/>
        <w:ind w:left="180" w:firstLine="480"/>
        <w:jc w:val="right"/>
        <w:rPr>
          <w:rFonts w:ascii="Times New Roman" w:hAnsi="Times New Roman"/>
          <w:bCs/>
        </w:rPr>
      </w:pPr>
      <w:r w:rsidRPr="00D12735">
        <w:rPr>
          <w:rFonts w:ascii="Times New Roman" w:hAnsi="Times New Roman"/>
          <w:bCs/>
        </w:rPr>
        <w:t>k výnosu č. .../2013 Z. z.</w:t>
      </w:r>
    </w:p>
    <w:p w:rsidR="00E3402F" w:rsidRPr="00D12735" w:rsidP="003072C5">
      <w:pPr>
        <w:bidi w:val="0"/>
        <w:jc w:val="center"/>
        <w:rPr>
          <w:rFonts w:ascii="Times New Roman" w:hAnsi="Times New Roman"/>
          <w:bCs/>
        </w:rPr>
      </w:pPr>
    </w:p>
    <w:p w:rsidR="00E3402F" w:rsidRPr="00F81465" w:rsidP="003072C5">
      <w:pPr>
        <w:bidi w:val="0"/>
        <w:jc w:val="center"/>
        <w:rPr>
          <w:rFonts w:ascii="Times New Roman" w:hAnsi="Times New Roman"/>
          <w:b/>
          <w:bCs/>
        </w:rPr>
      </w:pPr>
      <w:r w:rsidRPr="00F81465" w:rsidR="00B5507A">
        <w:rPr>
          <w:rFonts w:ascii="Times New Roman" w:hAnsi="Times New Roman"/>
          <w:b/>
          <w:bCs/>
        </w:rPr>
        <w:t>VZOR</w:t>
      </w:r>
    </w:p>
    <w:p w:rsidR="00E3402F" w:rsidRPr="00B5507A" w:rsidP="003072C5">
      <w:pPr>
        <w:bidi w:val="0"/>
        <w:jc w:val="center"/>
        <w:rPr>
          <w:rFonts w:ascii="Times New Roman" w:hAnsi="Times New Roman"/>
          <w:b/>
          <w:strike/>
        </w:rPr>
      </w:pPr>
      <w:r w:rsidRPr="00B30588">
        <w:rPr>
          <w:rFonts w:ascii="Times New Roman" w:hAnsi="Times New Roman"/>
          <w:b/>
          <w:bCs/>
          <w:caps/>
        </w:rPr>
        <w:t>Značk</w:t>
      </w:r>
      <w:r w:rsidRPr="00CE4D9B" w:rsidR="00CE4D9B">
        <w:rPr>
          <w:rFonts w:ascii="Times New Roman" w:hAnsi="Times New Roman"/>
          <w:b/>
          <w:bCs/>
          <w:caps/>
        </w:rPr>
        <w:t>A</w:t>
      </w:r>
      <w:r w:rsidRPr="00B30588">
        <w:rPr>
          <w:rFonts w:ascii="Times New Roman" w:hAnsi="Times New Roman"/>
          <w:b/>
          <w:bCs/>
          <w:caps/>
        </w:rPr>
        <w:t xml:space="preserve"> konštrukčného typu</w:t>
      </w:r>
      <w:r w:rsidRPr="00B30588">
        <w:rPr>
          <w:rFonts w:ascii="Times New Roman" w:hAnsi="Times New Roman"/>
          <w:b/>
          <w:bCs/>
        </w:rPr>
        <w:t xml:space="preserve"> NATO</w:t>
      </w:r>
    </w:p>
    <w:p w:rsidR="00E3402F" w:rsidRPr="00B30588" w:rsidP="00E3402F">
      <w:pPr>
        <w:bidi w:val="0"/>
        <w:ind w:left="180" w:firstLine="480"/>
        <w:jc w:val="center"/>
        <w:rPr>
          <w:rFonts w:ascii="Times New Roman" w:hAnsi="Times New Roman"/>
          <w:b/>
        </w:rPr>
      </w:pPr>
    </w:p>
    <w:p w:rsidR="00E3402F" w:rsidRPr="00B30588" w:rsidP="00E3402F">
      <w:pPr>
        <w:bidi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noProof/>
          <w:lang w:val="cs-CZ"/>
        </w:rPr>
        <w:pict>
          <v:line id="_x0000_s1026" style="position:absolute;z-index:251658240" from="225pt,7.85pt" to="4in,7.85pt">
            <o:diagram v:ext="edit"/>
          </v:line>
        </w:pict>
      </w:r>
      <w:r>
        <w:rPr>
          <w:rFonts w:ascii="Times New Roman" w:hAnsi="Times New Roman"/>
          <w:bCs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7.25pt;height:121.5pt" stroked="f">
            <v:imagedata r:id="rId5" o:title=""/>
          </v:shape>
        </w:pict>
      </w:r>
    </w:p>
    <w:p w:rsidR="00E3402F" w:rsidP="00E3402F">
      <w:pPr>
        <w:bidi w:val="0"/>
        <w:rPr>
          <w:rFonts w:ascii="Times New Roman" w:hAnsi="Times New Roman"/>
          <w:b/>
          <w:bCs/>
        </w:rPr>
      </w:pPr>
    </w:p>
    <w:p w:rsidR="00BA2C9B" w:rsidP="00BA2C9B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  <w:caps/>
        </w:rPr>
        <w:t>Vysvetlivky</w:t>
      </w:r>
      <w:r>
        <w:rPr>
          <w:rFonts w:ascii="Times New Roman" w:hAnsi="Times New Roman"/>
          <w:i/>
        </w:rPr>
        <w:t>:</w:t>
      </w:r>
    </w:p>
    <w:p w:rsidR="00BA2C9B" w:rsidP="00BA2C9B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 – priemer značky konštrukčného typu NATO</w:t>
      </w:r>
    </w:p>
    <w:p w:rsidR="00E45373" w:rsidP="00E3402F">
      <w:pPr>
        <w:bidi w:val="0"/>
        <w:rPr>
          <w:rFonts w:ascii="Times New Roman" w:hAnsi="Times New Roman"/>
          <w:b/>
          <w:bCs/>
        </w:rPr>
      </w:pPr>
    </w:p>
    <w:p w:rsidR="0025235E" w:rsidRPr="003336FE" w:rsidP="00B5507A">
      <w:pPr>
        <w:bidi w:val="0"/>
        <w:ind w:left="180" w:firstLine="480"/>
        <w:jc w:val="center"/>
        <w:rPr>
          <w:rFonts w:ascii="Times New Roman" w:hAnsi="Times New Roman"/>
          <w:b/>
          <w:bCs/>
          <w:strike/>
          <w:color w:val="FF0000"/>
        </w:rPr>
      </w:pPr>
    </w:p>
    <w:p w:rsidR="003336FE" w:rsidRPr="00F81465" w:rsidP="003336FE">
      <w:pPr>
        <w:bidi w:val="0"/>
        <w:ind w:left="180" w:firstLine="480"/>
        <w:jc w:val="right"/>
        <w:rPr>
          <w:rFonts w:ascii="Times New Roman" w:hAnsi="Times New Roman"/>
          <w:bCs/>
        </w:rPr>
      </w:pPr>
      <w:r w:rsidRPr="00F81465">
        <w:rPr>
          <w:rFonts w:ascii="Times New Roman" w:hAnsi="Times New Roman"/>
          <w:bCs/>
        </w:rPr>
        <w:t xml:space="preserve">Príloha č. </w:t>
      </w:r>
      <w:r w:rsidR="001E7E53">
        <w:rPr>
          <w:rFonts w:ascii="Times New Roman" w:hAnsi="Times New Roman"/>
          <w:bCs/>
        </w:rPr>
        <w:t>5</w:t>
      </w:r>
    </w:p>
    <w:p w:rsidR="003336FE" w:rsidRPr="00F81465" w:rsidP="003336FE">
      <w:pPr>
        <w:bidi w:val="0"/>
        <w:ind w:left="180" w:firstLine="480"/>
        <w:jc w:val="right"/>
        <w:rPr>
          <w:rFonts w:ascii="Times New Roman" w:hAnsi="Times New Roman"/>
          <w:bCs/>
        </w:rPr>
      </w:pPr>
      <w:r w:rsidRPr="00F81465">
        <w:rPr>
          <w:rFonts w:ascii="Times New Roman" w:hAnsi="Times New Roman"/>
          <w:bCs/>
        </w:rPr>
        <w:t>k výnosu č. .../2013 Z. z.</w:t>
      </w:r>
    </w:p>
    <w:p w:rsidR="001420B0" w:rsidP="001420B0">
      <w:pPr>
        <w:bidi w:val="0"/>
        <w:jc w:val="center"/>
        <w:rPr>
          <w:rFonts w:ascii="Times New Roman" w:hAnsi="Times New Roman"/>
          <w:b/>
          <w:bCs/>
          <w:color w:val="FF0000"/>
        </w:rPr>
      </w:pPr>
    </w:p>
    <w:p w:rsidR="001420B0" w:rsidRPr="00BA2C9B" w:rsidP="001420B0">
      <w:pPr>
        <w:bidi w:val="0"/>
        <w:jc w:val="center"/>
        <w:rPr>
          <w:rFonts w:ascii="Times New Roman" w:hAnsi="Times New Roman"/>
          <w:b/>
          <w:bCs/>
        </w:rPr>
      </w:pPr>
      <w:r w:rsidRPr="00BA2C9B">
        <w:rPr>
          <w:rFonts w:ascii="Times New Roman" w:hAnsi="Times New Roman"/>
          <w:b/>
          <w:bCs/>
        </w:rPr>
        <w:t>VZOR</w:t>
      </w:r>
    </w:p>
    <w:p w:rsidR="00E3402F" w:rsidRPr="00B30588" w:rsidP="00E3402F">
      <w:pPr>
        <w:bidi w:val="0"/>
        <w:jc w:val="center"/>
        <w:rPr>
          <w:rFonts w:ascii="Times New Roman" w:hAnsi="Times New Roman"/>
          <w:bCs/>
        </w:rPr>
      </w:pPr>
      <w:r w:rsidRPr="00B30588">
        <w:rPr>
          <w:rFonts w:ascii="Times New Roman" w:hAnsi="Times New Roman"/>
          <w:b/>
          <w:caps/>
        </w:rPr>
        <w:t xml:space="preserve">Symbol </w:t>
      </w:r>
      <w:r w:rsidR="003B258B">
        <w:rPr>
          <w:rFonts w:ascii="Times New Roman" w:hAnsi="Times New Roman"/>
          <w:b/>
          <w:caps/>
        </w:rPr>
        <w:t xml:space="preserve"> </w:t>
      </w:r>
      <w:r w:rsidRPr="00B30588">
        <w:rPr>
          <w:rFonts w:ascii="Times New Roman" w:hAnsi="Times New Roman"/>
          <w:b/>
          <w:caps/>
        </w:rPr>
        <w:t xml:space="preserve">vzájomnej </w:t>
      </w:r>
      <w:r w:rsidR="003B258B">
        <w:rPr>
          <w:rFonts w:ascii="Times New Roman" w:hAnsi="Times New Roman"/>
          <w:b/>
          <w:caps/>
        </w:rPr>
        <w:t xml:space="preserve"> </w:t>
      </w:r>
      <w:r w:rsidRPr="00B30588">
        <w:rPr>
          <w:rFonts w:ascii="Times New Roman" w:hAnsi="Times New Roman"/>
          <w:b/>
          <w:caps/>
        </w:rPr>
        <w:t>zameniteľnosti</w:t>
      </w:r>
      <w:r w:rsidRPr="00B30588">
        <w:rPr>
          <w:rFonts w:ascii="Times New Roman" w:hAnsi="Times New Roman"/>
          <w:b/>
        </w:rPr>
        <w:t xml:space="preserve"> NATO</w:t>
      </w:r>
    </w:p>
    <w:p w:rsidR="00E3402F" w:rsidRPr="00B30588" w:rsidP="00E3402F">
      <w:pPr>
        <w:bidi w:val="0"/>
        <w:jc w:val="center"/>
        <w:rPr>
          <w:rFonts w:ascii="Times New Roman" w:hAnsi="Times New Roman"/>
          <w:bCs/>
        </w:rPr>
      </w:pPr>
    </w:p>
    <w:p w:rsidR="00E3402F" w:rsidRPr="00B30588" w:rsidP="00E3402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pict>
          <v:group id="_x0000_i1028" editas="canvas" style="width:166.3pt;height:164.05pt;mso-left-percent:-10001;mso-position-horizontal-relative:char;mso-position-vertical-relative:line;mso-top-percent:-10001" coordorigin="0,0" coordsize="3326,3281">
            <o:lock v:ext="edit" aspectratio="t"/>
            <o:diagram v:ext="edit"/>
            <v:shape id="_x0000_s1029" type="#_x0000_t75" style="width:3326;height:3281;position:absolute" o:preferrelative="f" filled="f" stroked="f">
              <v:fill o:detectmouseclick="t"/>
              <o:lock v:ext="edit" text="t"/>
            </v:shape>
            <v:shape id="_x0000_s1030" type="#_x0000_t75" style="width:3111;height:3126;left:120;position:absolute" filled="f" stroked="f">
              <v:imagedata r:id="rId6" o:title="" cropbottom="3095f" cropleft="4230f"/>
            </v:shape>
            <w10:wrap type="none"/>
            <w10:anchorlock/>
          </v:group>
        </w:pict>
      </w:r>
      <w:r w:rsidRPr="00B30588">
        <w:rPr>
          <w:rFonts w:ascii="Times New Roman" w:hAnsi="Times New Roman"/>
          <w:bCs/>
        </w:rPr>
        <w:t xml:space="preserve">                   </w:t>
      </w:r>
      <w:r w:rsidRPr="00B3058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rtl w:val="0"/>
        </w:rPr>
        <w:pict>
          <v:shape id="_x0000_i1031" type="#_x0000_t75" style="width:140.7pt;height:159.49pt" stroked="f">
            <v:imagedata r:id="rId7" o:title="" cropbottom="-9313f"/>
          </v:shape>
        </w:pict>
      </w:r>
    </w:p>
    <w:p w:rsidR="00E3402F" w:rsidRPr="00B30588" w:rsidP="00E3402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E3402F" w:rsidP="00E3402F">
      <w:pPr>
        <w:bidi w:val="0"/>
        <w:jc w:val="center"/>
        <w:rPr>
          <w:rFonts w:ascii="Times New Roman" w:hAnsi="Times New Roman"/>
          <w:bCs/>
        </w:rPr>
      </w:pPr>
    </w:p>
    <w:p w:rsidR="00313EE3" w:rsidP="00E3402F">
      <w:pPr>
        <w:bidi w:val="0"/>
        <w:jc w:val="center"/>
        <w:rPr>
          <w:rFonts w:ascii="Times New Roman" w:hAnsi="Times New Roman"/>
          <w:bCs/>
        </w:rPr>
      </w:pPr>
    </w:p>
    <w:p w:rsidR="00313EE3" w:rsidP="00E3402F">
      <w:pPr>
        <w:bidi w:val="0"/>
        <w:jc w:val="center"/>
        <w:rPr>
          <w:rFonts w:ascii="Times New Roman" w:hAnsi="Times New Roman"/>
          <w:bCs/>
        </w:rPr>
      </w:pPr>
    </w:p>
    <w:p w:rsidR="00BA2C9B" w:rsidP="00BA2C9B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  <w:caps/>
        </w:rPr>
        <w:t>Vysvetlivky</w:t>
      </w:r>
      <w:r>
        <w:rPr>
          <w:rFonts w:ascii="Times New Roman" w:hAnsi="Times New Roman"/>
          <w:i/>
        </w:rPr>
        <w:t>:</w:t>
      </w:r>
    </w:p>
    <w:p w:rsidR="00BA2C9B" w:rsidP="00BA2C9B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 – výška značky konštrukčného typu NATO</w:t>
      </w:r>
    </w:p>
    <w:p w:rsidR="002869AC" w:rsidP="00E45373">
      <w:pPr>
        <w:bidi w:val="0"/>
        <w:rPr>
          <w:rFonts w:ascii="Times New Roman" w:hAnsi="Times New Roman"/>
          <w:bCs/>
          <w:color w:val="92D050"/>
        </w:rPr>
      </w:pPr>
    </w:p>
    <w:p w:rsidR="00313EE3" w:rsidP="00E45373">
      <w:pPr>
        <w:bidi w:val="0"/>
        <w:rPr>
          <w:rFonts w:ascii="Times New Roman" w:hAnsi="Times New Roman"/>
          <w:bCs/>
          <w:color w:val="92D050"/>
        </w:rPr>
      </w:pPr>
      <w:r w:rsidR="00E45373">
        <w:rPr>
          <w:rFonts w:ascii="Times New Roman" w:hAnsi="Times New Roman"/>
          <w:bCs/>
          <w:color w:val="92D050"/>
        </w:rPr>
        <w:t xml:space="preserve"> </w:t>
      </w:r>
    </w:p>
    <w:p w:rsidR="004A34F8" w:rsidP="00E45373">
      <w:pPr>
        <w:bidi w:val="0"/>
        <w:rPr>
          <w:rFonts w:ascii="Times New Roman" w:hAnsi="Times New Roman"/>
          <w:bCs/>
          <w:color w:val="92D050"/>
        </w:rPr>
      </w:pPr>
    </w:p>
    <w:p w:rsidR="00E12182" w:rsidP="00E45373">
      <w:pPr>
        <w:bidi w:val="0"/>
        <w:rPr>
          <w:rFonts w:ascii="Times New Roman" w:hAnsi="Times New Roman"/>
          <w:bCs/>
          <w:color w:val="92D050"/>
        </w:rPr>
      </w:pPr>
    </w:p>
    <w:p w:rsidR="00497D08" w:rsidP="00E45373">
      <w:pPr>
        <w:bidi w:val="0"/>
        <w:rPr>
          <w:rFonts w:ascii="Times New Roman" w:hAnsi="Times New Roman"/>
          <w:bCs/>
          <w:color w:val="92D050"/>
        </w:rPr>
      </w:pPr>
    </w:p>
    <w:p w:rsidR="00497D08" w:rsidP="00E45373">
      <w:pPr>
        <w:bidi w:val="0"/>
        <w:rPr>
          <w:rFonts w:ascii="Times New Roman" w:hAnsi="Times New Roman"/>
          <w:bCs/>
          <w:color w:val="92D050"/>
        </w:rPr>
      </w:pPr>
    </w:p>
    <w:sectPr w:rsidSect="005570F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uxi Sans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091625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2D" w:rsidP="00F553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36E2D" w:rsidP="00877125">
    <w:pPr>
      <w:pStyle w:val="Footer"/>
      <w:framePr w:wrap="around" w:vAnchor="text" w:hAnchor="margin" w:xAlign="outside"/>
      <w:bidi w:val="0"/>
      <w:rPr>
        <w:rStyle w:val="PageNumber"/>
        <w:rFonts w:ascii="Times New Roman" w:hAnsi="Times New Roman"/>
      </w:rPr>
    </w:pPr>
  </w:p>
  <w:p w:rsidR="00736E2D" w:rsidP="00877125">
    <w:pPr>
      <w:pStyle w:val="Footer"/>
      <w:framePr w:wrap="around" w:vAnchor="text" w:hAnchor="margin" w:xAlign="right"/>
      <w:bidi w:val="0"/>
      <w:ind w:right="360" w:firstLine="360"/>
      <w:rPr>
        <w:rStyle w:val="PageNumber"/>
        <w:rFonts w:ascii="Times New Roman" w:hAnsi="Times New Roman"/>
      </w:rPr>
    </w:pPr>
  </w:p>
  <w:p w:rsidR="00736E2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2D" w:rsidP="00F553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132A9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736E2D" w:rsidP="00877125">
    <w:pPr>
      <w:pStyle w:val="Footer"/>
      <w:framePr w:wrap="around" w:vAnchor="text" w:hAnchor="margin" w:xAlign="outside"/>
      <w:bidi w:val="0"/>
      <w:rPr>
        <w:rStyle w:val="PageNumber"/>
        <w:rFonts w:ascii="Times New Roman" w:hAnsi="Times New Roman"/>
      </w:rPr>
    </w:pPr>
  </w:p>
  <w:p w:rsidR="00736E2D" w:rsidP="00877125">
    <w:pPr>
      <w:pStyle w:val="Footer"/>
      <w:bidi w:val="0"/>
      <w:ind w:right="360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F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E17FF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2B420B">
      <w:pPr>
        <w:pStyle w:val="FootnoteText"/>
        <w:bidi w:val="0"/>
        <w:ind w:left="180" w:hanging="180"/>
        <w:jc w:val="both"/>
        <w:rPr>
          <w:rFonts w:ascii="Times New Roman" w:hAnsi="Times New Roman"/>
        </w:rPr>
      </w:pPr>
      <w:r w:rsidRPr="0009427B" w:rsidR="00736E2D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09427B" w:rsidR="00736E2D">
        <w:rPr>
          <w:rFonts w:ascii="Times New Roman" w:hAnsi="Times New Roman"/>
          <w:sz w:val="22"/>
          <w:szCs w:val="22"/>
        </w:rPr>
        <w:t>) § 10 ods. 1 zákona č. ....../2013 Z. z.  o výbušninách, výbušných predmetoch a munícií a o zmene a doplnení niektorých z</w:t>
      </w:r>
      <w:r w:rsidRPr="0009427B" w:rsidR="00736E2D">
        <w:rPr>
          <w:rFonts w:ascii="Times New Roman" w:hAnsi="Times New Roman"/>
          <w:sz w:val="22"/>
          <w:szCs w:val="22"/>
        </w:rPr>
        <w:t>á</w:t>
      </w:r>
      <w:r w:rsidRPr="0009427B" w:rsidR="00736E2D">
        <w:rPr>
          <w:rFonts w:ascii="Times New Roman" w:hAnsi="Times New Roman"/>
          <w:sz w:val="22"/>
          <w:szCs w:val="22"/>
        </w:rPr>
        <w:t xml:space="preserve">konov. </w:t>
      </w: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Pr="0009427B" w:rsidR="00736E2D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09427B" w:rsidR="00736E2D">
        <w:rPr>
          <w:rFonts w:ascii="Times New Roman" w:hAnsi="Times New Roman"/>
          <w:sz w:val="22"/>
          <w:szCs w:val="22"/>
        </w:rPr>
        <w:t xml:space="preserve">) § 10 ods. 2 zákona č. .../2013 Z. z. </w:t>
      </w:r>
    </w:p>
  </w:footnote>
  <w:footnote w:id="4">
    <w:p w:rsidP="00272F44">
      <w:pPr>
        <w:pStyle w:val="FootnoteText"/>
        <w:bidi w:val="0"/>
        <w:rPr>
          <w:rFonts w:ascii="Times New Roman" w:hAnsi="Times New Roman"/>
        </w:rPr>
      </w:pPr>
      <w:r w:rsidRPr="0043764C" w:rsidR="00272F44">
        <w:rPr>
          <w:rFonts w:ascii="Times New Roman" w:hAnsi="Times New Roman"/>
        </w:rPr>
        <w:footnoteRef/>
      </w:r>
      <w:r w:rsidRPr="008D3DE3" w:rsidR="00272F44">
        <w:rPr>
          <w:rFonts w:ascii="Times New Roman" w:hAnsi="Times New Roman"/>
          <w:sz w:val="22"/>
          <w:szCs w:val="22"/>
        </w:rPr>
        <w:t xml:space="preserve">) § 21 ods. </w:t>
      </w:r>
      <w:r w:rsidRPr="008D3DE3" w:rsidR="0085516D">
        <w:rPr>
          <w:rFonts w:ascii="Times New Roman" w:hAnsi="Times New Roman"/>
          <w:sz w:val="22"/>
          <w:szCs w:val="22"/>
        </w:rPr>
        <w:t xml:space="preserve">7, </w:t>
      </w:r>
      <w:r w:rsidRPr="008D3DE3" w:rsidR="001D12A9">
        <w:rPr>
          <w:rFonts w:ascii="Times New Roman" w:hAnsi="Times New Roman"/>
          <w:sz w:val="22"/>
          <w:szCs w:val="22"/>
        </w:rPr>
        <w:t>10 a</w:t>
      </w:r>
      <w:r w:rsidRPr="008D3DE3" w:rsidR="00272F44">
        <w:rPr>
          <w:rFonts w:ascii="Times New Roman" w:hAnsi="Times New Roman"/>
          <w:sz w:val="22"/>
          <w:szCs w:val="22"/>
        </w:rPr>
        <w:t xml:space="preserve"> </w:t>
      </w:r>
      <w:r w:rsidRPr="008D3DE3" w:rsidR="001D12A9">
        <w:rPr>
          <w:rFonts w:ascii="Times New Roman" w:hAnsi="Times New Roman"/>
          <w:sz w:val="22"/>
          <w:szCs w:val="22"/>
        </w:rPr>
        <w:t>11</w:t>
      </w:r>
      <w:r w:rsidRPr="008D3DE3" w:rsidR="00272F44">
        <w:rPr>
          <w:rFonts w:ascii="Times New Roman" w:hAnsi="Times New Roman"/>
          <w:sz w:val="22"/>
          <w:szCs w:val="22"/>
        </w:rPr>
        <w:t xml:space="preserve"> zákona č. .../2013 Z. z.  </w:t>
      </w:r>
    </w:p>
  </w:footnote>
  <w:footnote w:id="5">
    <w:p w:rsidP="00A52434">
      <w:pPr>
        <w:pStyle w:val="Subtitle"/>
        <w:tabs>
          <w:tab w:val="left" w:pos="284"/>
        </w:tabs>
        <w:bidi w:val="0"/>
        <w:spacing w:after="0"/>
        <w:ind w:left="284" w:hanging="284"/>
        <w:jc w:val="both"/>
      </w:pPr>
      <w:r w:rsidRPr="0043764C" w:rsidR="00736E2D">
        <w:rPr>
          <w:rFonts w:ascii="Times New Roman" w:hAnsi="Times New Roman"/>
          <w:lang w:val="sk-SK" w:eastAsia="sk-SK"/>
        </w:rPr>
        <w:footnoteRef/>
      </w:r>
      <w:r w:rsidRPr="0043764C" w:rsidR="00736E2D">
        <w:rPr>
          <w:rFonts w:ascii="Times New Roman" w:hAnsi="Times New Roman"/>
          <w:sz w:val="22"/>
          <w:szCs w:val="22"/>
          <w:lang w:val="sk-SK" w:eastAsia="sk-SK"/>
        </w:rPr>
        <w:t xml:space="preserve">) Napríklad </w:t>
      </w:r>
      <w:r w:rsidRPr="0043764C" w:rsidR="007C3E96">
        <w:rPr>
          <w:rFonts w:ascii="Times New Roman" w:hAnsi="Times New Roman"/>
          <w:sz w:val="22"/>
          <w:szCs w:val="22"/>
          <w:lang w:val="sk-SK" w:eastAsia="sk-SK"/>
        </w:rPr>
        <w:t xml:space="preserve">nariadenie Európskeho parlamentu a Rady (ES) č. 1272/2008 z 16. decembra 2008 o klasifikácii, označovaní a balení látok a zmesí, o zmene, doplnení a zrušení smerníc 67/548/EHS a 1999/45/ES a o zmene a doplnení nariadenia (ES) č. 1907/2006 v platnom znení, </w:t>
      </w:r>
      <w:r w:rsidRPr="0043764C" w:rsidR="00736E2D">
        <w:rPr>
          <w:rFonts w:ascii="Times New Roman" w:hAnsi="Times New Roman"/>
          <w:sz w:val="22"/>
          <w:szCs w:val="22"/>
          <w:lang w:val="sk-SK" w:eastAsia="sk-SK"/>
        </w:rPr>
        <w:t>§ 23 zákona č.</w:t>
      </w:r>
      <w:r w:rsidRPr="0043764C" w:rsidR="007C3E96">
        <w:rPr>
          <w:rFonts w:ascii="Times New Roman" w:hAnsi="Times New Roman"/>
          <w:sz w:val="22"/>
          <w:szCs w:val="22"/>
          <w:lang w:val="sk-SK" w:eastAsia="sk-SK"/>
        </w:rPr>
        <w:t> </w:t>
      </w:r>
      <w:r w:rsidRPr="0043764C" w:rsidR="00736E2D">
        <w:rPr>
          <w:rFonts w:ascii="Times New Roman" w:hAnsi="Times New Roman"/>
          <w:sz w:val="22"/>
          <w:szCs w:val="22"/>
          <w:lang w:val="sk-SK" w:eastAsia="sk-SK"/>
        </w:rPr>
        <w:t>514/2009 Z. z. o doprave na dráhach, § 34 zákona č. 56/2012 Z. z. o</w:t>
      </w:r>
      <w:r w:rsidRPr="0043764C" w:rsidR="00767C0A">
        <w:rPr>
          <w:rFonts w:ascii="Times New Roman" w:hAnsi="Times New Roman"/>
          <w:sz w:val="22"/>
          <w:szCs w:val="22"/>
          <w:lang w:val="sk-SK" w:eastAsia="sk-SK"/>
        </w:rPr>
        <w:t> </w:t>
      </w:r>
      <w:r w:rsidRPr="0043764C" w:rsidR="00736E2D">
        <w:rPr>
          <w:rFonts w:ascii="Times New Roman" w:hAnsi="Times New Roman"/>
          <w:sz w:val="22"/>
          <w:szCs w:val="22"/>
          <w:lang w:val="sk-SK" w:eastAsia="sk-SK"/>
        </w:rPr>
        <w:t>cestnej doprave</w:t>
      </w:r>
      <w:r w:rsidRPr="008D3DE3" w:rsidR="00A52434">
        <w:rPr>
          <w:rFonts w:ascii="Times New Roman" w:hAnsi="Times New Roman"/>
          <w:sz w:val="22"/>
          <w:szCs w:val="22"/>
          <w:lang w:val="sk-SK" w:eastAsia="sk-SK"/>
        </w:rPr>
        <w:t>.</w:t>
      </w:r>
      <w:r w:rsidR="002869AC">
        <w:rPr>
          <w:rFonts w:ascii="Times New Roman" w:hAnsi="Times New Roman"/>
          <w:color w:val="FF0000"/>
          <w:sz w:val="22"/>
          <w:szCs w:val="22"/>
          <w:lang w:val="sk-SK" w:eastAsia="x-none"/>
        </w:rPr>
        <w:t xml:space="preserve"> </w:t>
      </w:r>
    </w:p>
  </w:footnote>
  <w:footnote w:id="6">
    <w:p w:rsidP="009754E2">
      <w:pPr>
        <w:pStyle w:val="FootnoteText"/>
        <w:bidi w:val="0"/>
        <w:rPr>
          <w:rFonts w:ascii="Times New Roman" w:hAnsi="Times New Roman"/>
        </w:rPr>
      </w:pPr>
      <w:r w:rsidRPr="00C43E29" w:rsidR="009754E2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C43E29" w:rsidR="009754E2">
        <w:rPr>
          <w:rFonts w:ascii="Times New Roman" w:hAnsi="Times New Roman"/>
          <w:sz w:val="22"/>
          <w:szCs w:val="22"/>
        </w:rPr>
        <w:t xml:space="preserve">) § 3 zákona č. 142/2000 Z. z. o metrológii a o zmene a doplnení niektorých zákonov.  </w:t>
      </w:r>
    </w:p>
  </w:footnote>
  <w:footnote w:id="7">
    <w:p w:rsidP="00892155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D62F06" w:rsidR="00892155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D62F06" w:rsidR="00892155">
        <w:rPr>
          <w:rFonts w:ascii="Times New Roman" w:hAnsi="Times New Roman"/>
          <w:sz w:val="22"/>
          <w:szCs w:val="22"/>
        </w:rPr>
        <w:t xml:space="preserve">) Napríklad </w:t>
      </w:r>
      <w:hyperlink r:id="rId1" w:history="1">
        <w:r w:rsidRPr="00D62F06" w:rsidR="00892155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STN 983057</w:t>
        </w:r>
      </w:hyperlink>
      <w:r w:rsidRPr="00D62F06" w:rsidR="00892155">
        <w:rPr>
          <w:rFonts w:ascii="Times New Roman" w:hAnsi="Times New Roman"/>
          <w:sz w:val="22"/>
          <w:szCs w:val="22"/>
        </w:rPr>
        <w:t xml:space="preserve"> Riadené reaktívne strely malého kalibra. Označovanie, </w:t>
      </w:r>
      <w:hyperlink r:id="rId2" w:history="1">
        <w:r w:rsidRPr="00D62F06" w:rsidR="00892155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STN 983025</w:t>
        </w:r>
      </w:hyperlink>
      <w:r w:rsidRPr="00D62F06" w:rsidR="00892155">
        <w:rPr>
          <w:rFonts w:ascii="Times New Roman" w:hAnsi="Times New Roman"/>
          <w:sz w:val="22"/>
          <w:szCs w:val="22"/>
        </w:rPr>
        <w:t xml:space="preserve"> Letecké bomby. Označovanie, </w:t>
      </w:r>
      <w:hyperlink r:id="rId3" w:history="1">
        <w:r w:rsidRPr="00D62F06" w:rsidR="00892155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STN 983019</w:t>
        </w:r>
      </w:hyperlink>
      <w:r w:rsidRPr="00D62F06" w:rsidR="00892155">
        <w:rPr>
          <w:rFonts w:ascii="Times New Roman" w:hAnsi="Times New Roman"/>
          <w:sz w:val="22"/>
          <w:szCs w:val="22"/>
        </w:rPr>
        <w:t xml:space="preserve"> Delostrelecká munícia. Označovanie., </w:t>
      </w:r>
      <w:hyperlink r:id="rId4" w:history="1">
        <w:r w:rsidRPr="00D62F06" w:rsidR="00892155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STN 24040</w:t>
        </w:r>
      </w:hyperlink>
      <w:r w:rsidRPr="00D62F06" w:rsidR="00892155">
        <w:rPr>
          <w:rFonts w:ascii="Times New Roman" w:hAnsi="Times New Roman"/>
          <w:sz w:val="22"/>
          <w:szCs w:val="22"/>
        </w:rPr>
        <w:t xml:space="preserve"> Ženijná munícia. Označovanie.</w:t>
      </w:r>
    </w:p>
  </w:footnote>
  <w:footnote w:id="8">
    <w:p w:rsidP="00892155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892155" w:rsidR="00892155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892155" w:rsidR="00892155">
        <w:rPr>
          <w:rFonts w:ascii="Times New Roman" w:hAnsi="Times New Roman"/>
          <w:sz w:val="22"/>
          <w:szCs w:val="22"/>
        </w:rPr>
        <w:t>) § 2 ods. 3 až 5</w:t>
      </w:r>
      <w:r w:rsidR="00892155">
        <w:rPr>
          <w:rFonts w:ascii="Times New Roman" w:hAnsi="Times New Roman"/>
          <w:sz w:val="22"/>
          <w:szCs w:val="22"/>
        </w:rPr>
        <w:t>, ods. 7 písm. a) a b) a § 8</w:t>
      </w:r>
      <w:r w:rsidRPr="00892155" w:rsidR="00892155">
        <w:rPr>
          <w:rFonts w:ascii="Times New Roman" w:hAnsi="Times New Roman"/>
          <w:sz w:val="22"/>
          <w:szCs w:val="22"/>
        </w:rPr>
        <w:t xml:space="preserve"> zákona č. 11/2004 Z. z.  </w:t>
      </w:r>
      <w:r w:rsidRPr="00892155" w:rsidR="00892155">
        <w:rPr>
          <w:rFonts w:ascii="Times New Roman" w:hAnsi="Times New Roman"/>
          <w:color w:val="000000"/>
          <w:sz w:val="22"/>
          <w:szCs w:val="22"/>
        </w:rPr>
        <w:t xml:space="preserve">o obrannej štandardizácii, kodifikácii a štátnom overovaní kvality výrobkov a služieb na účely obrany </w:t>
      </w:r>
      <w:r w:rsidRPr="00892155" w:rsidR="00892155">
        <w:rPr>
          <w:rFonts w:ascii="Times New Roman" w:hAnsi="Times New Roman"/>
          <w:sz w:val="22"/>
          <w:szCs w:val="22"/>
        </w:rPr>
        <w:t>v znení zákona č.</w:t>
      </w:r>
      <w:r w:rsidR="00892155">
        <w:rPr>
          <w:rFonts w:ascii="Times New Roman" w:hAnsi="Times New Roman"/>
          <w:sz w:val="22"/>
          <w:szCs w:val="22"/>
        </w:rPr>
        <w:t> </w:t>
      </w:r>
      <w:r w:rsidRPr="00892155" w:rsidR="00892155">
        <w:rPr>
          <w:rFonts w:ascii="Times New Roman" w:hAnsi="Times New Roman"/>
          <w:bCs/>
          <w:sz w:val="22"/>
          <w:szCs w:val="22"/>
        </w:rPr>
        <w:t>396/2011 Z. z.</w:t>
      </w:r>
      <w:r w:rsidRPr="00892155" w:rsidR="00892155">
        <w:rPr>
          <w:rFonts w:ascii="Times New Roman" w:hAnsi="Times New Roman"/>
          <w:sz w:val="22"/>
          <w:szCs w:val="22"/>
        </w:rPr>
        <w:t xml:space="preserve">  </w:t>
      </w:r>
    </w:p>
  </w:footnote>
  <w:footnote w:id="9">
    <w:p w:rsidP="00892155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D00CE3" w:rsidR="00892155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D00CE3" w:rsidR="00892155">
        <w:rPr>
          <w:rFonts w:ascii="Times New Roman" w:hAnsi="Times New Roman"/>
          <w:sz w:val="22"/>
          <w:szCs w:val="22"/>
        </w:rPr>
        <w:t xml:space="preserve">) § 2 ods. 6 a § 9 zákona č. 11/2004 Z. </w:t>
      </w:r>
      <w:r w:rsidRPr="001E2EE6" w:rsidR="00892155">
        <w:rPr>
          <w:rFonts w:ascii="Times New Roman" w:hAnsi="Times New Roman"/>
          <w:sz w:val="22"/>
          <w:szCs w:val="22"/>
        </w:rPr>
        <w:t xml:space="preserve">z. v znení zákona č. </w:t>
      </w:r>
      <w:r w:rsidRPr="001E2EE6" w:rsidR="00892155">
        <w:rPr>
          <w:rFonts w:ascii="Times New Roman" w:hAnsi="Times New Roman"/>
          <w:bCs/>
          <w:sz w:val="22"/>
          <w:szCs w:val="22"/>
        </w:rPr>
        <w:t>396/2011 Z. z.</w:t>
      </w:r>
    </w:p>
  </w:footnote>
  <w:footnote w:id="10">
    <w:p w:rsidP="00892155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="003D10D6">
        <w:rPr>
          <w:rStyle w:val="FootnoteReference"/>
          <w:rFonts w:ascii="Times New Roman" w:hAnsi="Times New Roman"/>
        </w:rPr>
        <w:footnoteRef/>
      </w:r>
      <w:r w:rsidR="003D10D6">
        <w:rPr>
          <w:rFonts w:ascii="Times New Roman" w:hAnsi="Times New Roman"/>
        </w:rPr>
        <w:t xml:space="preserve">) </w:t>
      </w:r>
      <w:r w:rsidRPr="009661AD" w:rsidR="003D10D6">
        <w:rPr>
          <w:rFonts w:ascii="Times New Roman" w:hAnsi="Times New Roman"/>
          <w:sz w:val="22"/>
          <w:szCs w:val="22"/>
        </w:rPr>
        <w:t xml:space="preserve">Európska dohoda </w:t>
      </w:r>
      <w:r w:rsidRPr="009629CD" w:rsidR="003D10D6">
        <w:rPr>
          <w:rFonts w:ascii="Times New Roman" w:hAnsi="Times New Roman"/>
          <w:sz w:val="22"/>
          <w:szCs w:val="22"/>
        </w:rPr>
        <w:t>o medzinárodnej cestnej preprave nebezpečných vecí (ADR) v znení zmien a doplnkov (vyhláška ministra zahraničných vecí č. 64/1987 Zb. v znení oznámenia č.</w:t>
      </w:r>
      <w:r w:rsidR="001F43C9">
        <w:rPr>
          <w:rFonts w:ascii="Times New Roman" w:hAnsi="Times New Roman"/>
          <w:sz w:val="22"/>
          <w:szCs w:val="22"/>
        </w:rPr>
        <w:t> </w:t>
      </w:r>
      <w:r w:rsidRPr="009629CD" w:rsidR="003D10D6">
        <w:rPr>
          <w:rFonts w:ascii="Times New Roman" w:hAnsi="Times New Roman"/>
          <w:sz w:val="22"/>
          <w:szCs w:val="22"/>
        </w:rPr>
        <w:t>205/</w:t>
      </w:r>
      <w:r w:rsidR="00436196">
        <w:rPr>
          <w:rFonts w:ascii="Times New Roman" w:hAnsi="Times New Roman"/>
          <w:sz w:val="22"/>
          <w:szCs w:val="22"/>
        </w:rPr>
        <w:t xml:space="preserve">                </w:t>
      </w:r>
      <w:r w:rsidRPr="009629CD" w:rsidR="003D10D6">
        <w:rPr>
          <w:rFonts w:ascii="Times New Roman" w:hAnsi="Times New Roman"/>
          <w:sz w:val="22"/>
          <w:szCs w:val="22"/>
        </w:rPr>
        <w:t>2009 Z.</w:t>
      </w:r>
      <w:r w:rsidR="00436196">
        <w:rPr>
          <w:rFonts w:ascii="Times New Roman" w:hAnsi="Times New Roman"/>
          <w:sz w:val="22"/>
          <w:szCs w:val="22"/>
        </w:rPr>
        <w:t> </w:t>
      </w:r>
      <w:r w:rsidRPr="009629CD" w:rsidR="003D10D6">
        <w:rPr>
          <w:rFonts w:ascii="Times New Roman" w:hAnsi="Times New Roman"/>
          <w:sz w:val="22"/>
          <w:szCs w:val="22"/>
        </w:rPr>
        <w:t>z.)</w:t>
      </w:r>
      <w:r w:rsidRPr="00AE72DA" w:rsidR="009629CD">
        <w:rPr>
          <w:rFonts w:ascii="Times New Roman" w:hAnsi="Times New Roman"/>
          <w:sz w:val="22"/>
          <w:szCs w:val="22"/>
        </w:rPr>
        <w:t>.</w:t>
      </w:r>
      <w:r w:rsidR="0049655B">
        <w:rPr>
          <w:rFonts w:ascii="Times New Roman" w:hAnsi="Times New Roman"/>
          <w:sz w:val="22"/>
          <w:szCs w:val="22"/>
        </w:rPr>
        <w:t xml:space="preserve"> </w:t>
      </w:r>
    </w:p>
  </w:footnote>
  <w:footnote w:id="11">
    <w:p w:rsidP="00FA42E1">
      <w:pPr>
        <w:pStyle w:val="Subtitle"/>
        <w:tabs>
          <w:tab w:val="left" w:pos="284"/>
        </w:tabs>
        <w:bidi w:val="0"/>
        <w:spacing w:after="0"/>
        <w:ind w:left="426" w:hanging="426"/>
        <w:jc w:val="both"/>
      </w:pPr>
      <w:r w:rsidRPr="006F53F3" w:rsidR="006F53F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6F53F3" w:rsidR="006F53F3">
        <w:rPr>
          <w:rFonts w:ascii="Times New Roman" w:hAnsi="Times New Roman"/>
          <w:sz w:val="22"/>
          <w:szCs w:val="22"/>
        </w:rPr>
        <w:t>) Napríklad výnos Ministerstva obrany Slovenskej republiky č. ..../2013 Z. z. o</w:t>
      </w:r>
      <w:r w:rsidRPr="006F53F3" w:rsidR="006F53F3">
        <w:rPr>
          <w:rFonts w:ascii="Times New Roman" w:hAnsi="Times New Roman"/>
          <w:sz w:val="22"/>
          <w:szCs w:val="22"/>
          <w:lang w:val="sk-SK" w:eastAsia="x-none"/>
        </w:rPr>
        <w:t> </w:t>
      </w:r>
      <w:r w:rsidRPr="006F53F3" w:rsidR="006F53F3">
        <w:rPr>
          <w:rFonts w:ascii="Times New Roman" w:hAnsi="Times New Roman"/>
          <w:sz w:val="22"/>
          <w:szCs w:val="22"/>
        </w:rPr>
        <w:t>podmienk</w:t>
      </w:r>
      <w:r w:rsidRPr="006F53F3" w:rsidR="006F53F3">
        <w:rPr>
          <w:rFonts w:ascii="Times New Roman" w:hAnsi="Times New Roman"/>
          <w:sz w:val="22"/>
          <w:szCs w:val="22"/>
          <w:lang w:val="sk-SK" w:eastAsia="x-none"/>
        </w:rPr>
        <w:t>ach</w:t>
      </w:r>
      <w:r w:rsidRPr="006F53F3" w:rsidR="006F53F3">
        <w:rPr>
          <w:rFonts w:ascii="Times New Roman" w:hAnsi="Times New Roman"/>
          <w:sz w:val="22"/>
          <w:szCs w:val="22"/>
        </w:rPr>
        <w:t xml:space="preserve"> uskladňovania výbušnín, výbušných predmetov a munície v objektoch, ktoré sú zriadené ako stavby </w:t>
      </w:r>
      <w:r w:rsidRPr="006F53F3" w:rsidR="006F53F3">
        <w:rPr>
          <w:rFonts w:ascii="Times New Roman" w:hAnsi="Times New Roman"/>
          <w:sz w:val="22"/>
          <w:szCs w:val="22"/>
          <w:lang w:val="sk-SK" w:eastAsia="x-none"/>
        </w:rPr>
        <w:t xml:space="preserve">na </w:t>
      </w:r>
      <w:r w:rsidRPr="006F53F3" w:rsidR="006F53F3">
        <w:rPr>
          <w:rFonts w:ascii="Times New Roman" w:hAnsi="Times New Roman"/>
          <w:sz w:val="22"/>
          <w:szCs w:val="22"/>
        </w:rPr>
        <w:t>obranu štátu</w:t>
      </w:r>
      <w:r w:rsidRPr="006F53F3" w:rsidR="006F53F3">
        <w:rPr>
          <w:rFonts w:ascii="Times New Roman" w:hAnsi="Times New Roman"/>
          <w:sz w:val="22"/>
          <w:szCs w:val="22"/>
          <w:lang w:val="sk-SK" w:eastAsia="x-none"/>
        </w:rPr>
        <w:t>,</w:t>
      </w:r>
      <w:r w:rsidRPr="006F53F3" w:rsidR="006F53F3">
        <w:rPr>
          <w:rFonts w:ascii="Times New Roman" w:hAnsi="Times New Roman"/>
          <w:sz w:val="22"/>
          <w:szCs w:val="22"/>
        </w:rPr>
        <w:t xml:space="preserve"> a </w:t>
      </w:r>
      <w:r w:rsidRPr="006F53F3" w:rsidR="006F53F3">
        <w:rPr>
          <w:rFonts w:ascii="Times New Roman" w:hAnsi="Times New Roman"/>
          <w:sz w:val="22"/>
          <w:szCs w:val="22"/>
          <w:lang w:val="sk-SK" w:eastAsia="x-none"/>
        </w:rPr>
        <w:t xml:space="preserve">o </w:t>
      </w:r>
      <w:r w:rsidRPr="006F53F3" w:rsidR="006F53F3">
        <w:rPr>
          <w:rFonts w:ascii="Times New Roman" w:hAnsi="Times New Roman"/>
          <w:sz w:val="22"/>
          <w:szCs w:val="22"/>
        </w:rPr>
        <w:t>minimáln</w:t>
      </w:r>
      <w:r w:rsidRPr="006F53F3" w:rsidR="006F53F3">
        <w:rPr>
          <w:rFonts w:ascii="Times New Roman" w:hAnsi="Times New Roman"/>
          <w:sz w:val="22"/>
          <w:szCs w:val="22"/>
          <w:lang w:val="sk-SK" w:eastAsia="x-none"/>
        </w:rPr>
        <w:t>om</w:t>
      </w:r>
      <w:r w:rsidRPr="006F53F3" w:rsidR="006F53F3">
        <w:rPr>
          <w:rFonts w:ascii="Times New Roman" w:hAnsi="Times New Roman"/>
          <w:sz w:val="22"/>
          <w:szCs w:val="22"/>
        </w:rPr>
        <w:t xml:space="preserve"> rozsah</w:t>
      </w:r>
      <w:r w:rsidRPr="006F53F3" w:rsidR="006F53F3">
        <w:rPr>
          <w:rFonts w:ascii="Times New Roman" w:hAnsi="Times New Roman"/>
          <w:sz w:val="22"/>
          <w:szCs w:val="22"/>
          <w:lang w:val="sk-SK" w:eastAsia="x-none"/>
        </w:rPr>
        <w:t>u</w:t>
      </w:r>
      <w:r w:rsidRPr="006F53F3" w:rsidR="006F53F3">
        <w:rPr>
          <w:rFonts w:ascii="Times New Roman" w:hAnsi="Times New Roman"/>
          <w:sz w:val="22"/>
          <w:szCs w:val="22"/>
        </w:rPr>
        <w:t xml:space="preserve"> údajov o skladovaní výbušnín, výbušných predmetov a munície v týchto objektoch</w:t>
      </w:r>
      <w:r w:rsidRPr="006F53F3" w:rsidR="006F53F3">
        <w:rPr>
          <w:rFonts w:ascii="Times New Roman" w:hAnsi="Times New Roman"/>
          <w:sz w:val="22"/>
          <w:szCs w:val="22"/>
          <w:lang w:val="sk-SK" w:eastAsia="x-none"/>
        </w:rPr>
        <w:t xml:space="preserve">, výnos Ministerstva obrany Slovenskej republiky č. ..../2013 Z. z. </w:t>
      </w:r>
      <w:r w:rsidRPr="006F53F3" w:rsidR="006F53F3">
        <w:rPr>
          <w:rFonts w:ascii="Times New Roman" w:hAnsi="Times New Roman"/>
          <w:sz w:val="22"/>
          <w:szCs w:val="22"/>
          <w:lang w:val="x-none" w:eastAsia="cs-CZ"/>
        </w:rPr>
        <w:t>o podmienkach a lehotách preskúšania výbušnín, výbušných predmetov a munície a o náležitostiach protokolov o preskúšaní ich</w:t>
      </w:r>
      <w:r w:rsidRPr="006F53F3" w:rsidR="006F53F3">
        <w:rPr>
          <w:rFonts w:ascii="Times New Roman" w:hAnsi="Times New Roman"/>
          <w:color w:val="FF0000"/>
          <w:sz w:val="22"/>
          <w:szCs w:val="22"/>
          <w:lang w:val="x-none" w:eastAsia="cs-CZ"/>
        </w:rPr>
        <w:t xml:space="preserve"> </w:t>
      </w:r>
      <w:r w:rsidRPr="006F53F3" w:rsidR="006F53F3">
        <w:rPr>
          <w:rFonts w:ascii="Times New Roman" w:hAnsi="Times New Roman"/>
          <w:sz w:val="22"/>
          <w:szCs w:val="22"/>
          <w:lang w:val="x-none" w:eastAsia="cs-CZ"/>
        </w:rPr>
        <w:t>tec</w:t>
      </w:r>
      <w:r w:rsidRPr="006F53F3" w:rsidR="006F53F3">
        <w:rPr>
          <w:rFonts w:ascii="Times New Roman" w:hAnsi="Times New Roman"/>
          <w:sz w:val="22"/>
          <w:szCs w:val="22"/>
          <w:lang w:val="x-none" w:eastAsia="cs-CZ"/>
        </w:rPr>
        <w:t>h</w:t>
      </w:r>
      <w:r w:rsidRPr="006F53F3" w:rsidR="006F53F3">
        <w:rPr>
          <w:rFonts w:ascii="Times New Roman" w:hAnsi="Times New Roman"/>
          <w:sz w:val="22"/>
          <w:szCs w:val="22"/>
          <w:lang w:val="x-none" w:eastAsia="cs-CZ"/>
        </w:rPr>
        <w:t>nického stavu</w:t>
      </w:r>
      <w:r w:rsidR="006F53F3">
        <w:rPr>
          <w:rFonts w:ascii="Times New Roman" w:hAnsi="Times New Roman"/>
          <w:sz w:val="22"/>
          <w:szCs w:val="22"/>
          <w:lang w:val="sk-SK" w:eastAsia="cs-CZ"/>
        </w:rPr>
        <w:t>.</w:t>
      </w:r>
      <w:r w:rsidRPr="006F53F3" w:rsidR="006F53F3">
        <w:rPr>
          <w:rFonts w:ascii="Times New Roman" w:hAnsi="Times New Roman"/>
          <w:sz w:val="22"/>
          <w:szCs w:val="22"/>
          <w:lang w:val="x-none" w:eastAsia="cs-CZ"/>
        </w:rPr>
        <w:t xml:space="preserve"> </w:t>
      </w:r>
    </w:p>
  </w:footnote>
  <w:footnote w:id="12">
    <w:p w:rsidP="00B65015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AD3C0B" w:rsidR="00B65015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AD3C0B" w:rsidR="00B65015">
        <w:rPr>
          <w:rFonts w:ascii="Times New Roman" w:hAnsi="Times New Roman"/>
          <w:sz w:val="22"/>
          <w:szCs w:val="22"/>
        </w:rPr>
        <w:t>) § 2 ods.</w:t>
      </w:r>
      <w:r w:rsidR="00B65015">
        <w:rPr>
          <w:rFonts w:ascii="Times New Roman" w:hAnsi="Times New Roman"/>
          <w:sz w:val="22"/>
          <w:szCs w:val="22"/>
        </w:rPr>
        <w:t xml:space="preserve"> </w:t>
      </w:r>
      <w:r w:rsidRPr="00AD3C0B" w:rsidR="00B65015">
        <w:rPr>
          <w:rFonts w:ascii="Times New Roman" w:hAnsi="Times New Roman"/>
          <w:sz w:val="22"/>
          <w:szCs w:val="22"/>
        </w:rPr>
        <w:t xml:space="preserve">3 až 5 zákona č. 11/2004 Z. z. </w:t>
      </w:r>
      <w:r w:rsidRPr="00B65015" w:rsidR="00B65015">
        <w:rPr>
          <w:rFonts w:ascii="Times New Roman" w:hAnsi="Times New Roman"/>
          <w:sz w:val="22"/>
          <w:szCs w:val="22"/>
        </w:rPr>
        <w:t xml:space="preserve">v znení zákona č. </w:t>
      </w:r>
      <w:r w:rsidRPr="00B65015" w:rsidR="00B65015">
        <w:rPr>
          <w:rFonts w:ascii="Times New Roman" w:hAnsi="Times New Roman"/>
          <w:bCs/>
          <w:sz w:val="22"/>
          <w:szCs w:val="22"/>
        </w:rPr>
        <w:t>396/2011 Z. z.</w:t>
      </w:r>
    </w:p>
  </w:footnote>
  <w:footnote w:id="13">
    <w:p>
      <w:pPr>
        <w:pStyle w:val="FootnoteText"/>
        <w:bidi w:val="0"/>
        <w:rPr>
          <w:rFonts w:ascii="Times New Roman" w:hAnsi="Times New Roman"/>
        </w:rPr>
      </w:pPr>
      <w:r w:rsidRPr="00A560F6" w:rsidR="00550F28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A560F6" w:rsidR="00550F28">
        <w:rPr>
          <w:rFonts w:ascii="Times New Roman" w:hAnsi="Times New Roman"/>
          <w:sz w:val="22"/>
          <w:szCs w:val="22"/>
        </w:rPr>
        <w:t xml:space="preserve">) § 2 písm. m) zákona č. ..../2013 Z. z.  </w:t>
      </w:r>
    </w:p>
  </w:footnote>
  <w:footnote w:id="14">
    <w:p>
      <w:pPr>
        <w:pStyle w:val="FootnoteText"/>
        <w:bidi w:val="0"/>
        <w:rPr>
          <w:rFonts w:ascii="Times New Roman" w:hAnsi="Times New Roman"/>
        </w:rPr>
      </w:pPr>
      <w:r w:rsidRPr="00A560F6" w:rsidR="005C5EC4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A560F6" w:rsidR="005C5EC4">
        <w:rPr>
          <w:rFonts w:ascii="Times New Roman" w:hAnsi="Times New Roman"/>
          <w:sz w:val="22"/>
          <w:szCs w:val="22"/>
        </w:rPr>
        <w:t xml:space="preserve">)  STN 67 3067 </w:t>
      </w:r>
      <w:r w:rsidRPr="00A560F6" w:rsidR="005C5EC4">
        <w:rPr>
          <w:rStyle w:val="st1"/>
          <w:rFonts w:ascii="Times New Roman" w:hAnsi="Times New Roman"/>
          <w:sz w:val="22"/>
          <w:szCs w:val="22"/>
        </w:rPr>
        <w:t>Označovanie a hodnotenie farebných odtieňov náterov.</w:t>
      </w:r>
    </w:p>
  </w:footnote>
  <w:footnote w:id="15">
    <w:p w:rsidP="001E01D7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A560F6" w:rsidR="004662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A560F6" w:rsidR="00466293">
        <w:rPr>
          <w:rFonts w:ascii="Times New Roman" w:hAnsi="Times New Roman"/>
          <w:sz w:val="22"/>
          <w:szCs w:val="22"/>
        </w:rPr>
        <w:t>) § 2 ods. 7 písm. f) zákona č.</w:t>
      </w:r>
      <w:r w:rsidR="001E01D7">
        <w:rPr>
          <w:rFonts w:ascii="Times New Roman" w:hAnsi="Times New Roman"/>
          <w:sz w:val="22"/>
          <w:szCs w:val="22"/>
        </w:rPr>
        <w:t xml:space="preserve"> </w:t>
      </w:r>
      <w:r w:rsidRPr="00A560F6" w:rsidR="00466293">
        <w:rPr>
          <w:rFonts w:ascii="Times New Roman" w:hAnsi="Times New Roman"/>
          <w:sz w:val="22"/>
          <w:szCs w:val="22"/>
        </w:rPr>
        <w:t xml:space="preserve">11/2004 Z. z. </w:t>
      </w:r>
      <w:r w:rsidRPr="00A560F6" w:rsidR="00466293">
        <w:rPr>
          <w:rFonts w:ascii="Times New Roman" w:hAnsi="Times New Roman"/>
          <w:bCs/>
          <w:sz w:val="22"/>
          <w:szCs w:val="22"/>
        </w:rPr>
        <w:t>v znení zákona č. 396/2011 Z. z.</w:t>
      </w:r>
    </w:p>
  </w:footnote>
  <w:footnote w:id="16">
    <w:p w:rsidP="00D62F06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0E6241" w:rsidR="00736E2D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0E6241" w:rsidR="00736E2D">
        <w:rPr>
          <w:rFonts w:ascii="Times New Roman" w:hAnsi="Times New Roman"/>
          <w:sz w:val="22"/>
          <w:szCs w:val="22"/>
        </w:rPr>
        <w:t>) Smernica Európskeho parlamentu a Rady 98/34/ES z 22. júna 1998, ktorou sa stanovuje postup pri poskytovaní informácií v oblasti technických noriem a predpisov, ako aj pravidiel vzťahujúcich sa na služby informačnej spoločnosti (Mimoriadne vydanie Ú. v. EÚ, kap. 13/zv. 20) v platnom znení.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2D" w:rsidP="00877125">
    <w:pPr>
      <w:pStyle w:val="Header"/>
      <w:framePr w:wrap="around" w:vAnchor="text" w:hAnchor="margin" w:xAlign="outside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80</w:t>
    </w:r>
    <w:r>
      <w:rPr>
        <w:rStyle w:val="PageNumber"/>
        <w:rFonts w:ascii="Times New Roman" w:hAnsi="Times New Roman"/>
      </w:rPr>
      <w:fldChar w:fldCharType="end"/>
    </w:r>
  </w:p>
  <w:p w:rsidR="00736E2D" w:rsidP="00877125">
    <w:pPr>
      <w:pStyle w:val="Header"/>
      <w:framePr w:wrap="around" w:vAnchor="text" w:hAnchor="margin" w:xAlign="outside"/>
      <w:bidi w:val="0"/>
      <w:ind w:right="360" w:firstLine="360"/>
      <w:rPr>
        <w:rStyle w:val="PageNumber"/>
        <w:rFonts w:ascii="Times New Roman" w:hAnsi="Times New Roman"/>
      </w:rPr>
    </w:pPr>
  </w:p>
  <w:p w:rsidR="00736E2D" w:rsidP="00877125">
    <w:pPr>
      <w:pStyle w:val="Header"/>
      <w:framePr w:wrap="around" w:vAnchor="text" w:hAnchor="margin" w:xAlign="outside"/>
      <w:bidi w:val="0"/>
      <w:ind w:right="360" w:firstLine="360"/>
      <w:rPr>
        <w:rStyle w:val="PageNumber"/>
        <w:rFonts w:ascii="Times New Roman" w:hAnsi="Times New Roman"/>
      </w:rPr>
    </w:pPr>
  </w:p>
  <w:p w:rsidR="00736E2D" w:rsidP="00877125">
    <w:pPr>
      <w:pStyle w:val="Header"/>
      <w:bidi w:val="0"/>
      <w:ind w:right="360" w:firstLine="36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2D" w:rsidP="00877125">
    <w:pPr>
      <w:pStyle w:val="Header"/>
      <w:framePr w:wrap="around" w:vAnchor="text" w:hAnchor="margin" w:xAlign="outside"/>
      <w:bidi w:val="0"/>
      <w:ind w:right="360" w:firstLine="360"/>
      <w:rPr>
        <w:rStyle w:val="PageNumber"/>
        <w:rFonts w:ascii="Times New Roman" w:hAnsi="Times New Roman"/>
      </w:rPr>
    </w:pPr>
  </w:p>
  <w:p w:rsidR="00736E2D" w:rsidP="00877125">
    <w:pPr>
      <w:pStyle w:val="Header"/>
      <w:framePr w:wrap="around" w:vAnchor="text" w:hAnchor="margin" w:xAlign="outside"/>
      <w:bidi w:val="0"/>
      <w:ind w:right="360" w:firstLine="360"/>
      <w:rPr>
        <w:rStyle w:val="PageNumber"/>
        <w:rFonts w:ascii="Times New Roman" w:hAnsi="Times New Roman"/>
      </w:rPr>
    </w:pPr>
  </w:p>
  <w:p w:rsidR="00736E2D" w:rsidP="009212B3">
    <w:pPr>
      <w:pStyle w:val="Header"/>
      <w:bidi w:val="0"/>
      <w:ind w:right="360" w:firstLine="360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75pt;height:20.25pt" o:bullet="t" stroked="f">
        <v:imagedata r:id="rId1" o:title=""/>
      </v:shape>
    </w:pict>
  </w:numPicBullet>
  <w:abstractNum w:abstractNumId="0">
    <w:nsid w:val="04DF13F6"/>
    <w:multiLevelType w:val="hybridMultilevel"/>
    <w:tmpl w:val="209EC942"/>
    <w:lvl w:ilvl="0">
      <w:start w:val="1"/>
      <w:numFmt w:val="decimal"/>
      <w:lvlText w:val="(%1)"/>
      <w:lvlJc w:val="left"/>
      <w:pPr>
        <w:tabs>
          <w:tab w:val="num" w:pos="1710"/>
        </w:tabs>
        <w:ind w:left="1710" w:hanging="630"/>
      </w:pPr>
      <w:rPr>
        <w:rFonts w:cs="Times New Roman" w:hint="default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50438C"/>
    <w:multiLevelType w:val="hybridMultilevel"/>
    <w:tmpl w:val="90D858F2"/>
    <w:lvl w:ilvl="0">
      <w:start w:val="3"/>
      <w:numFmt w:val="decimal"/>
      <w:lvlText w:val="(%1)"/>
      <w:lvlJc w:val="left"/>
      <w:pPr>
        <w:tabs>
          <w:tab w:val="num" w:pos="1439"/>
        </w:tabs>
        <w:ind w:left="180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DF155D"/>
    <w:multiLevelType w:val="hybridMultilevel"/>
    <w:tmpl w:val="7810656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aps w:val="0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A92DF7"/>
    <w:multiLevelType w:val="hybridMultilevel"/>
    <w:tmpl w:val="8B48EEB6"/>
    <w:lvl w:ilvl="0">
      <w:start w:val="2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color w:val="92D05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FC5331E"/>
    <w:multiLevelType w:val="hybridMultilevel"/>
    <w:tmpl w:val="72EC6428"/>
    <w:lvl w:ilvl="0">
      <w:start w:val="1"/>
      <w:numFmt w:val="decimal"/>
      <w:lvlText w:val="(%1)"/>
      <w:lvlJc w:val="left"/>
      <w:pPr>
        <w:tabs>
          <w:tab w:val="num" w:pos="1439"/>
        </w:tabs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FDA5F02"/>
    <w:multiLevelType w:val="hybridMultilevel"/>
    <w:tmpl w:val="4336C730"/>
    <w:lvl w:ilvl="0">
      <w:start w:val="2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trike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19C36AB"/>
    <w:multiLevelType w:val="hybridMultilevel"/>
    <w:tmpl w:val="D5E0B20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74F7073"/>
    <w:multiLevelType w:val="hybridMultilevel"/>
    <w:tmpl w:val="4C828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strike w:val="0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A085ADA"/>
    <w:multiLevelType w:val="hybridMultilevel"/>
    <w:tmpl w:val="209EC942"/>
    <w:lvl w:ilvl="0">
      <w:start w:val="1"/>
      <w:numFmt w:val="decimal"/>
      <w:lvlText w:val="(%1)"/>
      <w:lvlJc w:val="left"/>
      <w:pPr>
        <w:tabs>
          <w:tab w:val="num" w:pos="1710"/>
        </w:tabs>
        <w:ind w:left="1710" w:hanging="630"/>
      </w:pPr>
      <w:rPr>
        <w:rFonts w:cs="Times New Roman" w:hint="default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CF632FE"/>
    <w:multiLevelType w:val="hybridMultilevel"/>
    <w:tmpl w:val="0E64863A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E177D1E"/>
    <w:multiLevelType w:val="hybridMultilevel"/>
    <w:tmpl w:val="B7387E80"/>
    <w:lvl w:ilvl="0">
      <w:start w:val="1"/>
      <w:numFmt w:val="decimal"/>
      <w:lvlText w:val="(%1)"/>
      <w:lvlJc w:val="left"/>
      <w:pPr>
        <w:ind w:left="644" w:hanging="360"/>
      </w:pPr>
      <w:rPr>
        <w:rFonts w:cs="Times New Roman"/>
        <w:b w:val="0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684" w:hanging="180"/>
      </w:pPr>
      <w:rPr>
        <w:rFonts w:cs="Times New Roman"/>
        <w:rtl w:val="0"/>
        <w:cs w:val="0"/>
      </w:rPr>
    </w:lvl>
  </w:abstractNum>
  <w:abstractNum w:abstractNumId="11">
    <w:nsid w:val="227E6781"/>
    <w:multiLevelType w:val="multilevel"/>
    <w:tmpl w:val="A89E36B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color w:val="auto"/>
        <w:rtl w:val="0"/>
        <w:cs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5804D8"/>
    <w:multiLevelType w:val="hybridMultilevel"/>
    <w:tmpl w:val="5E78B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7121275"/>
    <w:multiLevelType w:val="singleLevel"/>
    <w:tmpl w:val="5C689B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sz w:val="24"/>
        <w:szCs w:val="24"/>
        <w:rtl w:val="0"/>
        <w:cs w:val="0"/>
      </w:rPr>
    </w:lvl>
  </w:abstractNum>
  <w:abstractNum w:abstractNumId="14">
    <w:nsid w:val="2FC83AF7"/>
    <w:multiLevelType w:val="singleLevel"/>
    <w:tmpl w:val="51441CC0"/>
    <w:lvl w:ilvl="0">
      <w:start w:val="3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auto"/>
        <w:position w:val="0"/>
        <w:sz w:val="24"/>
        <w:szCs w:val="24"/>
        <w:vertAlign w:val="baseline"/>
        <w:rtl w:val="0"/>
        <w:cs w:val="0"/>
      </w:rPr>
    </w:lvl>
  </w:abstractNum>
  <w:abstractNum w:abstractNumId="15">
    <w:nsid w:val="37615444"/>
    <w:multiLevelType w:val="hybridMultilevel"/>
    <w:tmpl w:val="A4A0150E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16">
    <w:nsid w:val="3A3E1F4A"/>
    <w:multiLevelType w:val="hybridMultilevel"/>
    <w:tmpl w:val="4D3A35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  <w:rtl w:val="0"/>
        <w:cs w:val="0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C971B87"/>
    <w:multiLevelType w:val="hybridMultilevel"/>
    <w:tmpl w:val="45C05876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b w:val="0"/>
        <w:strike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CBA6928"/>
    <w:multiLevelType w:val="hybridMultilevel"/>
    <w:tmpl w:val="9B1AC9E2"/>
    <w:lvl w:ilvl="0">
      <w:start w:val="1"/>
      <w:numFmt w:val="lowerLetter"/>
      <w:lvlText w:val="%1)"/>
      <w:lvlJc w:val="left"/>
      <w:pPr>
        <w:tabs>
          <w:tab w:val="num" w:pos="2550"/>
        </w:tabs>
        <w:ind w:left="2550" w:hanging="360"/>
      </w:pPr>
      <w:rPr>
        <w:rFonts w:cs="Times New Roman" w:hint="default"/>
        <w:b w:val="0"/>
        <w:i w:val="0"/>
        <w:caps w:val="0"/>
        <w:strike w:val="0"/>
        <w:color w:val="auto"/>
        <w:rtl w:val="0"/>
        <w:cs w:val="0"/>
      </w:rPr>
    </w:lvl>
    <w:lvl w:ilvl="1">
      <w:start w:val="2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310"/>
        </w:tabs>
        <w:ind w:left="2310" w:hanging="360"/>
      </w:pPr>
      <w:rPr>
        <w:rFonts w:cs="Times New Roman" w:hint="default"/>
        <w:strike w:val="0"/>
        <w:rtl w:val="0"/>
        <w:cs w:val="0"/>
      </w:rPr>
    </w:lvl>
    <w:lvl w:ilvl="3">
      <w:start w:val="1"/>
      <w:numFmt w:val="lowerLetter"/>
      <w:lvlText w:val="%4) "/>
      <w:lvlJc w:val="left"/>
      <w:pPr>
        <w:tabs>
          <w:tab w:val="num" w:pos="3030"/>
        </w:tabs>
        <w:ind w:left="303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4D893F11"/>
    <w:multiLevelType w:val="hybridMultilevel"/>
    <w:tmpl w:val="D940E98A"/>
    <w:lvl w:ilvl="0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trike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aps w:val="0"/>
        <w:strike w:val="0"/>
        <w:color w:val="auto"/>
        <w:rtl w:val="0"/>
        <w:cs w:val="0"/>
      </w:rPr>
    </w:lvl>
    <w:lvl w:ilvl="2">
      <w:start w:val="0"/>
      <w:numFmt w:val="bullet"/>
      <w:lvlText w:val="–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E4F6780"/>
    <w:multiLevelType w:val="multilevel"/>
    <w:tmpl w:val="B8AC191C"/>
    <w:lvl w:ilvl="0">
      <w:start w:val="1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color w:val="auto"/>
        <w:rtl w:val="0"/>
        <w:cs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7C1F95"/>
    <w:multiLevelType w:val="hybridMultilevel"/>
    <w:tmpl w:val="EF4605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0854BFF"/>
    <w:multiLevelType w:val="hybridMultilevel"/>
    <w:tmpl w:val="755CE74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1782E60"/>
    <w:multiLevelType w:val="hybridMultilevel"/>
    <w:tmpl w:val="FCA4A6FA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trike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212325E"/>
    <w:multiLevelType w:val="multilevel"/>
    <w:tmpl w:val="C00E58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aps w:val="0"/>
        <w:strike w:val="0"/>
        <w:color w:val="auto"/>
        <w:rtl w:val="0"/>
        <w:cs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3E200C"/>
    <w:multiLevelType w:val="hybridMultilevel"/>
    <w:tmpl w:val="D092F4DE"/>
    <w:lvl w:ilvl="0">
      <w:start w:val="1"/>
      <w:numFmt w:val="lowerLetter"/>
      <w:lvlText w:val="%1)"/>
      <w:lvlJc w:val="left"/>
      <w:pPr>
        <w:tabs>
          <w:tab w:val="num" w:pos="2550"/>
        </w:tabs>
        <w:ind w:left="2550" w:hanging="360"/>
      </w:pPr>
      <w:rPr>
        <w:rFonts w:cs="Times New Roman" w:hint="default"/>
        <w:b w:val="0"/>
        <w:i w:val="0"/>
        <w:caps w:val="0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4A342ED"/>
    <w:multiLevelType w:val="hybridMultilevel"/>
    <w:tmpl w:val="9E6C014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8DC3E0E"/>
    <w:multiLevelType w:val="hybridMultilevel"/>
    <w:tmpl w:val="209EC942"/>
    <w:lvl w:ilvl="0">
      <w:start w:val="1"/>
      <w:numFmt w:val="decimal"/>
      <w:lvlText w:val="(%1)"/>
      <w:lvlJc w:val="left"/>
      <w:pPr>
        <w:tabs>
          <w:tab w:val="num" w:pos="1710"/>
        </w:tabs>
        <w:ind w:left="1710" w:hanging="630"/>
      </w:pPr>
      <w:rPr>
        <w:rFonts w:cs="Times New Roman" w:hint="default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9C46F31"/>
    <w:multiLevelType w:val="hybridMultilevel"/>
    <w:tmpl w:val="F15E68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3602FB6"/>
    <w:multiLevelType w:val="hybridMultilevel"/>
    <w:tmpl w:val="3A3A0B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5AA67DE"/>
    <w:multiLevelType w:val="hybridMultilevel"/>
    <w:tmpl w:val="79EA9EC8"/>
    <w:lvl w:ilvl="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1">
    <w:nsid w:val="69E00326"/>
    <w:multiLevelType w:val="hybridMultilevel"/>
    <w:tmpl w:val="7674D77C"/>
    <w:lvl w:ilvl="0">
      <w:start w:val="2"/>
      <w:numFmt w:val="decimal"/>
      <w:lvlText w:val="(%1)"/>
      <w:lvlJc w:val="left"/>
      <w:pPr>
        <w:tabs>
          <w:tab w:val="num" w:pos="357"/>
        </w:tabs>
        <w:ind w:left="0" w:firstLine="360"/>
      </w:pPr>
      <w:rPr>
        <w:rFonts w:cs="Times New Roman" w:hint="default"/>
        <w:b w:val="0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C6E16DE"/>
    <w:multiLevelType w:val="hybridMultilevel"/>
    <w:tmpl w:val="F15E68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5977A3A"/>
    <w:multiLevelType w:val="hybridMultilevel"/>
    <w:tmpl w:val="5002D2BA"/>
    <w:lvl w:ilvl="0">
      <w:start w:val="4"/>
      <w:numFmt w:val="decimal"/>
      <w:lvlText w:val="(%1)"/>
      <w:lvlJc w:val="left"/>
      <w:pPr>
        <w:ind w:left="1440" w:hanging="360"/>
      </w:pPr>
      <w:rPr>
        <w:rFonts w:cs="Times New Roman" w:hint="default"/>
        <w:b w:val="0"/>
        <w: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64045E1"/>
    <w:multiLevelType w:val="hybridMultilevel"/>
    <w:tmpl w:val="0E3A4B94"/>
    <w:lvl w:ilvl="0">
      <w:start w:val="5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7C06183"/>
    <w:multiLevelType w:val="multilevel"/>
    <w:tmpl w:val="54026B9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  <w:rtl w:val="0"/>
        <w:cs w:val="0"/>
      </w:rPr>
    </w:lvl>
  </w:abstractNum>
  <w:abstractNum w:abstractNumId="36">
    <w:nsid w:val="7CA93DA8"/>
    <w:multiLevelType w:val="hybridMultilevel"/>
    <w:tmpl w:val="7810656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aps w:val="0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4"/>
  </w:num>
  <w:num w:numId="2">
    <w:abstractNumId w:val="18"/>
  </w:num>
  <w:num w:numId="3">
    <w:abstractNumId w:val="28"/>
  </w:num>
  <w:num w:numId="4">
    <w:abstractNumId w:val="16"/>
  </w:num>
  <w:num w:numId="5">
    <w:abstractNumId w:val="12"/>
  </w:num>
  <w:num w:numId="6">
    <w:abstractNumId w:val="29"/>
  </w:num>
  <w:num w:numId="7">
    <w:abstractNumId w:val="19"/>
  </w:num>
  <w:num w:numId="8">
    <w:abstractNumId w:val="4"/>
  </w:num>
  <w:num w:numId="9">
    <w:abstractNumId w:val="22"/>
  </w:num>
  <w:num w:numId="10">
    <w:abstractNumId w:val="23"/>
  </w:num>
  <w:num w:numId="11">
    <w:abstractNumId w:val="27"/>
  </w:num>
  <w:num w:numId="12">
    <w:abstractNumId w:val="7"/>
  </w:num>
  <w:num w:numId="13">
    <w:abstractNumId w:val="31"/>
  </w:num>
  <w:num w:numId="14">
    <w:abstractNumId w:val="6"/>
  </w:num>
  <w:num w:numId="15">
    <w:abstractNumId w:val="17"/>
  </w:num>
  <w:num w:numId="16">
    <w:abstractNumId w:val="5"/>
  </w:num>
  <w:num w:numId="17">
    <w:abstractNumId w:val="1"/>
  </w:num>
  <w:num w:numId="18">
    <w:abstractNumId w:val="15"/>
  </w:num>
  <w:num w:numId="19">
    <w:abstractNumId w:val="25"/>
  </w:num>
  <w:num w:numId="20">
    <w:abstractNumId w:val="2"/>
  </w:num>
  <w:num w:numId="21">
    <w:abstractNumId w:val="10"/>
  </w:num>
  <w:num w:numId="22">
    <w:abstractNumId w:val="35"/>
  </w:num>
  <w:num w:numId="23">
    <w:abstractNumId w:val="3"/>
  </w:num>
  <w:num w:numId="24">
    <w:abstractNumId w:val="14"/>
  </w:num>
  <w:num w:numId="25">
    <w:abstractNumId w:val="11"/>
  </w:num>
  <w:num w:numId="26">
    <w:abstractNumId w:val="13"/>
    <w:lvlOverride w:ilvl="0">
      <w:startOverride w:val="1"/>
    </w:lvlOverride>
  </w:num>
  <w:num w:numId="27">
    <w:abstractNumId w:val="33"/>
  </w:num>
  <w:num w:numId="28">
    <w:abstractNumId w:val="36"/>
  </w:num>
  <w:num w:numId="29">
    <w:abstractNumId w:val="20"/>
  </w:num>
  <w:num w:numId="30">
    <w:abstractNumId w:val="21"/>
  </w:num>
  <w:num w:numId="31">
    <w:abstractNumId w:val="34"/>
  </w:num>
  <w:num w:numId="32">
    <w:abstractNumId w:val="26"/>
  </w:num>
  <w:num w:numId="33">
    <w:abstractNumId w:val="9"/>
  </w:num>
  <w:num w:numId="34">
    <w:abstractNumId w:val="30"/>
  </w:num>
  <w:num w:numId="35">
    <w:abstractNumId w:val="8"/>
  </w:num>
  <w:num w:numId="36">
    <w:abstractNumId w:val="0"/>
  </w:num>
  <w:num w:numId="37">
    <w:abstractNumId w:val="3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D45D32"/>
    <w:rsid w:val="0000102F"/>
    <w:rsid w:val="000030DE"/>
    <w:rsid w:val="000042BA"/>
    <w:rsid w:val="00005C81"/>
    <w:rsid w:val="00006F7A"/>
    <w:rsid w:val="00015BEA"/>
    <w:rsid w:val="00017FBD"/>
    <w:rsid w:val="00020937"/>
    <w:rsid w:val="00021529"/>
    <w:rsid w:val="000240BA"/>
    <w:rsid w:val="00025689"/>
    <w:rsid w:val="000334DF"/>
    <w:rsid w:val="0003582B"/>
    <w:rsid w:val="00036E79"/>
    <w:rsid w:val="00044D3D"/>
    <w:rsid w:val="000462E6"/>
    <w:rsid w:val="0004671B"/>
    <w:rsid w:val="00053FFC"/>
    <w:rsid w:val="00054A57"/>
    <w:rsid w:val="000552DB"/>
    <w:rsid w:val="000561AE"/>
    <w:rsid w:val="0005686B"/>
    <w:rsid w:val="00057135"/>
    <w:rsid w:val="00057200"/>
    <w:rsid w:val="00057D11"/>
    <w:rsid w:val="000655B7"/>
    <w:rsid w:val="00065B6E"/>
    <w:rsid w:val="00065D60"/>
    <w:rsid w:val="000708B6"/>
    <w:rsid w:val="00071267"/>
    <w:rsid w:val="00074FC4"/>
    <w:rsid w:val="00075EBC"/>
    <w:rsid w:val="00077DA9"/>
    <w:rsid w:val="00080559"/>
    <w:rsid w:val="000816F1"/>
    <w:rsid w:val="00082546"/>
    <w:rsid w:val="00083A2E"/>
    <w:rsid w:val="000875A1"/>
    <w:rsid w:val="00087E32"/>
    <w:rsid w:val="00091B4E"/>
    <w:rsid w:val="00092751"/>
    <w:rsid w:val="0009427B"/>
    <w:rsid w:val="00096590"/>
    <w:rsid w:val="00097F54"/>
    <w:rsid w:val="000A0435"/>
    <w:rsid w:val="000A0CD1"/>
    <w:rsid w:val="000A15F3"/>
    <w:rsid w:val="000A2213"/>
    <w:rsid w:val="000A22DF"/>
    <w:rsid w:val="000A5D0F"/>
    <w:rsid w:val="000B07A6"/>
    <w:rsid w:val="000B44C8"/>
    <w:rsid w:val="000B5884"/>
    <w:rsid w:val="000C29AE"/>
    <w:rsid w:val="000C3EEE"/>
    <w:rsid w:val="000C46B0"/>
    <w:rsid w:val="000C6339"/>
    <w:rsid w:val="000C71BE"/>
    <w:rsid w:val="000D0872"/>
    <w:rsid w:val="000D0F73"/>
    <w:rsid w:val="000D10FB"/>
    <w:rsid w:val="000D1689"/>
    <w:rsid w:val="000D220F"/>
    <w:rsid w:val="000D2475"/>
    <w:rsid w:val="000D25B1"/>
    <w:rsid w:val="000D4907"/>
    <w:rsid w:val="000E09B1"/>
    <w:rsid w:val="000E28C1"/>
    <w:rsid w:val="000E5367"/>
    <w:rsid w:val="000E6241"/>
    <w:rsid w:val="000F0085"/>
    <w:rsid w:val="000F6234"/>
    <w:rsid w:val="000F7FA6"/>
    <w:rsid w:val="00100ADD"/>
    <w:rsid w:val="0010183E"/>
    <w:rsid w:val="001037FD"/>
    <w:rsid w:val="00104277"/>
    <w:rsid w:val="00105934"/>
    <w:rsid w:val="00105E63"/>
    <w:rsid w:val="00106DB8"/>
    <w:rsid w:val="001073E0"/>
    <w:rsid w:val="00114C17"/>
    <w:rsid w:val="00114F5B"/>
    <w:rsid w:val="0011600B"/>
    <w:rsid w:val="00117089"/>
    <w:rsid w:val="00120747"/>
    <w:rsid w:val="0012334D"/>
    <w:rsid w:val="0012423A"/>
    <w:rsid w:val="00126015"/>
    <w:rsid w:val="0013349C"/>
    <w:rsid w:val="001343A2"/>
    <w:rsid w:val="0014166B"/>
    <w:rsid w:val="001420B0"/>
    <w:rsid w:val="00142D1C"/>
    <w:rsid w:val="001436CB"/>
    <w:rsid w:val="00144B03"/>
    <w:rsid w:val="00145BD9"/>
    <w:rsid w:val="00146A6A"/>
    <w:rsid w:val="00146AAC"/>
    <w:rsid w:val="001506F7"/>
    <w:rsid w:val="00150B8C"/>
    <w:rsid w:val="00151F36"/>
    <w:rsid w:val="0016059F"/>
    <w:rsid w:val="00162028"/>
    <w:rsid w:val="001657BA"/>
    <w:rsid w:val="00165B0C"/>
    <w:rsid w:val="0016673E"/>
    <w:rsid w:val="001677D0"/>
    <w:rsid w:val="00172426"/>
    <w:rsid w:val="001743F6"/>
    <w:rsid w:val="00187E3F"/>
    <w:rsid w:val="00190A82"/>
    <w:rsid w:val="00191736"/>
    <w:rsid w:val="0019229D"/>
    <w:rsid w:val="00192B7C"/>
    <w:rsid w:val="00195902"/>
    <w:rsid w:val="00196389"/>
    <w:rsid w:val="00197A7E"/>
    <w:rsid w:val="001A2624"/>
    <w:rsid w:val="001A391A"/>
    <w:rsid w:val="001A4451"/>
    <w:rsid w:val="001B0469"/>
    <w:rsid w:val="001B1820"/>
    <w:rsid w:val="001B2741"/>
    <w:rsid w:val="001B3D24"/>
    <w:rsid w:val="001B418A"/>
    <w:rsid w:val="001B58F8"/>
    <w:rsid w:val="001B61F1"/>
    <w:rsid w:val="001C29FB"/>
    <w:rsid w:val="001C2D34"/>
    <w:rsid w:val="001C2FC7"/>
    <w:rsid w:val="001C31AE"/>
    <w:rsid w:val="001C7044"/>
    <w:rsid w:val="001D12A9"/>
    <w:rsid w:val="001D2D1F"/>
    <w:rsid w:val="001D4DB2"/>
    <w:rsid w:val="001D50A9"/>
    <w:rsid w:val="001D52F1"/>
    <w:rsid w:val="001D539D"/>
    <w:rsid w:val="001D5468"/>
    <w:rsid w:val="001D5812"/>
    <w:rsid w:val="001E01D7"/>
    <w:rsid w:val="001E02B2"/>
    <w:rsid w:val="001E02FC"/>
    <w:rsid w:val="001E1633"/>
    <w:rsid w:val="001E2EE6"/>
    <w:rsid w:val="001E7E53"/>
    <w:rsid w:val="001F1C9A"/>
    <w:rsid w:val="001F32A8"/>
    <w:rsid w:val="001F33EF"/>
    <w:rsid w:val="001F43C9"/>
    <w:rsid w:val="00203947"/>
    <w:rsid w:val="0020457F"/>
    <w:rsid w:val="00207BE2"/>
    <w:rsid w:val="00207C48"/>
    <w:rsid w:val="00211445"/>
    <w:rsid w:val="0021629E"/>
    <w:rsid w:val="0021680B"/>
    <w:rsid w:val="00221B15"/>
    <w:rsid w:val="00222AD3"/>
    <w:rsid w:val="00224531"/>
    <w:rsid w:val="00224950"/>
    <w:rsid w:val="00227ABA"/>
    <w:rsid w:val="00230A0D"/>
    <w:rsid w:val="00231AB6"/>
    <w:rsid w:val="00232EDA"/>
    <w:rsid w:val="00235490"/>
    <w:rsid w:val="002375D8"/>
    <w:rsid w:val="00240092"/>
    <w:rsid w:val="00240BEC"/>
    <w:rsid w:val="00243D3E"/>
    <w:rsid w:val="0024740C"/>
    <w:rsid w:val="00247DBB"/>
    <w:rsid w:val="0025235E"/>
    <w:rsid w:val="00253C31"/>
    <w:rsid w:val="002540BE"/>
    <w:rsid w:val="0025459F"/>
    <w:rsid w:val="00255C2A"/>
    <w:rsid w:val="00255CBA"/>
    <w:rsid w:val="00257C6F"/>
    <w:rsid w:val="00260B18"/>
    <w:rsid w:val="00262D8E"/>
    <w:rsid w:val="0026371A"/>
    <w:rsid w:val="0026774D"/>
    <w:rsid w:val="0027019A"/>
    <w:rsid w:val="00271536"/>
    <w:rsid w:val="0027157E"/>
    <w:rsid w:val="0027196D"/>
    <w:rsid w:val="00272E30"/>
    <w:rsid w:val="00272F44"/>
    <w:rsid w:val="002736F1"/>
    <w:rsid w:val="00275C5A"/>
    <w:rsid w:val="00276885"/>
    <w:rsid w:val="002774E5"/>
    <w:rsid w:val="00277F8C"/>
    <w:rsid w:val="00280A6C"/>
    <w:rsid w:val="00280BA8"/>
    <w:rsid w:val="00282C40"/>
    <w:rsid w:val="00283343"/>
    <w:rsid w:val="002843FD"/>
    <w:rsid w:val="00285DF2"/>
    <w:rsid w:val="002869AC"/>
    <w:rsid w:val="00290DDD"/>
    <w:rsid w:val="0029178C"/>
    <w:rsid w:val="002931C5"/>
    <w:rsid w:val="002934F7"/>
    <w:rsid w:val="0029675E"/>
    <w:rsid w:val="00296F47"/>
    <w:rsid w:val="0029746D"/>
    <w:rsid w:val="002A01FF"/>
    <w:rsid w:val="002A2038"/>
    <w:rsid w:val="002A4496"/>
    <w:rsid w:val="002A48DE"/>
    <w:rsid w:val="002A5548"/>
    <w:rsid w:val="002A6247"/>
    <w:rsid w:val="002A6F04"/>
    <w:rsid w:val="002B3AD0"/>
    <w:rsid w:val="002B420B"/>
    <w:rsid w:val="002B5E65"/>
    <w:rsid w:val="002C1D59"/>
    <w:rsid w:val="002C2258"/>
    <w:rsid w:val="002C37C0"/>
    <w:rsid w:val="002C39F7"/>
    <w:rsid w:val="002C3A71"/>
    <w:rsid w:val="002C3C97"/>
    <w:rsid w:val="002C3F13"/>
    <w:rsid w:val="002D4694"/>
    <w:rsid w:val="002D4FBB"/>
    <w:rsid w:val="002D52F0"/>
    <w:rsid w:val="002D5E1F"/>
    <w:rsid w:val="002E0EDD"/>
    <w:rsid w:val="002E1532"/>
    <w:rsid w:val="002E3385"/>
    <w:rsid w:val="002E38D3"/>
    <w:rsid w:val="002E4D0A"/>
    <w:rsid w:val="002F101C"/>
    <w:rsid w:val="002F1373"/>
    <w:rsid w:val="002F2AAB"/>
    <w:rsid w:val="002F2EEE"/>
    <w:rsid w:val="002F73D3"/>
    <w:rsid w:val="0030062E"/>
    <w:rsid w:val="00301A4E"/>
    <w:rsid w:val="00302E9D"/>
    <w:rsid w:val="0030410C"/>
    <w:rsid w:val="003050D4"/>
    <w:rsid w:val="00306DAA"/>
    <w:rsid w:val="003072C5"/>
    <w:rsid w:val="00311768"/>
    <w:rsid w:val="00311BC3"/>
    <w:rsid w:val="00313EE3"/>
    <w:rsid w:val="00317B12"/>
    <w:rsid w:val="003209DA"/>
    <w:rsid w:val="00322BBE"/>
    <w:rsid w:val="00330109"/>
    <w:rsid w:val="003336FE"/>
    <w:rsid w:val="003339F6"/>
    <w:rsid w:val="0033484D"/>
    <w:rsid w:val="0033580D"/>
    <w:rsid w:val="00340571"/>
    <w:rsid w:val="0034170D"/>
    <w:rsid w:val="003443B8"/>
    <w:rsid w:val="00345910"/>
    <w:rsid w:val="00347102"/>
    <w:rsid w:val="00347D27"/>
    <w:rsid w:val="00350283"/>
    <w:rsid w:val="0035332A"/>
    <w:rsid w:val="00353717"/>
    <w:rsid w:val="00354BFB"/>
    <w:rsid w:val="00354C1D"/>
    <w:rsid w:val="00355207"/>
    <w:rsid w:val="003625BB"/>
    <w:rsid w:val="00362EF8"/>
    <w:rsid w:val="003652C4"/>
    <w:rsid w:val="003656BE"/>
    <w:rsid w:val="00366242"/>
    <w:rsid w:val="00370DFC"/>
    <w:rsid w:val="00373AC2"/>
    <w:rsid w:val="003779C2"/>
    <w:rsid w:val="00386F19"/>
    <w:rsid w:val="003901A9"/>
    <w:rsid w:val="00391C25"/>
    <w:rsid w:val="0039249A"/>
    <w:rsid w:val="0039332D"/>
    <w:rsid w:val="0039392B"/>
    <w:rsid w:val="003958AC"/>
    <w:rsid w:val="00395B25"/>
    <w:rsid w:val="0039663A"/>
    <w:rsid w:val="00396FB0"/>
    <w:rsid w:val="003A00C2"/>
    <w:rsid w:val="003A0988"/>
    <w:rsid w:val="003A2605"/>
    <w:rsid w:val="003A2B2A"/>
    <w:rsid w:val="003A2CF1"/>
    <w:rsid w:val="003A6A99"/>
    <w:rsid w:val="003B0E77"/>
    <w:rsid w:val="003B258B"/>
    <w:rsid w:val="003B2B88"/>
    <w:rsid w:val="003B2DFD"/>
    <w:rsid w:val="003B395D"/>
    <w:rsid w:val="003B518A"/>
    <w:rsid w:val="003C2C29"/>
    <w:rsid w:val="003C3A3D"/>
    <w:rsid w:val="003C3BDA"/>
    <w:rsid w:val="003C3CE0"/>
    <w:rsid w:val="003C4D8C"/>
    <w:rsid w:val="003C600C"/>
    <w:rsid w:val="003C6371"/>
    <w:rsid w:val="003C79A7"/>
    <w:rsid w:val="003D10D6"/>
    <w:rsid w:val="003D1228"/>
    <w:rsid w:val="003D3E7E"/>
    <w:rsid w:val="003D5431"/>
    <w:rsid w:val="003D5747"/>
    <w:rsid w:val="003D6192"/>
    <w:rsid w:val="003D7C86"/>
    <w:rsid w:val="003E032F"/>
    <w:rsid w:val="003E0C1C"/>
    <w:rsid w:val="003E13E4"/>
    <w:rsid w:val="003E1B6C"/>
    <w:rsid w:val="003E71D9"/>
    <w:rsid w:val="003F1942"/>
    <w:rsid w:val="003F3DEC"/>
    <w:rsid w:val="003F438D"/>
    <w:rsid w:val="003F7180"/>
    <w:rsid w:val="003F73A0"/>
    <w:rsid w:val="00400A8C"/>
    <w:rsid w:val="0040277E"/>
    <w:rsid w:val="0040317E"/>
    <w:rsid w:val="0041059A"/>
    <w:rsid w:val="00417AF8"/>
    <w:rsid w:val="00421DDF"/>
    <w:rsid w:val="00424FE4"/>
    <w:rsid w:val="004258D6"/>
    <w:rsid w:val="004261BD"/>
    <w:rsid w:val="00431294"/>
    <w:rsid w:val="004324E4"/>
    <w:rsid w:val="00433622"/>
    <w:rsid w:val="00433BD9"/>
    <w:rsid w:val="00436002"/>
    <w:rsid w:val="00436196"/>
    <w:rsid w:val="0043764C"/>
    <w:rsid w:val="00440746"/>
    <w:rsid w:val="00445598"/>
    <w:rsid w:val="00451BAF"/>
    <w:rsid w:val="00455A25"/>
    <w:rsid w:val="00457272"/>
    <w:rsid w:val="004575BB"/>
    <w:rsid w:val="0046151F"/>
    <w:rsid w:val="00461736"/>
    <w:rsid w:val="004618E8"/>
    <w:rsid w:val="00462B21"/>
    <w:rsid w:val="00465945"/>
    <w:rsid w:val="00466293"/>
    <w:rsid w:val="004708D6"/>
    <w:rsid w:val="00475063"/>
    <w:rsid w:val="004750A6"/>
    <w:rsid w:val="00476FBC"/>
    <w:rsid w:val="00482D75"/>
    <w:rsid w:val="00483268"/>
    <w:rsid w:val="00483AC4"/>
    <w:rsid w:val="0048749C"/>
    <w:rsid w:val="004915FA"/>
    <w:rsid w:val="00491C51"/>
    <w:rsid w:val="00491FAC"/>
    <w:rsid w:val="00493F17"/>
    <w:rsid w:val="0049417F"/>
    <w:rsid w:val="004954DA"/>
    <w:rsid w:val="0049655B"/>
    <w:rsid w:val="00497D08"/>
    <w:rsid w:val="004A34F8"/>
    <w:rsid w:val="004A69F3"/>
    <w:rsid w:val="004A7495"/>
    <w:rsid w:val="004B18BA"/>
    <w:rsid w:val="004B3907"/>
    <w:rsid w:val="004B43CD"/>
    <w:rsid w:val="004B4400"/>
    <w:rsid w:val="004B471F"/>
    <w:rsid w:val="004B5763"/>
    <w:rsid w:val="004B7356"/>
    <w:rsid w:val="004C4001"/>
    <w:rsid w:val="004C4D2A"/>
    <w:rsid w:val="004C5A59"/>
    <w:rsid w:val="004C7F39"/>
    <w:rsid w:val="004D14E3"/>
    <w:rsid w:val="004D3316"/>
    <w:rsid w:val="004E1B6D"/>
    <w:rsid w:val="004E2624"/>
    <w:rsid w:val="004E3AEE"/>
    <w:rsid w:val="004E5B00"/>
    <w:rsid w:val="004E5E8A"/>
    <w:rsid w:val="004E61E6"/>
    <w:rsid w:val="004F1948"/>
    <w:rsid w:val="004F1CB4"/>
    <w:rsid w:val="004F2EAA"/>
    <w:rsid w:val="004F2F11"/>
    <w:rsid w:val="004F590C"/>
    <w:rsid w:val="004F59B6"/>
    <w:rsid w:val="00500507"/>
    <w:rsid w:val="00501254"/>
    <w:rsid w:val="005017F0"/>
    <w:rsid w:val="00504B79"/>
    <w:rsid w:val="005078B3"/>
    <w:rsid w:val="00507EB7"/>
    <w:rsid w:val="00510823"/>
    <w:rsid w:val="005113B0"/>
    <w:rsid w:val="00513082"/>
    <w:rsid w:val="005132A9"/>
    <w:rsid w:val="005144C9"/>
    <w:rsid w:val="005146D9"/>
    <w:rsid w:val="005212DE"/>
    <w:rsid w:val="00521358"/>
    <w:rsid w:val="00522D62"/>
    <w:rsid w:val="00522E8A"/>
    <w:rsid w:val="005245A9"/>
    <w:rsid w:val="0052618C"/>
    <w:rsid w:val="00526483"/>
    <w:rsid w:val="00531654"/>
    <w:rsid w:val="005350A7"/>
    <w:rsid w:val="00535C93"/>
    <w:rsid w:val="00535EC6"/>
    <w:rsid w:val="0054297E"/>
    <w:rsid w:val="00542A5E"/>
    <w:rsid w:val="00545A64"/>
    <w:rsid w:val="005462F9"/>
    <w:rsid w:val="00546E34"/>
    <w:rsid w:val="0054755A"/>
    <w:rsid w:val="00550366"/>
    <w:rsid w:val="00550F28"/>
    <w:rsid w:val="00551AFE"/>
    <w:rsid w:val="005521FF"/>
    <w:rsid w:val="00553FBE"/>
    <w:rsid w:val="00554B51"/>
    <w:rsid w:val="00556231"/>
    <w:rsid w:val="005570FE"/>
    <w:rsid w:val="005573F2"/>
    <w:rsid w:val="005616FB"/>
    <w:rsid w:val="00561FF3"/>
    <w:rsid w:val="005644D5"/>
    <w:rsid w:val="00564B64"/>
    <w:rsid w:val="005653F4"/>
    <w:rsid w:val="005670EC"/>
    <w:rsid w:val="0057106B"/>
    <w:rsid w:val="0057371B"/>
    <w:rsid w:val="00573BAB"/>
    <w:rsid w:val="00574E07"/>
    <w:rsid w:val="005750BD"/>
    <w:rsid w:val="00575617"/>
    <w:rsid w:val="00575D12"/>
    <w:rsid w:val="00583C66"/>
    <w:rsid w:val="005867A5"/>
    <w:rsid w:val="00590ADD"/>
    <w:rsid w:val="00591138"/>
    <w:rsid w:val="00592EB3"/>
    <w:rsid w:val="00593C36"/>
    <w:rsid w:val="00596DF6"/>
    <w:rsid w:val="005A018E"/>
    <w:rsid w:val="005A3837"/>
    <w:rsid w:val="005A6CE3"/>
    <w:rsid w:val="005A7815"/>
    <w:rsid w:val="005B0BF6"/>
    <w:rsid w:val="005B2DFA"/>
    <w:rsid w:val="005B6259"/>
    <w:rsid w:val="005C15C1"/>
    <w:rsid w:val="005C1937"/>
    <w:rsid w:val="005C19F7"/>
    <w:rsid w:val="005C23FB"/>
    <w:rsid w:val="005C4627"/>
    <w:rsid w:val="005C47FF"/>
    <w:rsid w:val="005C5EC4"/>
    <w:rsid w:val="005C7A54"/>
    <w:rsid w:val="005D1158"/>
    <w:rsid w:val="005D389B"/>
    <w:rsid w:val="005D495B"/>
    <w:rsid w:val="005D5E3C"/>
    <w:rsid w:val="005E787A"/>
    <w:rsid w:val="005F3D9F"/>
    <w:rsid w:val="005F568A"/>
    <w:rsid w:val="005F58FB"/>
    <w:rsid w:val="005F6856"/>
    <w:rsid w:val="005F6E27"/>
    <w:rsid w:val="0060156C"/>
    <w:rsid w:val="0060354D"/>
    <w:rsid w:val="006056AF"/>
    <w:rsid w:val="00610657"/>
    <w:rsid w:val="00610C3D"/>
    <w:rsid w:val="00612338"/>
    <w:rsid w:val="006205C0"/>
    <w:rsid w:val="00621524"/>
    <w:rsid w:val="006216F6"/>
    <w:rsid w:val="00622AA1"/>
    <w:rsid w:val="00623233"/>
    <w:rsid w:val="00623306"/>
    <w:rsid w:val="00623C70"/>
    <w:rsid w:val="00623F68"/>
    <w:rsid w:val="00624688"/>
    <w:rsid w:val="00625B51"/>
    <w:rsid w:val="00626418"/>
    <w:rsid w:val="00632873"/>
    <w:rsid w:val="00633563"/>
    <w:rsid w:val="00636150"/>
    <w:rsid w:val="00637176"/>
    <w:rsid w:val="0064390D"/>
    <w:rsid w:val="0065159B"/>
    <w:rsid w:val="00653E1A"/>
    <w:rsid w:val="006540F7"/>
    <w:rsid w:val="00655058"/>
    <w:rsid w:val="006578D7"/>
    <w:rsid w:val="006650E5"/>
    <w:rsid w:val="006734B1"/>
    <w:rsid w:val="00674A0B"/>
    <w:rsid w:val="006807F6"/>
    <w:rsid w:val="00681DA4"/>
    <w:rsid w:val="00682E84"/>
    <w:rsid w:val="006834BD"/>
    <w:rsid w:val="0068410F"/>
    <w:rsid w:val="00686DFC"/>
    <w:rsid w:val="006912D3"/>
    <w:rsid w:val="00694B7F"/>
    <w:rsid w:val="00697B9A"/>
    <w:rsid w:val="006A07C7"/>
    <w:rsid w:val="006A261F"/>
    <w:rsid w:val="006A2743"/>
    <w:rsid w:val="006A38B0"/>
    <w:rsid w:val="006A77DA"/>
    <w:rsid w:val="006B09E1"/>
    <w:rsid w:val="006B6E4D"/>
    <w:rsid w:val="006B7A70"/>
    <w:rsid w:val="006B7AA3"/>
    <w:rsid w:val="006C0C1B"/>
    <w:rsid w:val="006C13FA"/>
    <w:rsid w:val="006C1A19"/>
    <w:rsid w:val="006C20FD"/>
    <w:rsid w:val="006C308F"/>
    <w:rsid w:val="006C6A81"/>
    <w:rsid w:val="006D13BF"/>
    <w:rsid w:val="006D66AD"/>
    <w:rsid w:val="006E197E"/>
    <w:rsid w:val="006E36ED"/>
    <w:rsid w:val="006E5BA6"/>
    <w:rsid w:val="006F15AE"/>
    <w:rsid w:val="006F282B"/>
    <w:rsid w:val="006F53F3"/>
    <w:rsid w:val="006F6BC3"/>
    <w:rsid w:val="00710B48"/>
    <w:rsid w:val="00712157"/>
    <w:rsid w:val="0071419A"/>
    <w:rsid w:val="007144CA"/>
    <w:rsid w:val="00714B13"/>
    <w:rsid w:val="00715398"/>
    <w:rsid w:val="007153C1"/>
    <w:rsid w:val="00716D44"/>
    <w:rsid w:val="00720F6A"/>
    <w:rsid w:val="007215BB"/>
    <w:rsid w:val="00721AF3"/>
    <w:rsid w:val="007224E3"/>
    <w:rsid w:val="0073033B"/>
    <w:rsid w:val="00731D5A"/>
    <w:rsid w:val="00732E41"/>
    <w:rsid w:val="007330D8"/>
    <w:rsid w:val="00735C28"/>
    <w:rsid w:val="00736E2D"/>
    <w:rsid w:val="00737D9B"/>
    <w:rsid w:val="00737FD9"/>
    <w:rsid w:val="007410C5"/>
    <w:rsid w:val="00744C42"/>
    <w:rsid w:val="00746097"/>
    <w:rsid w:val="00751949"/>
    <w:rsid w:val="00752CB1"/>
    <w:rsid w:val="00752EF5"/>
    <w:rsid w:val="00753C10"/>
    <w:rsid w:val="0075721B"/>
    <w:rsid w:val="00760238"/>
    <w:rsid w:val="00765F94"/>
    <w:rsid w:val="00766A12"/>
    <w:rsid w:val="00767C0A"/>
    <w:rsid w:val="00771138"/>
    <w:rsid w:val="0077163E"/>
    <w:rsid w:val="00771FEF"/>
    <w:rsid w:val="00772CDD"/>
    <w:rsid w:val="00773551"/>
    <w:rsid w:val="00773E53"/>
    <w:rsid w:val="00773EB4"/>
    <w:rsid w:val="007740CE"/>
    <w:rsid w:val="007754D0"/>
    <w:rsid w:val="007759E8"/>
    <w:rsid w:val="007769D0"/>
    <w:rsid w:val="00776CD0"/>
    <w:rsid w:val="00777407"/>
    <w:rsid w:val="0078010D"/>
    <w:rsid w:val="00780D9B"/>
    <w:rsid w:val="0078335A"/>
    <w:rsid w:val="007862DA"/>
    <w:rsid w:val="00787F33"/>
    <w:rsid w:val="00791217"/>
    <w:rsid w:val="00792F92"/>
    <w:rsid w:val="00796BCB"/>
    <w:rsid w:val="007A1BF0"/>
    <w:rsid w:val="007A5738"/>
    <w:rsid w:val="007B067E"/>
    <w:rsid w:val="007B088B"/>
    <w:rsid w:val="007B411A"/>
    <w:rsid w:val="007B4DF5"/>
    <w:rsid w:val="007B50F0"/>
    <w:rsid w:val="007B75D4"/>
    <w:rsid w:val="007C0ABC"/>
    <w:rsid w:val="007C1797"/>
    <w:rsid w:val="007C3E96"/>
    <w:rsid w:val="007C580A"/>
    <w:rsid w:val="007C794B"/>
    <w:rsid w:val="007D1A77"/>
    <w:rsid w:val="007D40BC"/>
    <w:rsid w:val="007D5AA2"/>
    <w:rsid w:val="007E077E"/>
    <w:rsid w:val="007E1A1C"/>
    <w:rsid w:val="007E39EB"/>
    <w:rsid w:val="007E6727"/>
    <w:rsid w:val="007E75DA"/>
    <w:rsid w:val="007F0DA7"/>
    <w:rsid w:val="007F0E66"/>
    <w:rsid w:val="007F160E"/>
    <w:rsid w:val="007F1718"/>
    <w:rsid w:val="007F2872"/>
    <w:rsid w:val="007F35C6"/>
    <w:rsid w:val="007F391C"/>
    <w:rsid w:val="007F5716"/>
    <w:rsid w:val="007F6973"/>
    <w:rsid w:val="00801F1B"/>
    <w:rsid w:val="00802E06"/>
    <w:rsid w:val="00803EE6"/>
    <w:rsid w:val="00805FED"/>
    <w:rsid w:val="0080618C"/>
    <w:rsid w:val="00810267"/>
    <w:rsid w:val="00816AED"/>
    <w:rsid w:val="008171A6"/>
    <w:rsid w:val="008179B7"/>
    <w:rsid w:val="00820BCF"/>
    <w:rsid w:val="00822E62"/>
    <w:rsid w:val="00823339"/>
    <w:rsid w:val="008233C7"/>
    <w:rsid w:val="008242A9"/>
    <w:rsid w:val="00824689"/>
    <w:rsid w:val="00826714"/>
    <w:rsid w:val="008319BC"/>
    <w:rsid w:val="0083239F"/>
    <w:rsid w:val="00835041"/>
    <w:rsid w:val="00835FBE"/>
    <w:rsid w:val="00836884"/>
    <w:rsid w:val="00840736"/>
    <w:rsid w:val="0084152B"/>
    <w:rsid w:val="00842C0C"/>
    <w:rsid w:val="00843857"/>
    <w:rsid w:val="00845D36"/>
    <w:rsid w:val="00847F5E"/>
    <w:rsid w:val="008507D4"/>
    <w:rsid w:val="00851E27"/>
    <w:rsid w:val="008523EF"/>
    <w:rsid w:val="00852C9A"/>
    <w:rsid w:val="008536AE"/>
    <w:rsid w:val="008538FA"/>
    <w:rsid w:val="0085516D"/>
    <w:rsid w:val="00855BBE"/>
    <w:rsid w:val="00862C52"/>
    <w:rsid w:val="00863AA1"/>
    <w:rsid w:val="0086436B"/>
    <w:rsid w:val="00866708"/>
    <w:rsid w:val="00871433"/>
    <w:rsid w:val="00873004"/>
    <w:rsid w:val="00873D06"/>
    <w:rsid w:val="008748D8"/>
    <w:rsid w:val="00877125"/>
    <w:rsid w:val="008802F5"/>
    <w:rsid w:val="00881610"/>
    <w:rsid w:val="00884877"/>
    <w:rsid w:val="00885753"/>
    <w:rsid w:val="008863E3"/>
    <w:rsid w:val="008910C9"/>
    <w:rsid w:val="00892155"/>
    <w:rsid w:val="008925AC"/>
    <w:rsid w:val="008950C7"/>
    <w:rsid w:val="0089540A"/>
    <w:rsid w:val="008962F8"/>
    <w:rsid w:val="008A28A8"/>
    <w:rsid w:val="008A3428"/>
    <w:rsid w:val="008A35D6"/>
    <w:rsid w:val="008B148F"/>
    <w:rsid w:val="008B54AF"/>
    <w:rsid w:val="008C5B5E"/>
    <w:rsid w:val="008C5FF5"/>
    <w:rsid w:val="008C653C"/>
    <w:rsid w:val="008D2636"/>
    <w:rsid w:val="008D3154"/>
    <w:rsid w:val="008D3A3F"/>
    <w:rsid w:val="008D3DE3"/>
    <w:rsid w:val="008D449A"/>
    <w:rsid w:val="008D5534"/>
    <w:rsid w:val="008D6786"/>
    <w:rsid w:val="008D6D19"/>
    <w:rsid w:val="008D6E09"/>
    <w:rsid w:val="008E066B"/>
    <w:rsid w:val="008E61FC"/>
    <w:rsid w:val="008F64D5"/>
    <w:rsid w:val="008F78A1"/>
    <w:rsid w:val="00900D03"/>
    <w:rsid w:val="00900F44"/>
    <w:rsid w:val="00901E01"/>
    <w:rsid w:val="00901E9D"/>
    <w:rsid w:val="00903094"/>
    <w:rsid w:val="0090454C"/>
    <w:rsid w:val="0090457C"/>
    <w:rsid w:val="00905C4A"/>
    <w:rsid w:val="00907BAD"/>
    <w:rsid w:val="0091016A"/>
    <w:rsid w:val="00913F8C"/>
    <w:rsid w:val="00914E19"/>
    <w:rsid w:val="00915BB4"/>
    <w:rsid w:val="00915E15"/>
    <w:rsid w:val="00916365"/>
    <w:rsid w:val="009212B3"/>
    <w:rsid w:val="00922718"/>
    <w:rsid w:val="009241CE"/>
    <w:rsid w:val="00926827"/>
    <w:rsid w:val="00927D70"/>
    <w:rsid w:val="009301C8"/>
    <w:rsid w:val="0093103A"/>
    <w:rsid w:val="00932C18"/>
    <w:rsid w:val="00932EC1"/>
    <w:rsid w:val="00933B2F"/>
    <w:rsid w:val="00934392"/>
    <w:rsid w:val="0094237E"/>
    <w:rsid w:val="00943545"/>
    <w:rsid w:val="0094453B"/>
    <w:rsid w:val="00945071"/>
    <w:rsid w:val="00945B3F"/>
    <w:rsid w:val="00946A59"/>
    <w:rsid w:val="009470EA"/>
    <w:rsid w:val="009501DC"/>
    <w:rsid w:val="009535B3"/>
    <w:rsid w:val="00954FA0"/>
    <w:rsid w:val="00955B18"/>
    <w:rsid w:val="00955B8A"/>
    <w:rsid w:val="00960CCC"/>
    <w:rsid w:val="00962518"/>
    <w:rsid w:val="009629CD"/>
    <w:rsid w:val="009653DD"/>
    <w:rsid w:val="009661AD"/>
    <w:rsid w:val="00966D3E"/>
    <w:rsid w:val="009676D5"/>
    <w:rsid w:val="00967E2E"/>
    <w:rsid w:val="00971CD4"/>
    <w:rsid w:val="009737AA"/>
    <w:rsid w:val="00973A3E"/>
    <w:rsid w:val="00974818"/>
    <w:rsid w:val="00974AFB"/>
    <w:rsid w:val="009753B5"/>
    <w:rsid w:val="009754E2"/>
    <w:rsid w:val="00980FD1"/>
    <w:rsid w:val="0098115D"/>
    <w:rsid w:val="00981E19"/>
    <w:rsid w:val="009859E6"/>
    <w:rsid w:val="00986567"/>
    <w:rsid w:val="0098745A"/>
    <w:rsid w:val="009903C9"/>
    <w:rsid w:val="00991A54"/>
    <w:rsid w:val="009920F6"/>
    <w:rsid w:val="009948DF"/>
    <w:rsid w:val="009A081D"/>
    <w:rsid w:val="009A145F"/>
    <w:rsid w:val="009A2A32"/>
    <w:rsid w:val="009A5581"/>
    <w:rsid w:val="009A788B"/>
    <w:rsid w:val="009B006B"/>
    <w:rsid w:val="009C1D9B"/>
    <w:rsid w:val="009C249D"/>
    <w:rsid w:val="009C3284"/>
    <w:rsid w:val="009C4627"/>
    <w:rsid w:val="009C7708"/>
    <w:rsid w:val="009D07C9"/>
    <w:rsid w:val="009D08D4"/>
    <w:rsid w:val="009D2A52"/>
    <w:rsid w:val="009E0139"/>
    <w:rsid w:val="009E2DB6"/>
    <w:rsid w:val="009E3B64"/>
    <w:rsid w:val="009E4BA7"/>
    <w:rsid w:val="009E50B5"/>
    <w:rsid w:val="009E5494"/>
    <w:rsid w:val="009F0DE5"/>
    <w:rsid w:val="009F0F35"/>
    <w:rsid w:val="009F1C2A"/>
    <w:rsid w:val="009F1D6C"/>
    <w:rsid w:val="009F2BC1"/>
    <w:rsid w:val="009F34DE"/>
    <w:rsid w:val="00A026C2"/>
    <w:rsid w:val="00A041F8"/>
    <w:rsid w:val="00A04823"/>
    <w:rsid w:val="00A10FBF"/>
    <w:rsid w:val="00A16E5C"/>
    <w:rsid w:val="00A1750E"/>
    <w:rsid w:val="00A21B70"/>
    <w:rsid w:val="00A235AB"/>
    <w:rsid w:val="00A23ABF"/>
    <w:rsid w:val="00A26DF0"/>
    <w:rsid w:val="00A36836"/>
    <w:rsid w:val="00A40719"/>
    <w:rsid w:val="00A435EB"/>
    <w:rsid w:val="00A439F5"/>
    <w:rsid w:val="00A449FA"/>
    <w:rsid w:val="00A5012B"/>
    <w:rsid w:val="00A52434"/>
    <w:rsid w:val="00A52C7D"/>
    <w:rsid w:val="00A52F4E"/>
    <w:rsid w:val="00A560CF"/>
    <w:rsid w:val="00A560F6"/>
    <w:rsid w:val="00A56A7E"/>
    <w:rsid w:val="00A56ABB"/>
    <w:rsid w:val="00A606E7"/>
    <w:rsid w:val="00A61AA4"/>
    <w:rsid w:val="00A733FF"/>
    <w:rsid w:val="00A73F85"/>
    <w:rsid w:val="00A7730D"/>
    <w:rsid w:val="00A80D06"/>
    <w:rsid w:val="00A81510"/>
    <w:rsid w:val="00A82280"/>
    <w:rsid w:val="00A879E7"/>
    <w:rsid w:val="00A900D4"/>
    <w:rsid w:val="00A92818"/>
    <w:rsid w:val="00A92DDE"/>
    <w:rsid w:val="00AA132F"/>
    <w:rsid w:val="00AA3088"/>
    <w:rsid w:val="00AA36DE"/>
    <w:rsid w:val="00AA654F"/>
    <w:rsid w:val="00AB2208"/>
    <w:rsid w:val="00AB496F"/>
    <w:rsid w:val="00AB6380"/>
    <w:rsid w:val="00AB74C4"/>
    <w:rsid w:val="00AC0C22"/>
    <w:rsid w:val="00AC24F9"/>
    <w:rsid w:val="00AC3478"/>
    <w:rsid w:val="00AC4A87"/>
    <w:rsid w:val="00AC57DB"/>
    <w:rsid w:val="00AC5F56"/>
    <w:rsid w:val="00AC6228"/>
    <w:rsid w:val="00AC7E6A"/>
    <w:rsid w:val="00AD29B1"/>
    <w:rsid w:val="00AD2B1B"/>
    <w:rsid w:val="00AD3C0B"/>
    <w:rsid w:val="00AE3154"/>
    <w:rsid w:val="00AE3CC8"/>
    <w:rsid w:val="00AE41D0"/>
    <w:rsid w:val="00AE72DA"/>
    <w:rsid w:val="00AE7FC5"/>
    <w:rsid w:val="00AF5A16"/>
    <w:rsid w:val="00AF6C60"/>
    <w:rsid w:val="00B00A37"/>
    <w:rsid w:val="00B01263"/>
    <w:rsid w:val="00B012E8"/>
    <w:rsid w:val="00B04AFA"/>
    <w:rsid w:val="00B06341"/>
    <w:rsid w:val="00B0638E"/>
    <w:rsid w:val="00B06F93"/>
    <w:rsid w:val="00B0706D"/>
    <w:rsid w:val="00B112D1"/>
    <w:rsid w:val="00B12914"/>
    <w:rsid w:val="00B13C98"/>
    <w:rsid w:val="00B224E1"/>
    <w:rsid w:val="00B232EF"/>
    <w:rsid w:val="00B2551E"/>
    <w:rsid w:val="00B27C05"/>
    <w:rsid w:val="00B30588"/>
    <w:rsid w:val="00B33BA5"/>
    <w:rsid w:val="00B349E1"/>
    <w:rsid w:val="00B37050"/>
    <w:rsid w:val="00B40923"/>
    <w:rsid w:val="00B41C02"/>
    <w:rsid w:val="00B446F5"/>
    <w:rsid w:val="00B45592"/>
    <w:rsid w:val="00B45598"/>
    <w:rsid w:val="00B4681A"/>
    <w:rsid w:val="00B47195"/>
    <w:rsid w:val="00B5071A"/>
    <w:rsid w:val="00B53AA0"/>
    <w:rsid w:val="00B54F6B"/>
    <w:rsid w:val="00B5507A"/>
    <w:rsid w:val="00B60CCD"/>
    <w:rsid w:val="00B614B6"/>
    <w:rsid w:val="00B65015"/>
    <w:rsid w:val="00B66D27"/>
    <w:rsid w:val="00B67080"/>
    <w:rsid w:val="00B73E74"/>
    <w:rsid w:val="00B73EA9"/>
    <w:rsid w:val="00B74D0D"/>
    <w:rsid w:val="00B75219"/>
    <w:rsid w:val="00B75D70"/>
    <w:rsid w:val="00B7601D"/>
    <w:rsid w:val="00B7731D"/>
    <w:rsid w:val="00B7770A"/>
    <w:rsid w:val="00B80498"/>
    <w:rsid w:val="00B81C59"/>
    <w:rsid w:val="00B85F76"/>
    <w:rsid w:val="00B87308"/>
    <w:rsid w:val="00B90948"/>
    <w:rsid w:val="00B971C7"/>
    <w:rsid w:val="00B97630"/>
    <w:rsid w:val="00BA02AA"/>
    <w:rsid w:val="00BA188B"/>
    <w:rsid w:val="00BA1A25"/>
    <w:rsid w:val="00BA2C9B"/>
    <w:rsid w:val="00BA3909"/>
    <w:rsid w:val="00BA47CD"/>
    <w:rsid w:val="00BA4D1D"/>
    <w:rsid w:val="00BA5BAD"/>
    <w:rsid w:val="00BA6E88"/>
    <w:rsid w:val="00BB0608"/>
    <w:rsid w:val="00BB7E6B"/>
    <w:rsid w:val="00BC7B79"/>
    <w:rsid w:val="00BE4125"/>
    <w:rsid w:val="00BE7DD4"/>
    <w:rsid w:val="00BF114B"/>
    <w:rsid w:val="00BF1B0A"/>
    <w:rsid w:val="00BF336C"/>
    <w:rsid w:val="00BF4D7B"/>
    <w:rsid w:val="00BF4E6A"/>
    <w:rsid w:val="00BF51AA"/>
    <w:rsid w:val="00C01529"/>
    <w:rsid w:val="00C028CC"/>
    <w:rsid w:val="00C04F8C"/>
    <w:rsid w:val="00C10ED2"/>
    <w:rsid w:val="00C139A4"/>
    <w:rsid w:val="00C1581E"/>
    <w:rsid w:val="00C1623C"/>
    <w:rsid w:val="00C165D7"/>
    <w:rsid w:val="00C16730"/>
    <w:rsid w:val="00C21436"/>
    <w:rsid w:val="00C225B8"/>
    <w:rsid w:val="00C24B81"/>
    <w:rsid w:val="00C25F92"/>
    <w:rsid w:val="00C26395"/>
    <w:rsid w:val="00C27E10"/>
    <w:rsid w:val="00C305C3"/>
    <w:rsid w:val="00C306FD"/>
    <w:rsid w:val="00C32959"/>
    <w:rsid w:val="00C3468C"/>
    <w:rsid w:val="00C34816"/>
    <w:rsid w:val="00C415FC"/>
    <w:rsid w:val="00C43E29"/>
    <w:rsid w:val="00C447CE"/>
    <w:rsid w:val="00C500E4"/>
    <w:rsid w:val="00C50F1C"/>
    <w:rsid w:val="00C52E02"/>
    <w:rsid w:val="00C547EF"/>
    <w:rsid w:val="00C5567B"/>
    <w:rsid w:val="00C57584"/>
    <w:rsid w:val="00C57947"/>
    <w:rsid w:val="00C6441A"/>
    <w:rsid w:val="00C65699"/>
    <w:rsid w:val="00C66043"/>
    <w:rsid w:val="00C663CA"/>
    <w:rsid w:val="00C72469"/>
    <w:rsid w:val="00C7364A"/>
    <w:rsid w:val="00C73F3F"/>
    <w:rsid w:val="00C750C2"/>
    <w:rsid w:val="00C80EEA"/>
    <w:rsid w:val="00C820DB"/>
    <w:rsid w:val="00C852EA"/>
    <w:rsid w:val="00C85846"/>
    <w:rsid w:val="00C86600"/>
    <w:rsid w:val="00C86738"/>
    <w:rsid w:val="00C904B3"/>
    <w:rsid w:val="00C91231"/>
    <w:rsid w:val="00C92D3E"/>
    <w:rsid w:val="00C958B2"/>
    <w:rsid w:val="00C96A58"/>
    <w:rsid w:val="00C97D2B"/>
    <w:rsid w:val="00CA01C6"/>
    <w:rsid w:val="00CA0F49"/>
    <w:rsid w:val="00CA2122"/>
    <w:rsid w:val="00CA6EF9"/>
    <w:rsid w:val="00CB1041"/>
    <w:rsid w:val="00CB1AC3"/>
    <w:rsid w:val="00CB1AC6"/>
    <w:rsid w:val="00CB295A"/>
    <w:rsid w:val="00CB29EA"/>
    <w:rsid w:val="00CC0FA8"/>
    <w:rsid w:val="00CC131F"/>
    <w:rsid w:val="00CC2777"/>
    <w:rsid w:val="00CC52A6"/>
    <w:rsid w:val="00CD0503"/>
    <w:rsid w:val="00CD1648"/>
    <w:rsid w:val="00CD497A"/>
    <w:rsid w:val="00CD49AF"/>
    <w:rsid w:val="00CE04D4"/>
    <w:rsid w:val="00CE4D9B"/>
    <w:rsid w:val="00CE4F8E"/>
    <w:rsid w:val="00CE64CA"/>
    <w:rsid w:val="00CE6B80"/>
    <w:rsid w:val="00CF03AC"/>
    <w:rsid w:val="00CF2503"/>
    <w:rsid w:val="00CF342D"/>
    <w:rsid w:val="00CF421D"/>
    <w:rsid w:val="00CF6379"/>
    <w:rsid w:val="00CF7F3D"/>
    <w:rsid w:val="00D00CE3"/>
    <w:rsid w:val="00D043C4"/>
    <w:rsid w:val="00D04B81"/>
    <w:rsid w:val="00D04F84"/>
    <w:rsid w:val="00D06FB4"/>
    <w:rsid w:val="00D07493"/>
    <w:rsid w:val="00D118CE"/>
    <w:rsid w:val="00D12735"/>
    <w:rsid w:val="00D15A63"/>
    <w:rsid w:val="00D1754D"/>
    <w:rsid w:val="00D2004C"/>
    <w:rsid w:val="00D23CF1"/>
    <w:rsid w:val="00D25984"/>
    <w:rsid w:val="00D25D7C"/>
    <w:rsid w:val="00D273B7"/>
    <w:rsid w:val="00D32EBF"/>
    <w:rsid w:val="00D335D4"/>
    <w:rsid w:val="00D342C9"/>
    <w:rsid w:val="00D346DD"/>
    <w:rsid w:val="00D35D6C"/>
    <w:rsid w:val="00D36DFB"/>
    <w:rsid w:val="00D36E88"/>
    <w:rsid w:val="00D37911"/>
    <w:rsid w:val="00D37B2F"/>
    <w:rsid w:val="00D37FAD"/>
    <w:rsid w:val="00D41A1E"/>
    <w:rsid w:val="00D41D38"/>
    <w:rsid w:val="00D426ED"/>
    <w:rsid w:val="00D42D0E"/>
    <w:rsid w:val="00D43561"/>
    <w:rsid w:val="00D45D32"/>
    <w:rsid w:val="00D46303"/>
    <w:rsid w:val="00D46EE6"/>
    <w:rsid w:val="00D503BE"/>
    <w:rsid w:val="00D507BE"/>
    <w:rsid w:val="00D52609"/>
    <w:rsid w:val="00D52FDB"/>
    <w:rsid w:val="00D55CAE"/>
    <w:rsid w:val="00D61A25"/>
    <w:rsid w:val="00D620A4"/>
    <w:rsid w:val="00D62F06"/>
    <w:rsid w:val="00D64C1C"/>
    <w:rsid w:val="00D65DDF"/>
    <w:rsid w:val="00D6773C"/>
    <w:rsid w:val="00D67AC4"/>
    <w:rsid w:val="00D72071"/>
    <w:rsid w:val="00D72E4C"/>
    <w:rsid w:val="00D74AE9"/>
    <w:rsid w:val="00D75002"/>
    <w:rsid w:val="00D753B8"/>
    <w:rsid w:val="00D75EAC"/>
    <w:rsid w:val="00D7637C"/>
    <w:rsid w:val="00D80C61"/>
    <w:rsid w:val="00D812A3"/>
    <w:rsid w:val="00D81B25"/>
    <w:rsid w:val="00D81E38"/>
    <w:rsid w:val="00D820FB"/>
    <w:rsid w:val="00D838A0"/>
    <w:rsid w:val="00D84A7D"/>
    <w:rsid w:val="00D87392"/>
    <w:rsid w:val="00D87793"/>
    <w:rsid w:val="00D9245E"/>
    <w:rsid w:val="00D9655C"/>
    <w:rsid w:val="00D97941"/>
    <w:rsid w:val="00D97F06"/>
    <w:rsid w:val="00D97F2E"/>
    <w:rsid w:val="00DB421A"/>
    <w:rsid w:val="00DB5DA7"/>
    <w:rsid w:val="00DB5FFF"/>
    <w:rsid w:val="00DB6E94"/>
    <w:rsid w:val="00DB7026"/>
    <w:rsid w:val="00DC1D05"/>
    <w:rsid w:val="00DC4D66"/>
    <w:rsid w:val="00DC5A5B"/>
    <w:rsid w:val="00DC650F"/>
    <w:rsid w:val="00DD2D69"/>
    <w:rsid w:val="00DD317D"/>
    <w:rsid w:val="00DD3DE5"/>
    <w:rsid w:val="00DD4CFD"/>
    <w:rsid w:val="00DE0CC4"/>
    <w:rsid w:val="00DE282C"/>
    <w:rsid w:val="00DE648D"/>
    <w:rsid w:val="00DF03DD"/>
    <w:rsid w:val="00DF055C"/>
    <w:rsid w:val="00DF10B8"/>
    <w:rsid w:val="00DF22EE"/>
    <w:rsid w:val="00DF2303"/>
    <w:rsid w:val="00DF2A1E"/>
    <w:rsid w:val="00DF3F6E"/>
    <w:rsid w:val="00DF5C62"/>
    <w:rsid w:val="00DF5E3A"/>
    <w:rsid w:val="00E02CEF"/>
    <w:rsid w:val="00E06978"/>
    <w:rsid w:val="00E12182"/>
    <w:rsid w:val="00E158DC"/>
    <w:rsid w:val="00E15CC9"/>
    <w:rsid w:val="00E17F24"/>
    <w:rsid w:val="00E17FF3"/>
    <w:rsid w:val="00E24747"/>
    <w:rsid w:val="00E267C1"/>
    <w:rsid w:val="00E2742E"/>
    <w:rsid w:val="00E30144"/>
    <w:rsid w:val="00E307F7"/>
    <w:rsid w:val="00E33D73"/>
    <w:rsid w:val="00E3402F"/>
    <w:rsid w:val="00E36155"/>
    <w:rsid w:val="00E367FD"/>
    <w:rsid w:val="00E37A07"/>
    <w:rsid w:val="00E43B45"/>
    <w:rsid w:val="00E43D4B"/>
    <w:rsid w:val="00E4510D"/>
    <w:rsid w:val="00E45373"/>
    <w:rsid w:val="00E45FEC"/>
    <w:rsid w:val="00E47606"/>
    <w:rsid w:val="00E54842"/>
    <w:rsid w:val="00E549F6"/>
    <w:rsid w:val="00E57E42"/>
    <w:rsid w:val="00E62263"/>
    <w:rsid w:val="00E62A17"/>
    <w:rsid w:val="00E65926"/>
    <w:rsid w:val="00E65A54"/>
    <w:rsid w:val="00E66A67"/>
    <w:rsid w:val="00E7417C"/>
    <w:rsid w:val="00E7442F"/>
    <w:rsid w:val="00E76AD3"/>
    <w:rsid w:val="00E8450B"/>
    <w:rsid w:val="00E9090C"/>
    <w:rsid w:val="00E9157E"/>
    <w:rsid w:val="00E96D2B"/>
    <w:rsid w:val="00EA37B8"/>
    <w:rsid w:val="00EA71EB"/>
    <w:rsid w:val="00EB0A48"/>
    <w:rsid w:val="00EB2B84"/>
    <w:rsid w:val="00EB5D79"/>
    <w:rsid w:val="00EB6F01"/>
    <w:rsid w:val="00EC1810"/>
    <w:rsid w:val="00EC308D"/>
    <w:rsid w:val="00EC3A04"/>
    <w:rsid w:val="00EC3D5D"/>
    <w:rsid w:val="00EC5E96"/>
    <w:rsid w:val="00EC62F3"/>
    <w:rsid w:val="00EC7F6F"/>
    <w:rsid w:val="00ED11D4"/>
    <w:rsid w:val="00ED2A92"/>
    <w:rsid w:val="00ED2B74"/>
    <w:rsid w:val="00ED317B"/>
    <w:rsid w:val="00ED5DD9"/>
    <w:rsid w:val="00ED7A16"/>
    <w:rsid w:val="00ED7CB7"/>
    <w:rsid w:val="00EE2D8A"/>
    <w:rsid w:val="00EE40D3"/>
    <w:rsid w:val="00EE5142"/>
    <w:rsid w:val="00EE571C"/>
    <w:rsid w:val="00EE5D33"/>
    <w:rsid w:val="00EF1A91"/>
    <w:rsid w:val="00EF3671"/>
    <w:rsid w:val="00EF4A9B"/>
    <w:rsid w:val="00EF6658"/>
    <w:rsid w:val="00F02A07"/>
    <w:rsid w:val="00F034CA"/>
    <w:rsid w:val="00F06AA6"/>
    <w:rsid w:val="00F11219"/>
    <w:rsid w:val="00F137CD"/>
    <w:rsid w:val="00F16768"/>
    <w:rsid w:val="00F2038F"/>
    <w:rsid w:val="00F2144B"/>
    <w:rsid w:val="00F21E90"/>
    <w:rsid w:val="00F22A3C"/>
    <w:rsid w:val="00F23203"/>
    <w:rsid w:val="00F23A97"/>
    <w:rsid w:val="00F244A3"/>
    <w:rsid w:val="00F261B2"/>
    <w:rsid w:val="00F31C89"/>
    <w:rsid w:val="00F31D08"/>
    <w:rsid w:val="00F34E1D"/>
    <w:rsid w:val="00F36182"/>
    <w:rsid w:val="00F36F43"/>
    <w:rsid w:val="00F37771"/>
    <w:rsid w:val="00F403F5"/>
    <w:rsid w:val="00F439D4"/>
    <w:rsid w:val="00F44D59"/>
    <w:rsid w:val="00F47C0D"/>
    <w:rsid w:val="00F47C3D"/>
    <w:rsid w:val="00F515C4"/>
    <w:rsid w:val="00F51A92"/>
    <w:rsid w:val="00F51B6A"/>
    <w:rsid w:val="00F523E9"/>
    <w:rsid w:val="00F525D9"/>
    <w:rsid w:val="00F54468"/>
    <w:rsid w:val="00F553B8"/>
    <w:rsid w:val="00F57255"/>
    <w:rsid w:val="00F57728"/>
    <w:rsid w:val="00F57B83"/>
    <w:rsid w:val="00F60E69"/>
    <w:rsid w:val="00F62014"/>
    <w:rsid w:val="00F62126"/>
    <w:rsid w:val="00F623A8"/>
    <w:rsid w:val="00F63503"/>
    <w:rsid w:val="00F6482B"/>
    <w:rsid w:val="00F64E3E"/>
    <w:rsid w:val="00F660DF"/>
    <w:rsid w:val="00F66EB4"/>
    <w:rsid w:val="00F7118C"/>
    <w:rsid w:val="00F71A5E"/>
    <w:rsid w:val="00F7488E"/>
    <w:rsid w:val="00F74B3D"/>
    <w:rsid w:val="00F74E2E"/>
    <w:rsid w:val="00F74EF1"/>
    <w:rsid w:val="00F74FBA"/>
    <w:rsid w:val="00F771C8"/>
    <w:rsid w:val="00F8009A"/>
    <w:rsid w:val="00F80593"/>
    <w:rsid w:val="00F81465"/>
    <w:rsid w:val="00F8414F"/>
    <w:rsid w:val="00F85E7B"/>
    <w:rsid w:val="00F9281D"/>
    <w:rsid w:val="00F9421F"/>
    <w:rsid w:val="00F94BA9"/>
    <w:rsid w:val="00F972FA"/>
    <w:rsid w:val="00F976FA"/>
    <w:rsid w:val="00FA0732"/>
    <w:rsid w:val="00FA0D4C"/>
    <w:rsid w:val="00FA1CDA"/>
    <w:rsid w:val="00FA3F66"/>
    <w:rsid w:val="00FA42E1"/>
    <w:rsid w:val="00FA68A6"/>
    <w:rsid w:val="00FB2932"/>
    <w:rsid w:val="00FB3047"/>
    <w:rsid w:val="00FB52DE"/>
    <w:rsid w:val="00FB693E"/>
    <w:rsid w:val="00FC0367"/>
    <w:rsid w:val="00FC0C8F"/>
    <w:rsid w:val="00FC1F90"/>
    <w:rsid w:val="00FC6D55"/>
    <w:rsid w:val="00FC7AA2"/>
    <w:rsid w:val="00FD23AC"/>
    <w:rsid w:val="00FD56FF"/>
    <w:rsid w:val="00FD741C"/>
    <w:rsid w:val="00FD7C4A"/>
    <w:rsid w:val="00FE1262"/>
    <w:rsid w:val="00FE140A"/>
    <w:rsid w:val="00FE2864"/>
    <w:rsid w:val="00FE306D"/>
    <w:rsid w:val="00FE43AE"/>
    <w:rsid w:val="00FE4717"/>
    <w:rsid w:val="00FE7BE1"/>
    <w:rsid w:val="00FF0E3C"/>
    <w:rsid w:val="00FF1A27"/>
    <w:rsid w:val="00FF2AFD"/>
    <w:rsid w:val="00FF63F7"/>
    <w:rsid w:val="00FF65A5"/>
    <w:rsid w:val="00FF778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3B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877125"/>
    <w:pPr>
      <w:keepNext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qFormat/>
    <w:rsid w:val="00877125"/>
    <w:pPr>
      <w:keepNext/>
      <w:tabs>
        <w:tab w:val="left" w:pos="180"/>
        <w:tab w:val="left" w:pos="360"/>
        <w:tab w:val="left" w:pos="2429"/>
        <w:tab w:val="left" w:pos="4858"/>
        <w:tab w:val="left" w:pos="7287"/>
        <w:tab w:val="left" w:pos="9716"/>
      </w:tabs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Nadpis3Char"/>
    <w:qFormat/>
    <w:rsid w:val="00877125"/>
    <w:pPr>
      <w:keepNext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qFormat/>
    <w:rsid w:val="00877125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E5494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Nadpis8Char"/>
    <w:qFormat/>
    <w:rsid w:val="00877125"/>
    <w:pPr>
      <w:keepNext/>
      <w:ind w:left="960" w:hanging="960"/>
      <w:jc w:val="center"/>
      <w:outlineLvl w:val="7"/>
    </w:pPr>
    <w:rPr>
      <w:b/>
      <w:lang w:val="en-GB" w:eastAsia="cs-CZ"/>
    </w:rPr>
  </w:style>
  <w:style w:type="paragraph" w:styleId="Heading9">
    <w:name w:val="heading 9"/>
    <w:basedOn w:val="Normal"/>
    <w:next w:val="Normal"/>
    <w:link w:val="Nadpis9Char"/>
    <w:qFormat/>
    <w:rsid w:val="00D45D32"/>
    <w:pPr>
      <w:spacing w:before="240" w:after="60"/>
      <w:jc w:val="left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zklad0pt">
    <w:name w:val="TD_základ_0pt"/>
    <w:basedOn w:val="Normal"/>
    <w:rsid w:val="00D45D32"/>
    <w:pPr>
      <w:autoSpaceDE w:val="0"/>
      <w:autoSpaceDN w:val="0"/>
      <w:adjustRightInd w:val="0"/>
      <w:jc w:val="both"/>
    </w:pPr>
    <w:rPr>
      <w:bCs/>
      <w:lang w:eastAsia="cs-CZ"/>
    </w:rPr>
  </w:style>
  <w:style w:type="paragraph" w:customStyle="1" w:styleId="tlTDkurzvaKurzva">
    <w:name w:val="Štýl TD_kurzíva + Kurzíva"/>
    <w:basedOn w:val="Normal"/>
    <w:rsid w:val="00D45D32"/>
    <w:pPr>
      <w:jc w:val="left"/>
    </w:pPr>
    <w:rPr>
      <w:i/>
      <w:iCs/>
    </w:rPr>
  </w:style>
  <w:style w:type="paragraph" w:styleId="BodyText">
    <w:name w:val="Body Text"/>
    <w:basedOn w:val="Normal"/>
    <w:link w:val="ZkladntextChar"/>
    <w:rsid w:val="00877125"/>
    <w:pPr>
      <w:spacing w:after="120"/>
      <w:jc w:val="left"/>
    </w:pPr>
  </w:style>
  <w:style w:type="paragraph" w:styleId="BodyTextIndent">
    <w:name w:val="Body Text Indent"/>
    <w:basedOn w:val="Normal"/>
    <w:link w:val="ZarkazkladnhotextuChar"/>
    <w:rsid w:val="00877125"/>
    <w:pPr>
      <w:spacing w:after="120"/>
      <w:ind w:left="283"/>
      <w:jc w:val="left"/>
    </w:pPr>
  </w:style>
  <w:style w:type="paragraph" w:styleId="Title">
    <w:name w:val="Title"/>
    <w:basedOn w:val="Normal"/>
    <w:link w:val="NzovChar"/>
    <w:qFormat/>
    <w:rsid w:val="00877125"/>
    <w:pPr>
      <w:jc w:val="center"/>
    </w:pPr>
    <w:rPr>
      <w:b/>
      <w:sz w:val="32"/>
      <w:lang w:eastAsia="cs-CZ"/>
    </w:rPr>
  </w:style>
  <w:style w:type="paragraph" w:styleId="BodyTextIndent2">
    <w:name w:val="Body Text Indent 2"/>
    <w:basedOn w:val="Normal"/>
    <w:link w:val="Zarkazkladnhotextu2Char"/>
    <w:rsid w:val="00877125"/>
    <w:pPr>
      <w:ind w:left="720"/>
      <w:jc w:val="left"/>
    </w:pPr>
    <w:rPr>
      <w:lang w:val="en-GB" w:eastAsia="cs-CZ"/>
    </w:rPr>
  </w:style>
  <w:style w:type="paragraph" w:styleId="Header">
    <w:name w:val="header"/>
    <w:basedOn w:val="Normal"/>
    <w:link w:val="HlavikaChar"/>
    <w:rsid w:val="0087712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877125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rsid w:val="00877125"/>
    <w:pPr>
      <w:tabs>
        <w:tab w:val="center" w:pos="4536"/>
        <w:tab w:val="right" w:pos="9072"/>
      </w:tabs>
      <w:jc w:val="left"/>
    </w:pPr>
  </w:style>
  <w:style w:type="paragraph" w:styleId="BodyText2">
    <w:name w:val="Body Text 2"/>
    <w:basedOn w:val="Normal"/>
    <w:link w:val="Zkladntext2Char"/>
    <w:rsid w:val="00877125"/>
    <w:pPr>
      <w:jc w:val="left"/>
    </w:pPr>
    <w:rPr>
      <w:rFonts w:ascii="Arial" w:hAnsi="Arial"/>
      <w:sz w:val="22"/>
    </w:rPr>
  </w:style>
  <w:style w:type="paragraph" w:customStyle="1" w:styleId="Default">
    <w:name w:val="Default"/>
    <w:rsid w:val="00877125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 091625" w:hAnsi="Arial 091625"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Indent3">
    <w:name w:val="Body Text Indent 3"/>
    <w:basedOn w:val="Normal"/>
    <w:link w:val="Zarkazkladnhotextu3Char"/>
    <w:rsid w:val="00877125"/>
    <w:pPr>
      <w:tabs>
        <w:tab w:val="left" w:pos="1620"/>
      </w:tabs>
      <w:ind w:left="1620" w:hanging="1620"/>
      <w:jc w:val="left"/>
    </w:pPr>
    <w:rPr>
      <w:b/>
      <w:color w:val="FF0000"/>
    </w:rPr>
  </w:style>
  <w:style w:type="paragraph" w:styleId="BalloonText">
    <w:name w:val="Balloon Text"/>
    <w:basedOn w:val="Normal"/>
    <w:link w:val="TextbublinyChar"/>
    <w:semiHidden/>
    <w:rsid w:val="00877125"/>
    <w:pPr>
      <w:jc w:val="left"/>
    </w:pPr>
    <w:rPr>
      <w:rFonts w:ascii="Tahoma" w:hAnsi="Tahoma"/>
      <w:sz w:val="16"/>
      <w:szCs w:val="16"/>
    </w:rPr>
  </w:style>
  <w:style w:type="character" w:customStyle="1" w:styleId="HlavikaChar">
    <w:name w:val="Hlavička Char"/>
    <w:link w:val="Header"/>
    <w:locked/>
    <w:rsid w:val="00877125"/>
    <w:rPr>
      <w:sz w:val="24"/>
      <w:lang w:val="sk-SK" w:eastAsia="sk-SK"/>
    </w:rPr>
  </w:style>
  <w:style w:type="paragraph" w:customStyle="1" w:styleId="CharCharCharCharCharChar">
    <w:name w:val="Char Char Char Char Char Char"/>
    <w:basedOn w:val="Normal"/>
    <w:rsid w:val="00877125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customStyle="1" w:styleId="titulok">
    <w:name w:val="titulok"/>
    <w:basedOn w:val="Normal"/>
    <w:rsid w:val="00053FFC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character" w:styleId="FootnoteReference">
    <w:name w:val="footnote reference"/>
    <w:semiHidden/>
    <w:rsid w:val="00A879E7"/>
    <w:rPr>
      <w:vertAlign w:val="superscript"/>
    </w:rPr>
  </w:style>
  <w:style w:type="paragraph" w:customStyle="1" w:styleId="CharCharCharChar">
    <w:name w:val="Char Char Char Char"/>
    <w:basedOn w:val="Normal"/>
    <w:rsid w:val="00A879E7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FootnoteText">
    <w:name w:val="footnote text"/>
    <w:basedOn w:val="Normal"/>
    <w:link w:val="TextpoznmkypodiarouChar"/>
    <w:semiHidden/>
    <w:rsid w:val="00A879E7"/>
    <w:pPr>
      <w:jc w:val="left"/>
    </w:pPr>
    <w:rPr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9212B3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character" w:styleId="CommentReference">
    <w:name w:val="annotation reference"/>
    <w:rsid w:val="003443B8"/>
    <w:rPr>
      <w:sz w:val="16"/>
    </w:rPr>
  </w:style>
  <w:style w:type="paragraph" w:styleId="CommentText">
    <w:name w:val="annotation text"/>
    <w:basedOn w:val="Normal"/>
    <w:link w:val="TextkomentraChar"/>
    <w:rsid w:val="003443B8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43B8"/>
    <w:pPr>
      <w:jc w:val="left"/>
    </w:pPr>
    <w:rPr>
      <w:b/>
      <w:bCs/>
    </w:rPr>
  </w:style>
  <w:style w:type="paragraph" w:styleId="ListParagraph">
    <w:name w:val="List Paragraph"/>
    <w:basedOn w:val="Normal"/>
    <w:uiPriority w:val="34"/>
    <w:qFormat/>
    <w:rsid w:val="003B2DFD"/>
    <w:pPr>
      <w:ind w:left="708"/>
      <w:jc w:val="left"/>
    </w:pPr>
  </w:style>
  <w:style w:type="character" w:customStyle="1" w:styleId="Nadpis1Char">
    <w:name w:val="Nadpis 1 Char"/>
    <w:link w:val="Heading1"/>
    <w:locked/>
    <w:rsid w:val="00B30588"/>
    <w:rPr>
      <w:rFonts w:ascii="Arial" w:hAnsi="Arial" w:cs="Arial"/>
      <w:b/>
      <w:kern w:val="32"/>
      <w:sz w:val="32"/>
    </w:rPr>
  </w:style>
  <w:style w:type="character" w:customStyle="1" w:styleId="Nadpis2Char">
    <w:name w:val="Nadpis 2 Char"/>
    <w:link w:val="Heading2"/>
    <w:locked/>
    <w:rsid w:val="00B30588"/>
    <w:rPr>
      <w:sz w:val="28"/>
    </w:rPr>
  </w:style>
  <w:style w:type="character" w:customStyle="1" w:styleId="Nadpis3Char">
    <w:name w:val="Nadpis 3 Char"/>
    <w:link w:val="Heading3"/>
    <w:locked/>
    <w:rsid w:val="00B30588"/>
    <w:rPr>
      <w:rFonts w:ascii="Arial" w:hAnsi="Arial" w:cs="Arial"/>
      <w:b/>
      <w:sz w:val="26"/>
    </w:rPr>
  </w:style>
  <w:style w:type="character" w:customStyle="1" w:styleId="Nadpis4Char">
    <w:name w:val="Nadpis 4 Char"/>
    <w:link w:val="Heading4"/>
    <w:locked/>
    <w:rsid w:val="00B30588"/>
    <w:rPr>
      <w:b/>
      <w:sz w:val="24"/>
    </w:rPr>
  </w:style>
  <w:style w:type="character" w:customStyle="1" w:styleId="Nadpis8Char">
    <w:name w:val="Nadpis 8 Char"/>
    <w:link w:val="Heading8"/>
    <w:locked/>
    <w:rsid w:val="00B30588"/>
    <w:rPr>
      <w:b/>
      <w:sz w:val="24"/>
      <w:lang w:val="en-GB" w:eastAsia="cs-CZ"/>
    </w:rPr>
  </w:style>
  <w:style w:type="character" w:customStyle="1" w:styleId="Nadpis9Char">
    <w:name w:val="Nadpis 9 Char"/>
    <w:link w:val="Heading9"/>
    <w:locked/>
    <w:rsid w:val="00B30588"/>
    <w:rPr>
      <w:rFonts w:ascii="Arial" w:hAnsi="Arial" w:cs="Arial"/>
      <w:sz w:val="22"/>
    </w:rPr>
  </w:style>
  <w:style w:type="character" w:customStyle="1" w:styleId="ZkladntextChar">
    <w:name w:val="Základný text Char"/>
    <w:link w:val="BodyText"/>
    <w:locked/>
    <w:rsid w:val="00B30588"/>
    <w:rPr>
      <w:sz w:val="24"/>
    </w:rPr>
  </w:style>
  <w:style w:type="character" w:customStyle="1" w:styleId="ZarkazkladnhotextuChar">
    <w:name w:val="Zarážka základného textu Char"/>
    <w:link w:val="BodyTextIndent"/>
    <w:locked/>
    <w:rsid w:val="00B30588"/>
    <w:rPr>
      <w:sz w:val="24"/>
    </w:rPr>
  </w:style>
  <w:style w:type="character" w:customStyle="1" w:styleId="NzovChar">
    <w:name w:val="Názov Char"/>
    <w:link w:val="Title"/>
    <w:locked/>
    <w:rsid w:val="00B30588"/>
    <w:rPr>
      <w:b/>
      <w:sz w:val="24"/>
      <w:lang w:val="x-none" w:eastAsia="cs-CZ"/>
    </w:rPr>
  </w:style>
  <w:style w:type="character" w:customStyle="1" w:styleId="Zarkazkladnhotextu2Char">
    <w:name w:val="Zarážka základného textu 2 Char"/>
    <w:link w:val="BodyTextIndent2"/>
    <w:locked/>
    <w:rsid w:val="00B30588"/>
    <w:rPr>
      <w:sz w:val="24"/>
      <w:lang w:val="en-GB" w:eastAsia="cs-CZ"/>
    </w:rPr>
  </w:style>
  <w:style w:type="character" w:customStyle="1" w:styleId="PtaChar">
    <w:name w:val="Päta Char"/>
    <w:link w:val="Footer"/>
    <w:locked/>
    <w:rsid w:val="00B30588"/>
    <w:rPr>
      <w:sz w:val="24"/>
    </w:rPr>
  </w:style>
  <w:style w:type="character" w:customStyle="1" w:styleId="Zkladntext2Char">
    <w:name w:val="Základný text 2 Char"/>
    <w:link w:val="BodyText2"/>
    <w:locked/>
    <w:rsid w:val="00B30588"/>
    <w:rPr>
      <w:rFonts w:ascii="Arial" w:hAnsi="Arial" w:cs="Arial"/>
      <w:sz w:val="24"/>
    </w:rPr>
  </w:style>
  <w:style w:type="character" w:customStyle="1" w:styleId="Zarkazkladnhotextu3Char">
    <w:name w:val="Zarážka základného textu 3 Char"/>
    <w:link w:val="BodyTextIndent3"/>
    <w:locked/>
    <w:rsid w:val="00B30588"/>
    <w:rPr>
      <w:b/>
      <w:color w:val="FF0000"/>
      <w:sz w:val="24"/>
    </w:rPr>
  </w:style>
  <w:style w:type="character" w:customStyle="1" w:styleId="TextbublinyChar">
    <w:name w:val="Text bubliny Char"/>
    <w:link w:val="BalloonText"/>
    <w:semiHidden/>
    <w:locked/>
    <w:rsid w:val="00B30588"/>
    <w:rPr>
      <w:rFonts w:ascii="Tahoma" w:hAnsi="Tahoma" w:cs="Tahoma"/>
      <w:sz w:val="16"/>
    </w:rPr>
  </w:style>
  <w:style w:type="table" w:styleId="TableGrid">
    <w:name w:val="Table Grid"/>
    <w:basedOn w:val="TableNormal"/>
    <w:rsid w:val="00B3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30588"/>
    <w:rPr>
      <w:b/>
    </w:rPr>
  </w:style>
  <w:style w:type="character" w:styleId="Hyperlink">
    <w:name w:val="Hyperlink"/>
    <w:rsid w:val="00B30588"/>
    <w:rPr>
      <w:color w:val="0000FF"/>
      <w:u w:val="single"/>
    </w:rPr>
  </w:style>
  <w:style w:type="paragraph" w:styleId="DocumentMap">
    <w:name w:val="Document Map"/>
    <w:basedOn w:val="Normal"/>
    <w:link w:val="truktradokumentuChar"/>
    <w:rsid w:val="00F85E7B"/>
    <w:pPr>
      <w:jc w:val="left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DocumentMap"/>
    <w:locked/>
    <w:rsid w:val="00F85E7B"/>
    <w:rPr>
      <w:rFonts w:ascii="Tahoma" w:hAnsi="Tahoma" w:cs="Tahoma"/>
      <w:sz w:val="16"/>
    </w:rPr>
  </w:style>
  <w:style w:type="character" w:customStyle="1" w:styleId="TextkomentraChar">
    <w:name w:val="Text komentára Char"/>
    <w:basedOn w:val="DefaultParagraphFont"/>
    <w:link w:val="CommentText"/>
    <w:locked/>
    <w:rsid w:val="00457272"/>
    <w:rPr>
      <w:rFonts w:cs="Times New Roman"/>
      <w:rtl w:val="0"/>
      <w:cs w:val="0"/>
    </w:rPr>
  </w:style>
  <w:style w:type="character" w:customStyle="1" w:styleId="TextpoznmkypodiarouChar">
    <w:name w:val="Text poznámky pod čiarou Char"/>
    <w:basedOn w:val="DefaultParagraphFont"/>
    <w:link w:val="FootnoteText"/>
    <w:semiHidden/>
    <w:locked/>
    <w:rsid w:val="00476FBC"/>
    <w:rPr>
      <w:rFonts w:cs="Times New Roman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A40719"/>
    <w:pPr>
      <w:widowControl/>
      <w:jc w:val="left"/>
    </w:pPr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A40719"/>
    <w:pPr>
      <w:widowControl/>
      <w:jc w:val="left"/>
    </w:pPr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A40719"/>
    <w:pPr>
      <w:widowControl/>
      <w:jc w:val="left"/>
    </w:pPr>
    <w:rPr>
      <w:rFonts w:ascii="EUAlbertina" w:hAnsi="EUAlbertina"/>
      <w:color w:val="auto"/>
    </w:rPr>
  </w:style>
  <w:style w:type="character" w:customStyle="1" w:styleId="st1">
    <w:name w:val="st1"/>
    <w:rsid w:val="005C5EC4"/>
  </w:style>
  <w:style w:type="character" w:customStyle="1" w:styleId="formtext1">
    <w:name w:val="formtext1"/>
    <w:rsid w:val="005C5EC4"/>
    <w:rPr>
      <w:rFonts w:ascii="Verdana" w:hAnsi="Verdana" w:cs="Verdana"/>
      <w:sz w:val="20"/>
    </w:rPr>
  </w:style>
  <w:style w:type="table" w:styleId="TableGrid5">
    <w:name w:val="Table Grid 5"/>
    <w:basedOn w:val="TableNormal"/>
    <w:unhideWhenUsed/>
    <w:rsid w:val="000E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b/>
        <w:bCs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b/>
        <w:bCs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ubtitle">
    <w:name w:val="Subtitle"/>
    <w:basedOn w:val="Normal"/>
    <w:next w:val="Normal"/>
    <w:link w:val="PodtitulChar"/>
    <w:qFormat/>
    <w:rsid w:val="00A52434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mbria" w:hAnsi="Cambria"/>
    </w:rPr>
  </w:style>
  <w:style w:type="character" w:customStyle="1" w:styleId="PodtitulChar">
    <w:name w:val="Podtitul Char"/>
    <w:link w:val="Subtitle"/>
    <w:locked/>
    <w:rsid w:val="00A52434"/>
    <w:rPr>
      <w:rFonts w:ascii="Cambria" w:hAnsi="Cambria" w:cs="Cambria"/>
      <w:sz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emf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slovenske-normy.sk/stn-983057-01052001" TargetMode="External" /><Relationship Id="rId2" Type="http://schemas.openxmlformats.org/officeDocument/2006/relationships/hyperlink" Target="http://www.slovenske-normy.sk/stn-983025-01062002" TargetMode="External" /><Relationship Id="rId3" Type="http://schemas.openxmlformats.org/officeDocument/2006/relationships/hyperlink" Target="http://www.slovenske-normy.sk/stn-983019-01052001" TargetMode="External" /><Relationship Id="rId4" Type="http://schemas.openxmlformats.org/officeDocument/2006/relationships/hyperlink" Target="http://www.slovenske-normy.sk/stn-24040-01101983" TargetMode="Externa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2363</Words>
  <Characters>13471</Characters>
  <Application>Microsoft Office Word</Application>
  <DocSecurity>0</DocSecurity>
  <Lines>0</Lines>
  <Paragraphs>0</Paragraphs>
  <ScaleCrop>false</ScaleCrop>
  <Company>OS SR</Company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testovania munície Nováky</dc:title>
  <dc:subject>Identifikácia munície</dc:subject>
  <dc:creator>Gregor</dc:creator>
  <cp:lastModifiedBy>V</cp:lastModifiedBy>
  <cp:revision>2</cp:revision>
  <cp:lastPrinted>2013-07-02T10:15:00Z</cp:lastPrinted>
  <dcterms:created xsi:type="dcterms:W3CDTF">2013-09-27T16:08:00Z</dcterms:created>
  <dcterms:modified xsi:type="dcterms:W3CDTF">2013-09-27T16:08:00Z</dcterms:modified>
</cp:coreProperties>
</file>