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2376" w:rsidRPr="002149E5" w:rsidP="00C22376">
      <w:pPr>
        <w:bidi w:val="0"/>
        <w:spacing w:before="120" w:line="23" w:lineRule="atLeast"/>
        <w:jc w:val="center"/>
        <w:rPr>
          <w:rFonts w:ascii="Times New Roman" w:hAnsi="Times New Roman"/>
          <w:sz w:val="22"/>
          <w:szCs w:val="22"/>
        </w:rPr>
      </w:pPr>
      <w:r w:rsidRPr="002149E5" w:rsidR="002149E5">
        <w:rPr>
          <w:rFonts w:ascii="Times New Roman" w:hAnsi="Times New Roman"/>
          <w:sz w:val="22"/>
          <w:szCs w:val="22"/>
        </w:rPr>
        <w:t>(Návrh)</w:t>
      </w:r>
    </w:p>
    <w:p w:rsidR="00056C39" w:rsidP="00C22376">
      <w:pPr>
        <w:bidi w:val="0"/>
        <w:spacing w:before="120" w:line="23" w:lineRule="atLeast"/>
        <w:jc w:val="center"/>
        <w:rPr>
          <w:rFonts w:ascii="Times New Roman" w:hAnsi="Times New Roman"/>
          <w:b/>
          <w:caps/>
          <w:color w:val="FF0000"/>
          <w:sz w:val="20"/>
          <w:szCs w:val="20"/>
        </w:rPr>
      </w:pPr>
    </w:p>
    <w:p w:rsidR="00C22376" w:rsidRPr="004465C0" w:rsidP="00C22376">
      <w:pPr>
        <w:bidi w:val="0"/>
        <w:spacing w:before="120" w:line="23" w:lineRule="atLeast"/>
        <w:jc w:val="center"/>
        <w:rPr>
          <w:rFonts w:ascii="Times New Roman" w:hAnsi="Times New Roman"/>
          <w:b/>
          <w:caps/>
        </w:rPr>
      </w:pPr>
      <w:r w:rsidRPr="001E144F">
        <w:rPr>
          <w:rFonts w:ascii="Times New Roman" w:hAnsi="Times New Roman"/>
          <w:b/>
          <w:caps/>
        </w:rPr>
        <w:t>Výnos</w:t>
      </w:r>
    </w:p>
    <w:p w:rsidR="00C22376" w:rsidRPr="004465C0" w:rsidP="00C22376">
      <w:pPr>
        <w:bidi w:val="0"/>
        <w:spacing w:before="120" w:line="23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1E144F">
        <w:rPr>
          <w:rFonts w:ascii="Times New Roman" w:hAnsi="Times New Roman"/>
          <w:b/>
        </w:rPr>
        <w:t>inisterstva  obrany  S</w:t>
      </w:r>
      <w:r w:rsidRPr="004465C0">
        <w:rPr>
          <w:rFonts w:ascii="Times New Roman" w:hAnsi="Times New Roman"/>
          <w:b/>
        </w:rPr>
        <w:t>lovenskej  repu</w:t>
      </w:r>
      <w:r w:rsidRPr="004465C0">
        <w:rPr>
          <w:rFonts w:ascii="Times New Roman" w:hAnsi="Times New Roman"/>
          <w:b/>
        </w:rPr>
        <w:t>b</w:t>
      </w:r>
      <w:r w:rsidRPr="004465C0">
        <w:rPr>
          <w:rFonts w:ascii="Times New Roman" w:hAnsi="Times New Roman"/>
          <w:b/>
        </w:rPr>
        <w:t>liky</w:t>
      </w:r>
    </w:p>
    <w:p w:rsidR="00C22376" w:rsidP="00C22376">
      <w:pPr>
        <w:bidi w:val="0"/>
        <w:spacing w:line="23" w:lineRule="atLeast"/>
        <w:jc w:val="center"/>
        <w:rPr>
          <w:rFonts w:ascii="Times New Roman" w:hAnsi="Times New Roman"/>
        </w:rPr>
      </w:pPr>
    </w:p>
    <w:p w:rsidR="00C22376" w:rsidRPr="004465C0" w:rsidP="00C22376">
      <w:pPr>
        <w:bidi w:val="0"/>
        <w:spacing w:line="23" w:lineRule="atLeast"/>
        <w:jc w:val="center"/>
        <w:rPr>
          <w:rFonts w:ascii="Times New Roman" w:hAnsi="Times New Roman"/>
          <w:b/>
        </w:rPr>
      </w:pPr>
      <w:r w:rsidRPr="004465C0">
        <w:rPr>
          <w:rFonts w:ascii="Times New Roman" w:hAnsi="Times New Roman"/>
          <w:b/>
        </w:rPr>
        <w:t>z   ............. 2013</w:t>
      </w:r>
    </w:p>
    <w:p w:rsidR="00C22376" w:rsidRPr="00B60CCD" w:rsidP="00C22376">
      <w:pPr>
        <w:bidi w:val="0"/>
        <w:spacing w:line="23" w:lineRule="atLeast"/>
        <w:jc w:val="center"/>
        <w:rPr>
          <w:rFonts w:ascii="Times New Roman" w:hAnsi="Times New Roman"/>
        </w:rPr>
      </w:pPr>
    </w:p>
    <w:p w:rsidR="00C22376" w:rsidRPr="009478F1" w:rsidP="00C22376">
      <w:pPr>
        <w:bidi w:val="0"/>
        <w:jc w:val="center"/>
        <w:rPr>
          <w:rFonts w:ascii="Times New Roman" w:hAnsi="Times New Roman"/>
          <w:b/>
          <w:lang w:eastAsia="cs-CZ"/>
        </w:rPr>
      </w:pPr>
      <w:r w:rsidRPr="001E144F" w:rsidR="003868CB">
        <w:rPr>
          <w:rFonts w:ascii="Times New Roman" w:hAnsi="Times New Roman"/>
          <w:b/>
          <w:lang w:eastAsia="cs-CZ"/>
        </w:rPr>
        <w:t>o</w:t>
      </w:r>
      <w:r w:rsidRPr="001E144F">
        <w:rPr>
          <w:rFonts w:ascii="Times New Roman" w:hAnsi="Times New Roman"/>
          <w:lang w:eastAsia="cs-CZ"/>
        </w:rPr>
        <w:t xml:space="preserve"> </w:t>
      </w:r>
      <w:r w:rsidRPr="001E144F">
        <w:rPr>
          <w:rFonts w:ascii="Times New Roman" w:hAnsi="Times New Roman"/>
          <w:b/>
          <w:lang w:eastAsia="cs-CZ"/>
        </w:rPr>
        <w:t>podmienk</w:t>
      </w:r>
      <w:r w:rsidRPr="001E144F" w:rsidR="003868CB">
        <w:rPr>
          <w:rFonts w:ascii="Times New Roman" w:hAnsi="Times New Roman"/>
          <w:b/>
          <w:lang w:eastAsia="cs-CZ"/>
        </w:rPr>
        <w:t>ach</w:t>
      </w:r>
      <w:r w:rsidRPr="001E144F">
        <w:rPr>
          <w:rFonts w:ascii="Times New Roman" w:hAnsi="Times New Roman"/>
          <w:b/>
          <w:lang w:eastAsia="cs-CZ"/>
        </w:rPr>
        <w:t xml:space="preserve"> </w:t>
      </w:r>
      <w:r w:rsidRPr="001E144F" w:rsidR="001D430F">
        <w:rPr>
          <w:rFonts w:ascii="Times New Roman" w:hAnsi="Times New Roman"/>
          <w:b/>
          <w:lang w:eastAsia="cs-CZ"/>
        </w:rPr>
        <w:t>a lehot</w:t>
      </w:r>
      <w:r w:rsidRPr="001E144F" w:rsidR="003868CB">
        <w:rPr>
          <w:rFonts w:ascii="Times New Roman" w:hAnsi="Times New Roman"/>
          <w:b/>
          <w:lang w:eastAsia="cs-CZ"/>
        </w:rPr>
        <w:t>ách</w:t>
      </w:r>
      <w:r w:rsidRPr="001E144F" w:rsidR="001D430F">
        <w:rPr>
          <w:rFonts w:ascii="Times New Roman" w:hAnsi="Times New Roman"/>
          <w:b/>
          <w:lang w:eastAsia="cs-CZ"/>
        </w:rPr>
        <w:t xml:space="preserve"> </w:t>
      </w:r>
      <w:r w:rsidRPr="001E144F">
        <w:rPr>
          <w:rFonts w:ascii="Times New Roman" w:hAnsi="Times New Roman"/>
          <w:b/>
          <w:lang w:eastAsia="cs-CZ"/>
        </w:rPr>
        <w:t>preskúšani</w:t>
      </w:r>
      <w:r w:rsidRPr="001E144F" w:rsidR="001E144F">
        <w:rPr>
          <w:rFonts w:ascii="Times New Roman" w:hAnsi="Times New Roman"/>
          <w:b/>
          <w:lang w:eastAsia="cs-CZ"/>
        </w:rPr>
        <w:t>a</w:t>
      </w:r>
      <w:r w:rsidRPr="001E144F">
        <w:rPr>
          <w:rFonts w:ascii="Times New Roman" w:hAnsi="Times New Roman"/>
          <w:b/>
          <w:lang w:eastAsia="cs-CZ"/>
        </w:rPr>
        <w:t xml:space="preserve"> výbušnín, výbušných pre</w:t>
      </w:r>
      <w:r w:rsidRPr="001E144F" w:rsidR="00EF38C7">
        <w:rPr>
          <w:rFonts w:ascii="Times New Roman" w:hAnsi="Times New Roman"/>
          <w:b/>
          <w:lang w:eastAsia="cs-CZ"/>
        </w:rPr>
        <w:t>d</w:t>
      </w:r>
      <w:r w:rsidRPr="001E144F">
        <w:rPr>
          <w:rFonts w:ascii="Times New Roman" w:hAnsi="Times New Roman"/>
          <w:b/>
          <w:lang w:eastAsia="cs-CZ"/>
        </w:rPr>
        <w:t>metov a</w:t>
      </w:r>
      <w:r w:rsidRPr="001E144F" w:rsidR="00FB3A3C">
        <w:rPr>
          <w:rFonts w:ascii="Times New Roman" w:hAnsi="Times New Roman"/>
          <w:b/>
          <w:lang w:eastAsia="cs-CZ"/>
        </w:rPr>
        <w:t> </w:t>
      </w:r>
      <w:r w:rsidRPr="001E144F">
        <w:rPr>
          <w:rFonts w:ascii="Times New Roman" w:hAnsi="Times New Roman"/>
          <w:b/>
          <w:lang w:eastAsia="cs-CZ"/>
        </w:rPr>
        <w:t>munície</w:t>
      </w:r>
      <w:r w:rsidRPr="001E144F" w:rsidR="00FB3A3C">
        <w:rPr>
          <w:rFonts w:ascii="Times New Roman" w:hAnsi="Times New Roman"/>
          <w:b/>
          <w:lang w:eastAsia="cs-CZ"/>
        </w:rPr>
        <w:t xml:space="preserve"> a</w:t>
      </w:r>
      <w:r w:rsidRPr="001E144F" w:rsidR="001E144F">
        <w:rPr>
          <w:rFonts w:ascii="Times New Roman" w:hAnsi="Times New Roman"/>
          <w:b/>
          <w:lang w:eastAsia="cs-CZ"/>
        </w:rPr>
        <w:t> </w:t>
      </w:r>
      <w:r w:rsidRPr="001E144F" w:rsidR="003868CB">
        <w:rPr>
          <w:rFonts w:ascii="Times New Roman" w:hAnsi="Times New Roman"/>
          <w:b/>
          <w:lang w:eastAsia="cs-CZ"/>
        </w:rPr>
        <w:t>o</w:t>
      </w:r>
      <w:r w:rsidRPr="001E144F" w:rsidR="001E144F">
        <w:rPr>
          <w:rFonts w:ascii="Times New Roman" w:hAnsi="Times New Roman"/>
          <w:b/>
          <w:lang w:eastAsia="cs-CZ"/>
        </w:rPr>
        <w:t> </w:t>
      </w:r>
      <w:r w:rsidRPr="001E144F">
        <w:rPr>
          <w:rFonts w:ascii="Times New Roman" w:hAnsi="Times New Roman"/>
          <w:b/>
          <w:lang w:eastAsia="cs-CZ"/>
        </w:rPr>
        <w:t>náležitosti</w:t>
      </w:r>
      <w:r w:rsidRPr="001E144F" w:rsidR="003868CB">
        <w:rPr>
          <w:rFonts w:ascii="Times New Roman" w:hAnsi="Times New Roman"/>
          <w:b/>
          <w:lang w:eastAsia="cs-CZ"/>
        </w:rPr>
        <w:t>ach</w:t>
      </w:r>
      <w:r w:rsidRPr="001E144F">
        <w:rPr>
          <w:rFonts w:ascii="Times New Roman" w:hAnsi="Times New Roman"/>
          <w:b/>
          <w:lang w:eastAsia="cs-CZ"/>
        </w:rPr>
        <w:t xml:space="preserve"> protokolov o preskúšaní </w:t>
      </w:r>
      <w:r w:rsidRPr="001E144F" w:rsidR="00945793">
        <w:rPr>
          <w:rFonts w:ascii="Times New Roman" w:hAnsi="Times New Roman"/>
          <w:b/>
          <w:lang w:eastAsia="cs-CZ"/>
        </w:rPr>
        <w:t>ich</w:t>
      </w:r>
      <w:r w:rsidR="00945793">
        <w:rPr>
          <w:rFonts w:ascii="Times New Roman" w:hAnsi="Times New Roman"/>
          <w:b/>
          <w:color w:val="FF0000"/>
          <w:lang w:eastAsia="cs-CZ"/>
        </w:rPr>
        <w:t xml:space="preserve"> </w:t>
      </w:r>
      <w:r w:rsidRPr="008C7ED7">
        <w:rPr>
          <w:rFonts w:ascii="Times New Roman" w:hAnsi="Times New Roman"/>
          <w:b/>
          <w:lang w:eastAsia="cs-CZ"/>
        </w:rPr>
        <w:t>tec</w:t>
      </w:r>
      <w:r w:rsidRPr="008C7ED7">
        <w:rPr>
          <w:rFonts w:ascii="Times New Roman" w:hAnsi="Times New Roman"/>
          <w:b/>
          <w:lang w:eastAsia="cs-CZ"/>
        </w:rPr>
        <w:t>h</w:t>
      </w:r>
      <w:r w:rsidRPr="008C7ED7">
        <w:rPr>
          <w:rFonts w:ascii="Times New Roman" w:hAnsi="Times New Roman"/>
          <w:b/>
          <w:lang w:eastAsia="cs-CZ"/>
        </w:rPr>
        <w:t xml:space="preserve">nického stavu </w:t>
      </w:r>
    </w:p>
    <w:p w:rsidR="00C22376" w:rsidRPr="00B60CCD" w:rsidP="00C22376">
      <w:pPr>
        <w:bidi w:val="0"/>
        <w:spacing w:line="23" w:lineRule="atLeast"/>
        <w:jc w:val="center"/>
        <w:rPr>
          <w:rFonts w:ascii="Times New Roman" w:hAnsi="Times New Roman"/>
        </w:rPr>
      </w:pPr>
    </w:p>
    <w:p w:rsidR="00C22376" w:rsidP="00C22376">
      <w:pPr>
        <w:tabs>
          <w:tab w:val="left" w:pos="900"/>
          <w:tab w:val="left" w:pos="3118"/>
          <w:tab w:val="left" w:pos="5198"/>
        </w:tabs>
        <w:bidi w:val="0"/>
        <w:spacing w:line="23" w:lineRule="atLeast"/>
        <w:jc w:val="both"/>
        <w:rPr>
          <w:rFonts w:ascii="Times New Roman" w:hAnsi="Times New Roman"/>
          <w:b/>
          <w:lang w:eastAsia="cs-CZ"/>
        </w:rPr>
      </w:pPr>
    </w:p>
    <w:p w:rsidR="00C22376" w:rsidP="00C22376">
      <w:pPr>
        <w:bidi w:val="0"/>
        <w:ind w:firstLine="708"/>
        <w:jc w:val="both"/>
        <w:rPr>
          <w:rFonts w:ascii="Times New Roman" w:hAnsi="Times New Roman"/>
          <w:lang w:eastAsia="cs-CZ"/>
        </w:rPr>
      </w:pPr>
      <w:r w:rsidRPr="00A17399">
        <w:rPr>
          <w:rFonts w:ascii="Times New Roman" w:hAnsi="Times New Roman"/>
          <w:lang w:eastAsia="cs-CZ"/>
        </w:rPr>
        <w:t>Ministerstvo obrany Slovenskej republiky</w:t>
      </w:r>
      <w:r>
        <w:rPr>
          <w:rFonts w:ascii="Times New Roman" w:hAnsi="Times New Roman"/>
          <w:lang w:eastAsia="cs-CZ"/>
        </w:rPr>
        <w:t xml:space="preserve"> (ďalej len „ministerstvo obrany“) podľa      § 87 ods. 2 písm. a) zákona č. ......./2013 Z. z. o výbušninách, výbušných predmetoch a munícií a o zm</w:t>
      </w:r>
      <w:r>
        <w:rPr>
          <w:rFonts w:ascii="Times New Roman" w:hAnsi="Times New Roman"/>
          <w:lang w:eastAsia="cs-CZ"/>
        </w:rPr>
        <w:t>e</w:t>
      </w:r>
      <w:r>
        <w:rPr>
          <w:rFonts w:ascii="Times New Roman" w:hAnsi="Times New Roman"/>
          <w:lang w:eastAsia="cs-CZ"/>
        </w:rPr>
        <w:t>ne a doplnení niektorých zákonov ustanovuje:</w:t>
      </w:r>
    </w:p>
    <w:p w:rsidR="00C22376" w:rsidP="00C22376">
      <w:pPr>
        <w:tabs>
          <w:tab w:val="left" w:pos="900"/>
          <w:tab w:val="left" w:pos="3118"/>
          <w:tab w:val="left" w:pos="5198"/>
        </w:tabs>
        <w:bidi w:val="0"/>
        <w:spacing w:line="23" w:lineRule="atLeast"/>
        <w:jc w:val="center"/>
        <w:rPr>
          <w:rFonts w:ascii="Times New Roman" w:hAnsi="Times New Roman"/>
          <w:b/>
          <w:lang w:eastAsia="cs-CZ"/>
        </w:rPr>
      </w:pPr>
    </w:p>
    <w:p w:rsidR="00C22376" w:rsidP="00C22376">
      <w:pPr>
        <w:tabs>
          <w:tab w:val="left" w:pos="900"/>
          <w:tab w:val="left" w:pos="3118"/>
          <w:tab w:val="left" w:pos="5198"/>
        </w:tabs>
        <w:bidi w:val="0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§ 1 </w:t>
      </w:r>
    </w:p>
    <w:p w:rsidR="00C22376" w:rsidP="00C22376">
      <w:pPr>
        <w:tabs>
          <w:tab w:val="left" w:pos="900"/>
          <w:tab w:val="left" w:pos="3118"/>
          <w:tab w:val="left" w:pos="5198"/>
        </w:tabs>
        <w:bidi w:val="0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Predmet úpravy</w:t>
      </w:r>
    </w:p>
    <w:p w:rsidR="00C22376" w:rsidP="00C22376">
      <w:pPr>
        <w:tabs>
          <w:tab w:val="left" w:pos="900"/>
          <w:tab w:val="left" w:pos="3118"/>
          <w:tab w:val="left" w:pos="5198"/>
        </w:tabs>
        <w:bidi w:val="0"/>
        <w:jc w:val="center"/>
        <w:rPr>
          <w:rFonts w:ascii="Times New Roman" w:hAnsi="Times New Roman"/>
          <w:b/>
          <w:lang w:eastAsia="cs-CZ"/>
        </w:rPr>
      </w:pPr>
    </w:p>
    <w:p w:rsidR="002149E5" w:rsidP="002149E5">
      <w:pPr>
        <w:numPr>
          <w:numId w:val="30"/>
        </w:numPr>
        <w:tabs>
          <w:tab w:val="left" w:pos="900"/>
          <w:tab w:val="left" w:pos="3118"/>
          <w:tab w:val="left" w:pos="5198"/>
        </w:tabs>
        <w:bidi w:val="0"/>
        <w:ind w:hanging="693"/>
        <w:jc w:val="both"/>
        <w:rPr>
          <w:rFonts w:ascii="Times New Roman" w:hAnsi="Times New Roman"/>
          <w:lang w:eastAsia="cs-CZ"/>
        </w:rPr>
      </w:pPr>
      <w:r w:rsidRPr="00C449BA" w:rsidR="00C22376">
        <w:rPr>
          <w:rFonts w:ascii="Times New Roman" w:hAnsi="Times New Roman"/>
          <w:lang w:eastAsia="cs-CZ"/>
        </w:rPr>
        <w:t xml:space="preserve">Tento výnos </w:t>
      </w:r>
      <w:r w:rsidR="00AD2665">
        <w:rPr>
          <w:rFonts w:ascii="Times New Roman" w:hAnsi="Times New Roman"/>
          <w:lang w:eastAsia="cs-CZ"/>
        </w:rPr>
        <w:t>upravuje</w:t>
      </w:r>
      <w:r w:rsidRPr="00C449BA" w:rsidR="00C22376">
        <w:rPr>
          <w:rFonts w:ascii="Times New Roman" w:hAnsi="Times New Roman"/>
          <w:lang w:eastAsia="cs-CZ"/>
        </w:rPr>
        <w:t xml:space="preserve"> </w:t>
      </w:r>
    </w:p>
    <w:p w:rsidR="00C22376" w:rsidRPr="00C608BF" w:rsidP="002149E5">
      <w:pPr>
        <w:numPr>
          <w:numId w:val="20"/>
        </w:numPr>
        <w:tabs>
          <w:tab w:val="num" w:pos="284"/>
          <w:tab w:val="clear" w:pos="720"/>
          <w:tab w:val="left" w:pos="900"/>
          <w:tab w:val="left" w:pos="3118"/>
          <w:tab w:val="left" w:pos="5198"/>
        </w:tabs>
        <w:bidi w:val="0"/>
        <w:ind w:hanging="720"/>
        <w:jc w:val="both"/>
        <w:rPr>
          <w:rFonts w:ascii="Times New Roman" w:hAnsi="Times New Roman"/>
          <w:lang w:eastAsia="cs-CZ"/>
        </w:rPr>
      </w:pPr>
      <w:r w:rsidR="002149E5">
        <w:rPr>
          <w:rFonts w:ascii="Times New Roman" w:hAnsi="Times New Roman"/>
          <w:lang w:eastAsia="cs-CZ"/>
        </w:rPr>
        <w:t xml:space="preserve"> </w:t>
      </w:r>
      <w:r w:rsidRPr="00C608BF">
        <w:rPr>
          <w:rFonts w:ascii="Times New Roman" w:hAnsi="Times New Roman"/>
          <w:lang w:eastAsia="cs-CZ"/>
        </w:rPr>
        <w:t>podmienky</w:t>
      </w:r>
      <w:r w:rsidRPr="00C608BF">
        <w:rPr>
          <w:rFonts w:ascii="Times New Roman" w:hAnsi="Times New Roman"/>
        </w:rPr>
        <w:t xml:space="preserve"> </w:t>
      </w:r>
      <w:r w:rsidRPr="00C608BF" w:rsidR="00A32B69">
        <w:rPr>
          <w:rFonts w:ascii="Times New Roman" w:hAnsi="Times New Roman"/>
        </w:rPr>
        <w:t>preskúšania</w:t>
      </w:r>
      <w:r w:rsidRPr="00C608BF">
        <w:rPr>
          <w:rFonts w:ascii="Times New Roman" w:hAnsi="Times New Roman"/>
          <w:lang w:eastAsia="cs-CZ"/>
        </w:rPr>
        <w:t xml:space="preserve"> výbušnín, výbušných predmetov a m</w:t>
      </w:r>
      <w:r w:rsidRPr="00C608BF">
        <w:rPr>
          <w:rFonts w:ascii="Times New Roman" w:hAnsi="Times New Roman"/>
          <w:lang w:eastAsia="cs-CZ"/>
        </w:rPr>
        <w:t>u</w:t>
      </w:r>
      <w:r w:rsidRPr="00C608BF">
        <w:rPr>
          <w:rFonts w:ascii="Times New Roman" w:hAnsi="Times New Roman"/>
          <w:lang w:eastAsia="cs-CZ"/>
        </w:rPr>
        <w:t>nície,</w:t>
      </w:r>
    </w:p>
    <w:p w:rsidR="00C22376" w:rsidRPr="00C608BF" w:rsidP="00C22376">
      <w:pPr>
        <w:numPr>
          <w:numId w:val="20"/>
        </w:numPr>
        <w:tabs>
          <w:tab w:val="num" w:pos="360"/>
          <w:tab w:val="clear" w:pos="720"/>
          <w:tab w:val="left" w:pos="900"/>
          <w:tab w:val="left" w:pos="3118"/>
          <w:tab w:val="left" w:pos="5198"/>
        </w:tabs>
        <w:bidi w:val="0"/>
        <w:ind w:left="0" w:firstLine="0"/>
        <w:jc w:val="both"/>
        <w:rPr>
          <w:rFonts w:ascii="Times New Roman" w:hAnsi="Times New Roman"/>
          <w:lang w:eastAsia="cs-CZ"/>
        </w:rPr>
      </w:pPr>
      <w:r w:rsidRPr="00C608BF">
        <w:rPr>
          <w:rFonts w:ascii="Times New Roman" w:hAnsi="Times New Roman"/>
          <w:lang w:eastAsia="cs-CZ"/>
        </w:rPr>
        <w:t>lehoty preskúšania výbušnín, výbušných pre</w:t>
      </w:r>
      <w:r w:rsidRPr="00C608BF">
        <w:rPr>
          <w:rFonts w:ascii="Times New Roman" w:hAnsi="Times New Roman"/>
          <w:lang w:eastAsia="cs-CZ"/>
        </w:rPr>
        <w:t>d</w:t>
      </w:r>
      <w:r w:rsidRPr="00C608BF">
        <w:rPr>
          <w:rFonts w:ascii="Times New Roman" w:hAnsi="Times New Roman"/>
          <w:lang w:eastAsia="cs-CZ"/>
        </w:rPr>
        <w:t>metov a munície</w:t>
      </w:r>
      <w:r w:rsidRPr="00994D96" w:rsidR="00994D96">
        <w:rPr>
          <w:rFonts w:ascii="Times New Roman" w:hAnsi="Times New Roman"/>
          <w:lang w:eastAsia="cs-CZ"/>
        </w:rPr>
        <w:t xml:space="preserve"> </w:t>
      </w:r>
      <w:r w:rsidRPr="00C608BF" w:rsidR="00994D96">
        <w:rPr>
          <w:rFonts w:ascii="Times New Roman" w:hAnsi="Times New Roman"/>
          <w:lang w:eastAsia="cs-CZ"/>
        </w:rPr>
        <w:t>a</w:t>
      </w:r>
    </w:p>
    <w:p w:rsidR="00C22376" w:rsidRPr="00C608BF" w:rsidP="00C22376">
      <w:pPr>
        <w:numPr>
          <w:numId w:val="20"/>
        </w:numPr>
        <w:tabs>
          <w:tab w:val="num" w:pos="360"/>
          <w:tab w:val="clear" w:pos="720"/>
          <w:tab w:val="left" w:pos="900"/>
          <w:tab w:val="left" w:pos="3118"/>
          <w:tab w:val="left" w:pos="5198"/>
        </w:tabs>
        <w:bidi w:val="0"/>
        <w:ind w:left="360"/>
        <w:jc w:val="both"/>
        <w:rPr>
          <w:rFonts w:ascii="Times New Roman" w:hAnsi="Times New Roman"/>
          <w:lang w:eastAsia="cs-CZ"/>
        </w:rPr>
      </w:pPr>
      <w:r w:rsidRPr="00C608BF">
        <w:rPr>
          <w:rFonts w:ascii="Times New Roman" w:hAnsi="Times New Roman"/>
          <w:lang w:eastAsia="cs-CZ"/>
        </w:rPr>
        <w:t>náležitosti protokolov o preskúšaní technického stavu výbušnín, výbušných predmetov mun</w:t>
      </w:r>
      <w:r w:rsidRPr="00C608BF">
        <w:rPr>
          <w:rFonts w:ascii="Times New Roman" w:hAnsi="Times New Roman"/>
          <w:lang w:eastAsia="cs-CZ"/>
        </w:rPr>
        <w:t>í</w:t>
      </w:r>
      <w:r w:rsidRPr="00C608BF">
        <w:rPr>
          <w:rFonts w:ascii="Times New Roman" w:hAnsi="Times New Roman"/>
          <w:lang w:eastAsia="cs-CZ"/>
        </w:rPr>
        <w:t>cie</w:t>
      </w:r>
      <w:r w:rsidR="00994D96">
        <w:rPr>
          <w:rFonts w:ascii="Times New Roman" w:hAnsi="Times New Roman"/>
          <w:lang w:eastAsia="cs-CZ"/>
        </w:rPr>
        <w:t>.</w:t>
      </w:r>
    </w:p>
    <w:p w:rsidR="002149E5" w:rsidP="002149E5">
      <w:pPr>
        <w:tabs>
          <w:tab w:val="left" w:pos="900"/>
          <w:tab w:val="left" w:pos="3118"/>
          <w:tab w:val="left" w:pos="5198"/>
        </w:tabs>
        <w:bidi w:val="0"/>
        <w:jc w:val="both"/>
        <w:rPr>
          <w:rFonts w:ascii="Times New Roman" w:hAnsi="Times New Roman"/>
          <w:lang w:eastAsia="cs-CZ"/>
        </w:rPr>
      </w:pPr>
    </w:p>
    <w:p w:rsidR="002149E5" w:rsidRPr="009661AD" w:rsidP="002149E5">
      <w:pPr>
        <w:numPr>
          <w:numId w:val="30"/>
        </w:numPr>
        <w:tabs>
          <w:tab w:val="left" w:pos="900"/>
          <w:tab w:val="left" w:pos="3118"/>
          <w:tab w:val="left" w:pos="5198"/>
        </w:tabs>
        <w:bidi w:val="0"/>
        <w:ind w:left="0" w:firstLine="567"/>
        <w:jc w:val="both"/>
        <w:rPr>
          <w:rFonts w:ascii="Times New Roman" w:hAnsi="Times New Roman"/>
          <w:lang w:eastAsia="cs-CZ"/>
        </w:rPr>
      </w:pPr>
      <w:r w:rsidRPr="00875B27">
        <w:rPr>
          <w:rFonts w:ascii="Times New Roman" w:hAnsi="Times New Roman"/>
          <w:lang w:eastAsia="cs-CZ"/>
        </w:rPr>
        <w:t xml:space="preserve">Tento výnos sa vzťahuje na </w:t>
      </w:r>
      <w:r w:rsidRPr="009661AD" w:rsidR="00095302">
        <w:rPr>
          <w:rFonts w:ascii="Times New Roman" w:hAnsi="Times New Roman"/>
          <w:lang w:eastAsia="cs-CZ"/>
        </w:rPr>
        <w:t xml:space="preserve">preskúšanie výbušnín, výbušných predmetov a munície, ktoré sú určené pre </w:t>
      </w:r>
    </w:p>
    <w:p w:rsidR="002149E5" w:rsidRPr="009661AD" w:rsidP="002149E5">
      <w:pPr>
        <w:numPr>
          <w:numId w:val="31"/>
        </w:numPr>
        <w:tabs>
          <w:tab w:val="left" w:pos="426"/>
          <w:tab w:val="left" w:pos="3118"/>
          <w:tab w:val="left" w:pos="5198"/>
        </w:tabs>
        <w:bidi w:val="0"/>
        <w:ind w:left="426" w:hanging="426"/>
        <w:jc w:val="both"/>
        <w:rPr>
          <w:rFonts w:ascii="Times New Roman" w:hAnsi="Times New Roman"/>
          <w:lang w:eastAsia="cs-CZ"/>
        </w:rPr>
      </w:pPr>
      <w:r w:rsidRPr="009661AD">
        <w:rPr>
          <w:rFonts w:ascii="Times New Roman" w:hAnsi="Times New Roman"/>
          <w:lang w:eastAsia="cs-CZ"/>
        </w:rPr>
        <w:t xml:space="preserve">ozbrojené sily  Slovenskej republiky, </w:t>
      </w:r>
    </w:p>
    <w:p w:rsidR="00F77413" w:rsidRPr="009661AD" w:rsidP="002149E5">
      <w:pPr>
        <w:numPr>
          <w:numId w:val="31"/>
        </w:numPr>
        <w:tabs>
          <w:tab w:val="left" w:pos="426"/>
          <w:tab w:val="left" w:pos="3118"/>
          <w:tab w:val="left" w:pos="5198"/>
        </w:tabs>
        <w:bidi w:val="0"/>
        <w:ind w:left="426" w:hanging="426"/>
        <w:jc w:val="both"/>
        <w:rPr>
          <w:rFonts w:ascii="Times New Roman" w:hAnsi="Times New Roman"/>
          <w:lang w:eastAsia="cs-CZ"/>
        </w:rPr>
      </w:pPr>
      <w:r w:rsidRPr="009661AD" w:rsidR="002149E5">
        <w:rPr>
          <w:rFonts w:ascii="Times New Roman" w:hAnsi="Times New Roman"/>
          <w:lang w:eastAsia="cs-CZ"/>
        </w:rPr>
        <w:t xml:space="preserve">Vojenskú políciu, </w:t>
      </w:r>
    </w:p>
    <w:p w:rsidR="002149E5" w:rsidRPr="009661AD" w:rsidP="002149E5">
      <w:pPr>
        <w:numPr>
          <w:numId w:val="31"/>
        </w:numPr>
        <w:tabs>
          <w:tab w:val="left" w:pos="426"/>
          <w:tab w:val="left" w:pos="3118"/>
          <w:tab w:val="left" w:pos="5198"/>
        </w:tabs>
        <w:bidi w:val="0"/>
        <w:ind w:left="426" w:hanging="426"/>
        <w:jc w:val="both"/>
        <w:rPr>
          <w:rFonts w:ascii="Times New Roman" w:hAnsi="Times New Roman"/>
          <w:lang w:eastAsia="cs-CZ"/>
        </w:rPr>
      </w:pPr>
      <w:r w:rsidRPr="009661AD">
        <w:rPr>
          <w:rFonts w:ascii="Times New Roman" w:hAnsi="Times New Roman"/>
          <w:lang w:eastAsia="cs-CZ"/>
        </w:rPr>
        <w:t xml:space="preserve">Vojenské spravodajstvo, </w:t>
      </w:r>
    </w:p>
    <w:p w:rsidR="002149E5" w:rsidRPr="009661AD" w:rsidP="002149E5">
      <w:pPr>
        <w:numPr>
          <w:numId w:val="31"/>
        </w:numPr>
        <w:tabs>
          <w:tab w:val="left" w:pos="426"/>
          <w:tab w:val="left" w:pos="3118"/>
          <w:tab w:val="left" w:pos="5198"/>
        </w:tabs>
        <w:bidi w:val="0"/>
        <w:ind w:left="426" w:hanging="426"/>
        <w:jc w:val="both"/>
        <w:rPr>
          <w:rFonts w:ascii="Times New Roman" w:hAnsi="Times New Roman"/>
          <w:lang w:eastAsia="cs-CZ"/>
        </w:rPr>
      </w:pPr>
      <w:r w:rsidRPr="009661AD">
        <w:rPr>
          <w:rFonts w:ascii="Times New Roman" w:hAnsi="Times New Roman"/>
          <w:lang w:eastAsia="cs-CZ"/>
        </w:rPr>
        <w:t xml:space="preserve">rozpočtové organizácie v pôsobnosti ministerstva obrany, ak sa zaoberajú vedou, výskumom, </w:t>
      </w:r>
      <w:r w:rsidRPr="009661AD" w:rsidR="00F77413">
        <w:rPr>
          <w:rFonts w:ascii="Times New Roman" w:hAnsi="Times New Roman"/>
          <w:lang w:eastAsia="cs-CZ"/>
        </w:rPr>
        <w:t xml:space="preserve">vývojom, </w:t>
      </w:r>
      <w:r w:rsidRPr="009661AD">
        <w:rPr>
          <w:rFonts w:ascii="Times New Roman" w:hAnsi="Times New Roman"/>
          <w:lang w:eastAsia="cs-CZ"/>
        </w:rPr>
        <w:t>výrobou, skúšaním, skladovaním, používaním, likvidáciou</w:t>
      </w:r>
      <w:r w:rsidRPr="009661AD" w:rsidR="00F77413">
        <w:rPr>
          <w:rFonts w:ascii="Times New Roman" w:hAnsi="Times New Roman"/>
          <w:lang w:eastAsia="cs-CZ"/>
        </w:rPr>
        <w:t>,</w:t>
      </w:r>
      <w:r w:rsidRPr="009661AD">
        <w:rPr>
          <w:rFonts w:ascii="Times New Roman" w:hAnsi="Times New Roman"/>
          <w:lang w:eastAsia="cs-CZ"/>
        </w:rPr>
        <w:t xml:space="preserve"> ničením výbušnín a munície </w:t>
      </w:r>
      <w:r w:rsidRPr="009661AD" w:rsidR="00F77413">
        <w:rPr>
          <w:rFonts w:ascii="Times New Roman" w:hAnsi="Times New Roman"/>
          <w:lang w:eastAsia="cs-CZ"/>
        </w:rPr>
        <w:t>alebo</w:t>
      </w:r>
      <w:r w:rsidRPr="009661AD">
        <w:rPr>
          <w:rFonts w:ascii="Times New Roman" w:hAnsi="Times New Roman"/>
          <w:lang w:eastAsia="cs-CZ"/>
        </w:rPr>
        <w:t xml:space="preserve"> vzdelávaním v o</w:t>
      </w:r>
      <w:r w:rsidRPr="009661AD">
        <w:rPr>
          <w:rFonts w:ascii="Times New Roman" w:hAnsi="Times New Roman"/>
          <w:lang w:eastAsia="cs-CZ"/>
        </w:rPr>
        <w:t>b</w:t>
      </w:r>
      <w:r w:rsidRPr="009661AD">
        <w:rPr>
          <w:rFonts w:ascii="Times New Roman" w:hAnsi="Times New Roman"/>
          <w:lang w:eastAsia="cs-CZ"/>
        </w:rPr>
        <w:t xml:space="preserve">lasti výbušnín a munície. </w:t>
      </w:r>
    </w:p>
    <w:p w:rsidR="002149E5" w:rsidRPr="009661AD" w:rsidP="002149E5">
      <w:pPr>
        <w:tabs>
          <w:tab w:val="left" w:pos="900"/>
          <w:tab w:val="left" w:pos="3118"/>
          <w:tab w:val="left" w:pos="5198"/>
        </w:tabs>
        <w:bidi w:val="0"/>
        <w:jc w:val="both"/>
        <w:rPr>
          <w:rFonts w:ascii="Times New Roman" w:hAnsi="Times New Roman"/>
          <w:lang w:eastAsia="cs-CZ"/>
        </w:rPr>
      </w:pPr>
    </w:p>
    <w:p w:rsidR="00C22376" w:rsidRPr="00C608BF" w:rsidP="00C22376">
      <w:pPr>
        <w:tabs>
          <w:tab w:val="left" w:pos="120"/>
        </w:tabs>
        <w:bidi w:val="0"/>
        <w:spacing w:line="23" w:lineRule="atLeast"/>
        <w:jc w:val="center"/>
        <w:rPr>
          <w:rFonts w:ascii="Times New Roman" w:hAnsi="Times New Roman"/>
          <w:b/>
          <w:lang w:eastAsia="cs-CZ"/>
        </w:rPr>
      </w:pPr>
      <w:r w:rsidRPr="00C608BF">
        <w:rPr>
          <w:rFonts w:ascii="Times New Roman" w:hAnsi="Times New Roman"/>
          <w:b/>
          <w:lang w:eastAsia="cs-CZ"/>
        </w:rPr>
        <w:t>§ 2</w:t>
      </w:r>
    </w:p>
    <w:p w:rsidR="00971D8E" w:rsidRPr="00AD2665" w:rsidP="00971D8E">
      <w:pPr>
        <w:tabs>
          <w:tab w:val="left" w:pos="120"/>
        </w:tabs>
        <w:bidi w:val="0"/>
        <w:spacing w:line="23" w:lineRule="atLeast"/>
        <w:jc w:val="center"/>
        <w:rPr>
          <w:rFonts w:ascii="Times New Roman" w:hAnsi="Times New Roman"/>
          <w:b/>
          <w:lang w:eastAsia="cs-CZ"/>
        </w:rPr>
      </w:pPr>
      <w:r w:rsidRPr="00CD573E" w:rsidR="00D6146C">
        <w:rPr>
          <w:rFonts w:ascii="Times New Roman" w:hAnsi="Times New Roman"/>
          <w:b/>
          <w:lang w:eastAsia="cs-CZ"/>
        </w:rPr>
        <w:t>Všeobecné p</w:t>
      </w:r>
      <w:r w:rsidRPr="00CD573E">
        <w:rPr>
          <w:rFonts w:ascii="Times New Roman" w:hAnsi="Times New Roman"/>
          <w:b/>
          <w:lang w:eastAsia="cs-CZ"/>
        </w:rPr>
        <w:t>odmienky</w:t>
      </w:r>
      <w:r w:rsidRPr="00971D8E">
        <w:rPr>
          <w:rFonts w:ascii="Times New Roman" w:hAnsi="Times New Roman"/>
          <w:b/>
          <w:color w:val="FF0000"/>
        </w:rPr>
        <w:t xml:space="preserve"> </w:t>
      </w:r>
      <w:r w:rsidRPr="00AD2665">
        <w:rPr>
          <w:rFonts w:ascii="Times New Roman" w:hAnsi="Times New Roman"/>
          <w:b/>
        </w:rPr>
        <w:t>preskúšania</w:t>
      </w:r>
      <w:r w:rsidRPr="00AD2665">
        <w:rPr>
          <w:rFonts w:ascii="Times New Roman" w:hAnsi="Times New Roman"/>
          <w:b/>
          <w:lang w:eastAsia="cs-CZ"/>
        </w:rPr>
        <w:t xml:space="preserve"> </w:t>
      </w:r>
      <w:r w:rsidRPr="00CD573E">
        <w:rPr>
          <w:rFonts w:ascii="Times New Roman" w:hAnsi="Times New Roman"/>
          <w:b/>
          <w:lang w:eastAsia="cs-CZ"/>
        </w:rPr>
        <w:t>výbušnín, výbušných predmetov a m</w:t>
      </w:r>
      <w:r w:rsidRPr="00CD573E">
        <w:rPr>
          <w:rFonts w:ascii="Times New Roman" w:hAnsi="Times New Roman"/>
          <w:b/>
          <w:lang w:eastAsia="cs-CZ"/>
        </w:rPr>
        <w:t>u</w:t>
      </w:r>
      <w:r w:rsidRPr="00CD573E">
        <w:rPr>
          <w:rFonts w:ascii="Times New Roman" w:hAnsi="Times New Roman"/>
          <w:b/>
          <w:lang w:eastAsia="cs-CZ"/>
        </w:rPr>
        <w:t>nície</w:t>
      </w:r>
    </w:p>
    <w:p w:rsidR="00C22376" w:rsidRPr="00C608BF" w:rsidP="00C22376">
      <w:pPr>
        <w:tabs>
          <w:tab w:val="left" w:pos="120"/>
        </w:tabs>
        <w:bidi w:val="0"/>
        <w:spacing w:line="23" w:lineRule="atLeast"/>
        <w:jc w:val="center"/>
        <w:rPr>
          <w:rFonts w:ascii="Times New Roman" w:hAnsi="Times New Roman"/>
          <w:b/>
          <w:lang w:eastAsia="cs-CZ"/>
        </w:rPr>
      </w:pPr>
    </w:p>
    <w:p w:rsidR="00C22376" w:rsidRPr="009661AD" w:rsidP="00C22376">
      <w:pPr>
        <w:tabs>
          <w:tab w:val="left" w:pos="120"/>
        </w:tabs>
        <w:bidi w:val="0"/>
        <w:spacing w:line="23" w:lineRule="atLeast"/>
        <w:ind w:firstLine="720"/>
        <w:jc w:val="both"/>
        <w:rPr>
          <w:rFonts w:ascii="Times New Roman" w:hAnsi="Times New Roman"/>
        </w:rPr>
      </w:pPr>
      <w:r w:rsidRPr="00C608BF">
        <w:rPr>
          <w:rFonts w:ascii="Times New Roman" w:hAnsi="Times New Roman"/>
        </w:rPr>
        <w:t xml:space="preserve">(1) </w:t>
      </w:r>
      <w:r w:rsidRPr="00C608BF" w:rsidR="00EF38C7">
        <w:rPr>
          <w:rFonts w:ascii="Times New Roman" w:hAnsi="Times New Roman"/>
        </w:rPr>
        <w:t>P</w:t>
      </w:r>
      <w:r w:rsidRPr="00C608BF">
        <w:rPr>
          <w:rFonts w:ascii="Times New Roman" w:hAnsi="Times New Roman"/>
        </w:rPr>
        <w:t xml:space="preserve">reskúšanie </w:t>
      </w:r>
      <w:r w:rsidRPr="00CC0378">
        <w:rPr>
          <w:rFonts w:ascii="Times New Roman" w:hAnsi="Times New Roman"/>
        </w:rPr>
        <w:t>výbušnín,</w:t>
      </w:r>
      <w:r w:rsidRPr="003C03F0">
        <w:rPr>
          <w:rFonts w:ascii="Times New Roman" w:hAnsi="Times New Roman"/>
          <w:color w:val="92D050"/>
        </w:rPr>
        <w:t xml:space="preserve"> </w:t>
      </w:r>
      <w:r w:rsidRPr="00CD573E">
        <w:rPr>
          <w:rFonts w:ascii="Times New Roman" w:hAnsi="Times New Roman"/>
        </w:rPr>
        <w:t>výbušných predmetov a</w:t>
      </w:r>
      <w:r w:rsidR="000D71F4">
        <w:rPr>
          <w:rFonts w:ascii="Times New Roman" w:hAnsi="Times New Roman"/>
        </w:rPr>
        <w:t> </w:t>
      </w:r>
      <w:r w:rsidRPr="00C608BF">
        <w:rPr>
          <w:rFonts w:ascii="Times New Roman" w:hAnsi="Times New Roman"/>
        </w:rPr>
        <w:t>munície</w:t>
      </w:r>
      <w:r w:rsidRPr="00875B27" w:rsidR="000D71F4">
        <w:rPr>
          <w:rFonts w:ascii="Times New Roman" w:hAnsi="Times New Roman"/>
        </w:rPr>
        <w:t>, vrátane obalu</w:t>
      </w:r>
      <w:r w:rsidRPr="00C608BF">
        <w:rPr>
          <w:rFonts w:ascii="Times New Roman" w:hAnsi="Times New Roman"/>
        </w:rPr>
        <w:t xml:space="preserve"> </w:t>
      </w:r>
      <w:r w:rsidRPr="00CD573E" w:rsidR="00F77413">
        <w:rPr>
          <w:rFonts w:ascii="Times New Roman" w:hAnsi="Times New Roman"/>
        </w:rPr>
        <w:t xml:space="preserve">sa </w:t>
      </w:r>
      <w:r w:rsidRPr="00CD573E">
        <w:rPr>
          <w:rFonts w:ascii="Times New Roman" w:hAnsi="Times New Roman"/>
        </w:rPr>
        <w:t>vykonáva</w:t>
      </w:r>
      <w:r>
        <w:rPr>
          <w:rStyle w:val="FootnoteReference"/>
          <w:rFonts w:ascii="Times New Roman" w:hAnsi="Times New Roman"/>
          <w:rtl w:val="0"/>
        </w:rPr>
        <w:footnoteReference w:id="2"/>
      </w:r>
      <w:r w:rsidRPr="00CD573E" w:rsidR="00971D8E">
        <w:rPr>
          <w:rFonts w:ascii="Times New Roman" w:hAnsi="Times New Roman"/>
        </w:rPr>
        <w:t>)</w:t>
      </w:r>
      <w:r w:rsidRPr="00C608BF">
        <w:rPr>
          <w:rFonts w:ascii="Times New Roman" w:hAnsi="Times New Roman"/>
        </w:rPr>
        <w:t xml:space="preserve"> </w:t>
      </w:r>
      <w:r w:rsidRPr="00EC2D93">
        <w:rPr>
          <w:rFonts w:ascii="Times New Roman" w:hAnsi="Times New Roman"/>
        </w:rPr>
        <w:t xml:space="preserve">hodnotením </w:t>
      </w:r>
      <w:r w:rsidRPr="00EC2D93" w:rsidR="00EF38C7">
        <w:rPr>
          <w:rFonts w:ascii="Times New Roman" w:hAnsi="Times New Roman"/>
        </w:rPr>
        <w:t>kvalitatívnych parametrov</w:t>
      </w:r>
      <w:r w:rsidRPr="00EC2D93">
        <w:rPr>
          <w:rFonts w:ascii="Times New Roman" w:hAnsi="Times New Roman"/>
        </w:rPr>
        <w:t xml:space="preserve"> </w:t>
      </w:r>
      <w:r w:rsidR="00EC2D93">
        <w:rPr>
          <w:rFonts w:ascii="Times New Roman" w:hAnsi="Times New Roman"/>
        </w:rPr>
        <w:t xml:space="preserve">uvedených v </w:t>
      </w:r>
      <w:r w:rsidRPr="00EC2D93" w:rsidR="00EC2D93">
        <w:rPr>
          <w:rFonts w:ascii="Times New Roman" w:hAnsi="Times New Roman"/>
        </w:rPr>
        <w:t>technickej dokumentácii</w:t>
      </w:r>
      <w:r w:rsidRPr="00CD573E" w:rsidR="00EC2D93">
        <w:rPr>
          <w:rFonts w:ascii="Times New Roman" w:hAnsi="Times New Roman"/>
        </w:rPr>
        <w:t xml:space="preserve"> </w:t>
      </w:r>
      <w:r w:rsidRPr="00EC2D93">
        <w:rPr>
          <w:rFonts w:ascii="Times New Roman" w:hAnsi="Times New Roman"/>
        </w:rPr>
        <w:t>v pravidelných časových interv</w:t>
      </w:r>
      <w:r w:rsidRPr="00EC2D93">
        <w:rPr>
          <w:rFonts w:ascii="Times New Roman" w:hAnsi="Times New Roman"/>
        </w:rPr>
        <w:t>a</w:t>
      </w:r>
      <w:r w:rsidRPr="00EC2D93">
        <w:rPr>
          <w:rFonts w:ascii="Times New Roman" w:hAnsi="Times New Roman"/>
        </w:rPr>
        <w:t>loch</w:t>
      </w:r>
      <w:r w:rsidR="00EC2D93">
        <w:rPr>
          <w:rFonts w:ascii="Times New Roman" w:hAnsi="Times New Roman"/>
          <w:color w:val="FF0000"/>
        </w:rPr>
        <w:t xml:space="preserve"> </w:t>
      </w:r>
      <w:r w:rsidRPr="009661AD" w:rsidR="00EC2D93">
        <w:rPr>
          <w:rFonts w:ascii="Times New Roman" w:hAnsi="Times New Roman"/>
        </w:rPr>
        <w:t xml:space="preserve">podľa  </w:t>
      </w:r>
    </w:p>
    <w:p w:rsidR="00C22376" w:rsidRPr="009B01EE" w:rsidP="00C22376">
      <w:pPr>
        <w:numPr>
          <w:ilvl w:val="1"/>
          <w:numId w:val="9"/>
        </w:numPr>
        <w:tabs>
          <w:tab w:val="left" w:pos="-120"/>
          <w:tab w:val="num" w:pos="0"/>
          <w:tab w:val="left" w:pos="480"/>
        </w:tabs>
        <w:bidi w:val="0"/>
        <w:spacing w:line="23" w:lineRule="atLeast"/>
        <w:ind w:left="0" w:firstLine="0"/>
        <w:jc w:val="both"/>
        <w:rPr>
          <w:rFonts w:ascii="Times New Roman" w:hAnsi="Times New Roman"/>
        </w:rPr>
      </w:pPr>
      <w:r w:rsidRPr="009B01EE" w:rsidR="00511F53">
        <w:rPr>
          <w:rFonts w:ascii="Times New Roman" w:hAnsi="Times New Roman"/>
        </w:rPr>
        <w:t>medzinárodnej</w:t>
      </w:r>
      <w:r w:rsidRPr="009B01EE">
        <w:rPr>
          <w:rFonts w:ascii="Times New Roman" w:hAnsi="Times New Roman"/>
        </w:rPr>
        <w:t xml:space="preserve"> </w:t>
      </w:r>
      <w:r w:rsidRPr="009B01EE" w:rsidR="003C03F0">
        <w:rPr>
          <w:rFonts w:ascii="Times New Roman" w:hAnsi="Times New Roman"/>
        </w:rPr>
        <w:t>zmluvy</w:t>
      </w:r>
      <w:r w:rsidRPr="009B01EE"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  <w:rtl w:val="0"/>
        </w:rPr>
        <w:footnoteReference w:id="3"/>
      </w:r>
      <w:r w:rsidRPr="009B01EE" w:rsidR="003C03F0">
        <w:rPr>
          <w:rFonts w:ascii="Times New Roman" w:hAnsi="Times New Roman"/>
        </w:rPr>
        <w:t>)</w:t>
      </w:r>
    </w:p>
    <w:p w:rsidR="00C22376" w:rsidRPr="009B01EE" w:rsidP="00C22376">
      <w:pPr>
        <w:numPr>
          <w:ilvl w:val="1"/>
          <w:numId w:val="9"/>
        </w:numPr>
        <w:tabs>
          <w:tab w:val="left" w:pos="-120"/>
          <w:tab w:val="num" w:pos="0"/>
          <w:tab w:val="left" w:pos="480"/>
        </w:tabs>
        <w:bidi w:val="0"/>
        <w:spacing w:line="23" w:lineRule="atLeast"/>
        <w:ind w:left="0" w:firstLine="0"/>
        <w:jc w:val="both"/>
        <w:rPr>
          <w:rFonts w:ascii="Times New Roman" w:hAnsi="Times New Roman"/>
        </w:rPr>
      </w:pPr>
      <w:r w:rsidRPr="009B01EE">
        <w:rPr>
          <w:rFonts w:ascii="Times New Roman" w:hAnsi="Times New Roman"/>
        </w:rPr>
        <w:t>technického predpisu,</w:t>
      </w:r>
      <w:r>
        <w:rPr>
          <w:rFonts w:ascii="Times New Roman" w:hAnsi="Times New Roman"/>
          <w:vertAlign w:val="superscript"/>
          <w:rtl w:val="0"/>
        </w:rPr>
        <w:footnoteReference w:id="4"/>
      </w:r>
      <w:r w:rsidRPr="009B01EE" w:rsidR="003C03F0">
        <w:rPr>
          <w:rFonts w:ascii="Times New Roman" w:hAnsi="Times New Roman"/>
        </w:rPr>
        <w:t>)</w:t>
      </w:r>
      <w:r w:rsidRPr="009B01EE">
        <w:rPr>
          <w:rFonts w:ascii="Times New Roman" w:hAnsi="Times New Roman"/>
        </w:rPr>
        <w:t xml:space="preserve"> </w:t>
      </w:r>
    </w:p>
    <w:p w:rsidR="00C22376" w:rsidRPr="009B01EE" w:rsidP="00C22376">
      <w:pPr>
        <w:numPr>
          <w:ilvl w:val="1"/>
          <w:numId w:val="9"/>
        </w:numPr>
        <w:tabs>
          <w:tab w:val="left" w:pos="-120"/>
          <w:tab w:val="num" w:pos="0"/>
          <w:tab w:val="left" w:pos="480"/>
        </w:tabs>
        <w:bidi w:val="0"/>
        <w:spacing w:line="23" w:lineRule="atLeast"/>
        <w:ind w:left="0" w:firstLine="0"/>
        <w:jc w:val="both"/>
        <w:rPr>
          <w:rFonts w:ascii="Times New Roman" w:hAnsi="Times New Roman"/>
        </w:rPr>
      </w:pPr>
      <w:r w:rsidRPr="009B01EE">
        <w:rPr>
          <w:rFonts w:ascii="Times New Roman" w:hAnsi="Times New Roman"/>
        </w:rPr>
        <w:t>technickej normy,</w:t>
      </w:r>
      <w:r>
        <w:rPr>
          <w:rFonts w:ascii="Times New Roman" w:hAnsi="Times New Roman"/>
          <w:vertAlign w:val="superscript"/>
          <w:rtl w:val="0"/>
        </w:rPr>
        <w:footnoteReference w:id="5"/>
      </w:r>
      <w:r w:rsidRPr="009B01EE" w:rsidR="003C03F0">
        <w:rPr>
          <w:rFonts w:ascii="Times New Roman" w:hAnsi="Times New Roman"/>
        </w:rPr>
        <w:t>)</w:t>
      </w:r>
      <w:r w:rsidRPr="009B01EE">
        <w:rPr>
          <w:rFonts w:ascii="Times New Roman" w:hAnsi="Times New Roman"/>
        </w:rPr>
        <w:t xml:space="preserve"> </w:t>
      </w:r>
    </w:p>
    <w:p w:rsidR="00C22376" w:rsidRPr="009B01EE" w:rsidP="00971D8E">
      <w:pPr>
        <w:numPr>
          <w:ilvl w:val="1"/>
          <w:numId w:val="9"/>
        </w:numPr>
        <w:tabs>
          <w:tab w:val="num" w:pos="426"/>
          <w:tab w:val="left" w:pos="480"/>
        </w:tabs>
        <w:bidi w:val="0"/>
        <w:spacing w:line="23" w:lineRule="atLeast"/>
        <w:ind w:left="426" w:hanging="426"/>
        <w:jc w:val="both"/>
        <w:rPr>
          <w:rFonts w:ascii="Times New Roman" w:hAnsi="Times New Roman"/>
        </w:rPr>
      </w:pPr>
      <w:r w:rsidR="009B01EE">
        <w:rPr>
          <w:rFonts w:ascii="Times New Roman" w:hAnsi="Times New Roman"/>
        </w:rPr>
        <w:t xml:space="preserve">spojeneckého </w:t>
      </w:r>
      <w:r w:rsidRPr="009B01EE">
        <w:rPr>
          <w:rFonts w:ascii="Times New Roman" w:hAnsi="Times New Roman"/>
        </w:rPr>
        <w:t>štandard</w:t>
      </w:r>
      <w:r w:rsidRPr="009B01EE" w:rsidR="00947108">
        <w:rPr>
          <w:rFonts w:ascii="Times New Roman" w:hAnsi="Times New Roman"/>
        </w:rPr>
        <w:t>u</w:t>
      </w:r>
      <w:r w:rsidRPr="009B01EE">
        <w:rPr>
          <w:rFonts w:ascii="Times New Roman" w:hAnsi="Times New Roman"/>
        </w:rPr>
        <w:t xml:space="preserve"> </w:t>
      </w:r>
      <w:r w:rsidRPr="009B01EE" w:rsidR="00DE7342">
        <w:rPr>
          <w:rFonts w:ascii="Times New Roman" w:hAnsi="Times New Roman"/>
        </w:rPr>
        <w:t xml:space="preserve">Severoatlantickej aliancie </w:t>
      </w:r>
      <w:r w:rsidRPr="009B01EE" w:rsidR="00C94C6E">
        <w:rPr>
          <w:rFonts w:ascii="Times New Roman" w:hAnsi="Times New Roman"/>
        </w:rPr>
        <w:t>a ich implementačných dokumentov</w:t>
      </w:r>
      <w:r w:rsidRPr="009B01EE" w:rsidR="002149E5">
        <w:rPr>
          <w:rFonts w:ascii="Times New Roman" w:hAnsi="Times New Roman"/>
        </w:rPr>
        <w:t>,</w:t>
      </w:r>
      <w:r w:rsidRPr="009B01EE" w:rsidR="00C94C6E">
        <w:rPr>
          <w:rFonts w:ascii="Times New Roman" w:hAnsi="Times New Roman"/>
        </w:rPr>
        <w:t xml:space="preserve"> </w:t>
      </w:r>
      <w:r w:rsidRPr="009B01EE">
        <w:rPr>
          <w:rFonts w:ascii="Times New Roman" w:hAnsi="Times New Roman"/>
        </w:rPr>
        <w:t xml:space="preserve">  </w:t>
      </w:r>
    </w:p>
    <w:p w:rsidR="00F304D3" w:rsidRPr="006A0265" w:rsidP="00F304D3">
      <w:pPr>
        <w:numPr>
          <w:ilvl w:val="1"/>
          <w:numId w:val="9"/>
        </w:numPr>
        <w:tabs>
          <w:tab w:val="left" w:pos="-120"/>
          <w:tab w:val="left" w:pos="426"/>
          <w:tab w:val="num" w:pos="567"/>
          <w:tab w:val="clear" w:pos="3000"/>
        </w:tabs>
        <w:bidi w:val="0"/>
        <w:spacing w:line="23" w:lineRule="atLeast"/>
        <w:ind w:left="426" w:hanging="426"/>
        <w:jc w:val="both"/>
        <w:rPr>
          <w:rFonts w:ascii="Times New Roman" w:hAnsi="Times New Roman"/>
        </w:rPr>
      </w:pPr>
      <w:r w:rsidRPr="006A0265" w:rsidR="00C22376">
        <w:rPr>
          <w:rFonts w:ascii="Times New Roman" w:hAnsi="Times New Roman"/>
        </w:rPr>
        <w:t>technick</w:t>
      </w:r>
      <w:r w:rsidRPr="006A0265" w:rsidR="00EC2D93">
        <w:rPr>
          <w:rFonts w:ascii="Times New Roman" w:hAnsi="Times New Roman"/>
        </w:rPr>
        <w:t>ých podmienok, alebo</w:t>
      </w:r>
    </w:p>
    <w:p w:rsidR="00C22376" w:rsidRPr="009B01EE" w:rsidP="00F304D3">
      <w:pPr>
        <w:numPr>
          <w:ilvl w:val="1"/>
          <w:numId w:val="9"/>
        </w:numPr>
        <w:tabs>
          <w:tab w:val="num" w:pos="0"/>
          <w:tab w:val="left" w:pos="426"/>
          <w:tab w:val="clear" w:pos="3000"/>
        </w:tabs>
        <w:bidi w:val="0"/>
        <w:spacing w:line="23" w:lineRule="atLeast"/>
        <w:ind w:left="0" w:firstLine="0"/>
        <w:jc w:val="both"/>
        <w:rPr>
          <w:rFonts w:ascii="Times New Roman" w:hAnsi="Times New Roman"/>
        </w:rPr>
      </w:pPr>
      <w:r w:rsidRPr="009B01EE" w:rsidR="002149E5">
        <w:rPr>
          <w:rFonts w:ascii="Times New Roman" w:hAnsi="Times New Roman"/>
        </w:rPr>
        <w:t>výrobnej</w:t>
      </w:r>
      <w:r w:rsidRPr="009B01EE">
        <w:rPr>
          <w:rFonts w:ascii="Times New Roman" w:hAnsi="Times New Roman"/>
        </w:rPr>
        <w:t xml:space="preserve"> dokumentáci</w:t>
      </w:r>
      <w:r w:rsidRPr="009B01EE" w:rsidR="002149E5">
        <w:rPr>
          <w:rFonts w:ascii="Times New Roman" w:hAnsi="Times New Roman"/>
        </w:rPr>
        <w:t>e</w:t>
      </w:r>
      <w:r w:rsidRPr="009B01EE">
        <w:rPr>
          <w:rFonts w:ascii="Times New Roman" w:hAnsi="Times New Roman"/>
        </w:rPr>
        <w:t xml:space="preserve">. </w:t>
      </w:r>
    </w:p>
    <w:p w:rsidR="00F0587F" w:rsidRPr="009661AD" w:rsidP="00C22376">
      <w:pPr>
        <w:tabs>
          <w:tab w:val="left" w:pos="-120"/>
          <w:tab w:val="num" w:pos="0"/>
          <w:tab w:val="left" w:pos="480"/>
        </w:tabs>
        <w:bidi w:val="0"/>
        <w:spacing w:line="23" w:lineRule="atLeast"/>
        <w:jc w:val="both"/>
        <w:rPr>
          <w:rFonts w:ascii="Times New Roman" w:hAnsi="Times New Roman"/>
        </w:rPr>
      </w:pPr>
    </w:p>
    <w:p w:rsidR="0085117D" w:rsidRPr="009661AD" w:rsidP="00010283">
      <w:pPr>
        <w:numPr>
          <w:numId w:val="49"/>
        </w:numPr>
        <w:tabs>
          <w:tab w:val="left" w:pos="-120"/>
          <w:tab w:val="left" w:pos="480"/>
          <w:tab w:val="left" w:pos="840"/>
        </w:tabs>
        <w:bidi w:val="0"/>
        <w:spacing w:line="23" w:lineRule="atLeast"/>
        <w:jc w:val="both"/>
        <w:rPr>
          <w:rFonts w:ascii="Times New Roman" w:hAnsi="Times New Roman"/>
        </w:rPr>
      </w:pPr>
      <w:r w:rsidRPr="009661AD" w:rsidR="00010283">
        <w:rPr>
          <w:rFonts w:ascii="Times New Roman" w:hAnsi="Times New Roman"/>
        </w:rPr>
        <w:t xml:space="preserve">Skúšky sa vykonávajú na </w:t>
      </w:r>
    </w:p>
    <w:p w:rsidR="00BC3340" w:rsidRPr="009661AD" w:rsidP="00A80B3B">
      <w:pPr>
        <w:numPr>
          <w:numId w:val="25"/>
        </w:numPr>
        <w:tabs>
          <w:tab w:val="left" w:pos="-120"/>
          <w:tab w:val="left" w:pos="480"/>
          <w:tab w:val="left" w:pos="567"/>
        </w:tabs>
        <w:bidi w:val="0"/>
        <w:spacing w:line="23" w:lineRule="atLeast"/>
        <w:ind w:left="426" w:hanging="426"/>
        <w:jc w:val="both"/>
        <w:rPr>
          <w:rFonts w:ascii="Times New Roman" w:hAnsi="Times New Roman"/>
        </w:rPr>
      </w:pPr>
      <w:r w:rsidRPr="009661AD" w:rsidR="0069593D">
        <w:rPr>
          <w:rFonts w:ascii="Times New Roman" w:hAnsi="Times New Roman"/>
        </w:rPr>
        <w:t>nových</w:t>
      </w:r>
      <w:r w:rsidRPr="009661AD" w:rsidR="00A80B3B">
        <w:rPr>
          <w:rFonts w:ascii="Times New Roman" w:hAnsi="Times New Roman"/>
        </w:rPr>
        <w:t>,</w:t>
      </w:r>
      <w:r w:rsidRPr="009661AD" w:rsidR="0085117D">
        <w:rPr>
          <w:rFonts w:ascii="Times New Roman" w:hAnsi="Times New Roman"/>
        </w:rPr>
        <w:t xml:space="preserve"> </w:t>
      </w:r>
      <w:r w:rsidRPr="009661AD" w:rsidR="0069593D">
        <w:rPr>
          <w:rFonts w:ascii="Times New Roman" w:hAnsi="Times New Roman"/>
        </w:rPr>
        <w:t>vyvíjaných</w:t>
      </w:r>
      <w:r w:rsidRPr="009661AD" w:rsidR="00A80B3B">
        <w:rPr>
          <w:rFonts w:ascii="Times New Roman" w:hAnsi="Times New Roman"/>
        </w:rPr>
        <w:t xml:space="preserve">, </w:t>
      </w:r>
      <w:r w:rsidRPr="009661AD" w:rsidR="0069593D">
        <w:rPr>
          <w:rFonts w:ascii="Times New Roman" w:hAnsi="Times New Roman"/>
        </w:rPr>
        <w:t>výbušnín, výbušných predmeto</w:t>
      </w:r>
      <w:r w:rsidRPr="009661AD" w:rsidR="00010283">
        <w:rPr>
          <w:rFonts w:ascii="Times New Roman" w:hAnsi="Times New Roman"/>
        </w:rPr>
        <w:t>ch</w:t>
      </w:r>
      <w:r w:rsidRPr="009661AD" w:rsidR="0069593D">
        <w:rPr>
          <w:rFonts w:ascii="Times New Roman" w:hAnsi="Times New Roman"/>
        </w:rPr>
        <w:t xml:space="preserve"> a </w:t>
      </w:r>
      <w:r w:rsidRPr="009661AD" w:rsidR="0085117D">
        <w:rPr>
          <w:rFonts w:ascii="Times New Roman" w:hAnsi="Times New Roman"/>
        </w:rPr>
        <w:t>muníci</w:t>
      </w:r>
      <w:r w:rsidRPr="009661AD" w:rsidR="00010283">
        <w:rPr>
          <w:rFonts w:ascii="Times New Roman" w:hAnsi="Times New Roman"/>
        </w:rPr>
        <w:t>i</w:t>
      </w:r>
      <w:r w:rsidRPr="009661AD" w:rsidR="0085117D">
        <w:rPr>
          <w:rFonts w:ascii="Times New Roman" w:hAnsi="Times New Roman"/>
        </w:rPr>
        <w:t>,</w:t>
      </w:r>
      <w:r w:rsidRPr="009661AD">
        <w:rPr>
          <w:rFonts w:ascii="Times New Roman" w:hAnsi="Times New Roman"/>
        </w:rPr>
        <w:t xml:space="preserve"> </w:t>
      </w:r>
    </w:p>
    <w:p w:rsidR="0069593D" w:rsidRPr="009661AD" w:rsidP="0069593D">
      <w:pPr>
        <w:numPr>
          <w:numId w:val="25"/>
        </w:numPr>
        <w:tabs>
          <w:tab w:val="left" w:pos="-120"/>
          <w:tab w:val="left" w:pos="480"/>
          <w:tab w:val="left" w:pos="840"/>
        </w:tabs>
        <w:bidi w:val="0"/>
        <w:spacing w:line="23" w:lineRule="atLeast"/>
        <w:ind w:hanging="720"/>
        <w:jc w:val="both"/>
        <w:rPr>
          <w:rFonts w:ascii="Times New Roman" w:hAnsi="Times New Roman"/>
        </w:rPr>
      </w:pPr>
      <w:r w:rsidRPr="009661AD" w:rsidR="00010283">
        <w:rPr>
          <w:rFonts w:ascii="Times New Roman" w:hAnsi="Times New Roman"/>
        </w:rPr>
        <w:t xml:space="preserve">účely </w:t>
      </w:r>
      <w:r w:rsidRPr="009661AD">
        <w:rPr>
          <w:rFonts w:ascii="Times New Roman" w:hAnsi="Times New Roman"/>
        </w:rPr>
        <w:t xml:space="preserve">zatriedenia nových a vyvíjaných výbušnín, výbušných predmetov a munície,   </w:t>
      </w:r>
    </w:p>
    <w:p w:rsidR="0085117D" w:rsidRPr="009661AD" w:rsidP="00C608BF">
      <w:pPr>
        <w:numPr>
          <w:numId w:val="25"/>
        </w:numPr>
        <w:tabs>
          <w:tab w:val="left" w:pos="-120"/>
          <w:tab w:val="left" w:pos="480"/>
          <w:tab w:val="left" w:pos="840"/>
        </w:tabs>
        <w:bidi w:val="0"/>
        <w:spacing w:line="23" w:lineRule="atLeast"/>
        <w:ind w:hanging="720"/>
        <w:jc w:val="both"/>
        <w:rPr>
          <w:rFonts w:ascii="Times New Roman" w:hAnsi="Times New Roman"/>
        </w:rPr>
      </w:pPr>
      <w:r w:rsidRPr="009661AD">
        <w:rPr>
          <w:rFonts w:ascii="Times New Roman" w:hAnsi="Times New Roman"/>
        </w:rPr>
        <w:t>skladovan</w:t>
      </w:r>
      <w:r w:rsidRPr="009661AD" w:rsidR="0069593D">
        <w:rPr>
          <w:rFonts w:ascii="Times New Roman" w:hAnsi="Times New Roman"/>
        </w:rPr>
        <w:t xml:space="preserve">ých </w:t>
      </w:r>
      <w:r w:rsidRPr="009661AD" w:rsidR="00010283">
        <w:rPr>
          <w:rFonts w:ascii="Times New Roman" w:hAnsi="Times New Roman"/>
        </w:rPr>
        <w:t>výbušni</w:t>
      </w:r>
      <w:r w:rsidRPr="009661AD" w:rsidR="0069593D">
        <w:rPr>
          <w:rFonts w:ascii="Times New Roman" w:hAnsi="Times New Roman"/>
        </w:rPr>
        <w:t>n</w:t>
      </w:r>
      <w:r w:rsidRPr="009661AD" w:rsidR="00010283">
        <w:rPr>
          <w:rFonts w:ascii="Times New Roman" w:hAnsi="Times New Roman"/>
        </w:rPr>
        <w:t>ách</w:t>
      </w:r>
      <w:r w:rsidRPr="009661AD" w:rsidR="0069593D">
        <w:rPr>
          <w:rFonts w:ascii="Times New Roman" w:hAnsi="Times New Roman"/>
        </w:rPr>
        <w:t>, výbušných predmeto</w:t>
      </w:r>
      <w:r w:rsidRPr="009661AD" w:rsidR="00010283">
        <w:rPr>
          <w:rFonts w:ascii="Times New Roman" w:hAnsi="Times New Roman"/>
        </w:rPr>
        <w:t>ch a</w:t>
      </w:r>
      <w:r w:rsidRPr="009661AD" w:rsidR="0069593D">
        <w:rPr>
          <w:rFonts w:ascii="Times New Roman" w:hAnsi="Times New Roman"/>
        </w:rPr>
        <w:t xml:space="preserve"> muníci</w:t>
      </w:r>
      <w:r w:rsidRPr="009661AD" w:rsidR="00010283">
        <w:rPr>
          <w:rFonts w:ascii="Times New Roman" w:hAnsi="Times New Roman"/>
        </w:rPr>
        <w:t>i</w:t>
      </w:r>
      <w:r w:rsidRPr="009661AD" w:rsidR="0069593D">
        <w:rPr>
          <w:rFonts w:ascii="Times New Roman" w:hAnsi="Times New Roman"/>
        </w:rPr>
        <w:t>.</w:t>
      </w:r>
    </w:p>
    <w:p w:rsidR="00F0587F" w:rsidRPr="00C608BF" w:rsidP="00C608BF">
      <w:pPr>
        <w:tabs>
          <w:tab w:val="left" w:pos="-120"/>
          <w:tab w:val="left" w:pos="480"/>
          <w:tab w:val="left" w:pos="840"/>
        </w:tabs>
        <w:bidi w:val="0"/>
        <w:spacing w:line="23" w:lineRule="atLeast"/>
        <w:ind w:hanging="720"/>
        <w:jc w:val="both"/>
        <w:rPr>
          <w:rFonts w:ascii="Times New Roman" w:hAnsi="Times New Roman"/>
        </w:rPr>
      </w:pPr>
    </w:p>
    <w:p w:rsidR="00BC3340" w:rsidP="00010283">
      <w:pPr>
        <w:numPr>
          <w:numId w:val="49"/>
        </w:numPr>
        <w:bidi w:val="0"/>
        <w:spacing w:line="23" w:lineRule="atLeast"/>
        <w:ind w:left="0" w:firstLine="426"/>
        <w:jc w:val="both"/>
        <w:rPr>
          <w:rFonts w:ascii="Times New Roman" w:hAnsi="Times New Roman"/>
        </w:rPr>
      </w:pPr>
      <w:r w:rsidRPr="000D71F4">
        <w:rPr>
          <w:rFonts w:ascii="Times New Roman" w:hAnsi="Times New Roman"/>
        </w:rPr>
        <w:t>P</w:t>
      </w:r>
      <w:r>
        <w:rPr>
          <w:rFonts w:ascii="Times New Roman" w:hAnsi="Times New Roman"/>
        </w:rPr>
        <w:t>o</w:t>
      </w:r>
      <w:r w:rsidRPr="000D71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revidovaní a oprave (prelaborovaní) výbušnín, výbušných predmetov a munície </w:t>
      </w:r>
      <w:r w:rsidRPr="000D71F4">
        <w:rPr>
          <w:rFonts w:ascii="Times New Roman" w:hAnsi="Times New Roman"/>
        </w:rPr>
        <w:t>alebo ich</w:t>
      </w:r>
      <w:r w:rsidRPr="000D71F4">
        <w:rPr>
          <w:rFonts w:ascii="Times New Roman" w:hAnsi="Times New Roman"/>
          <w:color w:val="FF0000"/>
        </w:rPr>
        <w:t xml:space="preserve"> </w:t>
      </w:r>
      <w:r w:rsidRPr="000D71F4">
        <w:rPr>
          <w:rFonts w:ascii="Times New Roman" w:hAnsi="Times New Roman"/>
        </w:rPr>
        <w:t xml:space="preserve">obalu sa </w:t>
      </w:r>
      <w:r>
        <w:rPr>
          <w:rFonts w:ascii="Times New Roman" w:hAnsi="Times New Roman"/>
        </w:rPr>
        <w:t xml:space="preserve">vykonávajú </w:t>
      </w:r>
      <w:r w:rsidRPr="000D71F4">
        <w:rPr>
          <w:rFonts w:ascii="Times New Roman" w:hAnsi="Times New Roman"/>
        </w:rPr>
        <w:t xml:space="preserve">skúšky </w:t>
      </w:r>
      <w:r>
        <w:rPr>
          <w:rFonts w:ascii="Times New Roman" w:hAnsi="Times New Roman"/>
        </w:rPr>
        <w:t>ako pri nových a vyvíjaných výbušninách, výbušných predmetoch a munície</w:t>
      </w:r>
      <w:r w:rsidRPr="000D71F4">
        <w:rPr>
          <w:rFonts w:ascii="Times New Roman" w:hAnsi="Times New Roman"/>
        </w:rPr>
        <w:t xml:space="preserve">.  </w:t>
      </w:r>
    </w:p>
    <w:p w:rsidR="00BC3340" w:rsidP="00BC3340">
      <w:pPr>
        <w:tabs>
          <w:tab w:val="left" w:pos="0"/>
        </w:tabs>
        <w:bidi w:val="0"/>
        <w:spacing w:line="23" w:lineRule="atLeast"/>
        <w:ind w:left="426"/>
        <w:jc w:val="both"/>
        <w:rPr>
          <w:rFonts w:ascii="Times New Roman" w:hAnsi="Times New Roman"/>
        </w:rPr>
      </w:pPr>
    </w:p>
    <w:p w:rsidR="00C22376" w:rsidRPr="00B60CCD" w:rsidP="00010283">
      <w:pPr>
        <w:numPr>
          <w:numId w:val="49"/>
        </w:numPr>
        <w:bidi w:val="0"/>
        <w:spacing w:line="23" w:lineRule="atLeast"/>
        <w:ind w:left="0" w:firstLine="426"/>
        <w:jc w:val="both"/>
        <w:rPr>
          <w:rFonts w:ascii="Times New Roman" w:hAnsi="Times New Roman"/>
        </w:rPr>
      </w:pPr>
      <w:r w:rsidRPr="00B60CCD">
        <w:rPr>
          <w:rFonts w:ascii="Times New Roman" w:hAnsi="Times New Roman"/>
        </w:rPr>
        <w:t>Každá výbušnina</w:t>
      </w:r>
      <w:r>
        <w:rPr>
          <w:rFonts w:ascii="Times New Roman" w:hAnsi="Times New Roman"/>
        </w:rPr>
        <w:t>, výbušný predmet</w:t>
      </w:r>
      <w:r w:rsidRPr="00B60CCD">
        <w:rPr>
          <w:rFonts w:ascii="Times New Roman" w:hAnsi="Times New Roman"/>
        </w:rPr>
        <w:t xml:space="preserve"> a m</w:t>
      </w:r>
      <w:r>
        <w:rPr>
          <w:rFonts w:ascii="Times New Roman" w:hAnsi="Times New Roman"/>
        </w:rPr>
        <w:t>unícia</w:t>
      </w:r>
      <w:r w:rsidR="00A71BA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vrátane jednotlivých muni</w:t>
      </w:r>
      <w:r w:rsidRPr="00B60CCD">
        <w:rPr>
          <w:rFonts w:ascii="Times New Roman" w:hAnsi="Times New Roman"/>
        </w:rPr>
        <w:t>čných elementov</w:t>
      </w:r>
      <w:r w:rsidR="00A71BA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určená na preskúšanie</w:t>
      </w:r>
      <w:r w:rsidRPr="00B60CCD">
        <w:rPr>
          <w:rFonts w:ascii="Times New Roman" w:hAnsi="Times New Roman"/>
        </w:rPr>
        <w:t xml:space="preserve"> sa dodáva so sprievodnými d</w:t>
      </w:r>
      <w:r w:rsidRPr="00B60CCD">
        <w:rPr>
          <w:rFonts w:ascii="Times New Roman" w:hAnsi="Times New Roman"/>
        </w:rPr>
        <w:t>o</w:t>
      </w:r>
      <w:r w:rsidRPr="00B60CCD">
        <w:rPr>
          <w:rFonts w:ascii="Times New Roman" w:hAnsi="Times New Roman"/>
        </w:rPr>
        <w:t>kladmi</w:t>
      </w:r>
      <w:r w:rsidR="00A71BA8">
        <w:rPr>
          <w:rFonts w:ascii="Times New Roman" w:hAnsi="Times New Roman"/>
        </w:rPr>
        <w:t>.</w:t>
      </w:r>
      <w:r w:rsidRPr="009B5770">
        <w:rPr>
          <w:rFonts w:ascii="Times New Roman" w:hAnsi="Times New Roman"/>
        </w:rPr>
        <w:t xml:space="preserve"> </w:t>
      </w:r>
    </w:p>
    <w:p w:rsidR="00C22376" w:rsidRPr="00B60CCD" w:rsidP="00C22376">
      <w:pPr>
        <w:tabs>
          <w:tab w:val="left" w:pos="-120"/>
          <w:tab w:val="left" w:pos="480"/>
        </w:tabs>
        <w:bidi w:val="0"/>
        <w:spacing w:line="23" w:lineRule="atLeast"/>
        <w:jc w:val="both"/>
        <w:rPr>
          <w:rFonts w:ascii="Times New Roman" w:hAnsi="Times New Roman"/>
        </w:rPr>
      </w:pPr>
    </w:p>
    <w:p w:rsidR="00C22376" w:rsidP="00010283">
      <w:pPr>
        <w:numPr>
          <w:numId w:val="49"/>
        </w:numPr>
        <w:tabs>
          <w:tab w:val="left" w:pos="-120"/>
          <w:tab w:val="left" w:pos="480"/>
          <w:tab w:val="num" w:pos="840"/>
        </w:tabs>
        <w:bidi w:val="0"/>
        <w:spacing w:line="23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Sprievodné doklady </w:t>
      </w:r>
      <w:r w:rsidRPr="00AA7B86" w:rsidR="00453BA4">
        <w:rPr>
          <w:rFonts w:ascii="Times New Roman" w:hAnsi="Times New Roman"/>
        </w:rPr>
        <w:t>podľa odseku 3</w:t>
      </w:r>
      <w:r w:rsidR="00453BA4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0"/>
        </w:rPr>
        <w:t>sú</w:t>
      </w:r>
    </w:p>
    <w:p w:rsidR="00C22376" w:rsidP="00BC3340">
      <w:pPr>
        <w:numPr>
          <w:ilvl w:val="1"/>
          <w:numId w:val="47"/>
        </w:numPr>
        <w:tabs>
          <w:tab w:val="left" w:pos="-120"/>
          <w:tab w:val="left" w:pos="426"/>
        </w:tabs>
        <w:bidi w:val="0"/>
        <w:spacing w:line="23" w:lineRule="atLeast"/>
        <w:ind w:hanging="30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technická dokumentácia,</w:t>
      </w:r>
    </w:p>
    <w:p w:rsidR="00C22376" w:rsidP="00BC3340">
      <w:pPr>
        <w:numPr>
          <w:ilvl w:val="1"/>
          <w:numId w:val="47"/>
        </w:numPr>
        <w:tabs>
          <w:tab w:val="left" w:pos="-120"/>
          <w:tab w:val="left" w:pos="426"/>
        </w:tabs>
        <w:bidi w:val="0"/>
        <w:spacing w:line="23" w:lineRule="atLeast"/>
        <w:ind w:hanging="30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výkre</w:t>
      </w:r>
      <w:r w:rsidR="00C94C6E">
        <w:rPr>
          <w:rFonts w:ascii="Times New Roman" w:hAnsi="Times New Roman"/>
          <w:color w:val="000000"/>
        </w:rPr>
        <w:t>sová dokumentácia,</w:t>
      </w:r>
    </w:p>
    <w:p w:rsidR="00C94C6E" w:rsidRPr="00427667" w:rsidP="00BC3340">
      <w:pPr>
        <w:numPr>
          <w:ilvl w:val="1"/>
          <w:numId w:val="47"/>
        </w:numPr>
        <w:tabs>
          <w:tab w:val="left" w:pos="-120"/>
          <w:tab w:val="left" w:pos="426"/>
        </w:tabs>
        <w:bidi w:val="0"/>
        <w:spacing w:line="23" w:lineRule="atLeast"/>
        <w:ind w:left="426" w:hanging="426"/>
        <w:jc w:val="both"/>
        <w:rPr>
          <w:rFonts w:ascii="Times New Roman" w:hAnsi="Times New Roman"/>
        </w:rPr>
      </w:pPr>
      <w:r w:rsidRPr="00427667">
        <w:rPr>
          <w:rFonts w:ascii="Times New Roman" w:hAnsi="Times New Roman"/>
        </w:rPr>
        <w:t>výsledky z predchádzajúcich skúšok</w:t>
      </w:r>
      <w:r w:rsidR="002149E5">
        <w:rPr>
          <w:rFonts w:ascii="Times New Roman" w:hAnsi="Times New Roman"/>
        </w:rPr>
        <w:t xml:space="preserve">. </w:t>
      </w:r>
    </w:p>
    <w:p w:rsidR="00C22376" w:rsidP="00C22376">
      <w:pPr>
        <w:tabs>
          <w:tab w:val="left" w:pos="-120"/>
          <w:tab w:val="left" w:pos="480"/>
        </w:tabs>
        <w:bidi w:val="0"/>
        <w:spacing w:line="23" w:lineRule="atLeast"/>
        <w:jc w:val="both"/>
        <w:rPr>
          <w:rFonts w:ascii="Times New Roman" w:hAnsi="Times New Roman"/>
        </w:rPr>
      </w:pPr>
    </w:p>
    <w:p w:rsidR="00076A05" w:rsidRPr="009B5770" w:rsidP="00010283">
      <w:pPr>
        <w:numPr>
          <w:numId w:val="49"/>
        </w:numPr>
        <w:bidi w:val="0"/>
        <w:spacing w:line="23" w:lineRule="atLeast"/>
        <w:ind w:left="0" w:firstLine="426"/>
        <w:jc w:val="both"/>
        <w:rPr>
          <w:rFonts w:ascii="Times New Roman" w:hAnsi="Times New Roman"/>
        </w:rPr>
      </w:pPr>
      <w:r w:rsidRPr="00AA7B86" w:rsidR="00C22376">
        <w:rPr>
          <w:rFonts w:ascii="Times New Roman" w:hAnsi="Times New Roman"/>
        </w:rPr>
        <w:t xml:space="preserve">Preskúšavanie </w:t>
      </w:r>
      <w:r w:rsidRPr="00AA7B86" w:rsidR="00453BA4">
        <w:rPr>
          <w:rFonts w:ascii="Times New Roman" w:hAnsi="Times New Roman"/>
        </w:rPr>
        <w:t xml:space="preserve">výbušnín, výbušných predmetov a munície </w:t>
      </w:r>
      <w:r w:rsidRPr="00AA7B86" w:rsidR="00C22376">
        <w:rPr>
          <w:rFonts w:ascii="Times New Roman" w:hAnsi="Times New Roman"/>
        </w:rPr>
        <w:t>sa vykonáva základn</w:t>
      </w:r>
      <w:r w:rsidRPr="00AA7B86" w:rsidR="00C22376">
        <w:rPr>
          <w:rFonts w:ascii="Times New Roman" w:hAnsi="Times New Roman"/>
        </w:rPr>
        <w:t>ý</w:t>
      </w:r>
      <w:r w:rsidRPr="00AA7B86" w:rsidR="00C22376">
        <w:rPr>
          <w:rFonts w:ascii="Times New Roman" w:hAnsi="Times New Roman"/>
        </w:rPr>
        <w:t>mi skúškami a </w:t>
      </w:r>
      <w:r w:rsidRPr="00AA7B86" w:rsidR="00450F55">
        <w:rPr>
          <w:rFonts w:ascii="Times New Roman" w:hAnsi="Times New Roman"/>
        </w:rPr>
        <w:t>doplňujúc</w:t>
      </w:r>
      <w:r w:rsidRPr="00AA7B86" w:rsidR="00971D8E">
        <w:rPr>
          <w:rFonts w:ascii="Times New Roman" w:hAnsi="Times New Roman"/>
        </w:rPr>
        <w:t>imi</w:t>
      </w:r>
      <w:r w:rsidRPr="00AA7B86" w:rsidR="00C22376">
        <w:rPr>
          <w:rFonts w:ascii="Times New Roman" w:hAnsi="Times New Roman"/>
        </w:rPr>
        <w:t xml:space="preserve"> skúšk</w:t>
      </w:r>
      <w:r w:rsidRPr="00AA7B86" w:rsidR="00971D8E">
        <w:rPr>
          <w:rFonts w:ascii="Times New Roman" w:hAnsi="Times New Roman"/>
        </w:rPr>
        <w:t>ami</w:t>
      </w:r>
      <w:r w:rsidRPr="00AA7B86" w:rsidR="00C22376">
        <w:rPr>
          <w:rFonts w:ascii="Times New Roman" w:hAnsi="Times New Roman"/>
        </w:rPr>
        <w:t>.</w:t>
      </w:r>
      <w:r w:rsidRPr="00AA7B86" w:rsidR="008D412F">
        <w:rPr>
          <w:rFonts w:ascii="Times New Roman" w:hAnsi="Times New Roman"/>
        </w:rPr>
        <w:t xml:space="preserve"> </w:t>
      </w:r>
    </w:p>
    <w:p w:rsidR="00875B27" w:rsidP="00875B27">
      <w:pPr>
        <w:tabs>
          <w:tab w:val="left" w:pos="-120"/>
          <w:tab w:val="left" w:pos="480"/>
          <w:tab w:val="num" w:pos="600"/>
          <w:tab w:val="num" w:pos="840"/>
        </w:tabs>
        <w:bidi w:val="0"/>
        <w:spacing w:line="23" w:lineRule="atLeast"/>
        <w:jc w:val="both"/>
        <w:rPr>
          <w:rFonts w:ascii="Times New Roman" w:hAnsi="Times New Roman"/>
          <w:b/>
          <w:color w:val="92D050"/>
        </w:rPr>
      </w:pPr>
    </w:p>
    <w:p w:rsidR="00C22376" w:rsidRPr="00427667" w:rsidP="00010283">
      <w:pPr>
        <w:numPr>
          <w:numId w:val="49"/>
        </w:numPr>
        <w:bidi w:val="0"/>
        <w:spacing w:line="23" w:lineRule="atLeast"/>
        <w:ind w:left="0" w:firstLine="426"/>
        <w:jc w:val="both"/>
        <w:rPr>
          <w:rFonts w:ascii="Times New Roman" w:hAnsi="Times New Roman"/>
        </w:rPr>
      </w:pPr>
      <w:r w:rsidRPr="009661AD" w:rsidR="00010283">
        <w:rPr>
          <w:rFonts w:ascii="Times New Roman" w:hAnsi="Times New Roman"/>
        </w:rPr>
        <w:t>Preskúšavanie</w:t>
      </w:r>
      <w:r w:rsidRPr="00B60CCD">
        <w:rPr>
          <w:rFonts w:ascii="Times New Roman" w:hAnsi="Times New Roman"/>
        </w:rPr>
        <w:t xml:space="preserve"> sa </w:t>
      </w:r>
      <w:r w:rsidR="000D71F4">
        <w:rPr>
          <w:rFonts w:ascii="Times New Roman" w:hAnsi="Times New Roman"/>
        </w:rPr>
        <w:t>vykonáva</w:t>
      </w:r>
      <w:r w:rsidRPr="00427667">
        <w:rPr>
          <w:rFonts w:ascii="Times New Roman" w:hAnsi="Times New Roman"/>
        </w:rPr>
        <w:t xml:space="preserve"> na výbušnin</w:t>
      </w:r>
      <w:r w:rsidR="000D71F4">
        <w:rPr>
          <w:rFonts w:ascii="Times New Roman" w:hAnsi="Times New Roman"/>
        </w:rPr>
        <w:t>ách</w:t>
      </w:r>
      <w:r w:rsidRPr="00427667">
        <w:rPr>
          <w:rFonts w:ascii="Times New Roman" w:hAnsi="Times New Roman"/>
        </w:rPr>
        <w:t>, výbušn</w:t>
      </w:r>
      <w:r w:rsidR="000D71F4">
        <w:rPr>
          <w:rFonts w:ascii="Times New Roman" w:hAnsi="Times New Roman"/>
        </w:rPr>
        <w:t>ých</w:t>
      </w:r>
      <w:r w:rsidRPr="00427667">
        <w:rPr>
          <w:rFonts w:ascii="Times New Roman" w:hAnsi="Times New Roman"/>
        </w:rPr>
        <w:t xml:space="preserve"> predmet</w:t>
      </w:r>
      <w:r w:rsidR="000D71F4">
        <w:rPr>
          <w:rFonts w:ascii="Times New Roman" w:hAnsi="Times New Roman"/>
        </w:rPr>
        <w:t>och</w:t>
      </w:r>
      <w:r w:rsidRPr="00427667">
        <w:rPr>
          <w:rFonts w:ascii="Times New Roman" w:hAnsi="Times New Roman"/>
        </w:rPr>
        <w:t xml:space="preserve"> a muníci</w:t>
      </w:r>
      <w:r w:rsidR="000D71F4">
        <w:rPr>
          <w:rFonts w:ascii="Times New Roman" w:hAnsi="Times New Roman"/>
        </w:rPr>
        <w:t>i</w:t>
      </w:r>
      <w:r w:rsidRPr="00427667">
        <w:rPr>
          <w:rFonts w:ascii="Times New Roman" w:hAnsi="Times New Roman"/>
        </w:rPr>
        <w:t xml:space="preserve"> </w:t>
      </w:r>
      <w:r w:rsidRPr="00AA7B86">
        <w:rPr>
          <w:rFonts w:ascii="Times New Roman" w:hAnsi="Times New Roman"/>
        </w:rPr>
        <w:t>v</w:t>
      </w:r>
      <w:r w:rsidRPr="00AA7B86" w:rsidR="002149E5">
        <w:rPr>
          <w:rFonts w:ascii="Times New Roman" w:hAnsi="Times New Roman"/>
        </w:rPr>
        <w:t> </w:t>
      </w:r>
      <w:r w:rsidR="00AA7B86">
        <w:rPr>
          <w:rFonts w:ascii="Times New Roman" w:hAnsi="Times New Roman"/>
        </w:rPr>
        <w:t>stave</w:t>
      </w:r>
      <w:r w:rsidRPr="00AA7B86" w:rsidR="002149E5">
        <w:rPr>
          <w:rFonts w:ascii="Times New Roman" w:hAnsi="Times New Roman"/>
        </w:rPr>
        <w:t>,</w:t>
      </w:r>
      <w:r w:rsidRPr="00427667">
        <w:rPr>
          <w:rFonts w:ascii="Times New Roman" w:hAnsi="Times New Roman"/>
        </w:rPr>
        <w:t xml:space="preserve"> v </w:t>
      </w:r>
      <w:r w:rsidR="000D71F4">
        <w:rPr>
          <w:rFonts w:ascii="Times New Roman" w:hAnsi="Times New Roman"/>
        </w:rPr>
        <w:t>ktorom</w:t>
      </w:r>
      <w:r w:rsidRPr="00427667" w:rsidR="00011880">
        <w:rPr>
          <w:rFonts w:ascii="Times New Roman" w:hAnsi="Times New Roman"/>
        </w:rPr>
        <w:t xml:space="preserve"> </w:t>
      </w:r>
      <w:r w:rsidRPr="00427667">
        <w:rPr>
          <w:rFonts w:ascii="Times New Roman" w:hAnsi="Times New Roman"/>
        </w:rPr>
        <w:t>sú prepravované a</w:t>
      </w:r>
      <w:r w:rsidR="000D71F4">
        <w:rPr>
          <w:rFonts w:ascii="Times New Roman" w:hAnsi="Times New Roman"/>
        </w:rPr>
        <w:t xml:space="preserve"> </w:t>
      </w:r>
      <w:r w:rsidRPr="00427667">
        <w:rPr>
          <w:rFonts w:ascii="Times New Roman" w:hAnsi="Times New Roman"/>
        </w:rPr>
        <w:t>skl</w:t>
      </w:r>
      <w:r w:rsidRPr="00427667">
        <w:rPr>
          <w:rFonts w:ascii="Times New Roman" w:hAnsi="Times New Roman"/>
        </w:rPr>
        <w:t>a</w:t>
      </w:r>
      <w:r w:rsidRPr="00427667">
        <w:rPr>
          <w:rFonts w:ascii="Times New Roman" w:hAnsi="Times New Roman"/>
        </w:rPr>
        <w:t>dované</w:t>
      </w:r>
      <w:r w:rsidR="002149E5">
        <w:rPr>
          <w:rFonts w:ascii="Times New Roman" w:hAnsi="Times New Roman"/>
        </w:rPr>
        <w:t>,</w:t>
      </w:r>
      <w:r w:rsidRPr="00427667" w:rsidR="00C94C6E">
        <w:rPr>
          <w:rFonts w:ascii="Times New Roman" w:hAnsi="Times New Roman"/>
        </w:rPr>
        <w:t xml:space="preserve"> alebo </w:t>
      </w:r>
      <w:r w:rsidRPr="00427667" w:rsidR="000D71F4">
        <w:rPr>
          <w:rFonts w:ascii="Times New Roman" w:hAnsi="Times New Roman"/>
        </w:rPr>
        <w:t>čo najbližš</w:t>
      </w:r>
      <w:r w:rsidR="000D71F4">
        <w:rPr>
          <w:rFonts w:ascii="Times New Roman" w:hAnsi="Times New Roman"/>
        </w:rPr>
        <w:t>ie</w:t>
      </w:r>
      <w:r w:rsidRPr="00427667" w:rsidR="000D71F4">
        <w:rPr>
          <w:rFonts w:ascii="Times New Roman" w:hAnsi="Times New Roman"/>
        </w:rPr>
        <w:t xml:space="preserve"> </w:t>
      </w:r>
      <w:r w:rsidR="000D71F4">
        <w:rPr>
          <w:rFonts w:ascii="Times New Roman" w:hAnsi="Times New Roman"/>
        </w:rPr>
        <w:t xml:space="preserve">tomuto </w:t>
      </w:r>
      <w:r w:rsidRPr="00427667" w:rsidR="00C94C6E">
        <w:rPr>
          <w:rFonts w:ascii="Times New Roman" w:hAnsi="Times New Roman"/>
        </w:rPr>
        <w:t>stav</w:t>
      </w:r>
      <w:r w:rsidR="000D71F4">
        <w:rPr>
          <w:rFonts w:ascii="Times New Roman" w:hAnsi="Times New Roman"/>
        </w:rPr>
        <w:t xml:space="preserve">u. </w:t>
      </w:r>
      <w:r w:rsidRPr="00427667" w:rsidR="00C94C6E">
        <w:rPr>
          <w:rFonts w:ascii="Times New Roman" w:hAnsi="Times New Roman"/>
        </w:rPr>
        <w:t xml:space="preserve"> </w:t>
      </w:r>
    </w:p>
    <w:p w:rsidR="00BC3340" w:rsidP="00BC3340">
      <w:pPr>
        <w:pStyle w:val="ListParagraph"/>
        <w:bidi w:val="0"/>
        <w:rPr>
          <w:rFonts w:ascii="Times New Roman" w:hAnsi="Times New Roman"/>
        </w:rPr>
      </w:pPr>
    </w:p>
    <w:p w:rsidR="00BC3340" w:rsidRPr="00875B27" w:rsidP="00010283">
      <w:pPr>
        <w:numPr>
          <w:numId w:val="49"/>
        </w:numPr>
        <w:bidi w:val="0"/>
        <w:spacing w:line="23" w:lineRule="atLeast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</w:t>
      </w:r>
      <w:r w:rsidRPr="00875B27">
        <w:rPr>
          <w:rFonts w:ascii="Times New Roman" w:hAnsi="Times New Roman"/>
        </w:rPr>
        <w:t xml:space="preserve"> niektor</w:t>
      </w:r>
      <w:r>
        <w:rPr>
          <w:rFonts w:ascii="Times New Roman" w:hAnsi="Times New Roman"/>
        </w:rPr>
        <w:t>é z hodnotených</w:t>
      </w:r>
      <w:r w:rsidRPr="00875B27">
        <w:rPr>
          <w:rFonts w:ascii="Times New Roman" w:hAnsi="Times New Roman"/>
        </w:rPr>
        <w:t xml:space="preserve"> kritéri</w:t>
      </w:r>
      <w:r>
        <w:rPr>
          <w:rFonts w:ascii="Times New Roman" w:hAnsi="Times New Roman"/>
        </w:rPr>
        <w:t>í</w:t>
      </w:r>
      <w:r w:rsidRPr="00875B27">
        <w:rPr>
          <w:rFonts w:ascii="Times New Roman" w:hAnsi="Times New Roman"/>
        </w:rPr>
        <w:t xml:space="preserve"> </w:t>
      </w:r>
      <w:r w:rsidR="00ED1536">
        <w:rPr>
          <w:rFonts w:ascii="Times New Roman" w:hAnsi="Times New Roman"/>
        </w:rPr>
        <w:t>pre</w:t>
      </w:r>
      <w:r w:rsidRPr="00875B27">
        <w:rPr>
          <w:rFonts w:ascii="Times New Roman" w:hAnsi="Times New Roman"/>
        </w:rPr>
        <w:t>skúš</w:t>
      </w:r>
      <w:r w:rsidR="00ED1536">
        <w:rPr>
          <w:rFonts w:ascii="Times New Roman" w:hAnsi="Times New Roman"/>
        </w:rPr>
        <w:t>ania výbušnín, výbušných predmetov a munície</w:t>
      </w:r>
      <w:r w:rsidRPr="00875B27">
        <w:rPr>
          <w:rFonts w:ascii="Times New Roman" w:hAnsi="Times New Roman"/>
        </w:rPr>
        <w:t xml:space="preserve"> môže byť zavádzajúc</w:t>
      </w:r>
      <w:r w:rsidR="00ED1536">
        <w:rPr>
          <w:rFonts w:ascii="Times New Roman" w:hAnsi="Times New Roman"/>
        </w:rPr>
        <w:t>e</w:t>
      </w:r>
      <w:r w:rsidRPr="00875B27">
        <w:rPr>
          <w:rFonts w:ascii="Times New Roman" w:hAnsi="Times New Roman"/>
        </w:rPr>
        <w:t xml:space="preserve"> k celkovému hodnoteni</w:t>
      </w:r>
      <w:r w:rsidR="00ED1536">
        <w:rPr>
          <w:rFonts w:ascii="Times New Roman" w:hAnsi="Times New Roman"/>
        </w:rPr>
        <w:t>u preskúšania</w:t>
      </w:r>
      <w:r>
        <w:rPr>
          <w:rFonts w:ascii="Times New Roman" w:hAnsi="Times New Roman"/>
        </w:rPr>
        <w:t>,</w:t>
      </w:r>
      <w:r w:rsidRPr="00875B27">
        <w:rPr>
          <w:rFonts w:ascii="Times New Roman" w:hAnsi="Times New Roman"/>
        </w:rPr>
        <w:t xml:space="preserve"> </w:t>
      </w:r>
      <w:r w:rsidRPr="005E08C5">
        <w:rPr>
          <w:rFonts w:ascii="Times New Roman" w:hAnsi="Times New Roman"/>
        </w:rPr>
        <w:t xml:space="preserve">určí </w:t>
      </w:r>
      <w:r>
        <w:rPr>
          <w:rFonts w:ascii="Times New Roman" w:hAnsi="Times New Roman"/>
        </w:rPr>
        <w:t>sa</w:t>
      </w:r>
      <w:r w:rsidRPr="00875B27">
        <w:rPr>
          <w:rFonts w:ascii="Times New Roman" w:hAnsi="Times New Roman"/>
        </w:rPr>
        <w:t xml:space="preserve"> náhradné kritérium</w:t>
      </w:r>
      <w:r w:rsidR="00ED1536">
        <w:rPr>
          <w:rFonts w:ascii="Times New Roman" w:hAnsi="Times New Roman"/>
        </w:rPr>
        <w:t>, ktoré m</w:t>
      </w:r>
      <w:r w:rsidRPr="00875B27">
        <w:rPr>
          <w:rFonts w:ascii="Times New Roman" w:hAnsi="Times New Roman"/>
        </w:rPr>
        <w:t xml:space="preserve">usí byť podrobne teoreticky zdôvodnené. </w:t>
      </w:r>
    </w:p>
    <w:p w:rsidR="00BC3340" w:rsidRPr="00875B27" w:rsidP="00BC3340">
      <w:pPr>
        <w:tabs>
          <w:tab w:val="num" w:pos="0"/>
          <w:tab w:val="left" w:pos="120"/>
          <w:tab w:val="left" w:pos="360"/>
          <w:tab w:val="left" w:pos="426"/>
        </w:tabs>
        <w:bidi w:val="0"/>
        <w:spacing w:line="23" w:lineRule="atLeast"/>
        <w:jc w:val="both"/>
        <w:rPr>
          <w:rFonts w:ascii="Times New Roman" w:hAnsi="Times New Roman"/>
        </w:rPr>
      </w:pPr>
    </w:p>
    <w:p w:rsidR="0035361D" w:rsidP="00010283">
      <w:pPr>
        <w:numPr>
          <w:numId w:val="49"/>
        </w:numPr>
        <w:bidi w:val="0"/>
        <w:spacing w:line="23" w:lineRule="atLeast"/>
        <w:ind w:left="0" w:firstLine="426"/>
        <w:jc w:val="both"/>
        <w:rPr>
          <w:rFonts w:ascii="Times New Roman" w:hAnsi="Times New Roman"/>
        </w:rPr>
      </w:pPr>
      <w:r w:rsidRPr="00875B27" w:rsidR="00BC3340">
        <w:rPr>
          <w:rFonts w:ascii="Times New Roman" w:hAnsi="Times New Roman"/>
        </w:rPr>
        <w:t>Parametre zistené pri hodnotení vzork</w:t>
      </w:r>
      <w:r w:rsidR="00ED1536">
        <w:rPr>
          <w:rFonts w:ascii="Times New Roman" w:hAnsi="Times New Roman"/>
        </w:rPr>
        <w:t>y</w:t>
      </w:r>
      <w:r w:rsidRPr="00875B27" w:rsidR="00BC3340">
        <w:rPr>
          <w:rFonts w:ascii="Times New Roman" w:hAnsi="Times New Roman"/>
        </w:rPr>
        <w:t xml:space="preserve"> výbušnín, výbušných predmetov alebo m</w:t>
      </w:r>
      <w:r w:rsidRPr="00875B27" w:rsidR="00BC3340">
        <w:rPr>
          <w:rFonts w:ascii="Times New Roman" w:hAnsi="Times New Roman"/>
        </w:rPr>
        <w:t>u</w:t>
      </w:r>
      <w:r w:rsidRPr="00875B27" w:rsidR="00BC3340">
        <w:rPr>
          <w:rFonts w:ascii="Times New Roman" w:hAnsi="Times New Roman"/>
        </w:rPr>
        <w:t>nície sú platné pre celú výrobnú sériu a ročník výbušniny</w:t>
      </w:r>
      <w:r w:rsidRPr="009661AD" w:rsidR="00010283">
        <w:rPr>
          <w:rFonts w:ascii="Times New Roman" w:hAnsi="Times New Roman"/>
        </w:rPr>
        <w:t>, výbušného predmetu</w:t>
      </w:r>
      <w:r w:rsidRPr="00875B27" w:rsidR="00BC3340">
        <w:rPr>
          <w:rFonts w:ascii="Times New Roman" w:hAnsi="Times New Roman"/>
        </w:rPr>
        <w:t xml:space="preserve"> alebo munície. </w:t>
      </w:r>
    </w:p>
    <w:p w:rsidR="0035361D" w:rsidP="0035361D">
      <w:pPr>
        <w:pStyle w:val="ListParagraph"/>
        <w:bidi w:val="0"/>
        <w:rPr>
          <w:rFonts w:ascii="Times New Roman" w:hAnsi="Times New Roman"/>
        </w:rPr>
      </w:pPr>
    </w:p>
    <w:p w:rsidR="00076A05" w:rsidRPr="00D03148" w:rsidP="00010283">
      <w:pPr>
        <w:numPr>
          <w:numId w:val="49"/>
        </w:numPr>
        <w:tabs>
          <w:tab w:val="clear" w:pos="720"/>
          <w:tab w:val="num" w:pos="851"/>
        </w:tabs>
        <w:bidi w:val="0"/>
        <w:spacing w:line="23" w:lineRule="atLeast"/>
        <w:ind w:left="0" w:firstLine="426"/>
        <w:jc w:val="both"/>
        <w:rPr>
          <w:rFonts w:ascii="Times New Roman" w:hAnsi="Times New Roman"/>
        </w:rPr>
      </w:pPr>
      <w:r w:rsidRPr="00D03148" w:rsidR="00CB5176">
        <w:rPr>
          <w:rFonts w:ascii="Times New Roman" w:hAnsi="Times New Roman"/>
        </w:rPr>
        <w:t xml:space="preserve">Preskúšavanie </w:t>
      </w:r>
      <w:r w:rsidRPr="00D03148" w:rsidR="00C22376">
        <w:rPr>
          <w:rFonts w:ascii="Times New Roman" w:hAnsi="Times New Roman"/>
        </w:rPr>
        <w:t>sa nevykonáva</w:t>
      </w:r>
      <w:r w:rsidRPr="00D03148" w:rsidR="002149E5">
        <w:rPr>
          <w:rFonts w:ascii="Times New Roman" w:hAnsi="Times New Roman"/>
        </w:rPr>
        <w:t>,</w:t>
      </w:r>
      <w:r w:rsidRPr="00D03148" w:rsidR="00C22376">
        <w:rPr>
          <w:rFonts w:ascii="Times New Roman" w:hAnsi="Times New Roman"/>
        </w:rPr>
        <w:t xml:space="preserve"> ak</w:t>
      </w:r>
      <w:r w:rsidR="0035361D">
        <w:rPr>
          <w:rFonts w:ascii="Times New Roman" w:hAnsi="Times New Roman"/>
        </w:rPr>
        <w:t xml:space="preserve"> </w:t>
      </w:r>
      <w:r w:rsidRPr="00D03148" w:rsidR="00C22376">
        <w:rPr>
          <w:rFonts w:ascii="Times New Roman" w:hAnsi="Times New Roman"/>
        </w:rPr>
        <w:t>je výbušnina, výbušný predmet alebo munícia určená na výcvik pyr</w:t>
      </w:r>
      <w:r w:rsidRPr="00D03148" w:rsidR="00C22376">
        <w:rPr>
          <w:rFonts w:ascii="Times New Roman" w:hAnsi="Times New Roman"/>
        </w:rPr>
        <w:t>o</w:t>
      </w:r>
      <w:r w:rsidRPr="00D03148" w:rsidR="00C22376">
        <w:rPr>
          <w:rFonts w:ascii="Times New Roman" w:hAnsi="Times New Roman"/>
        </w:rPr>
        <w:t>technikov</w:t>
      </w:r>
      <w:r w:rsidR="0035361D">
        <w:rPr>
          <w:rFonts w:ascii="Times New Roman" w:hAnsi="Times New Roman"/>
        </w:rPr>
        <w:t xml:space="preserve"> a na ničenie. </w:t>
      </w:r>
    </w:p>
    <w:p w:rsidR="00C22376" w:rsidP="00C22376">
      <w:pPr>
        <w:pStyle w:val="List2"/>
        <w:tabs>
          <w:tab w:val="left" w:pos="120"/>
          <w:tab w:val="num" w:pos="1440"/>
        </w:tabs>
        <w:bidi w:val="0"/>
        <w:spacing w:line="23" w:lineRule="atLeast"/>
        <w:ind w:left="0" w:firstLine="0"/>
        <w:rPr>
          <w:rFonts w:ascii="Times New Roman" w:hAnsi="Times New Roman"/>
        </w:rPr>
      </w:pPr>
    </w:p>
    <w:p w:rsidR="00C22376" w:rsidRPr="00B60CCD" w:rsidP="00C22376">
      <w:pPr>
        <w:pStyle w:val="Heading6"/>
        <w:keepNext/>
        <w:tabs>
          <w:tab w:val="left" w:pos="120"/>
        </w:tabs>
        <w:bidi w:val="0"/>
        <w:spacing w:before="0" w:after="0" w:line="23" w:lineRule="atLeast"/>
        <w:ind w:right="22"/>
        <w:jc w:val="center"/>
        <w:rPr>
          <w:rFonts w:ascii="Times New Roman" w:hAnsi="Times New Roman"/>
          <w:sz w:val="24"/>
          <w:szCs w:val="24"/>
        </w:rPr>
      </w:pPr>
      <w:r w:rsidRPr="00B60CCD">
        <w:rPr>
          <w:rFonts w:ascii="Times New Roman" w:hAnsi="Times New Roman"/>
          <w:sz w:val="24"/>
          <w:szCs w:val="24"/>
        </w:rPr>
        <w:t xml:space="preserve">§ </w:t>
      </w:r>
      <w:r w:rsidR="00875B27">
        <w:rPr>
          <w:rFonts w:ascii="Times New Roman" w:hAnsi="Times New Roman"/>
          <w:sz w:val="24"/>
          <w:szCs w:val="24"/>
        </w:rPr>
        <w:t>3</w:t>
      </w:r>
    </w:p>
    <w:p w:rsidR="00C22376" w:rsidRPr="00B60CCD" w:rsidP="00C22376">
      <w:pPr>
        <w:pStyle w:val="Heading6"/>
        <w:keepNext/>
        <w:tabs>
          <w:tab w:val="left" w:pos="120"/>
        </w:tabs>
        <w:bidi w:val="0"/>
        <w:spacing w:before="0" w:after="0" w:line="23" w:lineRule="atLeast"/>
        <w:ind w:right="22"/>
        <w:jc w:val="center"/>
        <w:rPr>
          <w:rFonts w:ascii="Times New Roman" w:hAnsi="Times New Roman"/>
          <w:sz w:val="24"/>
          <w:szCs w:val="24"/>
        </w:rPr>
      </w:pPr>
      <w:r w:rsidRPr="00B60CCD">
        <w:rPr>
          <w:rFonts w:ascii="Times New Roman" w:hAnsi="Times New Roman"/>
          <w:sz w:val="24"/>
          <w:szCs w:val="24"/>
        </w:rPr>
        <w:t xml:space="preserve">Základné skúšky </w:t>
      </w:r>
    </w:p>
    <w:p w:rsidR="00C22376" w:rsidRPr="00B60CCD" w:rsidP="00C22376">
      <w:pPr>
        <w:tabs>
          <w:tab w:val="left" w:pos="120"/>
        </w:tabs>
        <w:bidi w:val="0"/>
        <w:spacing w:line="23" w:lineRule="atLeast"/>
        <w:rPr>
          <w:rFonts w:ascii="Times New Roman" w:hAnsi="Times New Roman"/>
        </w:rPr>
      </w:pPr>
    </w:p>
    <w:p w:rsidR="00C22376" w:rsidRPr="007B2BFF" w:rsidP="00C22376">
      <w:pPr>
        <w:numPr>
          <w:numId w:val="4"/>
        </w:numPr>
        <w:tabs>
          <w:tab w:val="num" w:pos="0"/>
          <w:tab w:val="left" w:pos="120"/>
          <w:tab w:val="left" w:pos="360"/>
          <w:tab w:val="clear" w:pos="720"/>
          <w:tab w:val="left" w:pos="1080"/>
        </w:tabs>
        <w:bidi w:val="0"/>
        <w:spacing w:line="23" w:lineRule="atLeast"/>
        <w:ind w:left="0" w:firstLine="720"/>
        <w:jc w:val="both"/>
        <w:rPr>
          <w:rFonts w:ascii="Times New Roman" w:hAnsi="Times New Roman"/>
        </w:rPr>
      </w:pPr>
      <w:r w:rsidRPr="00875B27">
        <w:rPr>
          <w:rFonts w:ascii="Times New Roman" w:hAnsi="Times New Roman"/>
        </w:rPr>
        <w:t xml:space="preserve">Základné skúšky sa pre jednotlivé druhy výbušnín, výbušných predmetov a munície </w:t>
      </w:r>
      <w:r w:rsidRPr="00875B27" w:rsidR="0066248A">
        <w:rPr>
          <w:rFonts w:ascii="Times New Roman" w:hAnsi="Times New Roman"/>
        </w:rPr>
        <w:t>vykonávajú</w:t>
      </w:r>
      <w:r w:rsidRPr="00875B27">
        <w:rPr>
          <w:rFonts w:ascii="Times New Roman" w:hAnsi="Times New Roman"/>
        </w:rPr>
        <w:t xml:space="preserve"> tak, aby umožnili identifikovať všetky potenciálne chyby a nedostatky fyzikálnej, ch</w:t>
      </w:r>
      <w:r w:rsidRPr="00875B27">
        <w:rPr>
          <w:rFonts w:ascii="Times New Roman" w:hAnsi="Times New Roman"/>
        </w:rPr>
        <w:t>e</w:t>
      </w:r>
      <w:r w:rsidRPr="00875B27">
        <w:rPr>
          <w:rFonts w:ascii="Times New Roman" w:hAnsi="Times New Roman"/>
        </w:rPr>
        <w:t xml:space="preserve">mickej, termickej, mechanickej, </w:t>
      </w:r>
      <w:r w:rsidRPr="00875B27" w:rsidR="0001002A">
        <w:rPr>
          <w:rFonts w:ascii="Times New Roman" w:hAnsi="Times New Roman"/>
        </w:rPr>
        <w:t>štruktúrnej</w:t>
      </w:r>
      <w:r w:rsidRPr="00875B27">
        <w:rPr>
          <w:rFonts w:ascii="Times New Roman" w:hAnsi="Times New Roman"/>
        </w:rPr>
        <w:t xml:space="preserve"> alebo funkčnej nestability, </w:t>
      </w:r>
      <w:r w:rsidRPr="00875B27" w:rsidR="0001002A">
        <w:rPr>
          <w:rFonts w:ascii="Times New Roman" w:hAnsi="Times New Roman"/>
        </w:rPr>
        <w:t>ktoré</w:t>
      </w:r>
      <w:r w:rsidRPr="00875B27">
        <w:rPr>
          <w:rFonts w:ascii="Times New Roman" w:hAnsi="Times New Roman"/>
        </w:rPr>
        <w:t xml:space="preserve"> by ohrozovali </w:t>
      </w:r>
      <w:r w:rsidRPr="00875B27" w:rsidR="0001002A">
        <w:rPr>
          <w:rFonts w:ascii="Times New Roman" w:hAnsi="Times New Roman"/>
        </w:rPr>
        <w:t>bezpečnosť</w:t>
      </w:r>
      <w:r w:rsidRPr="00875B27">
        <w:rPr>
          <w:rFonts w:ascii="Times New Roman" w:hAnsi="Times New Roman"/>
        </w:rPr>
        <w:t xml:space="preserve"> a </w:t>
      </w:r>
      <w:r w:rsidRPr="00875B27" w:rsidR="0001002A">
        <w:rPr>
          <w:rFonts w:ascii="Times New Roman" w:hAnsi="Times New Roman"/>
        </w:rPr>
        <w:t>spoľahlivosť</w:t>
      </w:r>
      <w:r w:rsidRPr="00875B27">
        <w:rPr>
          <w:rFonts w:ascii="Times New Roman" w:hAnsi="Times New Roman"/>
        </w:rPr>
        <w:t xml:space="preserve"> použitia výbušnín</w:t>
      </w:r>
      <w:r w:rsidRPr="00875B27" w:rsidR="0001002A">
        <w:rPr>
          <w:rFonts w:ascii="Times New Roman" w:hAnsi="Times New Roman"/>
        </w:rPr>
        <w:t>, výbušných predmetov</w:t>
      </w:r>
      <w:r w:rsidRPr="00875B27">
        <w:rPr>
          <w:rFonts w:ascii="Times New Roman" w:hAnsi="Times New Roman"/>
        </w:rPr>
        <w:t xml:space="preserve"> alebo munície.</w:t>
      </w:r>
      <w:r w:rsidR="007B2BFF">
        <w:rPr>
          <w:rFonts w:ascii="Times New Roman" w:hAnsi="Times New Roman"/>
        </w:rPr>
        <w:t xml:space="preserve"> </w:t>
      </w:r>
      <w:r w:rsidRPr="007B2BFF" w:rsidR="007B2BFF">
        <w:rPr>
          <w:rFonts w:ascii="Times New Roman" w:hAnsi="Times New Roman"/>
        </w:rPr>
        <w:t>Ak množstvo výbušnín, výbušných predm</w:t>
      </w:r>
      <w:r w:rsidRPr="007B2BFF" w:rsidR="007B2BFF">
        <w:rPr>
          <w:rFonts w:ascii="Times New Roman" w:hAnsi="Times New Roman"/>
        </w:rPr>
        <w:t>e</w:t>
      </w:r>
      <w:r w:rsidRPr="007B2BFF" w:rsidR="007B2BFF">
        <w:rPr>
          <w:rFonts w:ascii="Times New Roman" w:hAnsi="Times New Roman"/>
        </w:rPr>
        <w:t xml:space="preserve">tov alebo munície nedovoľuje vykonať skúšky pre </w:t>
      </w:r>
      <w:r w:rsidRPr="009661AD" w:rsidR="007B2BFF">
        <w:rPr>
          <w:rFonts w:ascii="Times New Roman" w:hAnsi="Times New Roman"/>
        </w:rPr>
        <w:t xml:space="preserve">všetky </w:t>
      </w:r>
      <w:r w:rsidRPr="009661AD" w:rsidR="00010283">
        <w:rPr>
          <w:rFonts w:ascii="Times New Roman" w:hAnsi="Times New Roman"/>
        </w:rPr>
        <w:t xml:space="preserve">ich </w:t>
      </w:r>
      <w:r w:rsidRPr="009661AD" w:rsidR="007B2BFF">
        <w:rPr>
          <w:rFonts w:ascii="Times New Roman" w:hAnsi="Times New Roman"/>
        </w:rPr>
        <w:t xml:space="preserve">druhy, skúšky </w:t>
      </w:r>
      <w:r w:rsidRPr="009661AD" w:rsidR="00010283">
        <w:rPr>
          <w:rFonts w:ascii="Times New Roman" w:hAnsi="Times New Roman"/>
        </w:rPr>
        <w:t xml:space="preserve">sa </w:t>
      </w:r>
      <w:r w:rsidRPr="009661AD" w:rsidR="007B2BFF">
        <w:rPr>
          <w:rFonts w:ascii="Times New Roman" w:hAnsi="Times New Roman"/>
        </w:rPr>
        <w:t>vykonávajú</w:t>
      </w:r>
      <w:r w:rsidRPr="007B2BFF" w:rsidR="007B2BFF">
        <w:rPr>
          <w:rFonts w:ascii="Times New Roman" w:hAnsi="Times New Roman"/>
        </w:rPr>
        <w:t xml:space="preserve"> v obmedzenom rozsahu. </w:t>
      </w:r>
      <w:r w:rsidRPr="007B2BFF" w:rsidR="007B2BFF">
        <w:rPr>
          <w:rFonts w:ascii="Times New Roman" w:hAnsi="Times New Roman"/>
          <w:strike/>
        </w:rPr>
        <w:t xml:space="preserve">  </w:t>
      </w:r>
    </w:p>
    <w:p w:rsidR="00C22376" w:rsidRPr="007B2BFF" w:rsidP="00C22376">
      <w:pPr>
        <w:tabs>
          <w:tab w:val="num" w:pos="0"/>
          <w:tab w:val="left" w:pos="120"/>
          <w:tab w:val="left" w:pos="360"/>
        </w:tabs>
        <w:bidi w:val="0"/>
        <w:spacing w:line="23" w:lineRule="atLeast"/>
        <w:jc w:val="both"/>
        <w:rPr>
          <w:rFonts w:ascii="Times New Roman" w:hAnsi="Times New Roman"/>
        </w:rPr>
      </w:pPr>
    </w:p>
    <w:p w:rsidR="00C22376" w:rsidRPr="00875B27" w:rsidP="002F34CA">
      <w:pPr>
        <w:numPr>
          <w:numId w:val="4"/>
        </w:numPr>
        <w:tabs>
          <w:tab w:val="clear" w:pos="720"/>
          <w:tab w:val="left" w:pos="1080"/>
        </w:tabs>
        <w:bidi w:val="0"/>
        <w:spacing w:line="23" w:lineRule="atLeast"/>
        <w:ind w:left="0" w:firstLine="720"/>
        <w:jc w:val="both"/>
        <w:rPr>
          <w:rFonts w:ascii="Times New Roman" w:hAnsi="Times New Roman"/>
        </w:rPr>
      </w:pPr>
      <w:r w:rsidRPr="00875B27">
        <w:rPr>
          <w:rFonts w:ascii="Times New Roman" w:hAnsi="Times New Roman"/>
        </w:rPr>
        <w:t xml:space="preserve">Za základné skúšky </w:t>
      </w:r>
      <w:r w:rsidRPr="009661AD">
        <w:rPr>
          <w:rFonts w:ascii="Times New Roman" w:hAnsi="Times New Roman"/>
        </w:rPr>
        <w:t xml:space="preserve">sa </w:t>
      </w:r>
      <w:r w:rsidRPr="009661AD" w:rsidR="00010283">
        <w:rPr>
          <w:rFonts w:ascii="Times New Roman" w:hAnsi="Times New Roman"/>
        </w:rPr>
        <w:t>považujú</w:t>
      </w:r>
      <w:r w:rsidR="00010283">
        <w:rPr>
          <w:rFonts w:ascii="Times New Roman" w:hAnsi="Times New Roman"/>
          <w:color w:val="FF0000"/>
        </w:rPr>
        <w:t xml:space="preserve"> </w:t>
      </w:r>
      <w:r w:rsidRPr="00875B27">
        <w:rPr>
          <w:rFonts w:ascii="Times New Roman" w:hAnsi="Times New Roman"/>
        </w:rPr>
        <w:t xml:space="preserve">aj </w:t>
      </w:r>
      <w:r w:rsidRPr="00875B27" w:rsidR="00BD5C32">
        <w:rPr>
          <w:rFonts w:ascii="Times New Roman" w:hAnsi="Times New Roman"/>
        </w:rPr>
        <w:t xml:space="preserve">kontrolné skúšky a </w:t>
      </w:r>
      <w:r w:rsidRPr="00875B27">
        <w:rPr>
          <w:rFonts w:ascii="Times New Roman" w:hAnsi="Times New Roman"/>
        </w:rPr>
        <w:t>preberacie skúšky vyšpecifikované v technických podmienkach výrobnej dokume</w:t>
      </w:r>
      <w:r w:rsidRPr="00875B27">
        <w:rPr>
          <w:rFonts w:ascii="Times New Roman" w:hAnsi="Times New Roman"/>
        </w:rPr>
        <w:t>n</w:t>
      </w:r>
      <w:r w:rsidRPr="00875B27">
        <w:rPr>
          <w:rFonts w:ascii="Times New Roman" w:hAnsi="Times New Roman"/>
        </w:rPr>
        <w:t xml:space="preserve">tácie. </w:t>
      </w:r>
    </w:p>
    <w:p w:rsidR="00BD5C32" w:rsidRPr="00875B27" w:rsidP="00BD5C32">
      <w:pPr>
        <w:tabs>
          <w:tab w:val="left" w:pos="120"/>
        </w:tabs>
        <w:bidi w:val="0"/>
        <w:spacing w:line="23" w:lineRule="atLeast"/>
        <w:rPr>
          <w:rFonts w:ascii="Times New Roman" w:hAnsi="Times New Roman"/>
          <w:strike/>
        </w:rPr>
      </w:pPr>
    </w:p>
    <w:p w:rsidR="00BD5C32" w:rsidRPr="00875B27" w:rsidP="006A0265">
      <w:pPr>
        <w:numPr>
          <w:numId w:val="4"/>
        </w:numPr>
        <w:tabs>
          <w:tab w:val="num" w:pos="0"/>
          <w:tab w:val="clear" w:pos="720"/>
          <w:tab w:val="left" w:pos="900"/>
        </w:tabs>
        <w:bidi w:val="0"/>
        <w:spacing w:line="23" w:lineRule="atLeast"/>
        <w:ind w:left="0" w:firstLine="567"/>
        <w:jc w:val="both"/>
        <w:rPr>
          <w:rFonts w:ascii="Times New Roman" w:hAnsi="Times New Roman"/>
        </w:rPr>
      </w:pPr>
      <w:r w:rsidRPr="00875B27">
        <w:rPr>
          <w:rFonts w:ascii="Times New Roman" w:hAnsi="Times New Roman"/>
        </w:rPr>
        <w:t>Kontrolná skúška sa vykonáva pri výbušninách, výbušných predmetoch alebo munícii dodanej od dodávateľa v rámci projektu vyzbrojovania s cieľom získať prvotné údaje o novej sérii výbušnín, výbušných predmetoch alebo munície v rámci projektu vyzbrojovania alebo o dodávke je</w:t>
      </w:r>
      <w:r w:rsidRPr="00875B27">
        <w:rPr>
          <w:rFonts w:ascii="Times New Roman" w:hAnsi="Times New Roman"/>
        </w:rPr>
        <w:t>d</w:t>
      </w:r>
      <w:r w:rsidRPr="00875B27">
        <w:rPr>
          <w:rFonts w:ascii="Times New Roman" w:hAnsi="Times New Roman"/>
        </w:rPr>
        <w:t xml:space="preserve">notlivej série a ročníka.  </w:t>
      </w:r>
    </w:p>
    <w:p w:rsidR="00BD5C32" w:rsidRPr="00875B27" w:rsidP="00BD5C32">
      <w:pPr>
        <w:tabs>
          <w:tab w:val="num" w:pos="0"/>
          <w:tab w:val="left" w:pos="120"/>
          <w:tab w:val="left" w:pos="480"/>
        </w:tabs>
        <w:bidi w:val="0"/>
        <w:spacing w:line="23" w:lineRule="atLeast"/>
        <w:jc w:val="both"/>
        <w:rPr>
          <w:rFonts w:ascii="Times New Roman" w:eastAsia="Batang" w:hAnsi="Times New Roman"/>
        </w:rPr>
      </w:pPr>
    </w:p>
    <w:p w:rsidR="00BD5C32" w:rsidRPr="00875B27" w:rsidP="006A0265">
      <w:pPr>
        <w:numPr>
          <w:numId w:val="4"/>
        </w:numPr>
        <w:tabs>
          <w:tab w:val="num" w:pos="0"/>
          <w:tab w:val="left" w:pos="120"/>
          <w:tab w:val="left" w:pos="480"/>
          <w:tab w:val="clear" w:pos="720"/>
          <w:tab w:val="left" w:pos="900"/>
          <w:tab w:val="num" w:pos="1080"/>
        </w:tabs>
        <w:bidi w:val="0"/>
        <w:spacing w:line="23" w:lineRule="atLeast"/>
        <w:ind w:left="0" w:firstLine="567"/>
        <w:jc w:val="both"/>
        <w:rPr>
          <w:rFonts w:ascii="Times New Roman" w:eastAsia="Batang" w:hAnsi="Times New Roman" w:hint="default"/>
        </w:rPr>
      </w:pPr>
      <w:r w:rsidRPr="00875B27">
        <w:rPr>
          <w:rFonts w:ascii="Times New Roman" w:eastAsia="Batang" w:hAnsi="Times New Roman" w:hint="default"/>
        </w:rPr>
        <w:t>Kontrolné</w:t>
      </w:r>
      <w:r w:rsidRPr="00875B27">
        <w:rPr>
          <w:rFonts w:ascii="Times New Roman" w:eastAsia="Batang" w:hAnsi="Times New Roman" w:hint="default"/>
        </w:rPr>
        <w:t xml:space="preserve"> skúš</w:t>
      </w:r>
      <w:r w:rsidRPr="00875B27">
        <w:rPr>
          <w:rFonts w:ascii="Times New Roman" w:eastAsia="Batang" w:hAnsi="Times New Roman" w:hint="default"/>
        </w:rPr>
        <w:t>ky sa vykoná</w:t>
      </w:r>
      <w:r w:rsidRPr="00875B27">
        <w:rPr>
          <w:rFonts w:ascii="Times New Roman" w:eastAsia="Batang" w:hAnsi="Times New Roman" w:hint="default"/>
        </w:rPr>
        <w:t>vajú</w:t>
      </w:r>
      <w:r w:rsidRPr="00875B27">
        <w:rPr>
          <w:rFonts w:ascii="Times New Roman" w:eastAsia="Batang" w:hAnsi="Times New Roman" w:hint="default"/>
        </w:rPr>
        <w:t xml:space="preserve"> </w:t>
      </w:r>
      <w:r w:rsidRPr="00875B27">
        <w:rPr>
          <w:rFonts w:ascii="Times New Roman" w:eastAsia="Batang" w:hAnsi="Times New Roman" w:hint="default"/>
        </w:rPr>
        <w:t>na zá</w:t>
      </w:r>
      <w:r w:rsidRPr="00875B27">
        <w:rPr>
          <w:rFonts w:ascii="Times New Roman" w:eastAsia="Batang" w:hAnsi="Times New Roman" w:hint="default"/>
        </w:rPr>
        <w:t>klade programu kontrolnej skúš</w:t>
      </w:r>
      <w:r w:rsidRPr="00875B27">
        <w:rPr>
          <w:rFonts w:ascii="Times New Roman" w:eastAsia="Batang" w:hAnsi="Times New Roman" w:hint="default"/>
        </w:rPr>
        <w:t>ky autorizovanej osoby alebo notifikovanej osoby.</w:t>
      </w:r>
    </w:p>
    <w:p w:rsidR="00C22376" w:rsidRPr="00875B27" w:rsidP="00C22376">
      <w:pPr>
        <w:tabs>
          <w:tab w:val="left" w:pos="120"/>
        </w:tabs>
        <w:bidi w:val="0"/>
        <w:spacing w:line="23" w:lineRule="atLeast"/>
        <w:rPr>
          <w:rFonts w:ascii="Times New Roman" w:hAnsi="Times New Roman"/>
        </w:rPr>
      </w:pPr>
    </w:p>
    <w:p w:rsidR="00C22376" w:rsidRPr="00875B27" w:rsidP="00C22376">
      <w:pPr>
        <w:pStyle w:val="Heading6"/>
        <w:keepNext/>
        <w:tabs>
          <w:tab w:val="left" w:pos="120"/>
        </w:tabs>
        <w:bidi w:val="0"/>
        <w:spacing w:before="0" w:after="0" w:line="23" w:lineRule="atLeast"/>
        <w:ind w:right="22"/>
        <w:jc w:val="center"/>
        <w:rPr>
          <w:rFonts w:ascii="Times New Roman" w:hAnsi="Times New Roman"/>
          <w:sz w:val="24"/>
          <w:szCs w:val="24"/>
        </w:rPr>
      </w:pPr>
      <w:r w:rsidRPr="00875B27">
        <w:rPr>
          <w:rFonts w:ascii="Times New Roman" w:hAnsi="Times New Roman"/>
          <w:sz w:val="24"/>
          <w:szCs w:val="24"/>
        </w:rPr>
        <w:t xml:space="preserve">§ </w:t>
      </w:r>
      <w:r w:rsidR="00875B27">
        <w:rPr>
          <w:rFonts w:ascii="Times New Roman" w:hAnsi="Times New Roman"/>
          <w:sz w:val="24"/>
          <w:szCs w:val="24"/>
        </w:rPr>
        <w:t>4</w:t>
      </w:r>
    </w:p>
    <w:p w:rsidR="00C22376" w:rsidRPr="00875B27" w:rsidP="00875B27">
      <w:pPr>
        <w:tabs>
          <w:tab w:val="left" w:pos="567"/>
        </w:tabs>
        <w:bidi w:val="0"/>
        <w:spacing w:line="23" w:lineRule="atLeast"/>
        <w:jc w:val="center"/>
        <w:rPr>
          <w:rFonts w:ascii="Times New Roman" w:hAnsi="Times New Roman"/>
          <w:b/>
          <w:strike/>
        </w:rPr>
      </w:pPr>
      <w:r w:rsidRPr="00875B27" w:rsidR="002A7620">
        <w:rPr>
          <w:rFonts w:ascii="Times New Roman" w:hAnsi="Times New Roman"/>
          <w:b/>
        </w:rPr>
        <w:t>Doplňujúce</w:t>
      </w:r>
      <w:r w:rsidRPr="00875B27">
        <w:rPr>
          <w:rFonts w:ascii="Times New Roman" w:hAnsi="Times New Roman"/>
          <w:b/>
        </w:rPr>
        <w:t xml:space="preserve"> skúšky</w:t>
      </w:r>
    </w:p>
    <w:p w:rsidR="00C22376" w:rsidRPr="00875B27" w:rsidP="00805E97">
      <w:pPr>
        <w:tabs>
          <w:tab w:val="left" w:pos="0"/>
          <w:tab w:val="left" w:pos="240"/>
          <w:tab w:val="left" w:pos="900"/>
        </w:tabs>
        <w:bidi w:val="0"/>
        <w:spacing w:line="23" w:lineRule="atLeast"/>
        <w:ind w:left="284"/>
        <w:jc w:val="both"/>
        <w:rPr>
          <w:rFonts w:ascii="Times New Roman" w:hAnsi="Times New Roman"/>
        </w:rPr>
      </w:pPr>
    </w:p>
    <w:p w:rsidR="00805E97" w:rsidP="00805E97">
      <w:pPr>
        <w:numPr>
          <w:numId w:val="32"/>
        </w:numPr>
        <w:tabs>
          <w:tab w:val="left" w:pos="0"/>
          <w:tab w:val="left" w:pos="240"/>
          <w:tab w:val="left" w:pos="900"/>
        </w:tabs>
        <w:bidi w:val="0"/>
        <w:spacing w:line="23" w:lineRule="atLeast"/>
        <w:ind w:left="0" w:firstLine="540"/>
        <w:jc w:val="both"/>
        <w:rPr>
          <w:rFonts w:ascii="Times New Roman" w:hAnsi="Times New Roman"/>
        </w:rPr>
      </w:pPr>
      <w:r w:rsidRPr="00875B27" w:rsidR="00C269F5">
        <w:rPr>
          <w:rFonts w:ascii="Times New Roman" w:hAnsi="Times New Roman"/>
        </w:rPr>
        <w:t>Doplňujúce skúšky sa vykonávajú ak výsledky základných skúšok neposkytnú dostatok úd</w:t>
      </w:r>
      <w:r w:rsidRPr="00875B27" w:rsidR="00C269F5">
        <w:rPr>
          <w:rFonts w:ascii="Times New Roman" w:hAnsi="Times New Roman"/>
        </w:rPr>
        <w:t>a</w:t>
      </w:r>
      <w:r w:rsidRPr="00875B27" w:rsidR="00C269F5">
        <w:rPr>
          <w:rFonts w:ascii="Times New Roman" w:hAnsi="Times New Roman"/>
        </w:rPr>
        <w:t>jov potrebných</w:t>
      </w:r>
      <w:r w:rsidRPr="00875B27" w:rsidR="00850695">
        <w:rPr>
          <w:rFonts w:ascii="Times New Roman" w:hAnsi="Times New Roman"/>
        </w:rPr>
        <w:t xml:space="preserve"> na</w:t>
      </w:r>
      <w:r w:rsidRPr="00875B27" w:rsidR="00C269F5">
        <w:rPr>
          <w:rFonts w:ascii="Times New Roman" w:hAnsi="Times New Roman"/>
        </w:rPr>
        <w:t xml:space="preserve"> rozhodnuti</w:t>
      </w:r>
      <w:r w:rsidRPr="00875B27" w:rsidR="00850695">
        <w:rPr>
          <w:rFonts w:ascii="Times New Roman" w:hAnsi="Times New Roman"/>
        </w:rPr>
        <w:t>e</w:t>
      </w:r>
      <w:r w:rsidRPr="00875B27" w:rsidR="00C269F5">
        <w:rPr>
          <w:rFonts w:ascii="Times New Roman" w:hAnsi="Times New Roman"/>
        </w:rPr>
        <w:t xml:space="preserve"> o</w:t>
      </w:r>
      <w:r w:rsidR="007B2BFF">
        <w:rPr>
          <w:rFonts w:ascii="Times New Roman" w:hAnsi="Times New Roman"/>
        </w:rPr>
        <w:t> </w:t>
      </w:r>
      <w:r w:rsidRPr="00875B27" w:rsidR="00C269F5">
        <w:rPr>
          <w:rFonts w:ascii="Times New Roman" w:hAnsi="Times New Roman"/>
        </w:rPr>
        <w:t xml:space="preserve">ďalšom  </w:t>
      </w:r>
      <w:r w:rsidRPr="00875B27" w:rsidR="00850695">
        <w:rPr>
          <w:rFonts w:ascii="Times New Roman" w:hAnsi="Times New Roman"/>
        </w:rPr>
        <w:t xml:space="preserve">nakladaní s </w:t>
      </w:r>
      <w:r w:rsidRPr="009F37BA" w:rsidR="00C269F5">
        <w:rPr>
          <w:rFonts w:ascii="Times New Roman" w:hAnsi="Times New Roman"/>
        </w:rPr>
        <w:t>výbušn</w:t>
      </w:r>
      <w:r w:rsidRPr="009F37BA" w:rsidR="00850695">
        <w:rPr>
          <w:rFonts w:ascii="Times New Roman" w:hAnsi="Times New Roman"/>
        </w:rPr>
        <w:t>i</w:t>
      </w:r>
      <w:r w:rsidRPr="009F37BA" w:rsidR="00C269F5">
        <w:rPr>
          <w:rFonts w:ascii="Times New Roman" w:hAnsi="Times New Roman"/>
        </w:rPr>
        <w:t>n</w:t>
      </w:r>
      <w:r w:rsidRPr="009F37BA" w:rsidR="00850695">
        <w:rPr>
          <w:rFonts w:ascii="Times New Roman" w:hAnsi="Times New Roman"/>
        </w:rPr>
        <w:t>ami</w:t>
      </w:r>
      <w:r w:rsidRPr="009F37BA" w:rsidR="00C269F5">
        <w:rPr>
          <w:rFonts w:ascii="Times New Roman" w:hAnsi="Times New Roman"/>
        </w:rPr>
        <w:t>, výbušný</w:t>
      </w:r>
      <w:r w:rsidRPr="009F37BA" w:rsidR="00850695">
        <w:rPr>
          <w:rFonts w:ascii="Times New Roman" w:hAnsi="Times New Roman"/>
        </w:rPr>
        <w:t>mi</w:t>
      </w:r>
      <w:r w:rsidRPr="009F37BA" w:rsidR="00C269F5">
        <w:rPr>
          <w:rFonts w:ascii="Times New Roman" w:hAnsi="Times New Roman"/>
        </w:rPr>
        <w:t xml:space="preserve"> predmet</w:t>
      </w:r>
      <w:r w:rsidRPr="009F37BA" w:rsidR="00850695">
        <w:rPr>
          <w:rFonts w:ascii="Times New Roman" w:hAnsi="Times New Roman"/>
        </w:rPr>
        <w:t>mi</w:t>
      </w:r>
      <w:r w:rsidRPr="009F37BA" w:rsidR="00C269F5">
        <w:rPr>
          <w:rFonts w:ascii="Times New Roman" w:hAnsi="Times New Roman"/>
        </w:rPr>
        <w:t xml:space="preserve"> a</w:t>
      </w:r>
      <w:r w:rsidRPr="009F37BA" w:rsidR="00875B27">
        <w:rPr>
          <w:rFonts w:ascii="Times New Roman" w:hAnsi="Times New Roman"/>
        </w:rPr>
        <w:t>lebo</w:t>
      </w:r>
      <w:r w:rsidR="009F37BA">
        <w:rPr>
          <w:rFonts w:ascii="Times New Roman" w:hAnsi="Times New Roman"/>
        </w:rPr>
        <w:t xml:space="preserve"> </w:t>
      </w:r>
      <w:r w:rsidRPr="00875B27" w:rsidR="00850695">
        <w:rPr>
          <w:rFonts w:ascii="Times New Roman" w:hAnsi="Times New Roman"/>
        </w:rPr>
        <w:t>s</w:t>
      </w:r>
      <w:r w:rsidR="00D03148">
        <w:rPr>
          <w:rFonts w:ascii="Times New Roman" w:hAnsi="Times New Roman"/>
        </w:rPr>
        <w:t> </w:t>
      </w:r>
      <w:r w:rsidRPr="00875B27" w:rsidR="00C269F5">
        <w:rPr>
          <w:rFonts w:ascii="Times New Roman" w:hAnsi="Times New Roman"/>
        </w:rPr>
        <w:t>muníci</w:t>
      </w:r>
      <w:r w:rsidRPr="00875B27" w:rsidR="00850695">
        <w:rPr>
          <w:rFonts w:ascii="Times New Roman" w:hAnsi="Times New Roman"/>
        </w:rPr>
        <w:t>ou</w:t>
      </w:r>
      <w:r w:rsidR="00D03148">
        <w:rPr>
          <w:rFonts w:ascii="Times New Roman" w:hAnsi="Times New Roman"/>
        </w:rPr>
        <w:t xml:space="preserve">. </w:t>
      </w:r>
    </w:p>
    <w:p w:rsidR="00805E97" w:rsidP="00805E97">
      <w:pPr>
        <w:tabs>
          <w:tab w:val="left" w:pos="0"/>
          <w:tab w:val="left" w:pos="240"/>
          <w:tab w:val="left" w:pos="900"/>
        </w:tabs>
        <w:bidi w:val="0"/>
        <w:spacing w:line="23" w:lineRule="atLeast"/>
        <w:ind w:left="540"/>
        <w:jc w:val="both"/>
        <w:rPr>
          <w:rFonts w:ascii="Times New Roman" w:hAnsi="Times New Roman"/>
        </w:rPr>
      </w:pPr>
    </w:p>
    <w:p w:rsidR="00C269F5" w:rsidRPr="00875B27" w:rsidP="00805E97">
      <w:pPr>
        <w:numPr>
          <w:numId w:val="32"/>
        </w:numPr>
        <w:tabs>
          <w:tab w:val="left" w:pos="0"/>
          <w:tab w:val="left" w:pos="240"/>
          <w:tab w:val="left" w:pos="900"/>
        </w:tabs>
        <w:bidi w:val="0"/>
        <w:spacing w:line="23" w:lineRule="atLeast"/>
        <w:ind w:left="0" w:firstLine="540"/>
        <w:jc w:val="both"/>
        <w:rPr>
          <w:rFonts w:ascii="Times New Roman" w:hAnsi="Times New Roman"/>
        </w:rPr>
      </w:pPr>
      <w:r w:rsidRPr="00805E97" w:rsidR="00D03148">
        <w:rPr>
          <w:rFonts w:ascii="Times New Roman" w:hAnsi="Times New Roman"/>
        </w:rPr>
        <w:t xml:space="preserve">Doplňujúce skúšky sa </w:t>
      </w:r>
      <w:r w:rsidRPr="00805E97" w:rsidR="00805E97">
        <w:rPr>
          <w:rFonts w:ascii="Times New Roman" w:hAnsi="Times New Roman"/>
        </w:rPr>
        <w:t xml:space="preserve">môžu vykonať aj bez vykonania základných skúšok, ak sú </w:t>
      </w:r>
      <w:r w:rsidRPr="00805E97">
        <w:rPr>
          <w:rFonts w:ascii="Times New Roman" w:hAnsi="Times New Roman"/>
        </w:rPr>
        <w:t>ak</w:t>
      </w:r>
      <w:r w:rsidRPr="00805E97" w:rsidR="009F37BA">
        <w:rPr>
          <w:rFonts w:ascii="Times New Roman" w:hAnsi="Times New Roman"/>
        </w:rPr>
        <w:t>é</w:t>
      </w:r>
      <w:r w:rsidRPr="00805E97">
        <w:rPr>
          <w:rFonts w:ascii="Times New Roman" w:hAnsi="Times New Roman"/>
        </w:rPr>
        <w:t xml:space="preserve">koľvek pochybnosti o kvalite </w:t>
      </w:r>
      <w:r w:rsidRPr="00805E97" w:rsidR="0069593D">
        <w:rPr>
          <w:rFonts w:ascii="Times New Roman" w:hAnsi="Times New Roman"/>
        </w:rPr>
        <w:t xml:space="preserve">skladovaných </w:t>
      </w:r>
      <w:r w:rsidRPr="00805E97">
        <w:rPr>
          <w:rFonts w:ascii="Times New Roman" w:hAnsi="Times New Roman"/>
        </w:rPr>
        <w:t>výbušnín, výbušných predmetov alebo munície zo strany autorizovanej osoby, notifikovanej osoby alebo zo strany ministerstva obrany</w:t>
      </w:r>
      <w:r w:rsidRPr="00805E97" w:rsidR="007B2BFF">
        <w:rPr>
          <w:rFonts w:ascii="Times New Roman" w:hAnsi="Times New Roman"/>
        </w:rPr>
        <w:t>, najmä v prípade vyšetrovania havárie.</w:t>
      </w:r>
      <w:r>
        <w:rPr>
          <w:rFonts w:ascii="Times New Roman" w:hAnsi="Times New Roman"/>
          <w:vertAlign w:val="superscript"/>
          <w:rtl w:val="0"/>
        </w:rPr>
        <w:footnoteReference w:id="6"/>
      </w:r>
      <w:r w:rsidRPr="00805E97" w:rsidR="007B2BFF">
        <w:rPr>
          <w:rFonts w:ascii="Times New Roman" w:hAnsi="Times New Roman"/>
        </w:rPr>
        <w:t>)</w:t>
      </w:r>
      <w:r w:rsidRPr="00875B27">
        <w:rPr>
          <w:rFonts w:ascii="Times New Roman" w:hAnsi="Times New Roman"/>
        </w:rPr>
        <w:t xml:space="preserve">  </w:t>
      </w:r>
    </w:p>
    <w:p w:rsidR="00E37A07" w:rsidP="006D584C">
      <w:pPr>
        <w:tabs>
          <w:tab w:val="left" w:pos="120"/>
          <w:tab w:val="left" w:pos="480"/>
          <w:tab w:val="left" w:pos="900"/>
        </w:tabs>
        <w:bidi w:val="0"/>
        <w:spacing w:line="23" w:lineRule="atLeast"/>
        <w:jc w:val="both"/>
        <w:rPr>
          <w:rFonts w:ascii="Times New Roman" w:hAnsi="Times New Roman"/>
          <w:b/>
        </w:rPr>
      </w:pPr>
      <w:r w:rsidR="007575EF">
        <w:rPr>
          <w:rFonts w:ascii="Times New Roman" w:eastAsia="Batang" w:hAnsi="Times New Roman"/>
        </w:rPr>
        <w:t xml:space="preserve">             </w:t>
      </w:r>
    </w:p>
    <w:p w:rsidR="008D412F" w:rsidRPr="009F37BA" w:rsidP="008D412F">
      <w:pPr>
        <w:tabs>
          <w:tab w:val="left" w:pos="120"/>
        </w:tabs>
        <w:bidi w:val="0"/>
        <w:spacing w:line="23" w:lineRule="atLeast"/>
        <w:jc w:val="center"/>
        <w:rPr>
          <w:rFonts w:ascii="Times New Roman" w:hAnsi="Times New Roman"/>
          <w:b/>
        </w:rPr>
      </w:pPr>
      <w:r w:rsidRPr="009F37BA">
        <w:rPr>
          <w:rFonts w:ascii="Times New Roman" w:hAnsi="Times New Roman"/>
          <w:b/>
        </w:rPr>
        <w:t xml:space="preserve">§ </w:t>
      </w:r>
      <w:r w:rsidRPr="009F37BA" w:rsidR="00875B27">
        <w:rPr>
          <w:rFonts w:ascii="Times New Roman" w:hAnsi="Times New Roman"/>
          <w:b/>
        </w:rPr>
        <w:t>5</w:t>
      </w:r>
    </w:p>
    <w:p w:rsidR="008D412F" w:rsidRPr="00875B27" w:rsidP="008D412F">
      <w:pPr>
        <w:tabs>
          <w:tab w:val="left" w:pos="120"/>
        </w:tabs>
        <w:bidi w:val="0"/>
        <w:spacing w:line="23" w:lineRule="atLeast"/>
        <w:jc w:val="center"/>
        <w:rPr>
          <w:rFonts w:ascii="Times New Roman" w:hAnsi="Times New Roman"/>
          <w:b/>
          <w:strike/>
        </w:rPr>
      </w:pPr>
      <w:r w:rsidRPr="00875B27" w:rsidR="00FF7C1C">
        <w:rPr>
          <w:rFonts w:ascii="Times New Roman" w:hAnsi="Times New Roman"/>
          <w:b/>
        </w:rPr>
        <w:t>Bezpečnostné p</w:t>
      </w:r>
      <w:r w:rsidRPr="00875B27">
        <w:rPr>
          <w:rFonts w:ascii="Times New Roman" w:hAnsi="Times New Roman"/>
          <w:b/>
        </w:rPr>
        <w:t>ravidlá</w:t>
      </w:r>
      <w:r w:rsidR="000D059C">
        <w:rPr>
          <w:rFonts w:ascii="Times New Roman" w:hAnsi="Times New Roman"/>
          <w:b/>
        </w:rPr>
        <w:t xml:space="preserve"> pri</w:t>
      </w:r>
      <w:r w:rsidRPr="00875B27">
        <w:rPr>
          <w:rFonts w:ascii="Times New Roman" w:hAnsi="Times New Roman"/>
          <w:b/>
        </w:rPr>
        <w:t xml:space="preserve"> preskúšan</w:t>
      </w:r>
      <w:r w:rsidR="000D059C">
        <w:rPr>
          <w:rFonts w:ascii="Times New Roman" w:hAnsi="Times New Roman"/>
          <w:b/>
        </w:rPr>
        <w:t>í</w:t>
      </w:r>
      <w:r w:rsidRPr="00875B27">
        <w:rPr>
          <w:rFonts w:ascii="Times New Roman" w:hAnsi="Times New Roman"/>
          <w:b/>
        </w:rPr>
        <w:t xml:space="preserve"> </w:t>
      </w:r>
    </w:p>
    <w:p w:rsidR="008D412F" w:rsidRPr="00875B27" w:rsidP="008D412F">
      <w:pPr>
        <w:tabs>
          <w:tab w:val="left" w:pos="120"/>
        </w:tabs>
        <w:bidi w:val="0"/>
        <w:spacing w:line="23" w:lineRule="atLeast"/>
        <w:jc w:val="center"/>
        <w:rPr>
          <w:rFonts w:ascii="Times New Roman" w:hAnsi="Times New Roman"/>
          <w:b/>
        </w:rPr>
      </w:pPr>
    </w:p>
    <w:p w:rsidR="008D412F" w:rsidRPr="00875B27" w:rsidP="00010283">
      <w:pPr>
        <w:numPr>
          <w:numId w:val="50"/>
        </w:numPr>
        <w:tabs>
          <w:tab w:val="left" w:pos="0"/>
          <w:tab w:val="left" w:pos="240"/>
          <w:tab w:val="left" w:pos="900"/>
        </w:tabs>
        <w:bidi w:val="0"/>
        <w:spacing w:line="23" w:lineRule="atLeast"/>
        <w:ind w:left="0" w:firstLine="540"/>
        <w:jc w:val="both"/>
        <w:rPr>
          <w:rFonts w:ascii="Times New Roman" w:hAnsi="Times New Roman"/>
        </w:rPr>
      </w:pPr>
      <w:r w:rsidRPr="00875B27">
        <w:rPr>
          <w:rFonts w:ascii="Times New Roman" w:hAnsi="Times New Roman"/>
        </w:rPr>
        <w:t>Pri preskúšaní výbušnín, výbušných predmetov a munície je potrebné dodržiavať bezpečnostné opatrenia pri práci s</w:t>
      </w:r>
      <w:r w:rsidR="00010283">
        <w:rPr>
          <w:rFonts w:ascii="Times New Roman" w:hAnsi="Times New Roman"/>
        </w:rPr>
        <w:t> </w:t>
      </w:r>
      <w:r w:rsidRPr="009661AD">
        <w:rPr>
          <w:rFonts w:ascii="Times New Roman" w:hAnsi="Times New Roman"/>
        </w:rPr>
        <w:t>muníciou</w:t>
      </w:r>
      <w:r w:rsidRPr="009661AD" w:rsidR="00010283">
        <w:rPr>
          <w:rFonts w:ascii="Times New Roman" w:hAnsi="Times New Roman"/>
        </w:rPr>
        <w:t>, výbušnými predmetmi</w:t>
      </w:r>
      <w:r w:rsidRPr="00875B27">
        <w:rPr>
          <w:rFonts w:ascii="Times New Roman" w:hAnsi="Times New Roman"/>
        </w:rPr>
        <w:t xml:space="preserve"> a výbušninami, zásady protipožiarnej ochrany a prevádzk</w:t>
      </w:r>
      <w:r w:rsidRPr="00875B27">
        <w:rPr>
          <w:rFonts w:ascii="Times New Roman" w:hAnsi="Times New Roman"/>
        </w:rPr>
        <w:t>o</w:t>
      </w:r>
      <w:r w:rsidRPr="00875B27">
        <w:rPr>
          <w:rFonts w:ascii="Times New Roman" w:hAnsi="Times New Roman"/>
        </w:rPr>
        <w:t xml:space="preserve">vé poriadky príslušných pracovísk, na ktorých sa vykonávajú skúšky. </w:t>
      </w:r>
    </w:p>
    <w:p w:rsidR="008D412F" w:rsidRPr="00875B27" w:rsidP="008D412F">
      <w:pPr>
        <w:tabs>
          <w:tab w:val="left" w:pos="120"/>
        </w:tabs>
        <w:bidi w:val="0"/>
        <w:spacing w:line="23" w:lineRule="atLeast"/>
        <w:ind w:left="720" w:right="22"/>
        <w:rPr>
          <w:rFonts w:ascii="Times New Roman" w:hAnsi="Times New Roman"/>
        </w:rPr>
      </w:pPr>
    </w:p>
    <w:p w:rsidR="008D412F" w:rsidRPr="00875B27" w:rsidP="00010283">
      <w:pPr>
        <w:numPr>
          <w:numId w:val="50"/>
        </w:numPr>
        <w:tabs>
          <w:tab w:val="left" w:pos="0"/>
          <w:tab w:val="left" w:pos="240"/>
          <w:tab w:val="left" w:pos="900"/>
        </w:tabs>
        <w:bidi w:val="0"/>
        <w:spacing w:line="23" w:lineRule="atLeast"/>
        <w:ind w:left="0" w:firstLine="540"/>
        <w:jc w:val="both"/>
        <w:rPr>
          <w:rFonts w:ascii="Times New Roman" w:hAnsi="Times New Roman"/>
        </w:rPr>
      </w:pPr>
      <w:r w:rsidRPr="00875B27">
        <w:rPr>
          <w:rFonts w:ascii="Times New Roman" w:hAnsi="Times New Roman"/>
        </w:rPr>
        <w:t>Skúšky môžu vykonávať len osoby odborne spôsobilé, ktoré svojím konaním v maximálnej miere znížia možnosť náhodného výbuchu, požiaru a ohrozenia ľudského zdr</w:t>
      </w:r>
      <w:r w:rsidRPr="00875B27">
        <w:rPr>
          <w:rFonts w:ascii="Times New Roman" w:hAnsi="Times New Roman"/>
        </w:rPr>
        <w:t>a</w:t>
      </w:r>
      <w:r w:rsidRPr="00875B27">
        <w:rPr>
          <w:rFonts w:ascii="Times New Roman" w:hAnsi="Times New Roman"/>
        </w:rPr>
        <w:t xml:space="preserve">via, života a majetku. </w:t>
      </w:r>
    </w:p>
    <w:p w:rsidR="008D412F" w:rsidRPr="00875B27" w:rsidP="008D412F">
      <w:pPr>
        <w:pStyle w:val="ListParagraph"/>
        <w:bidi w:val="0"/>
        <w:rPr>
          <w:rFonts w:ascii="Times New Roman" w:hAnsi="Times New Roman"/>
        </w:rPr>
      </w:pPr>
    </w:p>
    <w:p w:rsidR="008D412F" w:rsidRPr="00875B27" w:rsidP="00010283">
      <w:pPr>
        <w:numPr>
          <w:numId w:val="50"/>
        </w:numPr>
        <w:tabs>
          <w:tab w:val="left" w:pos="0"/>
          <w:tab w:val="left" w:pos="240"/>
          <w:tab w:val="left" w:pos="900"/>
        </w:tabs>
        <w:bidi w:val="0"/>
        <w:spacing w:line="23" w:lineRule="atLeast"/>
        <w:ind w:left="0" w:firstLine="540"/>
        <w:jc w:val="both"/>
        <w:rPr>
          <w:rFonts w:ascii="Times New Roman" w:hAnsi="Times New Roman"/>
        </w:rPr>
      </w:pPr>
      <w:r w:rsidRPr="00875B27" w:rsidR="004427BC">
        <w:rPr>
          <w:rFonts w:ascii="Times New Roman" w:hAnsi="Times New Roman"/>
        </w:rPr>
        <w:t>S</w:t>
      </w:r>
      <w:r w:rsidRPr="00875B27">
        <w:rPr>
          <w:rFonts w:ascii="Times New Roman" w:hAnsi="Times New Roman"/>
        </w:rPr>
        <w:t> výbušninami, výbušný</w:t>
      </w:r>
      <w:r w:rsidRPr="00875B27" w:rsidR="00FF7C1C">
        <w:rPr>
          <w:rFonts w:ascii="Times New Roman" w:hAnsi="Times New Roman"/>
        </w:rPr>
        <w:t>mi</w:t>
      </w:r>
      <w:r w:rsidRPr="00875B27">
        <w:rPr>
          <w:rFonts w:ascii="Times New Roman" w:hAnsi="Times New Roman"/>
        </w:rPr>
        <w:t xml:space="preserve"> predmet</w:t>
      </w:r>
      <w:r w:rsidRPr="00875B27" w:rsidR="00FF7C1C">
        <w:rPr>
          <w:rFonts w:ascii="Times New Roman" w:hAnsi="Times New Roman"/>
        </w:rPr>
        <w:t>mi</w:t>
      </w:r>
      <w:r w:rsidRPr="00875B27">
        <w:rPr>
          <w:rFonts w:ascii="Times New Roman" w:hAnsi="Times New Roman"/>
        </w:rPr>
        <w:t xml:space="preserve"> a muníciou sa môžu vykonávať</w:t>
      </w:r>
      <w:r w:rsidR="00010283">
        <w:rPr>
          <w:rFonts w:ascii="Times New Roman" w:hAnsi="Times New Roman"/>
          <w:color w:val="FF0000"/>
        </w:rPr>
        <w:t xml:space="preserve"> </w:t>
      </w:r>
      <w:r w:rsidRPr="009661AD" w:rsidR="00010283">
        <w:rPr>
          <w:rFonts w:ascii="Times New Roman" w:hAnsi="Times New Roman"/>
        </w:rPr>
        <w:t>pri preskúšaní</w:t>
      </w:r>
      <w:r w:rsidRPr="009661AD">
        <w:rPr>
          <w:rFonts w:ascii="Times New Roman" w:hAnsi="Times New Roman"/>
        </w:rPr>
        <w:t xml:space="preserve"> len tie </w:t>
      </w:r>
      <w:r w:rsidRPr="009661AD" w:rsidR="00010283">
        <w:rPr>
          <w:rFonts w:ascii="Times New Roman" w:hAnsi="Times New Roman"/>
        </w:rPr>
        <w:t>činnosti</w:t>
      </w:r>
      <w:r w:rsidRPr="009661AD">
        <w:rPr>
          <w:rFonts w:ascii="Times New Roman" w:hAnsi="Times New Roman"/>
        </w:rPr>
        <w:t>, ktoré sú dovolené príslušnými technol</w:t>
      </w:r>
      <w:r w:rsidRPr="009661AD">
        <w:rPr>
          <w:rFonts w:ascii="Times New Roman" w:hAnsi="Times New Roman"/>
        </w:rPr>
        <w:t>o</w:t>
      </w:r>
      <w:r w:rsidRPr="009661AD">
        <w:rPr>
          <w:rFonts w:ascii="Times New Roman" w:hAnsi="Times New Roman"/>
        </w:rPr>
        <w:t>gickými postup</w:t>
      </w:r>
      <w:r w:rsidRPr="00875B27">
        <w:rPr>
          <w:rFonts w:ascii="Times New Roman" w:hAnsi="Times New Roman"/>
        </w:rPr>
        <w:t xml:space="preserve">mi, metodikami a smernicami.  </w:t>
      </w:r>
    </w:p>
    <w:p w:rsidR="008D412F" w:rsidP="00E37A07">
      <w:pPr>
        <w:bidi w:val="0"/>
        <w:spacing w:line="23" w:lineRule="atLeast"/>
        <w:jc w:val="center"/>
        <w:rPr>
          <w:rFonts w:ascii="Times New Roman" w:hAnsi="Times New Roman"/>
          <w:b/>
        </w:rPr>
      </w:pPr>
    </w:p>
    <w:p w:rsidR="00C22376" w:rsidRPr="00B60CCD" w:rsidP="00C22376">
      <w:pPr>
        <w:tabs>
          <w:tab w:val="left" w:pos="120"/>
          <w:tab w:val="num" w:pos="1191"/>
        </w:tabs>
        <w:bidi w:val="0"/>
        <w:spacing w:line="23" w:lineRule="atLeast"/>
        <w:ind w:right="22"/>
        <w:jc w:val="center"/>
        <w:rPr>
          <w:rFonts w:ascii="Times New Roman" w:hAnsi="Times New Roman"/>
          <w:b/>
        </w:rPr>
      </w:pPr>
      <w:r w:rsidRPr="00B60CCD">
        <w:rPr>
          <w:rFonts w:ascii="Times New Roman" w:hAnsi="Times New Roman"/>
          <w:b/>
        </w:rPr>
        <w:t xml:space="preserve">§ </w:t>
      </w:r>
      <w:r w:rsidRPr="000D059C" w:rsidR="009F37BA">
        <w:rPr>
          <w:rFonts w:ascii="Times New Roman" w:hAnsi="Times New Roman"/>
          <w:b/>
        </w:rPr>
        <w:t>6</w:t>
      </w:r>
    </w:p>
    <w:p w:rsidR="00C22376" w:rsidRPr="00C608BF" w:rsidP="00C22376">
      <w:pPr>
        <w:tabs>
          <w:tab w:val="left" w:pos="120"/>
        </w:tabs>
        <w:bidi w:val="0"/>
        <w:spacing w:line="23" w:lineRule="atLeast"/>
        <w:jc w:val="center"/>
        <w:rPr>
          <w:rFonts w:ascii="Times New Roman" w:hAnsi="Times New Roman"/>
          <w:b/>
        </w:rPr>
      </w:pPr>
      <w:r w:rsidRPr="00C608BF" w:rsidR="007E6336">
        <w:rPr>
          <w:rFonts w:ascii="Times New Roman" w:hAnsi="Times New Roman"/>
          <w:b/>
        </w:rPr>
        <w:t>V</w:t>
      </w:r>
      <w:r w:rsidRPr="00C608BF">
        <w:rPr>
          <w:rFonts w:ascii="Times New Roman" w:hAnsi="Times New Roman"/>
          <w:b/>
        </w:rPr>
        <w:t xml:space="preserve">ýber </w:t>
      </w:r>
      <w:r w:rsidRPr="00C608BF" w:rsidR="002A7620">
        <w:rPr>
          <w:rFonts w:ascii="Times New Roman" w:hAnsi="Times New Roman"/>
          <w:b/>
        </w:rPr>
        <w:t>skúšobnej</w:t>
      </w:r>
      <w:r w:rsidRPr="00C608BF">
        <w:rPr>
          <w:rFonts w:ascii="Times New Roman" w:hAnsi="Times New Roman"/>
          <w:b/>
        </w:rPr>
        <w:t xml:space="preserve"> vzorky </w:t>
      </w:r>
    </w:p>
    <w:p w:rsidR="00C22376" w:rsidRPr="00C608BF" w:rsidP="00C22376">
      <w:pPr>
        <w:tabs>
          <w:tab w:val="left" w:pos="120"/>
        </w:tabs>
        <w:bidi w:val="0"/>
        <w:spacing w:line="23" w:lineRule="atLeast"/>
        <w:jc w:val="center"/>
        <w:rPr>
          <w:rFonts w:ascii="Times New Roman" w:hAnsi="Times New Roman"/>
          <w:b/>
        </w:rPr>
      </w:pPr>
    </w:p>
    <w:p w:rsidR="00CA5A46" w:rsidP="00CA5A46">
      <w:pPr>
        <w:numPr>
          <w:numId w:val="6"/>
        </w:numPr>
        <w:tabs>
          <w:tab w:val="left" w:pos="0"/>
          <w:tab w:val="left" w:pos="240"/>
          <w:tab w:val="clear" w:pos="720"/>
          <w:tab w:val="left" w:pos="900"/>
        </w:tabs>
        <w:bidi w:val="0"/>
        <w:spacing w:line="23" w:lineRule="atLeast"/>
        <w:ind w:left="0" w:firstLine="540"/>
        <w:jc w:val="both"/>
        <w:rPr>
          <w:rFonts w:ascii="Times New Roman" w:hAnsi="Times New Roman"/>
        </w:rPr>
      </w:pPr>
      <w:r w:rsidR="0069593D">
        <w:rPr>
          <w:rFonts w:ascii="Times New Roman" w:hAnsi="Times New Roman"/>
        </w:rPr>
        <w:t>V</w:t>
      </w:r>
      <w:r w:rsidRPr="000D059C" w:rsidR="005026A9">
        <w:rPr>
          <w:rFonts w:ascii="Times New Roman" w:hAnsi="Times New Roman"/>
        </w:rPr>
        <w:t xml:space="preserve">ýber vzoriek </w:t>
      </w:r>
      <w:r w:rsidRPr="000D059C" w:rsidR="0069593D">
        <w:rPr>
          <w:rFonts w:ascii="Times New Roman" w:hAnsi="Times New Roman"/>
        </w:rPr>
        <w:t xml:space="preserve">skladovaných výbušnín, výbušných predmetov alebo munície </w:t>
      </w:r>
      <w:r w:rsidRPr="000D059C" w:rsidR="005026A9">
        <w:rPr>
          <w:rFonts w:ascii="Times New Roman" w:hAnsi="Times New Roman"/>
        </w:rPr>
        <w:t xml:space="preserve">na mieste vykonáva </w:t>
      </w:r>
      <w:r w:rsidRPr="000D059C" w:rsidR="007E6336">
        <w:rPr>
          <w:rFonts w:ascii="Times New Roman" w:hAnsi="Times New Roman"/>
        </w:rPr>
        <w:t>pr</w:t>
      </w:r>
      <w:r w:rsidRPr="000D059C" w:rsidR="007E6336">
        <w:rPr>
          <w:rFonts w:ascii="Times New Roman" w:hAnsi="Times New Roman"/>
        </w:rPr>
        <w:t>e</w:t>
      </w:r>
      <w:r w:rsidRPr="000D059C" w:rsidR="007E6336">
        <w:rPr>
          <w:rFonts w:ascii="Times New Roman" w:hAnsi="Times New Roman"/>
        </w:rPr>
        <w:t xml:space="preserve">vádzkovateľ </w:t>
      </w:r>
      <w:r w:rsidRPr="000D059C" w:rsidR="000D059C">
        <w:rPr>
          <w:rFonts w:ascii="Times New Roman" w:hAnsi="Times New Roman"/>
        </w:rPr>
        <w:t xml:space="preserve">skladu </w:t>
      </w:r>
      <w:r w:rsidRPr="000D059C" w:rsidR="007E6336">
        <w:rPr>
          <w:rFonts w:ascii="Times New Roman" w:hAnsi="Times New Roman"/>
        </w:rPr>
        <w:t xml:space="preserve">po dohode s </w:t>
      </w:r>
      <w:r w:rsidRPr="000D059C" w:rsidR="000D059C">
        <w:rPr>
          <w:rFonts w:ascii="Times New Roman" w:hAnsi="Times New Roman"/>
        </w:rPr>
        <w:t>autorizovanou osobou alebo notifikovanou osobou</w:t>
      </w:r>
      <w:r w:rsidRPr="000D059C" w:rsidR="005026A9">
        <w:rPr>
          <w:rFonts w:ascii="Times New Roman" w:hAnsi="Times New Roman"/>
        </w:rPr>
        <w:t xml:space="preserve">. </w:t>
      </w:r>
    </w:p>
    <w:p w:rsidR="00CA5A46" w:rsidP="00CA5A46">
      <w:pPr>
        <w:tabs>
          <w:tab w:val="left" w:pos="0"/>
          <w:tab w:val="left" w:pos="240"/>
          <w:tab w:val="left" w:pos="900"/>
        </w:tabs>
        <w:bidi w:val="0"/>
        <w:spacing w:line="23" w:lineRule="atLeast"/>
        <w:ind w:left="540"/>
        <w:jc w:val="both"/>
        <w:rPr>
          <w:rFonts w:ascii="Times New Roman" w:hAnsi="Times New Roman"/>
        </w:rPr>
      </w:pPr>
    </w:p>
    <w:p w:rsidR="005B24BA" w:rsidRPr="005B24BA" w:rsidP="005B24BA">
      <w:pPr>
        <w:numPr>
          <w:numId w:val="6"/>
        </w:numPr>
        <w:tabs>
          <w:tab w:val="left" w:pos="0"/>
          <w:tab w:val="left" w:pos="240"/>
          <w:tab w:val="clear" w:pos="720"/>
          <w:tab w:val="left" w:pos="900"/>
        </w:tabs>
        <w:bidi w:val="0"/>
        <w:spacing w:line="23" w:lineRule="atLeast"/>
        <w:ind w:left="0" w:firstLine="540"/>
        <w:jc w:val="both"/>
        <w:rPr>
          <w:rFonts w:ascii="Times New Roman" w:hAnsi="Times New Roman"/>
          <w:strike/>
        </w:rPr>
      </w:pPr>
      <w:r w:rsidRPr="00B65B86" w:rsidR="00C22376">
        <w:rPr>
          <w:rFonts w:ascii="Times New Roman" w:hAnsi="Times New Roman"/>
        </w:rPr>
        <w:t>Základ</w:t>
      </w:r>
      <w:r w:rsidRPr="00B65B86" w:rsidR="00A44526">
        <w:rPr>
          <w:rFonts w:ascii="Times New Roman" w:hAnsi="Times New Roman"/>
        </w:rPr>
        <w:t>om</w:t>
      </w:r>
      <w:r w:rsidRPr="00B65B86" w:rsidR="00C22376">
        <w:rPr>
          <w:rFonts w:ascii="Times New Roman" w:hAnsi="Times New Roman"/>
        </w:rPr>
        <w:t xml:space="preserve"> pre výber </w:t>
      </w:r>
      <w:r w:rsidRPr="00B65B86" w:rsidR="000D059C">
        <w:rPr>
          <w:rFonts w:ascii="Times New Roman" w:hAnsi="Times New Roman"/>
        </w:rPr>
        <w:t xml:space="preserve">skladovaných </w:t>
      </w:r>
      <w:r w:rsidRPr="00B65B86" w:rsidR="00C22376">
        <w:rPr>
          <w:rFonts w:ascii="Times New Roman" w:hAnsi="Times New Roman"/>
        </w:rPr>
        <w:t>výbušnín</w:t>
      </w:r>
      <w:r w:rsidRPr="00B65B86" w:rsidR="005026A9">
        <w:rPr>
          <w:rFonts w:ascii="Times New Roman" w:hAnsi="Times New Roman"/>
        </w:rPr>
        <w:t>, výbušných predmetov</w:t>
      </w:r>
      <w:r w:rsidRPr="00B65B86" w:rsidR="00C22376">
        <w:rPr>
          <w:rFonts w:ascii="Times New Roman" w:hAnsi="Times New Roman"/>
        </w:rPr>
        <w:t xml:space="preserve"> a munície </w:t>
      </w:r>
      <w:r w:rsidRPr="00B65B86" w:rsidR="00800AB6">
        <w:rPr>
          <w:rFonts w:ascii="Times New Roman" w:hAnsi="Times New Roman"/>
        </w:rPr>
        <w:t>na</w:t>
      </w:r>
      <w:r w:rsidRPr="00B65B86" w:rsidR="00C22376">
        <w:rPr>
          <w:rFonts w:ascii="Times New Roman" w:hAnsi="Times New Roman"/>
        </w:rPr>
        <w:t xml:space="preserve"> </w:t>
      </w:r>
      <w:r w:rsidRPr="00B65B86" w:rsidR="00800AB6">
        <w:rPr>
          <w:rFonts w:ascii="Times New Roman" w:hAnsi="Times New Roman"/>
        </w:rPr>
        <w:t>pre</w:t>
      </w:r>
      <w:r w:rsidRPr="00B65B86" w:rsidR="00C22376">
        <w:rPr>
          <w:rFonts w:ascii="Times New Roman" w:hAnsi="Times New Roman"/>
        </w:rPr>
        <w:t>skúša</w:t>
      </w:r>
      <w:r w:rsidRPr="00B65B86" w:rsidR="00800AB6">
        <w:rPr>
          <w:rFonts w:ascii="Times New Roman" w:hAnsi="Times New Roman"/>
        </w:rPr>
        <w:t>nie</w:t>
      </w:r>
      <w:r w:rsidRPr="00B65B86" w:rsidR="00C22376">
        <w:rPr>
          <w:rFonts w:ascii="Times New Roman" w:hAnsi="Times New Roman"/>
        </w:rPr>
        <w:t xml:space="preserve"> je séria a rok </w:t>
      </w:r>
      <w:r w:rsidRPr="00B65B86" w:rsidR="00CA5A46">
        <w:rPr>
          <w:rFonts w:ascii="Times New Roman" w:hAnsi="Times New Roman"/>
        </w:rPr>
        <w:t xml:space="preserve">ich </w:t>
      </w:r>
      <w:r w:rsidRPr="00B65B86" w:rsidR="00C22376">
        <w:rPr>
          <w:rFonts w:ascii="Times New Roman" w:hAnsi="Times New Roman"/>
        </w:rPr>
        <w:t xml:space="preserve">výroby </w:t>
      </w:r>
      <w:r w:rsidRPr="00B65B86" w:rsidR="00CA5A46">
        <w:rPr>
          <w:rFonts w:ascii="Times New Roman" w:hAnsi="Times New Roman"/>
        </w:rPr>
        <w:t>a na preskúšanie sa vyberajú výbušniny, výbušné predmety a munícia</w:t>
      </w:r>
      <w:r w:rsidRPr="005B24BA" w:rsidR="00CA5A46">
        <w:rPr>
          <w:rFonts w:ascii="Times New Roman" w:hAnsi="Times New Roman"/>
        </w:rPr>
        <w:t xml:space="preserve"> </w:t>
      </w:r>
    </w:p>
    <w:p w:rsidR="00A44526" w:rsidRPr="00875B27" w:rsidP="006C77BC">
      <w:pPr>
        <w:pStyle w:val="BodyText"/>
        <w:numPr>
          <w:numId w:val="40"/>
        </w:numPr>
        <w:tabs>
          <w:tab w:val="left" w:pos="0"/>
          <w:tab w:val="left" w:pos="240"/>
          <w:tab w:val="left" w:pos="900"/>
        </w:tabs>
        <w:bidi w:val="0"/>
        <w:spacing w:after="0" w:line="23" w:lineRule="atLeast"/>
        <w:ind w:hanging="720"/>
        <w:jc w:val="both"/>
        <w:rPr>
          <w:rFonts w:ascii="Times New Roman" w:hAnsi="Times New Roman"/>
        </w:rPr>
      </w:pPr>
      <w:r w:rsidR="00CA5A46">
        <w:rPr>
          <w:rFonts w:ascii="Times New Roman" w:hAnsi="Times New Roman"/>
        </w:rPr>
        <w:t xml:space="preserve">v </w:t>
      </w:r>
      <w:r w:rsidRPr="00875B27" w:rsidR="00C22376">
        <w:rPr>
          <w:rFonts w:ascii="Times New Roman" w:hAnsi="Times New Roman"/>
        </w:rPr>
        <w:t>rok</w:t>
      </w:r>
      <w:r w:rsidR="00CA5A46">
        <w:rPr>
          <w:rFonts w:ascii="Times New Roman" w:hAnsi="Times New Roman"/>
        </w:rPr>
        <w:t>u,</w:t>
      </w:r>
      <w:r w:rsidRPr="00875B27" w:rsidR="00C22376">
        <w:rPr>
          <w:rFonts w:ascii="Times New Roman" w:hAnsi="Times New Roman"/>
        </w:rPr>
        <w:t xml:space="preserve"> v ktorom končí </w:t>
      </w:r>
      <w:r w:rsidR="00CA5A46">
        <w:rPr>
          <w:rFonts w:ascii="Times New Roman" w:hAnsi="Times New Roman"/>
        </w:rPr>
        <w:t xml:space="preserve">ich </w:t>
      </w:r>
      <w:r w:rsidRPr="00875B27" w:rsidR="00C22376">
        <w:rPr>
          <w:rFonts w:ascii="Times New Roman" w:hAnsi="Times New Roman"/>
        </w:rPr>
        <w:t>záručná doba</w:t>
      </w:r>
      <w:r w:rsidR="00CA5A46">
        <w:rPr>
          <w:rFonts w:ascii="Times New Roman" w:hAnsi="Times New Roman"/>
        </w:rPr>
        <w:t>,</w:t>
      </w:r>
      <w:r w:rsidRPr="00875B27" w:rsidR="00C22376">
        <w:rPr>
          <w:rFonts w:ascii="Times New Roman" w:hAnsi="Times New Roman"/>
        </w:rPr>
        <w:t xml:space="preserve"> alebo </w:t>
      </w:r>
    </w:p>
    <w:p w:rsidR="006C77BC" w:rsidP="006C77BC">
      <w:pPr>
        <w:pStyle w:val="BodyText"/>
        <w:numPr>
          <w:numId w:val="40"/>
        </w:numPr>
        <w:tabs>
          <w:tab w:val="left" w:pos="0"/>
          <w:tab w:val="left" w:pos="240"/>
          <w:tab w:val="left" w:pos="900"/>
        </w:tabs>
        <w:bidi w:val="0"/>
        <w:spacing w:line="23" w:lineRule="atLeast"/>
        <w:ind w:hanging="720"/>
        <w:jc w:val="both"/>
        <w:rPr>
          <w:rFonts w:ascii="Times New Roman" w:hAnsi="Times New Roman"/>
        </w:rPr>
      </w:pPr>
      <w:r w:rsidR="00CA5A46">
        <w:rPr>
          <w:rFonts w:ascii="Times New Roman" w:hAnsi="Times New Roman"/>
        </w:rPr>
        <w:t xml:space="preserve">v roku, v ktorom uplynie lehota ich </w:t>
      </w:r>
      <w:r w:rsidRPr="007E6336" w:rsidR="00C22376">
        <w:rPr>
          <w:rFonts w:ascii="Times New Roman" w:hAnsi="Times New Roman"/>
        </w:rPr>
        <w:t xml:space="preserve">preskúšania. </w:t>
      </w:r>
      <w:r w:rsidR="00A44526">
        <w:rPr>
          <w:rFonts w:ascii="Times New Roman" w:hAnsi="Times New Roman"/>
        </w:rPr>
        <w:t xml:space="preserve">   </w:t>
      </w:r>
    </w:p>
    <w:p w:rsidR="00C22376" w:rsidRPr="007E6336" w:rsidP="00035018">
      <w:pPr>
        <w:numPr>
          <w:numId w:val="6"/>
        </w:numPr>
        <w:tabs>
          <w:tab w:val="left" w:pos="0"/>
          <w:tab w:val="left" w:pos="240"/>
          <w:tab w:val="clear" w:pos="720"/>
          <w:tab w:val="left" w:pos="900"/>
        </w:tabs>
        <w:bidi w:val="0"/>
        <w:spacing w:line="23" w:lineRule="atLeast"/>
        <w:ind w:left="0" w:firstLine="540"/>
        <w:jc w:val="both"/>
        <w:rPr>
          <w:rFonts w:ascii="Times New Roman" w:hAnsi="Times New Roman"/>
        </w:rPr>
      </w:pPr>
      <w:r w:rsidRPr="007E6336">
        <w:rPr>
          <w:rFonts w:ascii="Times New Roman" w:hAnsi="Times New Roman"/>
        </w:rPr>
        <w:t>K základným skúškam sa dodáva vždy reprezentatívna vzorka výbušnín</w:t>
      </w:r>
      <w:r w:rsidRPr="007E6336" w:rsidR="005026A9">
        <w:rPr>
          <w:rFonts w:ascii="Times New Roman" w:hAnsi="Times New Roman"/>
        </w:rPr>
        <w:t>, výbušných predmetov</w:t>
      </w:r>
      <w:r w:rsidRPr="007E6336">
        <w:rPr>
          <w:rFonts w:ascii="Times New Roman" w:hAnsi="Times New Roman"/>
        </w:rPr>
        <w:t xml:space="preserve"> a munície jednotlivých sérií. Pr</w:t>
      </w:r>
      <w:r w:rsidRPr="007E6336" w:rsidR="00035018">
        <w:rPr>
          <w:rFonts w:ascii="Times New Roman" w:hAnsi="Times New Roman"/>
        </w:rPr>
        <w:t>e</w:t>
      </w:r>
      <w:r w:rsidRPr="007E6336">
        <w:rPr>
          <w:rFonts w:ascii="Times New Roman" w:hAnsi="Times New Roman"/>
        </w:rPr>
        <w:t xml:space="preserve"> </w:t>
      </w:r>
      <w:r w:rsidRPr="007E6336" w:rsidR="00035018">
        <w:rPr>
          <w:rFonts w:ascii="Times New Roman" w:hAnsi="Times New Roman"/>
        </w:rPr>
        <w:t>zaistenie</w:t>
      </w:r>
      <w:r w:rsidRPr="007E6336">
        <w:rPr>
          <w:rFonts w:ascii="Times New Roman" w:hAnsi="Times New Roman"/>
        </w:rPr>
        <w:t xml:space="preserve"> objektivity výsledkov  a zaistenia bezpečnostnej reze</w:t>
      </w:r>
      <w:r w:rsidRPr="007E6336">
        <w:rPr>
          <w:rFonts w:ascii="Times New Roman" w:hAnsi="Times New Roman"/>
        </w:rPr>
        <w:t>r</w:t>
      </w:r>
      <w:r w:rsidRPr="007E6336">
        <w:rPr>
          <w:rFonts w:ascii="Times New Roman" w:hAnsi="Times New Roman"/>
        </w:rPr>
        <w:t xml:space="preserve">vy sa k základným skúškam </w:t>
      </w:r>
      <w:r w:rsidRPr="008B2862" w:rsidR="00B65B86">
        <w:rPr>
          <w:rFonts w:ascii="Times New Roman" w:hAnsi="Times New Roman"/>
        </w:rPr>
        <w:t xml:space="preserve">tiež </w:t>
      </w:r>
      <w:r w:rsidRPr="008B2862">
        <w:rPr>
          <w:rFonts w:ascii="Times New Roman" w:hAnsi="Times New Roman"/>
        </w:rPr>
        <w:t xml:space="preserve">vyberajú vzorky </w:t>
      </w:r>
      <w:r w:rsidRPr="008B2862" w:rsidR="00DD72AE">
        <w:rPr>
          <w:rFonts w:ascii="Times New Roman" w:hAnsi="Times New Roman"/>
        </w:rPr>
        <w:t xml:space="preserve">z </w:t>
      </w:r>
      <w:r w:rsidRPr="008B2862">
        <w:rPr>
          <w:rFonts w:ascii="Times New Roman" w:hAnsi="Times New Roman"/>
        </w:rPr>
        <w:t>v</w:t>
      </w:r>
      <w:r w:rsidRPr="007E6336">
        <w:rPr>
          <w:rFonts w:ascii="Times New Roman" w:hAnsi="Times New Roman"/>
        </w:rPr>
        <w:t>ýbušnín</w:t>
      </w:r>
      <w:r w:rsidRPr="007E6336" w:rsidR="00035018">
        <w:rPr>
          <w:rFonts w:ascii="Times New Roman" w:hAnsi="Times New Roman"/>
        </w:rPr>
        <w:t>, výbušných predmetov</w:t>
      </w:r>
      <w:r w:rsidRPr="007E6336">
        <w:rPr>
          <w:rFonts w:ascii="Times New Roman" w:hAnsi="Times New Roman"/>
        </w:rPr>
        <w:t xml:space="preserve"> a munície, ktoré prešli najväčším namáhaním počas hodnotenej doby životného cy</w:t>
      </w:r>
      <w:r w:rsidRPr="007E6336">
        <w:rPr>
          <w:rFonts w:ascii="Times New Roman" w:hAnsi="Times New Roman"/>
        </w:rPr>
        <w:t>k</w:t>
      </w:r>
      <w:r w:rsidRPr="007E6336">
        <w:rPr>
          <w:rFonts w:ascii="Times New Roman" w:hAnsi="Times New Roman"/>
        </w:rPr>
        <w:t>lu.</w:t>
      </w:r>
    </w:p>
    <w:p w:rsidR="00C22376" w:rsidRPr="007E6336" w:rsidP="000108AA">
      <w:pPr>
        <w:tabs>
          <w:tab w:val="left" w:pos="0"/>
          <w:tab w:val="left" w:pos="240"/>
          <w:tab w:val="left" w:pos="900"/>
        </w:tabs>
        <w:bidi w:val="0"/>
        <w:spacing w:line="23" w:lineRule="atLeast"/>
        <w:ind w:firstLine="540"/>
        <w:rPr>
          <w:rFonts w:ascii="Times New Roman" w:hAnsi="Times New Roman"/>
        </w:rPr>
      </w:pPr>
    </w:p>
    <w:p w:rsidR="00C22376" w:rsidRPr="00B65B86" w:rsidP="006C77BC">
      <w:pPr>
        <w:numPr>
          <w:numId w:val="6"/>
        </w:numPr>
        <w:tabs>
          <w:tab w:val="left" w:pos="0"/>
          <w:tab w:val="left" w:pos="240"/>
          <w:tab w:val="clear" w:pos="720"/>
          <w:tab w:val="left" w:pos="900"/>
        </w:tabs>
        <w:bidi w:val="0"/>
        <w:spacing w:line="23" w:lineRule="atLeast"/>
        <w:ind w:left="0" w:firstLine="540"/>
        <w:jc w:val="both"/>
        <w:rPr>
          <w:rFonts w:ascii="Times New Roman" w:hAnsi="Times New Roman"/>
        </w:rPr>
      </w:pPr>
      <w:r w:rsidRPr="00875B27">
        <w:rPr>
          <w:rFonts w:ascii="Times New Roman" w:hAnsi="Times New Roman"/>
        </w:rPr>
        <w:t xml:space="preserve">Ak bola časť </w:t>
      </w:r>
      <w:r w:rsidRPr="00875B27" w:rsidR="00035018">
        <w:rPr>
          <w:rFonts w:ascii="Times New Roman" w:hAnsi="Times New Roman"/>
        </w:rPr>
        <w:t>série</w:t>
      </w:r>
      <w:r w:rsidRPr="00875B27">
        <w:rPr>
          <w:rFonts w:ascii="Times New Roman" w:hAnsi="Times New Roman"/>
        </w:rPr>
        <w:t xml:space="preserve"> výbušnín a munície počas hodnotenej doby životného cyklu vystavená extrémne odlišným podmienkam od ostatnej časti </w:t>
      </w:r>
      <w:r w:rsidRPr="00875B27" w:rsidR="00035018">
        <w:rPr>
          <w:rFonts w:ascii="Times New Roman" w:hAnsi="Times New Roman"/>
        </w:rPr>
        <w:t>série</w:t>
      </w:r>
      <w:r w:rsidRPr="00875B27">
        <w:rPr>
          <w:rFonts w:ascii="Times New Roman" w:hAnsi="Times New Roman"/>
        </w:rPr>
        <w:t>, považuje sa táto za samosta</w:t>
      </w:r>
      <w:r w:rsidRPr="00875B27">
        <w:rPr>
          <w:rFonts w:ascii="Times New Roman" w:hAnsi="Times New Roman"/>
        </w:rPr>
        <w:t>t</w:t>
      </w:r>
      <w:r w:rsidRPr="00875B27">
        <w:rPr>
          <w:rFonts w:ascii="Times New Roman" w:hAnsi="Times New Roman"/>
        </w:rPr>
        <w:t xml:space="preserve">nú </w:t>
      </w:r>
      <w:r w:rsidRPr="00875B27" w:rsidR="00035018">
        <w:rPr>
          <w:rFonts w:ascii="Times New Roman" w:hAnsi="Times New Roman"/>
        </w:rPr>
        <w:t>sériu</w:t>
      </w:r>
      <w:r w:rsidRPr="00875B27">
        <w:rPr>
          <w:rFonts w:ascii="Times New Roman" w:hAnsi="Times New Roman"/>
        </w:rPr>
        <w:t xml:space="preserve"> a skúša sa samostatne. </w:t>
      </w:r>
    </w:p>
    <w:p w:rsidR="00B65B86" w:rsidP="00B65B86">
      <w:pPr>
        <w:pStyle w:val="ListParagraph"/>
        <w:bidi w:val="0"/>
        <w:rPr>
          <w:rFonts w:ascii="Times New Roman" w:hAnsi="Times New Roman"/>
        </w:rPr>
      </w:pPr>
    </w:p>
    <w:p w:rsidR="00FF7C1C" w:rsidP="00FF7C1C">
      <w:pPr>
        <w:tabs>
          <w:tab w:val="left" w:pos="0"/>
          <w:tab w:val="left" w:pos="240"/>
          <w:tab w:val="left" w:pos="900"/>
        </w:tabs>
        <w:bidi w:val="0"/>
        <w:spacing w:line="23" w:lineRule="atLeast"/>
        <w:jc w:val="both"/>
        <w:rPr>
          <w:rFonts w:ascii="Times New Roman" w:hAnsi="Times New Roman"/>
          <w:color w:val="00B050"/>
        </w:rPr>
      </w:pPr>
    </w:p>
    <w:p w:rsidR="00315781" w:rsidP="00315781">
      <w:pPr>
        <w:tabs>
          <w:tab w:val="left" w:pos="0"/>
          <w:tab w:val="left" w:pos="240"/>
          <w:tab w:val="left" w:pos="900"/>
        </w:tabs>
        <w:bidi w:val="0"/>
        <w:spacing w:line="23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315781" w:rsidRPr="009661AD" w:rsidP="00315781">
      <w:pPr>
        <w:tabs>
          <w:tab w:val="left" w:pos="0"/>
          <w:tab w:val="left" w:pos="240"/>
          <w:tab w:val="left" w:pos="900"/>
        </w:tabs>
        <w:bidi w:val="0"/>
        <w:spacing w:line="23" w:lineRule="atLeast"/>
        <w:jc w:val="center"/>
        <w:rPr>
          <w:rFonts w:ascii="Times New Roman" w:hAnsi="Times New Roman"/>
          <w:b/>
        </w:rPr>
      </w:pPr>
      <w:r w:rsidRPr="009661AD">
        <w:rPr>
          <w:rFonts w:ascii="Times New Roman" w:hAnsi="Times New Roman"/>
          <w:b/>
        </w:rPr>
        <w:t xml:space="preserve">Kategórie výbušnín, výbušných predmetov a munície na preskúšanie </w:t>
      </w:r>
    </w:p>
    <w:p w:rsidR="00315781" w:rsidRPr="009661AD" w:rsidP="00315781">
      <w:pPr>
        <w:tabs>
          <w:tab w:val="left" w:pos="0"/>
          <w:tab w:val="left" w:pos="240"/>
          <w:tab w:val="left" w:pos="900"/>
        </w:tabs>
        <w:bidi w:val="0"/>
        <w:spacing w:line="23" w:lineRule="atLeast"/>
        <w:jc w:val="center"/>
        <w:rPr>
          <w:rFonts w:ascii="Times New Roman" w:hAnsi="Times New Roman"/>
          <w:b/>
        </w:rPr>
      </w:pPr>
    </w:p>
    <w:p w:rsidR="00315781" w:rsidRPr="009661AD" w:rsidP="0028573D">
      <w:pPr>
        <w:numPr>
          <w:numId w:val="45"/>
        </w:numPr>
        <w:tabs>
          <w:tab w:val="left" w:pos="993"/>
        </w:tabs>
        <w:bidi w:val="0"/>
        <w:spacing w:line="23" w:lineRule="atLeast"/>
        <w:ind w:left="0" w:firstLine="567"/>
        <w:jc w:val="both"/>
        <w:rPr>
          <w:rFonts w:ascii="Times New Roman" w:hAnsi="Times New Roman"/>
        </w:rPr>
      </w:pPr>
      <w:r w:rsidRPr="009661AD">
        <w:rPr>
          <w:rFonts w:ascii="Times New Roman" w:hAnsi="Times New Roman"/>
        </w:rPr>
        <w:t xml:space="preserve">Výbušniny, výbušné predmety alebo munícia sa na základe výsledkov </w:t>
      </w:r>
      <w:r w:rsidRPr="009661AD" w:rsidR="0028573D">
        <w:rPr>
          <w:rFonts w:ascii="Times New Roman" w:hAnsi="Times New Roman"/>
        </w:rPr>
        <w:t xml:space="preserve">posledného </w:t>
      </w:r>
      <w:r w:rsidRPr="009661AD">
        <w:rPr>
          <w:rFonts w:ascii="Times New Roman" w:hAnsi="Times New Roman"/>
        </w:rPr>
        <w:t xml:space="preserve">preskúšania </w:t>
      </w:r>
      <w:r w:rsidRPr="009661AD" w:rsidR="0028573D">
        <w:rPr>
          <w:rFonts w:ascii="Times New Roman" w:hAnsi="Times New Roman"/>
        </w:rPr>
        <w:t xml:space="preserve">a s prihliadnutím na výsledky pravidelných kontrol technického stavu </w:t>
      </w:r>
      <w:r w:rsidRPr="009661AD">
        <w:rPr>
          <w:rFonts w:ascii="Times New Roman" w:hAnsi="Times New Roman"/>
        </w:rPr>
        <w:t xml:space="preserve">zaraďujú do týchto kategórií: </w:t>
      </w:r>
    </w:p>
    <w:p w:rsidR="00315781" w:rsidRPr="009661AD" w:rsidP="00315781">
      <w:pPr>
        <w:pStyle w:val="BodyText2"/>
        <w:numPr>
          <w:numId w:val="12"/>
        </w:numPr>
        <w:tabs>
          <w:tab w:val="num" w:pos="0"/>
          <w:tab w:val="left" w:pos="120"/>
          <w:tab w:val="left" w:pos="360"/>
          <w:tab w:val="left" w:pos="426"/>
          <w:tab w:val="clear" w:pos="1440"/>
        </w:tabs>
        <w:bidi w:val="0"/>
        <w:spacing w:line="23" w:lineRule="atLeast"/>
        <w:ind w:left="357" w:right="23" w:hanging="357"/>
        <w:jc w:val="both"/>
        <w:rPr>
          <w:rFonts w:ascii="Times New Roman" w:hAnsi="Times New Roman"/>
          <w:szCs w:val="24"/>
        </w:rPr>
      </w:pPr>
      <w:r w:rsidRPr="009661AD">
        <w:rPr>
          <w:rFonts w:ascii="Times New Roman" w:hAnsi="Times New Roman"/>
          <w:szCs w:val="24"/>
        </w:rPr>
        <w:t xml:space="preserve">1. kategória výbušniny, výbušné predmety a munícia s vyhovujúcou kvalitou,  </w:t>
      </w:r>
    </w:p>
    <w:p w:rsidR="00B40DFD" w:rsidRPr="009661AD" w:rsidP="00315781">
      <w:pPr>
        <w:numPr>
          <w:numId w:val="12"/>
        </w:numPr>
        <w:tabs>
          <w:tab w:val="num" w:pos="0"/>
          <w:tab w:val="left" w:pos="120"/>
          <w:tab w:val="left" w:pos="360"/>
          <w:tab w:val="left" w:pos="426"/>
          <w:tab w:val="clear" w:pos="1440"/>
        </w:tabs>
        <w:bidi w:val="0"/>
        <w:spacing w:line="23" w:lineRule="atLeast"/>
        <w:ind w:left="360"/>
        <w:jc w:val="both"/>
        <w:rPr>
          <w:rFonts w:ascii="Times New Roman" w:hAnsi="Times New Roman"/>
        </w:rPr>
      </w:pPr>
      <w:r w:rsidRPr="009661AD" w:rsidR="00315781">
        <w:rPr>
          <w:rFonts w:ascii="Times New Roman" w:hAnsi="Times New Roman"/>
        </w:rPr>
        <w:t xml:space="preserve">2. kategória výbušniny, výbušné predmety a munícia so zníženou kvalitou, </w:t>
      </w:r>
    </w:p>
    <w:p w:rsidR="0028573D" w:rsidRPr="009661AD" w:rsidP="0028573D">
      <w:pPr>
        <w:numPr>
          <w:numId w:val="12"/>
        </w:numPr>
        <w:tabs>
          <w:tab w:val="num" w:pos="0"/>
          <w:tab w:val="left" w:pos="120"/>
          <w:tab w:val="left" w:pos="360"/>
          <w:tab w:val="left" w:pos="426"/>
          <w:tab w:val="clear" w:pos="1440"/>
        </w:tabs>
        <w:bidi w:val="0"/>
        <w:spacing w:line="23" w:lineRule="atLeast"/>
        <w:ind w:left="360"/>
        <w:jc w:val="both"/>
        <w:rPr>
          <w:rFonts w:ascii="Times New Roman" w:hAnsi="Times New Roman"/>
        </w:rPr>
      </w:pPr>
      <w:r w:rsidRPr="009661AD" w:rsidR="00315781">
        <w:rPr>
          <w:rFonts w:ascii="Times New Roman" w:hAnsi="Times New Roman"/>
        </w:rPr>
        <w:t xml:space="preserve">3. kategória výbušniny, výbušné predmety a munícia s nevyhovujúcou kvalitou. </w:t>
      </w:r>
    </w:p>
    <w:p w:rsidR="00B40DFD" w:rsidRPr="009661AD" w:rsidP="00B40DFD">
      <w:pPr>
        <w:tabs>
          <w:tab w:val="left" w:pos="120"/>
          <w:tab w:val="left" w:pos="360"/>
          <w:tab w:val="left" w:pos="426"/>
        </w:tabs>
        <w:bidi w:val="0"/>
        <w:spacing w:line="23" w:lineRule="atLeast"/>
        <w:ind w:left="360"/>
        <w:jc w:val="both"/>
        <w:rPr>
          <w:rFonts w:ascii="Times New Roman" w:hAnsi="Times New Roman"/>
        </w:rPr>
      </w:pPr>
    </w:p>
    <w:p w:rsidR="0028573D" w:rsidRPr="009661AD" w:rsidP="0028573D">
      <w:pPr>
        <w:numPr>
          <w:numId w:val="45"/>
        </w:numPr>
        <w:tabs>
          <w:tab w:val="left" w:pos="120"/>
          <w:tab w:val="left" w:pos="360"/>
          <w:tab w:val="left" w:pos="426"/>
        </w:tabs>
        <w:bidi w:val="0"/>
        <w:spacing w:line="23" w:lineRule="atLeast"/>
        <w:ind w:left="0" w:firstLine="426"/>
        <w:jc w:val="both"/>
        <w:rPr>
          <w:rFonts w:ascii="Times New Roman" w:hAnsi="Times New Roman"/>
        </w:rPr>
      </w:pPr>
      <w:r w:rsidRPr="009661AD" w:rsidR="00C5263C">
        <w:rPr>
          <w:rFonts w:ascii="Times New Roman" w:hAnsi="Times New Roman"/>
        </w:rPr>
        <w:t xml:space="preserve"> O</w:t>
      </w:r>
      <w:r w:rsidRPr="009661AD">
        <w:rPr>
          <w:rFonts w:ascii="Times New Roman" w:hAnsi="Times New Roman"/>
        </w:rPr>
        <w:t> ďalšom nakladan</w:t>
      </w:r>
      <w:r w:rsidRPr="009661AD" w:rsidR="00C5263C">
        <w:rPr>
          <w:rFonts w:ascii="Times New Roman" w:hAnsi="Times New Roman"/>
        </w:rPr>
        <w:t>í</w:t>
      </w:r>
      <w:r w:rsidRPr="009661AD">
        <w:rPr>
          <w:rFonts w:ascii="Times New Roman" w:hAnsi="Times New Roman"/>
        </w:rPr>
        <w:t xml:space="preserve"> s výbušninami a muníciou </w:t>
      </w:r>
      <w:r w:rsidRPr="009661AD" w:rsidR="00C5263C">
        <w:rPr>
          <w:rFonts w:ascii="Times New Roman" w:hAnsi="Times New Roman"/>
        </w:rPr>
        <w:t xml:space="preserve">3. kategórie </w:t>
      </w:r>
      <w:r w:rsidRPr="009661AD">
        <w:rPr>
          <w:rFonts w:ascii="Times New Roman" w:hAnsi="Times New Roman"/>
        </w:rPr>
        <w:t xml:space="preserve">sa rozhodne </w:t>
      </w:r>
      <w:r w:rsidRPr="009661AD" w:rsidR="00C5263C">
        <w:rPr>
          <w:rFonts w:ascii="Times New Roman" w:hAnsi="Times New Roman"/>
        </w:rPr>
        <w:t>podľa osobitného predpisu.</w:t>
      </w:r>
      <w:r>
        <w:rPr>
          <w:rStyle w:val="FootnoteReference"/>
          <w:rFonts w:ascii="Times New Roman" w:hAnsi="Times New Roman"/>
          <w:rtl w:val="0"/>
        </w:rPr>
        <w:footnoteReference w:id="7"/>
      </w:r>
      <w:r w:rsidRPr="009661AD" w:rsidR="00C5263C">
        <w:rPr>
          <w:rFonts w:ascii="Times New Roman" w:hAnsi="Times New Roman"/>
        </w:rPr>
        <w:t>)</w:t>
      </w:r>
    </w:p>
    <w:p w:rsidR="005E08C5" w:rsidRPr="009661AD" w:rsidP="005E08C5">
      <w:pPr>
        <w:tabs>
          <w:tab w:val="left" w:pos="120"/>
          <w:tab w:val="left" w:pos="360"/>
          <w:tab w:val="left" w:pos="426"/>
        </w:tabs>
        <w:bidi w:val="0"/>
        <w:spacing w:line="23" w:lineRule="atLeast"/>
        <w:ind w:left="426"/>
        <w:jc w:val="both"/>
        <w:rPr>
          <w:rFonts w:ascii="Times New Roman" w:hAnsi="Times New Roman"/>
        </w:rPr>
      </w:pPr>
    </w:p>
    <w:p w:rsidR="005E08C5" w:rsidRPr="00875B27" w:rsidP="00B40DFD">
      <w:pPr>
        <w:numPr>
          <w:numId w:val="45"/>
        </w:numPr>
        <w:tabs>
          <w:tab w:val="left" w:pos="851"/>
        </w:tabs>
        <w:bidi w:val="0"/>
        <w:spacing w:line="23" w:lineRule="atLeast"/>
        <w:ind w:left="0" w:firstLine="426"/>
        <w:jc w:val="both"/>
        <w:rPr>
          <w:rFonts w:ascii="Times New Roman" w:hAnsi="Times New Roman"/>
        </w:rPr>
      </w:pPr>
      <w:r w:rsidRPr="009661AD">
        <w:rPr>
          <w:rFonts w:ascii="Times New Roman" w:hAnsi="Times New Roman"/>
        </w:rPr>
        <w:t>Výsledná kategória výbušnín, výbušných predmetov alebo munície príslušnej série sa určuje podľa najhoršej kategórie zaradenia</w:t>
      </w:r>
      <w:r>
        <w:rPr>
          <w:rFonts w:ascii="Times New Roman" w:hAnsi="Times New Roman"/>
        </w:rPr>
        <w:t xml:space="preserve"> </w:t>
      </w:r>
      <w:r w:rsidRPr="00875B27">
        <w:rPr>
          <w:rFonts w:ascii="Times New Roman" w:hAnsi="Times New Roman"/>
        </w:rPr>
        <w:t>jednotlivých výbušnín, výbušných predmetov alebo  muničných elementov pri</w:t>
      </w:r>
      <w:r>
        <w:rPr>
          <w:rFonts w:ascii="Times New Roman" w:hAnsi="Times New Roman"/>
        </w:rPr>
        <w:t xml:space="preserve"> preskúšaní</w:t>
      </w:r>
      <w:r w:rsidRPr="00875B27">
        <w:rPr>
          <w:rFonts w:ascii="Times New Roman" w:hAnsi="Times New Roman"/>
        </w:rPr>
        <w:t xml:space="preserve">.  </w:t>
      </w:r>
    </w:p>
    <w:p w:rsidR="005E08C5" w:rsidRPr="0028573D" w:rsidP="005E08C5">
      <w:pPr>
        <w:tabs>
          <w:tab w:val="left" w:pos="120"/>
          <w:tab w:val="left" w:pos="360"/>
          <w:tab w:val="left" w:pos="426"/>
        </w:tabs>
        <w:bidi w:val="0"/>
        <w:spacing w:line="23" w:lineRule="atLeast"/>
        <w:ind w:left="426"/>
        <w:jc w:val="both"/>
        <w:rPr>
          <w:rFonts w:ascii="Times New Roman" w:hAnsi="Times New Roman"/>
        </w:rPr>
      </w:pPr>
    </w:p>
    <w:p w:rsidR="00315781" w:rsidRPr="00FF7C1C" w:rsidP="00FF7C1C">
      <w:pPr>
        <w:tabs>
          <w:tab w:val="left" w:pos="0"/>
          <w:tab w:val="left" w:pos="240"/>
          <w:tab w:val="left" w:pos="900"/>
        </w:tabs>
        <w:bidi w:val="0"/>
        <w:spacing w:line="23" w:lineRule="atLeast"/>
        <w:jc w:val="both"/>
        <w:rPr>
          <w:rFonts w:ascii="Times New Roman" w:hAnsi="Times New Roman"/>
          <w:color w:val="00B050"/>
        </w:rPr>
      </w:pPr>
    </w:p>
    <w:p w:rsidR="008D412F" w:rsidRPr="00875B27" w:rsidP="008D412F">
      <w:pPr>
        <w:bidi w:val="0"/>
        <w:spacing w:line="23" w:lineRule="atLeast"/>
        <w:jc w:val="center"/>
        <w:rPr>
          <w:rFonts w:ascii="Times New Roman" w:hAnsi="Times New Roman"/>
          <w:b/>
        </w:rPr>
      </w:pPr>
      <w:r w:rsidRPr="00875B27">
        <w:rPr>
          <w:rFonts w:ascii="Times New Roman" w:hAnsi="Times New Roman"/>
          <w:b/>
        </w:rPr>
        <w:t xml:space="preserve">§ </w:t>
      </w:r>
      <w:r w:rsidR="00315781">
        <w:rPr>
          <w:rFonts w:ascii="Times New Roman" w:hAnsi="Times New Roman"/>
          <w:b/>
        </w:rPr>
        <w:t>8</w:t>
      </w:r>
    </w:p>
    <w:p w:rsidR="008D412F" w:rsidRPr="00863CD8" w:rsidP="008D412F">
      <w:pPr>
        <w:bidi w:val="0"/>
        <w:spacing w:line="23" w:lineRule="atLeast"/>
        <w:jc w:val="center"/>
        <w:rPr>
          <w:rFonts w:ascii="Times New Roman" w:hAnsi="Times New Roman"/>
          <w:b/>
        </w:rPr>
      </w:pPr>
      <w:r w:rsidRPr="00875B27">
        <w:rPr>
          <w:rFonts w:ascii="Times New Roman" w:hAnsi="Times New Roman"/>
          <w:b/>
        </w:rPr>
        <w:t>Lehoty preskúšania výbušnín, výbušných predm</w:t>
      </w:r>
      <w:r w:rsidRPr="00875B27">
        <w:rPr>
          <w:rFonts w:ascii="Times New Roman" w:hAnsi="Times New Roman"/>
          <w:b/>
        </w:rPr>
        <w:t>e</w:t>
      </w:r>
      <w:r w:rsidRPr="00875B27">
        <w:rPr>
          <w:rFonts w:ascii="Times New Roman" w:hAnsi="Times New Roman"/>
          <w:b/>
        </w:rPr>
        <w:t>tov a munície</w:t>
      </w:r>
    </w:p>
    <w:p w:rsidR="008D412F" w:rsidRPr="00E37A07" w:rsidP="008D412F">
      <w:pPr>
        <w:tabs>
          <w:tab w:val="num" w:pos="0"/>
          <w:tab w:val="left" w:pos="120"/>
          <w:tab w:val="left" w:pos="480"/>
        </w:tabs>
        <w:bidi w:val="0"/>
        <w:spacing w:line="23" w:lineRule="atLeast"/>
        <w:jc w:val="both"/>
        <w:rPr>
          <w:rFonts w:ascii="Times New Roman" w:eastAsia="Batang" w:hAnsi="Times New Roman"/>
        </w:rPr>
      </w:pPr>
    </w:p>
    <w:p w:rsidR="008B2862" w:rsidP="00B40DFD">
      <w:pPr>
        <w:numPr>
          <w:numId w:val="46"/>
        </w:numPr>
        <w:tabs>
          <w:tab w:val="left" w:pos="0"/>
        </w:tabs>
        <w:bidi w:val="0"/>
        <w:spacing w:line="23" w:lineRule="atLeast"/>
        <w:ind w:left="0" w:firstLine="426"/>
        <w:jc w:val="both"/>
        <w:rPr>
          <w:rFonts w:ascii="Times New Roman" w:hAnsi="Times New Roman"/>
        </w:rPr>
      </w:pPr>
      <w:r w:rsidRPr="008B2862">
        <w:rPr>
          <w:rFonts w:ascii="Times New Roman" w:hAnsi="Times New Roman"/>
        </w:rPr>
        <w:t xml:space="preserve">V záručnej dobe určenej výrobcom sa preskúšanie </w:t>
      </w:r>
      <w:r w:rsidR="00D03148">
        <w:rPr>
          <w:rFonts w:ascii="Times New Roman" w:hAnsi="Times New Roman"/>
        </w:rPr>
        <w:t xml:space="preserve">skladovaných </w:t>
      </w:r>
      <w:r w:rsidRPr="008B2862">
        <w:rPr>
          <w:rFonts w:ascii="Times New Roman" w:hAnsi="Times New Roman"/>
        </w:rPr>
        <w:t xml:space="preserve">výbušnín, výbušných predmetov a munície vykoná, ak sa zistia nedostatky </w:t>
      </w:r>
      <w:r>
        <w:rPr>
          <w:rFonts w:ascii="Times New Roman" w:hAnsi="Times New Roman"/>
        </w:rPr>
        <w:t xml:space="preserve">ich </w:t>
      </w:r>
      <w:r w:rsidRPr="008B2862">
        <w:rPr>
          <w:rFonts w:ascii="Times New Roman" w:hAnsi="Times New Roman"/>
        </w:rPr>
        <w:t xml:space="preserve">kvality. </w:t>
      </w:r>
    </w:p>
    <w:p w:rsidR="008B2862" w:rsidRPr="008B2862" w:rsidP="008B2862">
      <w:pPr>
        <w:tabs>
          <w:tab w:val="num" w:pos="142"/>
          <w:tab w:val="left" w:pos="900"/>
        </w:tabs>
        <w:bidi w:val="0"/>
        <w:spacing w:line="23" w:lineRule="atLeast"/>
        <w:ind w:left="567"/>
        <w:jc w:val="both"/>
        <w:rPr>
          <w:rFonts w:ascii="Times New Roman" w:hAnsi="Times New Roman"/>
        </w:rPr>
      </w:pPr>
    </w:p>
    <w:p w:rsidR="008D412F" w:rsidRPr="00427667" w:rsidP="00B40DFD">
      <w:pPr>
        <w:numPr>
          <w:numId w:val="46"/>
        </w:numPr>
        <w:tabs>
          <w:tab w:val="left" w:pos="0"/>
        </w:tabs>
        <w:bidi w:val="0"/>
        <w:spacing w:line="23" w:lineRule="atLeast"/>
        <w:ind w:left="0" w:firstLine="426"/>
        <w:jc w:val="both"/>
        <w:rPr>
          <w:rFonts w:ascii="Times New Roman" w:hAnsi="Times New Roman"/>
        </w:rPr>
      </w:pPr>
      <w:r w:rsidR="00D03148">
        <w:rPr>
          <w:rFonts w:ascii="Times New Roman" w:hAnsi="Times New Roman"/>
        </w:rPr>
        <w:t>Skladované v</w:t>
      </w:r>
      <w:r w:rsidRPr="00875B27">
        <w:rPr>
          <w:rFonts w:ascii="Times New Roman" w:hAnsi="Times New Roman"/>
        </w:rPr>
        <w:t>ýbušniny, výbušné predmety a</w:t>
      </w:r>
      <w:r w:rsidR="00315781">
        <w:rPr>
          <w:rFonts w:ascii="Times New Roman" w:hAnsi="Times New Roman"/>
        </w:rPr>
        <w:t> </w:t>
      </w:r>
      <w:r w:rsidRPr="00875B27">
        <w:rPr>
          <w:rFonts w:ascii="Times New Roman" w:hAnsi="Times New Roman"/>
        </w:rPr>
        <w:t>munícia</w:t>
      </w:r>
      <w:r w:rsidR="00315781">
        <w:rPr>
          <w:rFonts w:ascii="Times New Roman" w:hAnsi="Times New Roman"/>
        </w:rPr>
        <w:t xml:space="preserve"> 1. kategórie</w:t>
      </w:r>
      <w:r w:rsidRPr="00875B27">
        <w:rPr>
          <w:rFonts w:ascii="Times New Roman" w:hAnsi="Times New Roman"/>
        </w:rPr>
        <w:t>, ktoré sú po záručnej dobe určenej výro</w:t>
      </w:r>
      <w:r w:rsidRPr="00875B27">
        <w:rPr>
          <w:rFonts w:ascii="Times New Roman" w:hAnsi="Times New Roman"/>
        </w:rPr>
        <w:t>b</w:t>
      </w:r>
      <w:r w:rsidRPr="00875B27">
        <w:rPr>
          <w:rFonts w:ascii="Times New Roman" w:hAnsi="Times New Roman"/>
        </w:rPr>
        <w:t xml:space="preserve">com, sú podrobené periodickému preskúšaniu, ktoré sa vykonáva v najviac päťročných </w:t>
      </w:r>
      <w:r w:rsidR="00D03148">
        <w:rPr>
          <w:rFonts w:ascii="Times New Roman" w:hAnsi="Times New Roman"/>
        </w:rPr>
        <w:t>lehotách</w:t>
      </w:r>
      <w:r w:rsidRPr="00875B27">
        <w:rPr>
          <w:rFonts w:ascii="Times New Roman" w:hAnsi="Times New Roman"/>
        </w:rPr>
        <w:t xml:space="preserve">. </w:t>
      </w:r>
      <w:r w:rsidRPr="009661AD" w:rsidR="00D03148">
        <w:rPr>
          <w:rFonts w:ascii="Times New Roman" w:hAnsi="Times New Roman"/>
        </w:rPr>
        <w:t>Uskladnená r</w:t>
      </w:r>
      <w:r w:rsidRPr="009661AD">
        <w:rPr>
          <w:rFonts w:ascii="Times New Roman" w:hAnsi="Times New Roman"/>
        </w:rPr>
        <w:t>aketová munícia</w:t>
      </w:r>
      <w:r w:rsidRPr="009661AD" w:rsidR="0028573D">
        <w:rPr>
          <w:rFonts w:ascii="Times New Roman" w:hAnsi="Times New Roman"/>
        </w:rPr>
        <w:t xml:space="preserve"> 1. kategórie</w:t>
      </w:r>
      <w:r w:rsidRPr="009661AD" w:rsidR="008B2862">
        <w:rPr>
          <w:rFonts w:ascii="Times New Roman" w:hAnsi="Times New Roman"/>
        </w:rPr>
        <w:t xml:space="preserve">, ktorá je po záručnej dobe určenej výrobcom, </w:t>
      </w:r>
      <w:r w:rsidRPr="009661AD">
        <w:rPr>
          <w:rFonts w:ascii="Times New Roman" w:hAnsi="Times New Roman"/>
        </w:rPr>
        <w:t>sa preskúšava v najviac trojročných</w:t>
      </w:r>
      <w:r w:rsidRPr="00875B27">
        <w:rPr>
          <w:rFonts w:ascii="Times New Roman" w:hAnsi="Times New Roman"/>
        </w:rPr>
        <w:t xml:space="preserve"> </w:t>
      </w:r>
      <w:r w:rsidR="00D03148">
        <w:rPr>
          <w:rFonts w:ascii="Times New Roman" w:hAnsi="Times New Roman"/>
        </w:rPr>
        <w:t>lehotách</w:t>
      </w:r>
      <w:r w:rsidRPr="00875B27">
        <w:rPr>
          <w:rFonts w:ascii="Times New Roman" w:hAnsi="Times New Roman"/>
        </w:rPr>
        <w:t xml:space="preserve">. </w:t>
      </w:r>
    </w:p>
    <w:p w:rsidR="008D412F" w:rsidRPr="00427667" w:rsidP="008D412F">
      <w:pPr>
        <w:tabs>
          <w:tab w:val="left" w:pos="120"/>
          <w:tab w:val="left" w:pos="480"/>
          <w:tab w:val="left" w:pos="900"/>
        </w:tabs>
        <w:bidi w:val="0"/>
        <w:spacing w:line="23" w:lineRule="atLeast"/>
        <w:jc w:val="both"/>
        <w:rPr>
          <w:rFonts w:ascii="Times New Roman" w:hAnsi="Times New Roman"/>
        </w:rPr>
      </w:pPr>
    </w:p>
    <w:p w:rsidR="008D412F" w:rsidRPr="008B2862" w:rsidP="00B40DFD">
      <w:pPr>
        <w:numPr>
          <w:numId w:val="46"/>
        </w:numPr>
        <w:tabs>
          <w:tab w:val="left" w:pos="0"/>
        </w:tabs>
        <w:bidi w:val="0"/>
        <w:spacing w:line="23" w:lineRule="atLeast"/>
        <w:ind w:left="0" w:firstLine="426"/>
        <w:jc w:val="both"/>
        <w:rPr>
          <w:rFonts w:ascii="Times New Roman" w:hAnsi="Times New Roman"/>
        </w:rPr>
      </w:pPr>
      <w:r w:rsidR="0028573D">
        <w:rPr>
          <w:rFonts w:ascii="Times New Roman" w:hAnsi="Times New Roman"/>
        </w:rPr>
        <w:t>Pri výbušni</w:t>
      </w:r>
      <w:r w:rsidRPr="00875B27" w:rsidR="0028573D">
        <w:rPr>
          <w:rFonts w:ascii="Times New Roman" w:hAnsi="Times New Roman"/>
        </w:rPr>
        <w:t>n</w:t>
      </w:r>
      <w:r w:rsidR="0028573D">
        <w:rPr>
          <w:rFonts w:ascii="Times New Roman" w:hAnsi="Times New Roman"/>
        </w:rPr>
        <w:t>ách</w:t>
      </w:r>
      <w:r w:rsidRPr="00875B27" w:rsidR="0028573D">
        <w:rPr>
          <w:rFonts w:ascii="Times New Roman" w:hAnsi="Times New Roman"/>
        </w:rPr>
        <w:t xml:space="preserve">, </w:t>
      </w:r>
      <w:r w:rsidRPr="009661AD" w:rsidR="0028573D">
        <w:rPr>
          <w:rFonts w:ascii="Times New Roman" w:hAnsi="Times New Roman"/>
        </w:rPr>
        <w:t>výbušných predmetoch alebo munícii 2. kategórie a</w:t>
      </w:r>
      <w:r w:rsidRPr="009661AD" w:rsidR="00010283">
        <w:rPr>
          <w:rFonts w:ascii="Times New Roman" w:hAnsi="Times New Roman"/>
        </w:rPr>
        <w:t> pri zmene</w:t>
      </w:r>
      <w:r w:rsidRPr="009661AD">
        <w:rPr>
          <w:rFonts w:ascii="Times New Roman" w:hAnsi="Times New Roman"/>
        </w:rPr>
        <w:t xml:space="preserve"> kvalitatívn</w:t>
      </w:r>
      <w:r w:rsidRPr="009661AD" w:rsidR="00010283">
        <w:rPr>
          <w:rFonts w:ascii="Times New Roman" w:hAnsi="Times New Roman"/>
        </w:rPr>
        <w:t>ych</w:t>
      </w:r>
      <w:r w:rsidRPr="009661AD">
        <w:rPr>
          <w:rFonts w:ascii="Times New Roman" w:hAnsi="Times New Roman"/>
        </w:rPr>
        <w:t xml:space="preserve"> hodn</w:t>
      </w:r>
      <w:r w:rsidRPr="009661AD" w:rsidR="00010283">
        <w:rPr>
          <w:rFonts w:ascii="Times New Roman" w:hAnsi="Times New Roman"/>
        </w:rPr>
        <w:t>ô</w:t>
      </w:r>
      <w:r w:rsidRPr="009661AD">
        <w:rPr>
          <w:rFonts w:ascii="Times New Roman" w:hAnsi="Times New Roman"/>
        </w:rPr>
        <w:t>t paramet</w:t>
      </w:r>
      <w:r w:rsidRPr="00875B27">
        <w:rPr>
          <w:rFonts w:ascii="Times New Roman" w:hAnsi="Times New Roman"/>
        </w:rPr>
        <w:t>rov výbušnín, výbušných predmetov alebo munície</w:t>
      </w:r>
      <w:r w:rsidR="0028573D">
        <w:rPr>
          <w:rFonts w:ascii="Times New Roman" w:hAnsi="Times New Roman"/>
        </w:rPr>
        <w:t xml:space="preserve"> 1. kategórie</w:t>
      </w:r>
      <w:r w:rsidRPr="00875B27">
        <w:rPr>
          <w:rFonts w:ascii="Times New Roman" w:hAnsi="Times New Roman"/>
        </w:rPr>
        <w:t xml:space="preserve">, zabezpečí ministerstvo obrany preskúšanie v kratších </w:t>
      </w:r>
      <w:r w:rsidR="00D03148">
        <w:rPr>
          <w:rFonts w:ascii="Times New Roman" w:hAnsi="Times New Roman"/>
        </w:rPr>
        <w:t>lehotách, ako sú uvedené v odseku 2</w:t>
      </w:r>
      <w:r w:rsidRPr="00875B27">
        <w:rPr>
          <w:rFonts w:ascii="Times New Roman" w:hAnsi="Times New Roman"/>
        </w:rPr>
        <w:t xml:space="preserve">. </w:t>
      </w:r>
      <w:r w:rsidR="00D03148">
        <w:rPr>
          <w:rFonts w:ascii="Times New Roman" w:hAnsi="Times New Roman"/>
        </w:rPr>
        <w:t>Lehoty</w:t>
      </w:r>
      <w:r w:rsidRPr="00875B27">
        <w:rPr>
          <w:rFonts w:ascii="Times New Roman" w:hAnsi="Times New Roman"/>
        </w:rPr>
        <w:t xml:space="preserve"> sa spravidla určujú </w:t>
      </w:r>
      <w:r w:rsidR="00D03148">
        <w:rPr>
          <w:rFonts w:ascii="Times New Roman" w:hAnsi="Times New Roman"/>
        </w:rPr>
        <w:t>na</w:t>
      </w:r>
      <w:r w:rsidRPr="00875B27" w:rsidR="00D03148">
        <w:rPr>
          <w:rFonts w:ascii="Times New Roman" w:hAnsi="Times New Roman"/>
        </w:rPr>
        <w:t xml:space="preserve"> dob</w:t>
      </w:r>
      <w:r w:rsidR="00D03148">
        <w:rPr>
          <w:rFonts w:ascii="Times New Roman" w:hAnsi="Times New Roman"/>
        </w:rPr>
        <w:t>u</w:t>
      </w:r>
      <w:r w:rsidRPr="00875B27" w:rsidR="00D03148">
        <w:rPr>
          <w:rFonts w:ascii="Times New Roman" w:hAnsi="Times New Roman"/>
        </w:rPr>
        <w:t xml:space="preserve"> dv</w:t>
      </w:r>
      <w:r w:rsidR="00D03148">
        <w:rPr>
          <w:rFonts w:ascii="Times New Roman" w:hAnsi="Times New Roman"/>
        </w:rPr>
        <w:t>och</w:t>
      </w:r>
      <w:r w:rsidRPr="00875B27" w:rsidR="00D03148">
        <w:rPr>
          <w:rFonts w:ascii="Times New Roman" w:hAnsi="Times New Roman"/>
        </w:rPr>
        <w:t xml:space="preserve"> r</w:t>
      </w:r>
      <w:r w:rsidRPr="00875B27" w:rsidR="00D03148">
        <w:rPr>
          <w:rFonts w:ascii="Times New Roman" w:hAnsi="Times New Roman"/>
        </w:rPr>
        <w:t>o</w:t>
      </w:r>
      <w:r w:rsidRPr="00875B27" w:rsidR="00D03148">
        <w:rPr>
          <w:rFonts w:ascii="Times New Roman" w:hAnsi="Times New Roman"/>
        </w:rPr>
        <w:t>k</w:t>
      </w:r>
      <w:r w:rsidR="00D03148">
        <w:rPr>
          <w:rFonts w:ascii="Times New Roman" w:hAnsi="Times New Roman"/>
        </w:rPr>
        <w:t>ov;</w:t>
      </w:r>
      <w:r w:rsidRPr="00875B27" w:rsidR="00D03148">
        <w:rPr>
          <w:rFonts w:ascii="Times New Roman" w:hAnsi="Times New Roman"/>
        </w:rPr>
        <w:t xml:space="preserve"> </w:t>
      </w:r>
      <w:r w:rsidRPr="00875B27">
        <w:rPr>
          <w:rFonts w:ascii="Times New Roman" w:hAnsi="Times New Roman"/>
        </w:rPr>
        <w:t>pr</w:t>
      </w:r>
      <w:r w:rsidR="00D03148">
        <w:rPr>
          <w:rFonts w:ascii="Times New Roman" w:hAnsi="Times New Roman"/>
        </w:rPr>
        <w:t>e</w:t>
      </w:r>
      <w:r w:rsidRPr="00875B27">
        <w:rPr>
          <w:rFonts w:ascii="Times New Roman" w:hAnsi="Times New Roman"/>
        </w:rPr>
        <w:t xml:space="preserve"> raketo</w:t>
      </w:r>
      <w:r w:rsidR="00D03148">
        <w:rPr>
          <w:rFonts w:ascii="Times New Roman" w:hAnsi="Times New Roman"/>
        </w:rPr>
        <w:t>vú muníciu na dobu jedného roka</w:t>
      </w:r>
      <w:r w:rsidRPr="00875B27">
        <w:rPr>
          <w:rFonts w:ascii="Times New Roman" w:hAnsi="Times New Roman"/>
        </w:rPr>
        <w:t xml:space="preserve">. </w:t>
      </w:r>
      <w:r w:rsidRPr="00B60CCD">
        <w:rPr>
          <w:rFonts w:ascii="Times New Roman" w:hAnsi="Times New Roman"/>
        </w:rPr>
        <w:t xml:space="preserve"> </w:t>
      </w:r>
    </w:p>
    <w:p w:rsidR="00805E97" w:rsidP="00805E97">
      <w:pPr>
        <w:tabs>
          <w:tab w:val="left" w:pos="900"/>
        </w:tabs>
        <w:bidi w:val="0"/>
        <w:spacing w:line="23" w:lineRule="atLeast"/>
        <w:ind w:left="567"/>
        <w:jc w:val="both"/>
        <w:rPr>
          <w:rFonts w:ascii="Times New Roman" w:hAnsi="Times New Roman"/>
        </w:rPr>
      </w:pPr>
    </w:p>
    <w:p w:rsidR="00805E97" w:rsidRPr="00875B27" w:rsidP="00B40DFD">
      <w:pPr>
        <w:numPr>
          <w:numId w:val="46"/>
        </w:numPr>
        <w:tabs>
          <w:tab w:val="left" w:pos="0"/>
        </w:tabs>
        <w:bidi w:val="0"/>
        <w:spacing w:line="23" w:lineRule="atLeast"/>
        <w:ind w:left="0" w:firstLine="426"/>
        <w:jc w:val="both"/>
        <w:rPr>
          <w:rFonts w:ascii="Times New Roman" w:hAnsi="Times New Roman"/>
        </w:rPr>
      </w:pPr>
      <w:r w:rsidR="00A80B3B">
        <w:rPr>
          <w:rFonts w:ascii="Times New Roman" w:hAnsi="Times New Roman"/>
        </w:rPr>
        <w:t>Ak</w:t>
      </w:r>
      <w:r w:rsidRPr="00875B27">
        <w:rPr>
          <w:rFonts w:ascii="Times New Roman" w:hAnsi="Times New Roman"/>
        </w:rPr>
        <w:t xml:space="preserve"> </w:t>
      </w:r>
      <w:r w:rsidR="00A80B3B">
        <w:rPr>
          <w:rFonts w:ascii="Times New Roman" w:hAnsi="Times New Roman"/>
        </w:rPr>
        <w:t>sa vykoná</w:t>
      </w:r>
      <w:r w:rsidRPr="00875B27">
        <w:rPr>
          <w:rFonts w:ascii="Times New Roman" w:hAnsi="Times New Roman"/>
        </w:rPr>
        <w:t xml:space="preserve"> oprava</w:t>
      </w:r>
      <w:r w:rsidR="00BC3340">
        <w:rPr>
          <w:rFonts w:ascii="Times New Roman" w:hAnsi="Times New Roman"/>
        </w:rPr>
        <w:t>,</w:t>
      </w:r>
      <w:r w:rsidRPr="00875B27">
        <w:rPr>
          <w:rFonts w:ascii="Times New Roman" w:hAnsi="Times New Roman"/>
        </w:rPr>
        <w:t xml:space="preserve"> </w:t>
      </w:r>
      <w:r w:rsidRPr="00875B27" w:rsidR="00315781">
        <w:rPr>
          <w:rFonts w:ascii="Times New Roman" w:hAnsi="Times New Roman"/>
        </w:rPr>
        <w:t xml:space="preserve">revízia </w:t>
      </w:r>
      <w:r w:rsidR="00BC3340">
        <w:rPr>
          <w:rFonts w:ascii="Times New Roman" w:hAnsi="Times New Roman"/>
        </w:rPr>
        <w:t xml:space="preserve">a  konštrukčná zmena </w:t>
      </w:r>
      <w:r>
        <w:rPr>
          <w:rFonts w:ascii="Times New Roman" w:hAnsi="Times New Roman"/>
        </w:rPr>
        <w:t xml:space="preserve">výbušných predmetov a </w:t>
      </w:r>
      <w:r w:rsidRPr="00875B27">
        <w:rPr>
          <w:rFonts w:ascii="Times New Roman" w:hAnsi="Times New Roman"/>
        </w:rPr>
        <w:t>munície alebo prelaboráci</w:t>
      </w:r>
      <w:r>
        <w:rPr>
          <w:rFonts w:ascii="Times New Roman" w:hAnsi="Times New Roman"/>
        </w:rPr>
        <w:t>a</w:t>
      </w:r>
      <w:r w:rsidRPr="00875B27">
        <w:rPr>
          <w:rFonts w:ascii="Times New Roman" w:hAnsi="Times New Roman"/>
        </w:rPr>
        <w:t xml:space="preserve"> výbušniny, </w:t>
      </w:r>
      <w:r w:rsidR="00A80B3B">
        <w:rPr>
          <w:rFonts w:ascii="Times New Roman" w:hAnsi="Times New Roman"/>
        </w:rPr>
        <w:t>sa po prvo</w:t>
      </w:r>
      <w:r w:rsidR="00BC3340">
        <w:rPr>
          <w:rFonts w:ascii="Times New Roman" w:hAnsi="Times New Roman"/>
        </w:rPr>
        <w:t>tnom</w:t>
      </w:r>
      <w:r w:rsidR="00A80B3B">
        <w:rPr>
          <w:rFonts w:ascii="Times New Roman" w:hAnsi="Times New Roman"/>
        </w:rPr>
        <w:t xml:space="preserve"> preskúšaní ďalšie preskúšanie </w:t>
      </w:r>
      <w:r w:rsidRPr="00875B27">
        <w:rPr>
          <w:rFonts w:ascii="Times New Roman" w:hAnsi="Times New Roman"/>
        </w:rPr>
        <w:t>vykon</w:t>
      </w:r>
      <w:r w:rsidR="00315781">
        <w:rPr>
          <w:rFonts w:ascii="Times New Roman" w:hAnsi="Times New Roman"/>
        </w:rPr>
        <w:t>á</w:t>
      </w:r>
      <w:r w:rsidRPr="00875B27">
        <w:rPr>
          <w:rFonts w:ascii="Times New Roman" w:hAnsi="Times New Roman"/>
        </w:rPr>
        <w:t xml:space="preserve"> </w:t>
      </w:r>
      <w:r w:rsidR="00A80B3B">
        <w:rPr>
          <w:rFonts w:ascii="Times New Roman" w:hAnsi="Times New Roman"/>
        </w:rPr>
        <w:t xml:space="preserve">po uplynutí záručnej doby </w:t>
      </w:r>
      <w:r w:rsidR="00315781">
        <w:rPr>
          <w:rFonts w:ascii="Times New Roman" w:hAnsi="Times New Roman"/>
        </w:rPr>
        <w:t>vyplývajúcej z opravy, revízie (</w:t>
      </w:r>
      <w:r w:rsidRPr="009661AD" w:rsidR="00315781">
        <w:rPr>
          <w:rFonts w:ascii="Times New Roman" w:hAnsi="Times New Roman"/>
        </w:rPr>
        <w:t>prelaborácie)</w:t>
      </w:r>
      <w:r w:rsidRPr="009661AD" w:rsidR="00A80B3B">
        <w:rPr>
          <w:rFonts w:ascii="Times New Roman" w:hAnsi="Times New Roman"/>
        </w:rPr>
        <w:t xml:space="preserve"> </w:t>
      </w:r>
      <w:r w:rsidRPr="009661AD" w:rsidR="00010283">
        <w:rPr>
          <w:rFonts w:ascii="Times New Roman" w:hAnsi="Times New Roman"/>
        </w:rPr>
        <w:t>a</w:t>
      </w:r>
      <w:r w:rsidRPr="009661AD" w:rsidR="00A80B3B">
        <w:rPr>
          <w:rFonts w:ascii="Times New Roman" w:hAnsi="Times New Roman"/>
        </w:rPr>
        <w:t> leh</w:t>
      </w:r>
      <w:r w:rsidRPr="009661AD" w:rsidR="00010283">
        <w:rPr>
          <w:rFonts w:ascii="Times New Roman" w:hAnsi="Times New Roman"/>
        </w:rPr>
        <w:t>ôt</w:t>
      </w:r>
      <w:r w:rsidRPr="009661AD" w:rsidR="00A80B3B">
        <w:rPr>
          <w:rFonts w:ascii="Times New Roman" w:hAnsi="Times New Roman"/>
        </w:rPr>
        <w:t xml:space="preserve"> podľa</w:t>
      </w:r>
      <w:r w:rsidR="00A80B3B">
        <w:rPr>
          <w:rFonts w:ascii="Times New Roman" w:hAnsi="Times New Roman"/>
        </w:rPr>
        <w:t xml:space="preserve"> odseku 2</w:t>
      </w:r>
      <w:r w:rsidRPr="00875B27">
        <w:rPr>
          <w:rFonts w:ascii="Times New Roman" w:hAnsi="Times New Roman"/>
        </w:rPr>
        <w:t xml:space="preserve">. </w:t>
      </w:r>
    </w:p>
    <w:p w:rsidR="008D412F" w:rsidP="008D412F">
      <w:pPr>
        <w:tabs>
          <w:tab w:val="num" w:pos="0"/>
          <w:tab w:val="left" w:pos="120"/>
          <w:tab w:val="left" w:pos="480"/>
          <w:tab w:val="num" w:pos="540"/>
        </w:tabs>
        <w:bidi w:val="0"/>
        <w:spacing w:line="23" w:lineRule="atLeast"/>
        <w:ind w:left="540" w:hanging="540"/>
        <w:jc w:val="both"/>
        <w:rPr>
          <w:rFonts w:ascii="Times New Roman" w:hAnsi="Times New Roman"/>
        </w:rPr>
      </w:pPr>
    </w:p>
    <w:p w:rsidR="008D412F" w:rsidRPr="00875B27" w:rsidP="00B40DFD">
      <w:pPr>
        <w:numPr>
          <w:numId w:val="46"/>
        </w:numPr>
        <w:tabs>
          <w:tab w:val="left" w:pos="0"/>
        </w:tabs>
        <w:bidi w:val="0"/>
        <w:spacing w:line="23" w:lineRule="atLeast"/>
        <w:ind w:left="0" w:firstLine="426"/>
        <w:jc w:val="both"/>
        <w:rPr>
          <w:rFonts w:ascii="Times New Roman" w:hAnsi="Times New Roman"/>
        </w:rPr>
      </w:pPr>
      <w:r w:rsidR="00805E97">
        <w:rPr>
          <w:rFonts w:ascii="Times New Roman" w:hAnsi="Times New Roman"/>
        </w:rPr>
        <w:t>A</w:t>
      </w:r>
      <w:r w:rsidRPr="00875B27" w:rsidR="00805E97">
        <w:rPr>
          <w:rFonts w:ascii="Times New Roman" w:hAnsi="Times New Roman"/>
        </w:rPr>
        <w:t>k výsledky základných skúšok neposkytnú dostatok úd</w:t>
      </w:r>
      <w:r w:rsidRPr="00875B27" w:rsidR="00805E97">
        <w:rPr>
          <w:rFonts w:ascii="Times New Roman" w:hAnsi="Times New Roman"/>
        </w:rPr>
        <w:t>a</w:t>
      </w:r>
      <w:r w:rsidRPr="00875B27" w:rsidR="00805E97">
        <w:rPr>
          <w:rFonts w:ascii="Times New Roman" w:hAnsi="Times New Roman"/>
        </w:rPr>
        <w:t>jov potrebných na rozhodnutie o</w:t>
      </w:r>
      <w:r w:rsidR="00805E97">
        <w:rPr>
          <w:rFonts w:ascii="Times New Roman" w:hAnsi="Times New Roman"/>
        </w:rPr>
        <w:t> </w:t>
      </w:r>
      <w:r w:rsidRPr="00875B27" w:rsidR="00805E97">
        <w:rPr>
          <w:rFonts w:ascii="Times New Roman" w:hAnsi="Times New Roman"/>
        </w:rPr>
        <w:t>ďalšom  nakladaní s</w:t>
      </w:r>
      <w:r w:rsidR="00805E97">
        <w:rPr>
          <w:rFonts w:ascii="Times New Roman" w:hAnsi="Times New Roman"/>
        </w:rPr>
        <w:t xml:space="preserve">o skladovanými </w:t>
      </w:r>
      <w:r w:rsidRPr="009F37BA" w:rsidR="00805E97">
        <w:rPr>
          <w:rFonts w:ascii="Times New Roman" w:hAnsi="Times New Roman"/>
        </w:rPr>
        <w:t>výbušninami, výbušnými predmetmi alebo</w:t>
      </w:r>
      <w:r w:rsidR="00805E97">
        <w:rPr>
          <w:rFonts w:ascii="Times New Roman" w:hAnsi="Times New Roman"/>
        </w:rPr>
        <w:t xml:space="preserve"> </w:t>
      </w:r>
      <w:r w:rsidRPr="00875B27" w:rsidR="00805E97">
        <w:rPr>
          <w:rFonts w:ascii="Times New Roman" w:hAnsi="Times New Roman"/>
        </w:rPr>
        <w:t>s</w:t>
      </w:r>
      <w:r w:rsidR="00805E97">
        <w:rPr>
          <w:rFonts w:ascii="Times New Roman" w:hAnsi="Times New Roman"/>
        </w:rPr>
        <w:t> </w:t>
      </w:r>
      <w:r w:rsidRPr="00875B27" w:rsidR="00805E97">
        <w:rPr>
          <w:rFonts w:ascii="Times New Roman" w:hAnsi="Times New Roman"/>
        </w:rPr>
        <w:t xml:space="preserve">muníciou </w:t>
      </w:r>
      <w:r w:rsidR="00805E97">
        <w:rPr>
          <w:rFonts w:ascii="Times New Roman" w:hAnsi="Times New Roman"/>
        </w:rPr>
        <w:t xml:space="preserve">a </w:t>
      </w:r>
      <w:r w:rsidRPr="00875B27">
        <w:rPr>
          <w:rFonts w:ascii="Times New Roman" w:hAnsi="Times New Roman"/>
        </w:rPr>
        <w:t>v mimoriadnych prípadoch</w:t>
      </w:r>
      <w:r w:rsidR="00805E97">
        <w:rPr>
          <w:rFonts w:ascii="Times New Roman" w:hAnsi="Times New Roman"/>
        </w:rPr>
        <w:t xml:space="preserve"> m</w:t>
      </w:r>
      <w:r w:rsidRPr="00875B27" w:rsidR="00805E97">
        <w:rPr>
          <w:rFonts w:ascii="Times New Roman" w:hAnsi="Times New Roman"/>
        </w:rPr>
        <w:t xml:space="preserve">inisterstvo obrany môže </w:t>
      </w:r>
      <w:r w:rsidRPr="00875B27">
        <w:rPr>
          <w:rFonts w:ascii="Times New Roman" w:hAnsi="Times New Roman"/>
        </w:rPr>
        <w:t xml:space="preserve">nariadiť </w:t>
      </w:r>
      <w:r w:rsidR="00805E97">
        <w:rPr>
          <w:rFonts w:ascii="Times New Roman" w:hAnsi="Times New Roman"/>
        </w:rPr>
        <w:t xml:space="preserve">okamžité preskúšanie </w:t>
      </w:r>
      <w:r w:rsidRPr="00875B27">
        <w:rPr>
          <w:rFonts w:ascii="Times New Roman" w:hAnsi="Times New Roman"/>
        </w:rPr>
        <w:t xml:space="preserve">výbušnín, </w:t>
      </w:r>
      <w:r w:rsidRPr="00805E97">
        <w:rPr>
          <w:rFonts w:ascii="Times New Roman" w:hAnsi="Times New Roman"/>
        </w:rPr>
        <w:t>výbušných predmetov</w:t>
      </w:r>
      <w:r w:rsidRPr="00875B27">
        <w:rPr>
          <w:rFonts w:ascii="Times New Roman" w:hAnsi="Times New Roman"/>
        </w:rPr>
        <w:t xml:space="preserve"> a munície a určiť </w:t>
      </w:r>
      <w:r w:rsidR="00805E97">
        <w:rPr>
          <w:rFonts w:ascii="Times New Roman" w:hAnsi="Times New Roman"/>
        </w:rPr>
        <w:t>lehoty</w:t>
      </w:r>
      <w:r w:rsidRPr="00875B27">
        <w:rPr>
          <w:rFonts w:ascii="Times New Roman" w:hAnsi="Times New Roman"/>
        </w:rPr>
        <w:t xml:space="preserve"> </w:t>
      </w:r>
      <w:r w:rsidR="00805E97">
        <w:rPr>
          <w:rFonts w:ascii="Times New Roman" w:hAnsi="Times New Roman"/>
        </w:rPr>
        <w:t xml:space="preserve">ďalšieho </w:t>
      </w:r>
      <w:r w:rsidRPr="00875B27">
        <w:rPr>
          <w:rFonts w:ascii="Times New Roman" w:hAnsi="Times New Roman"/>
        </w:rPr>
        <w:t>preskúšavania v</w:t>
      </w:r>
      <w:r w:rsidRPr="00875B27">
        <w:rPr>
          <w:rFonts w:ascii="Times New Roman" w:hAnsi="Times New Roman"/>
        </w:rPr>
        <w:t>ý</w:t>
      </w:r>
      <w:r w:rsidRPr="00875B27">
        <w:rPr>
          <w:rFonts w:ascii="Times New Roman" w:hAnsi="Times New Roman"/>
        </w:rPr>
        <w:t xml:space="preserve">bušnín, </w:t>
      </w:r>
      <w:r w:rsidRPr="00805E97">
        <w:rPr>
          <w:rFonts w:ascii="Times New Roman" w:hAnsi="Times New Roman"/>
        </w:rPr>
        <w:t>výbušných predmetov</w:t>
      </w:r>
      <w:r w:rsidRPr="00875B27">
        <w:rPr>
          <w:rFonts w:ascii="Times New Roman" w:hAnsi="Times New Roman"/>
        </w:rPr>
        <w:t xml:space="preserve"> a munície. </w:t>
      </w:r>
    </w:p>
    <w:p w:rsidR="008D412F" w:rsidRPr="00875B27" w:rsidP="008D412F">
      <w:pPr>
        <w:pStyle w:val="ListParagraph"/>
        <w:bidi w:val="0"/>
        <w:rPr>
          <w:rFonts w:ascii="Times New Roman" w:hAnsi="Times New Roman"/>
        </w:rPr>
      </w:pPr>
    </w:p>
    <w:p w:rsidR="00D93726" w:rsidRPr="009F37BA" w:rsidP="00C22376">
      <w:pPr>
        <w:pStyle w:val="List"/>
        <w:tabs>
          <w:tab w:val="left" w:pos="120"/>
        </w:tabs>
        <w:bidi w:val="0"/>
        <w:spacing w:line="23" w:lineRule="atLeast"/>
        <w:ind w:left="0"/>
        <w:jc w:val="center"/>
        <w:rPr>
          <w:rFonts w:ascii="Times New Roman" w:hAnsi="Times New Roman" w:cs="Arial"/>
          <w:b/>
        </w:rPr>
      </w:pPr>
      <w:r w:rsidRPr="00B60CCD" w:rsidR="00C22376">
        <w:rPr>
          <w:rFonts w:ascii="Times New Roman" w:hAnsi="Times New Roman"/>
          <w:b/>
        </w:rPr>
        <w:t xml:space="preserve">§ </w:t>
      </w:r>
      <w:r w:rsidR="009F37BA">
        <w:rPr>
          <w:rFonts w:ascii="Times New Roman" w:hAnsi="Times New Roman"/>
          <w:b/>
        </w:rPr>
        <w:t>9</w:t>
      </w:r>
      <w:r w:rsidRPr="00B60CCD" w:rsidR="00C22376">
        <w:rPr>
          <w:rFonts w:ascii="Times New Roman" w:hAnsi="Times New Roman"/>
          <w:b/>
          <w:color w:val="FF0000"/>
        </w:rPr>
        <w:br/>
      </w:r>
      <w:r w:rsidRPr="009F37BA">
        <w:rPr>
          <w:rFonts w:ascii="Times New Roman" w:hAnsi="Times New Roman"/>
          <w:b/>
        </w:rPr>
        <w:t xml:space="preserve">Náležitosti </w:t>
      </w:r>
      <w:r w:rsidRPr="009F37BA" w:rsidR="00D7050B">
        <w:rPr>
          <w:rFonts w:ascii="Times New Roman" w:hAnsi="Times New Roman"/>
          <w:b/>
        </w:rPr>
        <w:t>protokol</w:t>
      </w:r>
      <w:r w:rsidR="00ED1536">
        <w:rPr>
          <w:rFonts w:ascii="Times New Roman" w:hAnsi="Times New Roman"/>
          <w:b/>
        </w:rPr>
        <w:t>ov</w:t>
      </w:r>
      <w:r w:rsidRPr="009F37BA">
        <w:rPr>
          <w:rFonts w:ascii="Times New Roman" w:hAnsi="Times New Roman"/>
          <w:b/>
        </w:rPr>
        <w:t xml:space="preserve"> o preskúšaní </w:t>
      </w:r>
      <w:r w:rsidRPr="009F37BA">
        <w:rPr>
          <w:rFonts w:ascii="Times New Roman" w:hAnsi="Times New Roman" w:cs="Arial"/>
          <w:b/>
        </w:rPr>
        <w:t xml:space="preserve">technického stavu </w:t>
      </w:r>
    </w:p>
    <w:p w:rsidR="00C22376" w:rsidRPr="009F37BA" w:rsidP="00C22376">
      <w:pPr>
        <w:pStyle w:val="List"/>
        <w:tabs>
          <w:tab w:val="left" w:pos="120"/>
        </w:tabs>
        <w:bidi w:val="0"/>
        <w:spacing w:line="23" w:lineRule="atLeast"/>
        <w:ind w:left="0"/>
        <w:jc w:val="center"/>
        <w:rPr>
          <w:rFonts w:ascii="Times New Roman" w:hAnsi="Times New Roman"/>
          <w:b/>
        </w:rPr>
      </w:pPr>
      <w:r w:rsidRPr="009F37BA" w:rsidR="00D93726">
        <w:rPr>
          <w:rFonts w:ascii="Times New Roman" w:hAnsi="Times New Roman" w:cs="Arial"/>
          <w:b/>
        </w:rPr>
        <w:t>výbušnín, výbušných predmetov a munície</w:t>
      </w:r>
    </w:p>
    <w:p w:rsidR="00142924" w:rsidRPr="009F37BA" w:rsidP="00C22376">
      <w:pPr>
        <w:pStyle w:val="List"/>
        <w:tabs>
          <w:tab w:val="left" w:pos="120"/>
        </w:tabs>
        <w:bidi w:val="0"/>
        <w:spacing w:line="23" w:lineRule="atLeast"/>
        <w:ind w:left="0"/>
        <w:jc w:val="center"/>
        <w:rPr>
          <w:rFonts w:ascii="Times New Roman" w:hAnsi="Times New Roman"/>
          <w:b/>
        </w:rPr>
      </w:pPr>
    </w:p>
    <w:p w:rsidR="00C22376" w:rsidRPr="009F37BA" w:rsidP="00142924">
      <w:pPr>
        <w:bidi w:val="0"/>
        <w:spacing w:line="23" w:lineRule="atLeast"/>
        <w:ind w:firstLine="540"/>
        <w:jc w:val="both"/>
        <w:rPr>
          <w:rFonts w:ascii="Times New Roman" w:hAnsi="Times New Roman"/>
          <w:strike/>
        </w:rPr>
      </w:pPr>
      <w:r w:rsidRPr="009F37BA">
        <w:rPr>
          <w:rFonts w:ascii="Times New Roman" w:hAnsi="Times New Roman"/>
        </w:rPr>
        <w:t xml:space="preserve">(1) Výsledky </w:t>
      </w:r>
      <w:r w:rsidRPr="009661AD" w:rsidR="00ED1536">
        <w:rPr>
          <w:rFonts w:ascii="Times New Roman" w:hAnsi="Times New Roman"/>
        </w:rPr>
        <w:t>každej</w:t>
      </w:r>
      <w:r w:rsidRPr="009661AD">
        <w:rPr>
          <w:rFonts w:ascii="Times New Roman" w:hAnsi="Times New Roman"/>
        </w:rPr>
        <w:t xml:space="preserve"> vykonan</w:t>
      </w:r>
      <w:r w:rsidRPr="009661AD" w:rsidR="00ED1536">
        <w:rPr>
          <w:rFonts w:ascii="Times New Roman" w:hAnsi="Times New Roman"/>
        </w:rPr>
        <w:t>ej</w:t>
      </w:r>
      <w:r w:rsidRPr="009661AD">
        <w:rPr>
          <w:rFonts w:ascii="Times New Roman" w:hAnsi="Times New Roman"/>
        </w:rPr>
        <w:t xml:space="preserve"> skúšk</w:t>
      </w:r>
      <w:r w:rsidRPr="009661AD" w:rsidR="00ED1536">
        <w:rPr>
          <w:rFonts w:ascii="Times New Roman" w:hAnsi="Times New Roman"/>
        </w:rPr>
        <w:t>y</w:t>
      </w:r>
      <w:r w:rsidRPr="009661AD">
        <w:rPr>
          <w:rFonts w:ascii="Times New Roman" w:hAnsi="Times New Roman"/>
        </w:rPr>
        <w:t xml:space="preserve"> sa uved</w:t>
      </w:r>
      <w:r w:rsidRPr="009661AD" w:rsidR="00010283">
        <w:rPr>
          <w:rFonts w:ascii="Times New Roman" w:hAnsi="Times New Roman"/>
        </w:rPr>
        <w:t>ú</w:t>
      </w:r>
      <w:r w:rsidRPr="009F37BA">
        <w:rPr>
          <w:rFonts w:ascii="Times New Roman" w:hAnsi="Times New Roman"/>
        </w:rPr>
        <w:t xml:space="preserve"> </w:t>
      </w:r>
      <w:r w:rsidRPr="00ED1536">
        <w:rPr>
          <w:rFonts w:ascii="Times New Roman" w:hAnsi="Times New Roman"/>
        </w:rPr>
        <w:t>v</w:t>
      </w:r>
      <w:r w:rsidRPr="00ED1536" w:rsidR="00D7050B">
        <w:rPr>
          <w:rFonts w:ascii="Times New Roman" w:hAnsi="Times New Roman"/>
        </w:rPr>
        <w:t> </w:t>
      </w:r>
      <w:r w:rsidRPr="00ED1536">
        <w:rPr>
          <w:rFonts w:ascii="Times New Roman" w:hAnsi="Times New Roman"/>
        </w:rPr>
        <w:t>protokol</w:t>
      </w:r>
      <w:r w:rsidRPr="00ED1536" w:rsidR="00ED1536">
        <w:rPr>
          <w:rFonts w:ascii="Times New Roman" w:hAnsi="Times New Roman"/>
        </w:rPr>
        <w:t>e</w:t>
      </w:r>
      <w:r w:rsidRPr="009F37BA" w:rsidR="00D7050B">
        <w:rPr>
          <w:rFonts w:ascii="Times New Roman" w:hAnsi="Times New Roman"/>
        </w:rPr>
        <w:t xml:space="preserve"> o</w:t>
      </w:r>
      <w:r w:rsidRPr="009F37BA" w:rsidR="00D93726">
        <w:rPr>
          <w:rFonts w:ascii="Times New Roman" w:hAnsi="Times New Roman"/>
        </w:rPr>
        <w:t> pre</w:t>
      </w:r>
      <w:r w:rsidRPr="009F37BA" w:rsidR="00D7050B">
        <w:rPr>
          <w:rFonts w:ascii="Times New Roman" w:hAnsi="Times New Roman"/>
        </w:rPr>
        <w:t>skúš</w:t>
      </w:r>
      <w:r w:rsidRPr="009F37BA" w:rsidR="00D93726">
        <w:rPr>
          <w:rFonts w:ascii="Times New Roman" w:hAnsi="Times New Roman"/>
        </w:rPr>
        <w:t xml:space="preserve">aní </w:t>
      </w:r>
      <w:r w:rsidRPr="009F37BA" w:rsidR="00D93726">
        <w:rPr>
          <w:rFonts w:ascii="Times New Roman" w:hAnsi="Times New Roman" w:cs="Arial"/>
        </w:rPr>
        <w:t>technického stavu výbušnín, výbušných predmetov a munície</w:t>
      </w:r>
      <w:r w:rsidRPr="009F37BA" w:rsidR="00D93726">
        <w:rPr>
          <w:rFonts w:ascii="Times New Roman" w:hAnsi="Times New Roman"/>
        </w:rPr>
        <w:t xml:space="preserve">. </w:t>
      </w:r>
    </w:p>
    <w:p w:rsidR="00C22376" w:rsidRPr="009F37BA" w:rsidP="00856E13">
      <w:pPr>
        <w:bidi w:val="0"/>
        <w:spacing w:line="23" w:lineRule="atLeast"/>
        <w:rPr>
          <w:rFonts w:ascii="Times New Roman" w:hAnsi="Times New Roman"/>
        </w:rPr>
      </w:pPr>
    </w:p>
    <w:p w:rsidR="00C22376" w:rsidRPr="009F37BA" w:rsidP="00D93726">
      <w:pPr>
        <w:pStyle w:val="List"/>
        <w:numPr>
          <w:numId w:val="8"/>
        </w:numPr>
        <w:tabs>
          <w:tab w:val="num" w:pos="0"/>
          <w:tab w:val="left" w:pos="120"/>
          <w:tab w:val="clear" w:pos="900"/>
          <w:tab w:val="left" w:pos="993"/>
        </w:tabs>
        <w:bidi w:val="0"/>
        <w:spacing w:line="23" w:lineRule="atLeast"/>
        <w:ind w:left="0" w:firstLine="567"/>
        <w:jc w:val="both"/>
        <w:rPr>
          <w:rFonts w:ascii="Times New Roman" w:hAnsi="Times New Roman"/>
        </w:rPr>
      </w:pPr>
      <w:r w:rsidRPr="009F37BA" w:rsidR="00875B27">
        <w:rPr>
          <w:rFonts w:ascii="Times New Roman" w:hAnsi="Times New Roman"/>
        </w:rPr>
        <w:t>P</w:t>
      </w:r>
      <w:r w:rsidRPr="009F37BA" w:rsidR="00D7050B">
        <w:rPr>
          <w:rFonts w:ascii="Times New Roman" w:hAnsi="Times New Roman"/>
        </w:rPr>
        <w:t>rotokol</w:t>
      </w:r>
      <w:r w:rsidRPr="009F37BA">
        <w:rPr>
          <w:rFonts w:ascii="Times New Roman" w:hAnsi="Times New Roman"/>
        </w:rPr>
        <w:t xml:space="preserve"> </w:t>
      </w:r>
      <w:r w:rsidRPr="009F37BA" w:rsidR="00D93726">
        <w:rPr>
          <w:rFonts w:ascii="Times New Roman" w:hAnsi="Times New Roman"/>
        </w:rPr>
        <w:t xml:space="preserve">o preskúšaní </w:t>
      </w:r>
      <w:r w:rsidRPr="009F37BA" w:rsidR="00D93726">
        <w:rPr>
          <w:rFonts w:ascii="Times New Roman" w:hAnsi="Times New Roman" w:cs="Arial"/>
        </w:rPr>
        <w:t>technického stavu výbušnín, výbušných predmetov a munície</w:t>
      </w:r>
      <w:r w:rsidRPr="009F37BA" w:rsidR="00D93726">
        <w:rPr>
          <w:rFonts w:ascii="Times New Roman" w:hAnsi="Times New Roman"/>
          <w:strike/>
        </w:rPr>
        <w:t xml:space="preserve"> </w:t>
      </w:r>
      <w:r w:rsidRPr="009F37BA">
        <w:rPr>
          <w:rFonts w:ascii="Times New Roman" w:hAnsi="Times New Roman"/>
        </w:rPr>
        <w:t>o</w:t>
      </w:r>
      <w:r w:rsidRPr="009F37BA">
        <w:rPr>
          <w:rFonts w:ascii="Times New Roman" w:hAnsi="Times New Roman"/>
        </w:rPr>
        <w:t>b</w:t>
      </w:r>
      <w:r w:rsidRPr="009F37BA">
        <w:rPr>
          <w:rFonts w:ascii="Times New Roman" w:hAnsi="Times New Roman"/>
        </w:rPr>
        <w:t>sahuje</w:t>
      </w:r>
      <w:r w:rsidRPr="009F37BA" w:rsidR="00512BBF">
        <w:rPr>
          <w:rFonts w:ascii="Times New Roman" w:hAnsi="Times New Roman"/>
        </w:rPr>
        <w:t xml:space="preserve"> tieto údaje</w:t>
      </w:r>
      <w:r w:rsidRPr="009F37BA">
        <w:rPr>
          <w:rFonts w:ascii="Times New Roman" w:hAnsi="Times New Roman"/>
        </w:rPr>
        <w:t xml:space="preserve">: </w:t>
      </w:r>
    </w:p>
    <w:p w:rsidR="00C22376" w:rsidRPr="009F37BA" w:rsidP="00142924">
      <w:pPr>
        <w:numPr>
          <w:ilvl w:val="1"/>
          <w:numId w:val="8"/>
        </w:numPr>
        <w:tabs>
          <w:tab w:val="left" w:pos="360"/>
          <w:tab w:val="left" w:pos="540"/>
        </w:tabs>
        <w:bidi w:val="0"/>
        <w:spacing w:line="23" w:lineRule="atLeast"/>
        <w:ind w:left="0" w:firstLine="0"/>
        <w:rPr>
          <w:rFonts w:ascii="Times New Roman" w:hAnsi="Times New Roman"/>
        </w:rPr>
      </w:pPr>
      <w:r w:rsidRPr="009F37BA">
        <w:rPr>
          <w:rFonts w:ascii="Times New Roman" w:hAnsi="Times New Roman"/>
        </w:rPr>
        <w:t>identifikačné údaje žiadateľa</w:t>
      </w:r>
      <w:r w:rsidRPr="009F37BA" w:rsidR="00DD0C8F">
        <w:rPr>
          <w:rFonts w:ascii="Times New Roman" w:hAnsi="Times New Roman"/>
        </w:rPr>
        <w:t xml:space="preserve"> o preskúšanie</w:t>
      </w:r>
      <w:r w:rsidRPr="009F37BA">
        <w:rPr>
          <w:rFonts w:ascii="Times New Roman" w:hAnsi="Times New Roman"/>
        </w:rPr>
        <w:t>,</w:t>
      </w:r>
    </w:p>
    <w:p w:rsidR="00C22376" w:rsidRPr="009F37BA" w:rsidP="00142924">
      <w:pPr>
        <w:numPr>
          <w:ilvl w:val="1"/>
          <w:numId w:val="8"/>
        </w:numPr>
        <w:tabs>
          <w:tab w:val="left" w:pos="360"/>
          <w:tab w:val="left" w:pos="540"/>
        </w:tabs>
        <w:bidi w:val="0"/>
        <w:spacing w:line="23" w:lineRule="atLeast"/>
        <w:ind w:left="360"/>
        <w:jc w:val="both"/>
        <w:rPr>
          <w:rFonts w:ascii="Times New Roman" w:hAnsi="Times New Roman"/>
        </w:rPr>
      </w:pPr>
      <w:r w:rsidRPr="009F37BA" w:rsidR="00DD0C8F">
        <w:rPr>
          <w:rFonts w:ascii="Times New Roman" w:hAnsi="Times New Roman"/>
        </w:rPr>
        <w:t>identifikačné údaje výrobku;</w:t>
      </w:r>
      <w:r w:rsidRPr="009F37BA">
        <w:rPr>
          <w:rFonts w:ascii="Times New Roman" w:hAnsi="Times New Roman"/>
        </w:rPr>
        <w:t xml:space="preserve"> pri výrobk</w:t>
      </w:r>
      <w:r w:rsidRPr="009F37BA" w:rsidR="00DD64B0">
        <w:rPr>
          <w:rFonts w:ascii="Times New Roman" w:hAnsi="Times New Roman"/>
        </w:rPr>
        <w:t>u</w:t>
      </w:r>
      <w:r w:rsidRPr="009F37BA" w:rsidR="00800AB6">
        <w:rPr>
          <w:rFonts w:ascii="Times New Roman" w:hAnsi="Times New Roman"/>
        </w:rPr>
        <w:t xml:space="preserve">, ktorý sa dováža z iného štátu, </w:t>
      </w:r>
      <w:r w:rsidRPr="009F37BA" w:rsidR="00DD0C8F">
        <w:rPr>
          <w:rFonts w:ascii="Times New Roman" w:hAnsi="Times New Roman"/>
        </w:rPr>
        <w:t xml:space="preserve">sa </w:t>
      </w:r>
      <w:r w:rsidRPr="009F37BA">
        <w:rPr>
          <w:rFonts w:ascii="Times New Roman" w:hAnsi="Times New Roman"/>
        </w:rPr>
        <w:t>uved</w:t>
      </w:r>
      <w:r w:rsidRPr="009F37BA" w:rsidR="00800AB6">
        <w:rPr>
          <w:rFonts w:ascii="Times New Roman" w:hAnsi="Times New Roman"/>
        </w:rPr>
        <w:t>ú</w:t>
      </w:r>
      <w:r w:rsidRPr="009F37BA">
        <w:rPr>
          <w:rFonts w:ascii="Times New Roman" w:hAnsi="Times New Roman"/>
        </w:rPr>
        <w:t xml:space="preserve"> tiež identifikačné údaje o</w:t>
      </w:r>
      <w:r w:rsidRPr="009F37BA" w:rsidR="00DD64B0">
        <w:rPr>
          <w:rFonts w:ascii="Times New Roman" w:hAnsi="Times New Roman"/>
        </w:rPr>
        <w:t xml:space="preserve"> jeho </w:t>
      </w:r>
      <w:r w:rsidRPr="009F37BA">
        <w:rPr>
          <w:rFonts w:ascii="Times New Roman" w:hAnsi="Times New Roman"/>
        </w:rPr>
        <w:t>v</w:t>
      </w:r>
      <w:r w:rsidRPr="009F37BA">
        <w:rPr>
          <w:rFonts w:ascii="Times New Roman" w:hAnsi="Times New Roman"/>
        </w:rPr>
        <w:t>ý</w:t>
      </w:r>
      <w:r w:rsidRPr="009F37BA">
        <w:rPr>
          <w:rFonts w:ascii="Times New Roman" w:hAnsi="Times New Roman"/>
        </w:rPr>
        <w:t xml:space="preserve">robcovi, </w:t>
      </w:r>
    </w:p>
    <w:p w:rsidR="00C22376" w:rsidRPr="009F37BA" w:rsidP="00C22376">
      <w:pPr>
        <w:numPr>
          <w:ilvl w:val="1"/>
          <w:numId w:val="8"/>
        </w:numPr>
        <w:tabs>
          <w:tab w:val="num" w:pos="0"/>
          <w:tab w:val="left" w:pos="120"/>
          <w:tab w:val="left" w:pos="360"/>
        </w:tabs>
        <w:bidi w:val="0"/>
        <w:spacing w:line="23" w:lineRule="atLeast"/>
        <w:ind w:left="0" w:firstLine="0"/>
        <w:rPr>
          <w:rFonts w:ascii="Times New Roman" w:hAnsi="Times New Roman"/>
        </w:rPr>
      </w:pPr>
      <w:r w:rsidRPr="009F37BA">
        <w:rPr>
          <w:rFonts w:ascii="Times New Roman" w:hAnsi="Times New Roman"/>
        </w:rPr>
        <w:t xml:space="preserve">opis a určenie výrobku,  </w:t>
      </w:r>
    </w:p>
    <w:p w:rsidR="00C22376" w:rsidRPr="009F37BA" w:rsidP="00142924">
      <w:pPr>
        <w:numPr>
          <w:ilvl w:val="1"/>
          <w:numId w:val="8"/>
        </w:numPr>
        <w:tabs>
          <w:tab w:val="left" w:pos="360"/>
        </w:tabs>
        <w:bidi w:val="0"/>
        <w:spacing w:line="23" w:lineRule="atLeast"/>
        <w:ind w:left="360"/>
        <w:jc w:val="both"/>
        <w:rPr>
          <w:rFonts w:ascii="Times New Roman" w:hAnsi="Times New Roman"/>
        </w:rPr>
      </w:pPr>
      <w:r w:rsidRPr="009F37BA" w:rsidR="00D93726">
        <w:rPr>
          <w:rFonts w:ascii="Times New Roman" w:hAnsi="Times New Roman"/>
        </w:rPr>
        <w:t>vyhlásenie</w:t>
      </w:r>
      <w:r w:rsidRPr="009F37BA">
        <w:rPr>
          <w:rFonts w:ascii="Times New Roman" w:hAnsi="Times New Roman"/>
        </w:rPr>
        <w:t xml:space="preserve"> výrobcu alebo dovozcu o tom, že výrobok svojimi vlastnosťami spĺňa technické požiadavky </w:t>
      </w:r>
      <w:r w:rsidR="0035361D">
        <w:rPr>
          <w:rFonts w:ascii="Times New Roman" w:hAnsi="Times New Roman"/>
        </w:rPr>
        <w:t xml:space="preserve">uvedené vo výrobnej dokumentácii </w:t>
      </w:r>
      <w:r w:rsidRPr="009661AD" w:rsidR="0035361D">
        <w:rPr>
          <w:rFonts w:ascii="Times New Roman" w:hAnsi="Times New Roman"/>
        </w:rPr>
        <w:t>(</w:t>
      </w:r>
      <w:r w:rsidRPr="009661AD">
        <w:rPr>
          <w:rFonts w:ascii="Times New Roman" w:hAnsi="Times New Roman"/>
        </w:rPr>
        <w:t>technických predpisov, slovenských technických noriem a s</w:t>
      </w:r>
      <w:r w:rsidRPr="009661AD" w:rsidR="0050085F">
        <w:rPr>
          <w:rFonts w:ascii="Times New Roman" w:hAnsi="Times New Roman"/>
        </w:rPr>
        <w:t>lovenských obranných štandardov</w:t>
      </w:r>
      <w:r w:rsidRPr="009661AD" w:rsidR="0035361D">
        <w:rPr>
          <w:rFonts w:ascii="Times New Roman" w:hAnsi="Times New Roman"/>
        </w:rPr>
        <w:t>)</w:t>
      </w:r>
      <w:r w:rsidRPr="009F37BA">
        <w:rPr>
          <w:rFonts w:ascii="Times New Roman" w:hAnsi="Times New Roman"/>
        </w:rPr>
        <w:t xml:space="preserve"> a že výrobok je pri predpísanom spôsobe použitia be</w:t>
      </w:r>
      <w:r w:rsidRPr="009F37BA">
        <w:rPr>
          <w:rFonts w:ascii="Times New Roman" w:hAnsi="Times New Roman"/>
        </w:rPr>
        <w:t>z</w:t>
      </w:r>
      <w:r w:rsidRPr="009F37BA">
        <w:rPr>
          <w:rFonts w:ascii="Times New Roman" w:hAnsi="Times New Roman"/>
        </w:rPr>
        <w:t xml:space="preserve">pečný, </w:t>
      </w:r>
    </w:p>
    <w:p w:rsidR="0050085F" w:rsidRPr="009F37BA" w:rsidP="0050085F">
      <w:pPr>
        <w:numPr>
          <w:ilvl w:val="1"/>
          <w:numId w:val="8"/>
        </w:numPr>
        <w:tabs>
          <w:tab w:val="left" w:pos="360"/>
        </w:tabs>
        <w:bidi w:val="0"/>
        <w:spacing w:line="23" w:lineRule="atLeast"/>
        <w:ind w:left="360"/>
        <w:rPr>
          <w:rFonts w:ascii="Times New Roman" w:hAnsi="Times New Roman"/>
        </w:rPr>
      </w:pPr>
      <w:r w:rsidRPr="009F37BA" w:rsidR="00C22376">
        <w:rPr>
          <w:rFonts w:ascii="Times New Roman" w:hAnsi="Times New Roman"/>
        </w:rPr>
        <w:t xml:space="preserve">údaje o použitom spôsobe preskúšania, </w:t>
      </w:r>
    </w:p>
    <w:p w:rsidR="00F40054" w:rsidRPr="009F37BA" w:rsidP="00D93726">
      <w:pPr>
        <w:numPr>
          <w:ilvl w:val="1"/>
          <w:numId w:val="8"/>
        </w:numPr>
        <w:tabs>
          <w:tab w:val="left" w:pos="360"/>
        </w:tabs>
        <w:bidi w:val="0"/>
        <w:spacing w:line="23" w:lineRule="atLeast"/>
        <w:ind w:left="360"/>
        <w:jc w:val="both"/>
        <w:rPr>
          <w:rFonts w:ascii="Times New Roman" w:hAnsi="Times New Roman"/>
        </w:rPr>
      </w:pPr>
      <w:r w:rsidRPr="009F37BA" w:rsidR="00D93726">
        <w:rPr>
          <w:rFonts w:ascii="Times New Roman" w:hAnsi="Times New Roman"/>
        </w:rPr>
        <w:t xml:space="preserve">identifikačné </w:t>
      </w:r>
      <w:r w:rsidRPr="009F37BA" w:rsidR="00C22376">
        <w:rPr>
          <w:rFonts w:ascii="Times New Roman" w:hAnsi="Times New Roman"/>
        </w:rPr>
        <w:t xml:space="preserve">údaje o autorizovanej osobe </w:t>
      </w:r>
      <w:r w:rsidRPr="009F37BA" w:rsidR="000C5136">
        <w:rPr>
          <w:rFonts w:ascii="Times New Roman" w:hAnsi="Times New Roman"/>
        </w:rPr>
        <w:t xml:space="preserve">alebo notifikovanej osobe </w:t>
      </w:r>
      <w:r w:rsidRPr="009F37BA" w:rsidR="00C22376">
        <w:rPr>
          <w:rFonts w:ascii="Times New Roman" w:hAnsi="Times New Roman"/>
        </w:rPr>
        <w:t>a údaje o</w:t>
      </w:r>
      <w:r w:rsidR="00ED1536">
        <w:rPr>
          <w:rFonts w:ascii="Times New Roman" w:hAnsi="Times New Roman"/>
        </w:rPr>
        <w:t xml:space="preserve"> rozhodnutí o autorizácii alebo o poverení na plnenie úloh notifikovanej osoby, </w:t>
      </w:r>
    </w:p>
    <w:p w:rsidR="00C22376" w:rsidRPr="009F37BA" w:rsidP="0050085F">
      <w:pPr>
        <w:numPr>
          <w:ilvl w:val="1"/>
          <w:numId w:val="8"/>
        </w:numPr>
        <w:tabs>
          <w:tab w:val="left" w:pos="360"/>
        </w:tabs>
        <w:bidi w:val="0"/>
        <w:spacing w:line="23" w:lineRule="atLeast"/>
        <w:ind w:left="360"/>
        <w:rPr>
          <w:rFonts w:ascii="Times New Roman" w:hAnsi="Times New Roman"/>
        </w:rPr>
      </w:pPr>
      <w:r w:rsidRPr="009F37BA" w:rsidR="00F40054">
        <w:rPr>
          <w:rFonts w:ascii="Times New Roman" w:hAnsi="Times New Roman"/>
        </w:rPr>
        <w:t xml:space="preserve">údaje o zaradení </w:t>
      </w:r>
      <w:r w:rsidRPr="009F37BA" w:rsidR="000C5136">
        <w:rPr>
          <w:rFonts w:ascii="Times New Roman" w:hAnsi="Times New Roman" w:cs="Arial"/>
        </w:rPr>
        <w:t>výbušnín, výbušných predmetov a munície</w:t>
      </w:r>
      <w:r w:rsidRPr="009F37BA" w:rsidR="00D93726">
        <w:rPr>
          <w:rFonts w:ascii="Times New Roman" w:hAnsi="Times New Roman"/>
        </w:rPr>
        <w:t xml:space="preserve"> </w:t>
      </w:r>
      <w:r w:rsidRPr="009F37BA" w:rsidR="00F40054">
        <w:rPr>
          <w:rFonts w:ascii="Times New Roman" w:hAnsi="Times New Roman"/>
        </w:rPr>
        <w:t xml:space="preserve">do príslušnej kategórie, </w:t>
      </w:r>
    </w:p>
    <w:p w:rsidR="00C22376" w:rsidRPr="009F37BA" w:rsidP="00C22376">
      <w:pPr>
        <w:numPr>
          <w:ilvl w:val="1"/>
          <w:numId w:val="8"/>
        </w:numPr>
        <w:tabs>
          <w:tab w:val="num" w:pos="0"/>
          <w:tab w:val="left" w:pos="120"/>
          <w:tab w:val="left" w:pos="360"/>
        </w:tabs>
        <w:bidi w:val="0"/>
        <w:spacing w:line="23" w:lineRule="atLeast"/>
        <w:ind w:left="0" w:firstLine="0"/>
        <w:rPr>
          <w:rFonts w:ascii="Times New Roman" w:hAnsi="Times New Roman"/>
        </w:rPr>
      </w:pPr>
      <w:r w:rsidRPr="009F37BA" w:rsidR="00512BBF">
        <w:rPr>
          <w:rFonts w:ascii="Times New Roman" w:hAnsi="Times New Roman"/>
        </w:rPr>
        <w:t>ďalš</w:t>
      </w:r>
      <w:r w:rsidRPr="009F37BA" w:rsidR="0096766D">
        <w:rPr>
          <w:rFonts w:ascii="Times New Roman" w:hAnsi="Times New Roman"/>
        </w:rPr>
        <w:t>í</w:t>
      </w:r>
      <w:r w:rsidRPr="009F37BA">
        <w:rPr>
          <w:rFonts w:ascii="Times New Roman" w:hAnsi="Times New Roman"/>
        </w:rPr>
        <w:t xml:space="preserve"> </w:t>
      </w:r>
      <w:r w:rsidRPr="009F37BA" w:rsidR="00800AB6">
        <w:rPr>
          <w:rFonts w:ascii="Times New Roman" w:hAnsi="Times New Roman"/>
        </w:rPr>
        <w:t xml:space="preserve">plánovaný </w:t>
      </w:r>
      <w:r w:rsidRPr="009F37BA">
        <w:rPr>
          <w:rFonts w:ascii="Times New Roman" w:hAnsi="Times New Roman"/>
        </w:rPr>
        <w:t>termín preskúšania,</w:t>
      </w:r>
    </w:p>
    <w:p w:rsidR="0096766D" w:rsidRPr="009F37BA" w:rsidP="001A594E">
      <w:pPr>
        <w:numPr>
          <w:ilvl w:val="1"/>
          <w:numId w:val="8"/>
        </w:numPr>
        <w:tabs>
          <w:tab w:val="left" w:pos="360"/>
          <w:tab w:val="left" w:pos="426"/>
        </w:tabs>
        <w:bidi w:val="0"/>
        <w:spacing w:line="23" w:lineRule="atLeast"/>
        <w:ind w:left="426" w:hanging="426"/>
        <w:rPr>
          <w:rFonts w:ascii="Times New Roman" w:hAnsi="Times New Roman"/>
        </w:rPr>
      </w:pPr>
      <w:r w:rsidRPr="009F37BA" w:rsidR="00C22376">
        <w:rPr>
          <w:rFonts w:ascii="Times New Roman" w:hAnsi="Times New Roman"/>
        </w:rPr>
        <w:t>dátum</w:t>
      </w:r>
      <w:r w:rsidRPr="009661AD" w:rsidR="00961E9D">
        <w:rPr>
          <w:rFonts w:ascii="Times New Roman" w:hAnsi="Times New Roman"/>
        </w:rPr>
        <w:t>, číslo</w:t>
      </w:r>
      <w:r w:rsidRPr="009661AD" w:rsidR="00C22376">
        <w:rPr>
          <w:rFonts w:ascii="Times New Roman" w:hAnsi="Times New Roman"/>
        </w:rPr>
        <w:t xml:space="preserve"> a</w:t>
      </w:r>
      <w:r w:rsidRPr="009F37BA" w:rsidR="00C22376">
        <w:rPr>
          <w:rFonts w:ascii="Times New Roman" w:hAnsi="Times New Roman"/>
        </w:rPr>
        <w:t xml:space="preserve"> miesto vydania </w:t>
      </w:r>
      <w:r w:rsidRPr="009F37BA" w:rsidR="00D93726">
        <w:rPr>
          <w:rFonts w:ascii="Times New Roman" w:hAnsi="Times New Roman"/>
        </w:rPr>
        <w:t>protokolu</w:t>
      </w:r>
      <w:r w:rsidRPr="009F37BA" w:rsidR="009F37BA">
        <w:rPr>
          <w:rFonts w:ascii="Times New Roman" w:hAnsi="Times New Roman"/>
        </w:rPr>
        <w:t>,</w:t>
      </w:r>
      <w:r w:rsidRPr="009F37BA" w:rsidR="00D93726">
        <w:rPr>
          <w:rFonts w:ascii="Times New Roman" w:hAnsi="Times New Roman"/>
        </w:rPr>
        <w:t xml:space="preserve"> </w:t>
      </w:r>
      <w:r w:rsidRPr="009F37BA" w:rsidR="00C22376">
        <w:rPr>
          <w:rFonts w:ascii="Times New Roman" w:hAnsi="Times New Roman"/>
        </w:rPr>
        <w:t>meno, priezvi</w:t>
      </w:r>
      <w:smartTag w:uri="urn:schemas-microsoft-com:office:smarttags" w:element="PersonName">
        <w:r w:rsidRPr="009F37BA" w:rsidR="00C22376">
          <w:rPr>
            <w:rFonts w:ascii="Times New Roman" w:hAnsi="Times New Roman"/>
          </w:rPr>
          <w:t>sk</w:t>
        </w:r>
      </w:smartTag>
      <w:r w:rsidRPr="009F37BA" w:rsidR="00C22376">
        <w:rPr>
          <w:rFonts w:ascii="Times New Roman" w:hAnsi="Times New Roman"/>
        </w:rPr>
        <w:t>o a funkci</w:t>
      </w:r>
      <w:r w:rsidRPr="009F37BA" w:rsidR="00D93726">
        <w:rPr>
          <w:rFonts w:ascii="Times New Roman" w:hAnsi="Times New Roman"/>
        </w:rPr>
        <w:t>a</w:t>
      </w:r>
      <w:r w:rsidRPr="009F37BA" w:rsidR="00C22376">
        <w:rPr>
          <w:rFonts w:ascii="Times New Roman" w:hAnsi="Times New Roman"/>
        </w:rPr>
        <w:t xml:space="preserve"> zodpovednej osoby, jej podpis a odtl</w:t>
      </w:r>
      <w:r w:rsidRPr="009F37BA" w:rsidR="00C22376">
        <w:rPr>
          <w:rFonts w:ascii="Times New Roman" w:hAnsi="Times New Roman"/>
        </w:rPr>
        <w:t>a</w:t>
      </w:r>
      <w:r w:rsidRPr="009F37BA" w:rsidR="00C22376">
        <w:rPr>
          <w:rFonts w:ascii="Times New Roman" w:hAnsi="Times New Roman"/>
        </w:rPr>
        <w:t xml:space="preserve">čok pečiatky. </w:t>
      </w:r>
    </w:p>
    <w:p w:rsidR="001A4AEF" w:rsidP="00C22376">
      <w:pPr>
        <w:tabs>
          <w:tab w:val="left" w:pos="120"/>
          <w:tab w:val="left" w:pos="1484"/>
          <w:tab w:val="left" w:pos="1806"/>
        </w:tabs>
        <w:bidi w:val="0"/>
        <w:spacing w:line="23" w:lineRule="atLeast"/>
        <w:jc w:val="center"/>
        <w:rPr>
          <w:rFonts w:ascii="Times New Roman" w:hAnsi="Times New Roman"/>
          <w:b/>
        </w:rPr>
      </w:pPr>
      <w:r w:rsidRPr="00B60CCD" w:rsidR="00C22376">
        <w:rPr>
          <w:rFonts w:ascii="Times New Roman" w:hAnsi="Times New Roman"/>
          <w:b/>
        </w:rPr>
        <w:t xml:space="preserve">§ </w:t>
      </w:r>
      <w:r w:rsidR="00C22376">
        <w:rPr>
          <w:rFonts w:ascii="Times New Roman" w:hAnsi="Times New Roman"/>
          <w:b/>
        </w:rPr>
        <w:t>1</w:t>
      </w:r>
      <w:r w:rsidR="009F37BA">
        <w:rPr>
          <w:rFonts w:ascii="Times New Roman" w:hAnsi="Times New Roman"/>
          <w:b/>
        </w:rPr>
        <w:t>0</w:t>
      </w:r>
    </w:p>
    <w:p w:rsidR="00C22376" w:rsidRPr="009661AD" w:rsidP="00C22376">
      <w:pPr>
        <w:tabs>
          <w:tab w:val="left" w:pos="120"/>
          <w:tab w:val="left" w:pos="1484"/>
          <w:tab w:val="left" w:pos="1806"/>
        </w:tabs>
        <w:bidi w:val="0"/>
        <w:spacing w:line="23" w:lineRule="atLeast"/>
        <w:jc w:val="center"/>
        <w:rPr>
          <w:rFonts w:ascii="Times New Roman" w:hAnsi="Times New Roman"/>
        </w:rPr>
      </w:pPr>
      <w:r w:rsidR="001A4AEF">
        <w:rPr>
          <w:rFonts w:ascii="Times New Roman" w:hAnsi="Times New Roman"/>
          <w:b/>
        </w:rPr>
        <w:t>Prechodné ustanovenia</w:t>
      </w:r>
      <w:r w:rsidRPr="00B60CCD">
        <w:rPr>
          <w:rFonts w:ascii="Times New Roman" w:hAnsi="Times New Roman"/>
          <w:b/>
        </w:rPr>
        <w:br/>
      </w:r>
    </w:p>
    <w:p w:rsidR="00C22376" w:rsidRPr="009661AD" w:rsidP="00EB153C">
      <w:pPr>
        <w:pStyle w:val="BodyText"/>
        <w:numPr>
          <w:numId w:val="3"/>
        </w:numPr>
        <w:tabs>
          <w:tab w:val="num" w:pos="0"/>
          <w:tab w:val="left" w:pos="120"/>
          <w:tab w:val="left" w:pos="360"/>
          <w:tab w:val="left" w:pos="900"/>
        </w:tabs>
        <w:bidi w:val="0"/>
        <w:spacing w:line="23" w:lineRule="atLeast"/>
        <w:ind w:left="0" w:firstLine="540"/>
        <w:jc w:val="both"/>
        <w:rPr>
          <w:rFonts w:ascii="Times New Roman" w:hAnsi="Times New Roman"/>
        </w:rPr>
      </w:pPr>
      <w:r w:rsidRPr="009661AD">
        <w:rPr>
          <w:rFonts w:ascii="Times New Roman" w:hAnsi="Times New Roman"/>
        </w:rPr>
        <w:t>Výbušniny</w:t>
      </w:r>
      <w:r w:rsidRPr="009661AD" w:rsidR="00EB153C">
        <w:rPr>
          <w:rFonts w:ascii="Times New Roman" w:hAnsi="Times New Roman"/>
        </w:rPr>
        <w:t>, výbušné predmety</w:t>
      </w:r>
      <w:r w:rsidRPr="009661AD">
        <w:rPr>
          <w:rFonts w:ascii="Times New Roman" w:hAnsi="Times New Roman"/>
        </w:rPr>
        <w:t xml:space="preserve"> a munícia preskúšané pred </w:t>
      </w:r>
      <w:r w:rsidRPr="009661AD" w:rsidR="00EB153C">
        <w:rPr>
          <w:rFonts w:ascii="Times New Roman" w:hAnsi="Times New Roman"/>
        </w:rPr>
        <w:t>1. januárom 2014</w:t>
      </w:r>
      <w:r w:rsidRPr="009661AD">
        <w:rPr>
          <w:rFonts w:ascii="Times New Roman" w:hAnsi="Times New Roman"/>
        </w:rPr>
        <w:t xml:space="preserve"> sa p</w:t>
      </w:r>
      <w:r w:rsidRPr="009661AD">
        <w:rPr>
          <w:rFonts w:ascii="Times New Roman" w:hAnsi="Times New Roman"/>
        </w:rPr>
        <w:t>o</w:t>
      </w:r>
      <w:r w:rsidRPr="009661AD">
        <w:rPr>
          <w:rFonts w:ascii="Times New Roman" w:hAnsi="Times New Roman"/>
        </w:rPr>
        <w:t>važujú za preskú</w:t>
      </w:r>
      <w:r w:rsidRPr="009661AD" w:rsidR="00EB153C">
        <w:rPr>
          <w:rFonts w:ascii="Times New Roman" w:hAnsi="Times New Roman"/>
        </w:rPr>
        <w:t>šané podľa tohto výnosu.</w:t>
      </w:r>
      <w:r w:rsidRPr="009661AD" w:rsidR="00786291">
        <w:rPr>
          <w:rFonts w:ascii="Times New Roman" w:hAnsi="Times New Roman"/>
        </w:rPr>
        <w:t xml:space="preserve"> </w:t>
      </w:r>
    </w:p>
    <w:p w:rsidR="00C22376" w:rsidRPr="009661AD" w:rsidP="002F489B">
      <w:pPr>
        <w:pStyle w:val="BodyText"/>
        <w:numPr>
          <w:numId w:val="3"/>
        </w:numPr>
        <w:tabs>
          <w:tab w:val="num" w:pos="0"/>
          <w:tab w:val="left" w:pos="120"/>
          <w:tab w:val="left" w:pos="360"/>
          <w:tab w:val="left" w:pos="900"/>
        </w:tabs>
        <w:bidi w:val="0"/>
        <w:spacing w:line="23" w:lineRule="atLeast"/>
        <w:ind w:left="0" w:firstLine="540"/>
        <w:jc w:val="both"/>
        <w:rPr>
          <w:rFonts w:ascii="Times New Roman" w:hAnsi="Times New Roman"/>
        </w:rPr>
      </w:pPr>
      <w:r w:rsidRPr="009661AD">
        <w:rPr>
          <w:rFonts w:ascii="Times New Roman" w:hAnsi="Times New Roman"/>
        </w:rPr>
        <w:t>Výbušniny</w:t>
      </w:r>
      <w:r w:rsidRPr="009661AD" w:rsidR="00EB153C">
        <w:rPr>
          <w:rFonts w:ascii="Times New Roman" w:hAnsi="Times New Roman"/>
        </w:rPr>
        <w:t>, výbušné predmety</w:t>
      </w:r>
      <w:r w:rsidRPr="009661AD">
        <w:rPr>
          <w:rFonts w:ascii="Times New Roman" w:hAnsi="Times New Roman"/>
        </w:rPr>
        <w:t xml:space="preserve"> a munícia, ktor</w:t>
      </w:r>
      <w:r w:rsidRPr="009661AD" w:rsidR="00EB153C">
        <w:rPr>
          <w:rFonts w:ascii="Times New Roman" w:hAnsi="Times New Roman"/>
        </w:rPr>
        <w:t xml:space="preserve">é nie sú </w:t>
      </w:r>
      <w:r w:rsidRPr="009661AD" w:rsidR="002F489B">
        <w:rPr>
          <w:rFonts w:ascii="Times New Roman" w:hAnsi="Times New Roman"/>
        </w:rPr>
        <w:t>preskúšané do 1. januára 2014</w:t>
      </w:r>
      <w:r w:rsidR="00AC6ED0">
        <w:rPr>
          <w:rFonts w:ascii="Times New Roman" w:hAnsi="Times New Roman"/>
        </w:rPr>
        <w:t>,</w:t>
      </w:r>
      <w:r w:rsidRPr="009661AD" w:rsidR="00B42C0B">
        <w:rPr>
          <w:rFonts w:ascii="Times New Roman" w:hAnsi="Times New Roman"/>
        </w:rPr>
        <w:t xml:space="preserve"> sa preskúšajú najneskôr do 31. decembra </w:t>
      </w:r>
      <w:r w:rsidRPr="009661AD">
        <w:rPr>
          <w:rFonts w:ascii="Times New Roman" w:hAnsi="Times New Roman"/>
        </w:rPr>
        <w:t>201</w:t>
      </w:r>
      <w:r w:rsidRPr="009661AD" w:rsidR="00756791">
        <w:rPr>
          <w:rFonts w:ascii="Times New Roman" w:hAnsi="Times New Roman"/>
        </w:rPr>
        <w:t>6</w:t>
      </w:r>
      <w:r w:rsidRPr="009661AD">
        <w:rPr>
          <w:rFonts w:ascii="Times New Roman" w:hAnsi="Times New Roman"/>
        </w:rPr>
        <w:t>.</w:t>
      </w:r>
      <w:r w:rsidRPr="009661AD" w:rsidR="00786291">
        <w:rPr>
          <w:rFonts w:ascii="Times New Roman" w:hAnsi="Times New Roman"/>
        </w:rPr>
        <w:t xml:space="preserve"> </w:t>
      </w:r>
    </w:p>
    <w:p w:rsidR="00C22376" w:rsidRPr="00B60CCD" w:rsidP="00C22376">
      <w:pPr>
        <w:pStyle w:val="Heading5"/>
        <w:tabs>
          <w:tab w:val="left" w:pos="120"/>
        </w:tabs>
        <w:bidi w:val="0"/>
        <w:spacing w:line="23" w:lineRule="atLeast"/>
        <w:ind w:right="22"/>
        <w:jc w:val="center"/>
        <w:rPr>
          <w:rFonts w:ascii="Times New Roman" w:hAnsi="Times New Roman"/>
          <w:b/>
          <w:i w:val="0"/>
          <w:color w:val="303030"/>
          <w:szCs w:val="24"/>
        </w:rPr>
      </w:pPr>
      <w:r w:rsidR="002418D3">
        <w:rPr>
          <w:rFonts w:ascii="Times New Roman" w:hAnsi="Times New Roman"/>
          <w:b/>
          <w:i w:val="0"/>
          <w:szCs w:val="24"/>
        </w:rPr>
        <w:t>§</w:t>
      </w:r>
      <w:r w:rsidRPr="00B60CCD">
        <w:rPr>
          <w:rFonts w:ascii="Times New Roman" w:hAnsi="Times New Roman"/>
          <w:b/>
          <w:i w:val="0"/>
          <w:szCs w:val="24"/>
        </w:rPr>
        <w:t xml:space="preserve"> </w:t>
      </w:r>
      <w:r w:rsidR="00786291">
        <w:rPr>
          <w:rFonts w:ascii="Times New Roman" w:hAnsi="Times New Roman"/>
          <w:b/>
          <w:i w:val="0"/>
          <w:szCs w:val="24"/>
        </w:rPr>
        <w:t>1</w:t>
      </w:r>
      <w:r w:rsidR="009F37BA">
        <w:rPr>
          <w:rFonts w:ascii="Times New Roman" w:hAnsi="Times New Roman"/>
          <w:b/>
          <w:i w:val="0"/>
          <w:szCs w:val="24"/>
        </w:rPr>
        <w:t>1</w:t>
      </w:r>
      <w:r w:rsidRPr="00B60CCD">
        <w:rPr>
          <w:rFonts w:ascii="Times New Roman" w:hAnsi="Times New Roman"/>
          <w:b/>
          <w:i w:val="0"/>
          <w:szCs w:val="24"/>
        </w:rPr>
        <w:br/>
        <w:t>Účinnosť</w:t>
      </w:r>
    </w:p>
    <w:p w:rsidR="00C22376" w:rsidRPr="00B60CCD" w:rsidP="00B42C0B">
      <w:pPr>
        <w:pStyle w:val="BodyText"/>
        <w:tabs>
          <w:tab w:val="left" w:pos="120"/>
        </w:tabs>
        <w:bidi w:val="0"/>
        <w:spacing w:line="23" w:lineRule="atLeast"/>
        <w:ind w:left="709"/>
        <w:rPr>
          <w:rFonts w:ascii="Times New Roman" w:hAnsi="Times New Roman"/>
        </w:rPr>
      </w:pPr>
      <w:r w:rsidRPr="00B60CCD">
        <w:rPr>
          <w:rFonts w:ascii="Times New Roman" w:hAnsi="Times New Roman"/>
        </w:rPr>
        <w:br/>
      </w:r>
      <w:r w:rsidR="00B42C0B">
        <w:rPr>
          <w:rFonts w:ascii="Times New Roman" w:hAnsi="Times New Roman"/>
        </w:rPr>
        <w:t>Tento výnos nadobúda účinnosť 1. januára</w:t>
      </w:r>
      <w:r w:rsidRPr="00B60CCD">
        <w:rPr>
          <w:rFonts w:ascii="Times New Roman" w:hAnsi="Times New Roman"/>
        </w:rPr>
        <w:t xml:space="preserve"> 2014</w:t>
      </w:r>
      <w:r w:rsidR="00B42C0B">
        <w:rPr>
          <w:rFonts w:ascii="Times New Roman" w:hAnsi="Times New Roman"/>
        </w:rPr>
        <w:t>.</w:t>
      </w:r>
      <w:r w:rsidRPr="00B60CCD">
        <w:rPr>
          <w:rFonts w:ascii="Times New Roman" w:hAnsi="Times New Roman"/>
        </w:rPr>
        <w:t xml:space="preserve"> </w:t>
      </w:r>
    </w:p>
    <w:p w:rsidR="00C22376" w:rsidP="00C22376">
      <w:pPr>
        <w:pStyle w:val="BodyText"/>
        <w:tabs>
          <w:tab w:val="left" w:pos="120"/>
        </w:tabs>
        <w:bidi w:val="0"/>
        <w:spacing w:line="23" w:lineRule="atLeast"/>
        <w:rPr>
          <w:rFonts w:ascii="Times New Roman" w:hAnsi="Times New Roman"/>
        </w:rPr>
      </w:pPr>
    </w:p>
    <w:p w:rsidR="00C22376" w:rsidRPr="00B60CCD" w:rsidP="00C22376">
      <w:pPr>
        <w:pStyle w:val="BodyText"/>
        <w:tabs>
          <w:tab w:val="left" w:pos="120"/>
        </w:tabs>
        <w:bidi w:val="0"/>
        <w:spacing w:line="23" w:lineRule="atLeast"/>
        <w:rPr>
          <w:rFonts w:ascii="Times New Roman" w:hAnsi="Times New Roman"/>
        </w:rPr>
      </w:pPr>
    </w:p>
    <w:sectPr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Batang">
    <w:altName w:val="ąŮĹÁ"/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A0" w:rsidRPr="007115A0">
    <w:pPr>
      <w:pStyle w:val="Footer"/>
      <w:bidi w:val="0"/>
      <w:jc w:val="right"/>
      <w:rPr>
        <w:rFonts w:ascii="Times New Roman" w:hAnsi="Times New Roman"/>
        <w:sz w:val="22"/>
        <w:szCs w:val="22"/>
      </w:rPr>
    </w:pPr>
    <w:r w:rsidRPr="007115A0">
      <w:rPr>
        <w:rFonts w:ascii="Times New Roman" w:hAnsi="Times New Roman"/>
        <w:sz w:val="22"/>
        <w:szCs w:val="22"/>
      </w:rPr>
      <w:fldChar w:fldCharType="begin"/>
    </w:r>
    <w:r w:rsidRPr="007115A0">
      <w:rPr>
        <w:rFonts w:ascii="Times New Roman" w:hAnsi="Times New Roman"/>
        <w:sz w:val="22"/>
        <w:szCs w:val="22"/>
      </w:rPr>
      <w:instrText>PAGE   \* MERGEFORMAT</w:instrText>
    </w:r>
    <w:r w:rsidRPr="007115A0">
      <w:rPr>
        <w:rFonts w:ascii="Times New Roman" w:hAnsi="Times New Roman"/>
        <w:sz w:val="22"/>
        <w:szCs w:val="22"/>
      </w:rPr>
      <w:fldChar w:fldCharType="separate"/>
    </w:r>
    <w:r w:rsidR="008F418C">
      <w:rPr>
        <w:rFonts w:ascii="Times New Roman" w:hAnsi="Times New Roman"/>
        <w:noProof/>
        <w:sz w:val="22"/>
        <w:szCs w:val="22"/>
      </w:rPr>
      <w:t>2</w:t>
    </w:r>
    <w:r w:rsidRPr="007115A0">
      <w:rPr>
        <w:rFonts w:ascii="Times New Roman" w:hAnsi="Times New Roman"/>
        <w:sz w:val="22"/>
        <w:szCs w:val="22"/>
      </w:rPr>
      <w:fldChar w:fldCharType="end"/>
    </w:r>
  </w:p>
  <w:p w:rsidR="007115A0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20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A6520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947108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2A60BA" w:rsidR="00971D8E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2A60BA" w:rsidR="00971D8E">
        <w:rPr>
          <w:rFonts w:ascii="Times New Roman" w:hAnsi="Times New Roman"/>
          <w:sz w:val="22"/>
          <w:szCs w:val="22"/>
        </w:rPr>
        <w:t xml:space="preserve">)  </w:t>
      </w:r>
      <w:r w:rsidRPr="009B01EE" w:rsidR="00971D8E">
        <w:rPr>
          <w:rFonts w:ascii="Times New Roman" w:hAnsi="Times New Roman"/>
          <w:sz w:val="22"/>
          <w:szCs w:val="22"/>
        </w:rPr>
        <w:t>§ 57 ods. 2</w:t>
      </w:r>
      <w:r w:rsidRPr="002A60BA" w:rsidR="00971D8E">
        <w:rPr>
          <w:rFonts w:ascii="Times New Roman" w:hAnsi="Times New Roman"/>
          <w:sz w:val="22"/>
          <w:szCs w:val="22"/>
        </w:rPr>
        <w:t xml:space="preserve"> zákona č. ..../2013 Z. z. o výbušninách, výbušných predmetoch a munícií a o zmene a doplnení niekt</w:t>
      </w:r>
      <w:r w:rsidRPr="002A60BA" w:rsidR="00971D8E">
        <w:rPr>
          <w:rFonts w:ascii="Times New Roman" w:hAnsi="Times New Roman"/>
          <w:sz w:val="22"/>
          <w:szCs w:val="22"/>
        </w:rPr>
        <w:t>o</w:t>
      </w:r>
      <w:r w:rsidRPr="002A60BA" w:rsidR="00971D8E">
        <w:rPr>
          <w:rFonts w:ascii="Times New Roman" w:hAnsi="Times New Roman"/>
          <w:sz w:val="22"/>
          <w:szCs w:val="22"/>
        </w:rPr>
        <w:t>rých zákonov.</w:t>
      </w:r>
    </w:p>
  </w:footnote>
  <w:footnote w:id="3">
    <w:p w:rsidP="00947108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Pr="002A60BA" w:rsidR="003C03F0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2A60BA" w:rsidR="003C03F0">
        <w:rPr>
          <w:rFonts w:ascii="Times New Roman" w:hAnsi="Times New Roman"/>
          <w:sz w:val="22"/>
          <w:szCs w:val="22"/>
        </w:rPr>
        <w:t xml:space="preserve">) Napríklad </w:t>
      </w:r>
      <w:r w:rsidRPr="009661AD" w:rsidR="004559E8">
        <w:rPr>
          <w:rFonts w:ascii="Times New Roman" w:hAnsi="Times New Roman"/>
          <w:sz w:val="22"/>
          <w:szCs w:val="22"/>
        </w:rPr>
        <w:t>Európska dohoda o medzinárodnej cestnej preprave nebezpečných vecí (ADR) (vyhláška ministra zahraničných vecí č. 64/1987 Zb.) v platnom znení</w:t>
      </w:r>
      <w:r w:rsidRPr="009661AD" w:rsidR="003C03F0">
        <w:rPr>
          <w:rFonts w:ascii="Times New Roman" w:hAnsi="Times New Roman"/>
          <w:sz w:val="22"/>
          <w:szCs w:val="22"/>
        </w:rPr>
        <w:t>,</w:t>
      </w:r>
      <w:r w:rsidRPr="002A60BA" w:rsidR="003C03F0">
        <w:rPr>
          <w:rFonts w:ascii="Times New Roman" w:hAnsi="Times New Roman"/>
          <w:sz w:val="22"/>
          <w:szCs w:val="22"/>
        </w:rPr>
        <w:t xml:space="preserve"> Poriadok pre medzinárodnú  železničnú prepravu </w:t>
      </w:r>
      <w:r w:rsidRPr="00875B27" w:rsidR="003C03F0">
        <w:rPr>
          <w:rFonts w:ascii="Times New Roman" w:hAnsi="Times New Roman"/>
          <w:sz w:val="22"/>
          <w:szCs w:val="22"/>
        </w:rPr>
        <w:t>nebezpečn</w:t>
      </w:r>
      <w:r w:rsidRPr="00875B27" w:rsidR="002A60BA">
        <w:rPr>
          <w:rFonts w:ascii="Times New Roman" w:hAnsi="Times New Roman"/>
          <w:sz w:val="22"/>
          <w:szCs w:val="22"/>
        </w:rPr>
        <w:t>ého</w:t>
      </w:r>
      <w:r w:rsidRPr="00875B27" w:rsidR="003C03F0">
        <w:rPr>
          <w:rFonts w:ascii="Times New Roman" w:hAnsi="Times New Roman"/>
          <w:sz w:val="22"/>
          <w:szCs w:val="22"/>
        </w:rPr>
        <w:t xml:space="preserve"> </w:t>
      </w:r>
      <w:r w:rsidRPr="00875B27" w:rsidR="002A60BA">
        <w:rPr>
          <w:rFonts w:ascii="Times New Roman" w:hAnsi="Times New Roman"/>
          <w:sz w:val="22"/>
          <w:szCs w:val="22"/>
        </w:rPr>
        <w:t>tovaru</w:t>
      </w:r>
      <w:r w:rsidRPr="002A60BA" w:rsidR="003C03F0">
        <w:rPr>
          <w:rFonts w:ascii="Times New Roman" w:hAnsi="Times New Roman"/>
          <w:sz w:val="22"/>
          <w:szCs w:val="22"/>
        </w:rPr>
        <w:t xml:space="preserve"> (RID) (Oznámenie Ministerstva zahraničných vecí Slovenskej republiky č.</w:t>
      </w:r>
      <w:r w:rsidR="00CD573E">
        <w:rPr>
          <w:rFonts w:ascii="Times New Roman" w:hAnsi="Times New Roman"/>
          <w:sz w:val="22"/>
          <w:szCs w:val="22"/>
        </w:rPr>
        <w:t> </w:t>
      </w:r>
      <w:r w:rsidRPr="002A60BA" w:rsidR="003C03F0">
        <w:rPr>
          <w:rFonts w:ascii="Times New Roman" w:hAnsi="Times New Roman"/>
          <w:sz w:val="22"/>
          <w:szCs w:val="22"/>
        </w:rPr>
        <w:t xml:space="preserve">15/2001 Z. z. v znení oznámenia č. 40/2007 Z. z.), </w:t>
      </w:r>
      <w:r w:rsidRPr="002A60BA" w:rsidR="003C03F0">
        <w:rPr>
          <w:rFonts w:ascii="ms sans serif" w:hAnsi="ms sans serif"/>
          <w:sz w:val="22"/>
          <w:szCs w:val="22"/>
        </w:rPr>
        <w:t>Európska dohoda o</w:t>
      </w:r>
      <w:r w:rsidR="002A60BA">
        <w:rPr>
          <w:rFonts w:ascii="ms sans serif" w:hAnsi="ms sans serif"/>
          <w:sz w:val="22"/>
          <w:szCs w:val="22"/>
        </w:rPr>
        <w:t> </w:t>
      </w:r>
      <w:r w:rsidRPr="002A60BA" w:rsidR="003C03F0">
        <w:rPr>
          <w:rFonts w:ascii="ms sans serif" w:hAnsi="ms sans serif"/>
          <w:sz w:val="22"/>
          <w:szCs w:val="22"/>
        </w:rPr>
        <w:t>medzinárodnej preprave nebezpe</w:t>
      </w:r>
      <w:r w:rsidRPr="002A60BA" w:rsidR="003C03F0">
        <w:rPr>
          <w:rFonts w:ascii="ms sans serif" w:hAnsi="ms sans serif"/>
          <w:sz w:val="22"/>
          <w:szCs w:val="22"/>
        </w:rPr>
        <w:t>čného tovaru po vnútroze</w:t>
      </w:r>
      <w:r w:rsidRPr="002A60BA" w:rsidR="003C03F0">
        <w:rPr>
          <w:rFonts w:ascii="ms sans serif" w:hAnsi="ms sans serif"/>
          <w:sz w:val="22"/>
          <w:szCs w:val="22"/>
        </w:rPr>
        <w:t>m</w:t>
      </w:r>
      <w:r w:rsidRPr="002A60BA" w:rsidR="003C03F0">
        <w:rPr>
          <w:rFonts w:ascii="ms sans serif" w:hAnsi="ms sans serif"/>
          <w:sz w:val="22"/>
          <w:szCs w:val="22"/>
        </w:rPr>
        <w:t>ských vodných cestách (ADN) (</w:t>
      </w:r>
      <w:r w:rsidRPr="002A60BA" w:rsidR="003C03F0">
        <w:rPr>
          <w:rFonts w:ascii="Times New Roman" w:hAnsi="Times New Roman"/>
          <w:sz w:val="22"/>
          <w:szCs w:val="22"/>
        </w:rPr>
        <w:t>Oznámenie Ministerstva zahraničných vecí Slovenskej republiky č. 331/2010</w:t>
      </w:r>
      <w:r w:rsidRPr="002A60BA" w:rsidR="001C74FF">
        <w:rPr>
          <w:rFonts w:ascii="Times New Roman" w:hAnsi="Times New Roman"/>
          <w:sz w:val="22"/>
          <w:szCs w:val="22"/>
        </w:rPr>
        <w:t xml:space="preserve"> </w:t>
      </w:r>
      <w:r w:rsidRPr="002A60BA" w:rsidR="003C03F0">
        <w:rPr>
          <w:rFonts w:ascii="Times New Roman" w:hAnsi="Times New Roman"/>
          <w:sz w:val="22"/>
          <w:szCs w:val="22"/>
        </w:rPr>
        <w:t>Z. z.)</w:t>
      </w:r>
      <w:r w:rsidRPr="002A60BA" w:rsidR="003C03F0">
        <w:rPr>
          <w:rFonts w:ascii="ms sans serif" w:hAnsi="ms sans serif"/>
          <w:sz w:val="22"/>
          <w:szCs w:val="22"/>
        </w:rPr>
        <w:t>.</w:t>
      </w:r>
      <w:r w:rsidR="004559E8">
        <w:rPr>
          <w:rFonts w:ascii="ms sans serif" w:hAnsi="ms sans serif"/>
          <w:sz w:val="22"/>
          <w:szCs w:val="22"/>
        </w:rPr>
        <w:t xml:space="preserve"> </w:t>
      </w:r>
    </w:p>
  </w:footnote>
  <w:footnote w:id="4">
    <w:p w:rsidP="003C03F0">
      <w:pPr>
        <w:pStyle w:val="FootnoteText"/>
        <w:bidi w:val="0"/>
        <w:ind w:left="180" w:hanging="180"/>
        <w:jc w:val="both"/>
        <w:rPr>
          <w:rFonts w:ascii="Times New Roman" w:hAnsi="Times New Roman"/>
        </w:rPr>
      </w:pPr>
      <w:r w:rsidRPr="002A60BA" w:rsidR="003C03F0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2A60BA" w:rsidR="003C03F0">
        <w:rPr>
          <w:rFonts w:ascii="Times New Roman" w:hAnsi="Times New Roman"/>
          <w:sz w:val="22"/>
          <w:szCs w:val="22"/>
        </w:rPr>
        <w:t>) § 4 zákona č. 264/1999 Z. z. o technických požiadavkách na výrobky a o posudzovaní zhody a</w:t>
      </w:r>
      <w:r w:rsidR="007B2BFF">
        <w:rPr>
          <w:rFonts w:ascii="Times New Roman" w:hAnsi="Times New Roman"/>
          <w:sz w:val="22"/>
          <w:szCs w:val="22"/>
        </w:rPr>
        <w:t> </w:t>
      </w:r>
      <w:r w:rsidRPr="002A60BA" w:rsidR="003C03F0">
        <w:rPr>
          <w:rFonts w:ascii="Times New Roman" w:hAnsi="Times New Roman"/>
          <w:sz w:val="22"/>
          <w:szCs w:val="22"/>
        </w:rPr>
        <w:t>o</w:t>
      </w:r>
      <w:r w:rsidR="007B2BFF">
        <w:rPr>
          <w:rFonts w:ascii="Times New Roman" w:hAnsi="Times New Roman"/>
          <w:sz w:val="22"/>
          <w:szCs w:val="22"/>
        </w:rPr>
        <w:t> </w:t>
      </w:r>
      <w:r w:rsidRPr="002A60BA" w:rsidR="003C03F0">
        <w:rPr>
          <w:rFonts w:ascii="Times New Roman" w:hAnsi="Times New Roman"/>
          <w:sz w:val="22"/>
          <w:szCs w:val="22"/>
        </w:rPr>
        <w:t>zmene a dop</w:t>
      </w:r>
      <w:r w:rsidRPr="002A60BA" w:rsidR="003C03F0">
        <w:rPr>
          <w:rFonts w:ascii="Times New Roman" w:hAnsi="Times New Roman"/>
          <w:sz w:val="22"/>
          <w:szCs w:val="22"/>
        </w:rPr>
        <w:t>l</w:t>
      </w:r>
      <w:r w:rsidRPr="002A60BA" w:rsidR="003C03F0">
        <w:rPr>
          <w:rFonts w:ascii="Times New Roman" w:hAnsi="Times New Roman"/>
          <w:sz w:val="22"/>
          <w:szCs w:val="22"/>
        </w:rPr>
        <w:t xml:space="preserve">není niektorých zákonov </w:t>
      </w:r>
      <w:r w:rsidRPr="00EB298E" w:rsidR="003C03F0">
        <w:rPr>
          <w:rFonts w:ascii="Times New Roman" w:hAnsi="Times New Roman"/>
          <w:sz w:val="22"/>
          <w:szCs w:val="22"/>
        </w:rPr>
        <w:t xml:space="preserve">v znení </w:t>
      </w:r>
      <w:r w:rsidRPr="00EB298E" w:rsidR="00DE7342">
        <w:rPr>
          <w:rFonts w:ascii="Times New Roman" w:hAnsi="Times New Roman"/>
          <w:sz w:val="22"/>
          <w:szCs w:val="22"/>
        </w:rPr>
        <w:t>zákona č. 436/2001 Z. z</w:t>
      </w:r>
      <w:r w:rsidRPr="00EB298E" w:rsidR="003C03F0">
        <w:rPr>
          <w:rFonts w:ascii="Times New Roman" w:hAnsi="Times New Roman"/>
          <w:sz w:val="22"/>
          <w:szCs w:val="22"/>
        </w:rPr>
        <w:t>.</w:t>
      </w:r>
    </w:p>
  </w:footnote>
  <w:footnote w:id="5">
    <w:p w:rsidP="003C03F0">
      <w:pPr>
        <w:pStyle w:val="FootnoteText"/>
        <w:bidi w:val="0"/>
        <w:rPr>
          <w:rFonts w:ascii="Times New Roman" w:hAnsi="Times New Roman"/>
        </w:rPr>
      </w:pPr>
      <w:r w:rsidRPr="002A60BA" w:rsidR="003C03F0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2A60BA" w:rsidR="003C03F0">
        <w:rPr>
          <w:rFonts w:ascii="Times New Roman" w:hAnsi="Times New Roman"/>
          <w:sz w:val="22"/>
          <w:szCs w:val="22"/>
        </w:rPr>
        <w:t>) § 5 zákona č. 264/1999 Z. z. v znení neskorších predpisov.</w:t>
      </w:r>
    </w:p>
  </w:footnote>
  <w:footnote w:id="6">
    <w:p w:rsidP="007B2BFF">
      <w:pPr>
        <w:pStyle w:val="FootnoteText"/>
        <w:bidi w:val="0"/>
        <w:rPr>
          <w:rFonts w:ascii="Times New Roman" w:hAnsi="Times New Roman"/>
        </w:rPr>
      </w:pPr>
      <w:r w:rsidRPr="000D059C" w:rsidR="007B2BFF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0D059C" w:rsidR="007B2BFF">
        <w:rPr>
          <w:rFonts w:ascii="Times New Roman" w:hAnsi="Times New Roman"/>
          <w:sz w:val="22"/>
          <w:szCs w:val="22"/>
        </w:rPr>
        <w:t xml:space="preserve">) § 2 písm. z) zákona č. ..../2013 Z. z.  </w:t>
      </w:r>
    </w:p>
  </w:footnote>
  <w:footnote w:id="7">
    <w:p>
      <w:pPr>
        <w:pStyle w:val="FootnoteText"/>
        <w:bidi w:val="0"/>
        <w:rPr>
          <w:rFonts w:ascii="Times New Roman" w:hAnsi="Times New Roman"/>
        </w:rPr>
      </w:pPr>
      <w:r w:rsidR="00C5263C">
        <w:rPr>
          <w:rStyle w:val="FootnoteReference"/>
          <w:rFonts w:ascii="Times New Roman" w:hAnsi="Times New Roman"/>
        </w:rPr>
        <w:footnoteRef/>
      </w:r>
      <w:r w:rsidR="00C5263C">
        <w:rPr>
          <w:rFonts w:ascii="Times New Roman" w:hAnsi="Times New Roman"/>
        </w:rPr>
        <w:t xml:space="preserve">) </w:t>
      </w:r>
      <w:r w:rsidRPr="009B01EE" w:rsidR="00C5263C">
        <w:rPr>
          <w:rFonts w:ascii="Times New Roman" w:hAnsi="Times New Roman"/>
          <w:sz w:val="22"/>
          <w:szCs w:val="22"/>
        </w:rPr>
        <w:t xml:space="preserve">§ 57 ods. </w:t>
      </w:r>
      <w:r w:rsidR="00C5263C">
        <w:rPr>
          <w:rFonts w:ascii="Times New Roman" w:hAnsi="Times New Roman"/>
          <w:sz w:val="22"/>
          <w:szCs w:val="22"/>
        </w:rPr>
        <w:t xml:space="preserve">5 </w:t>
      </w:r>
      <w:r w:rsidRPr="002A60BA" w:rsidR="00C5263C">
        <w:rPr>
          <w:rFonts w:ascii="Times New Roman" w:hAnsi="Times New Roman"/>
          <w:sz w:val="22"/>
          <w:szCs w:val="22"/>
        </w:rPr>
        <w:t xml:space="preserve">zákona č. ..../2013 Z. z.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rtl w:val="0"/>
        <w:cs w:val="0"/>
      </w:rPr>
    </w:lvl>
  </w:abstractNum>
  <w:abstractNum w:abstractNumId="1">
    <w:nsid w:val="01817241"/>
    <w:multiLevelType w:val="hybridMultilevel"/>
    <w:tmpl w:val="F6AE0906"/>
    <w:lvl w:ilvl="0">
      <w:start w:val="1"/>
      <w:numFmt w:val="decimal"/>
      <w:lvlText w:val="(%1)"/>
      <w:lvlJc w:val="left"/>
      <w:pPr>
        <w:tabs>
          <w:tab w:val="num" w:pos="359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02E81E70"/>
    <w:multiLevelType w:val="hybridMultilevel"/>
    <w:tmpl w:val="B560CB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E82334"/>
    <w:multiLevelType w:val="hybridMultilevel"/>
    <w:tmpl w:val="889AEBB8"/>
    <w:lvl w:ilvl="0">
      <w:start w:val="1"/>
      <w:numFmt w:val="lowerLetter"/>
      <w:lvlText w:val="%1) 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5280142"/>
    <w:multiLevelType w:val="hybridMultilevel"/>
    <w:tmpl w:val="FE84B3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733581F"/>
    <w:multiLevelType w:val="hybridMultilevel"/>
    <w:tmpl w:val="5EFC7468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000"/>
        </w:tabs>
        <w:ind w:left="300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  <w:rtl w:val="0"/>
        <w:cs w:val="0"/>
      </w:rPr>
    </w:lvl>
  </w:abstractNum>
  <w:abstractNum w:abstractNumId="6">
    <w:nsid w:val="0B916450"/>
    <w:multiLevelType w:val="hybridMultilevel"/>
    <w:tmpl w:val="2B189FDC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CE56419"/>
    <w:multiLevelType w:val="hybridMultilevel"/>
    <w:tmpl w:val="6BF4F2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  <w:rtl w:val="0"/>
        <w:cs w:val="0"/>
      </w:rPr>
    </w:lvl>
  </w:abstractNum>
  <w:abstractNum w:abstractNumId="8">
    <w:nsid w:val="0DFA5A18"/>
    <w:multiLevelType w:val="hybridMultilevel"/>
    <w:tmpl w:val="4DA087CA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0EA917C6"/>
    <w:multiLevelType w:val="hybridMultilevel"/>
    <w:tmpl w:val="71066F06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000"/>
        </w:tabs>
        <w:ind w:left="300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  <w:rtl w:val="0"/>
        <w:cs w:val="0"/>
      </w:rPr>
    </w:lvl>
  </w:abstractNum>
  <w:abstractNum w:abstractNumId="10">
    <w:nsid w:val="0FBE2092"/>
    <w:multiLevelType w:val="hybridMultilevel"/>
    <w:tmpl w:val="8D32570C"/>
    <w:lvl w:ilvl="0">
      <w:start w:val="1"/>
      <w:numFmt w:val="lowerLetter"/>
      <w:lvlText w:val="%1) 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2D47880"/>
    <w:multiLevelType w:val="hybridMultilevel"/>
    <w:tmpl w:val="75328F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FEB20F7"/>
    <w:multiLevelType w:val="hybridMultilevel"/>
    <w:tmpl w:val="FDCC382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22A4D"/>
    <w:multiLevelType w:val="multilevel"/>
    <w:tmpl w:val="0A12CCA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  <w:rtl w:val="0"/>
        <w:cs w:val="0"/>
      </w:rPr>
    </w:lvl>
  </w:abstractNum>
  <w:abstractNum w:abstractNumId="14">
    <w:nsid w:val="237D3372"/>
    <w:multiLevelType w:val="hybridMultilevel"/>
    <w:tmpl w:val="0EDAFD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7900A2E"/>
    <w:multiLevelType w:val="hybridMultilevel"/>
    <w:tmpl w:val="70409FB8"/>
    <w:lvl w:ilvl="0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234EDC"/>
    <w:multiLevelType w:val="hybridMultilevel"/>
    <w:tmpl w:val="31A60722"/>
    <w:lvl w:ilvl="0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 "/>
      <w:lvlJc w:val="left"/>
      <w:pPr>
        <w:tabs>
          <w:tab w:val="num" w:pos="900"/>
        </w:tabs>
        <w:ind w:left="90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17">
    <w:nsid w:val="2A7B7C8E"/>
    <w:multiLevelType w:val="hybridMultilevel"/>
    <w:tmpl w:val="8660A45E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8"/>
      <w:numFmt w:val="decimal"/>
      <w:lvlText w:val="(%2)"/>
      <w:lvlJc w:val="left"/>
      <w:pPr>
        <w:tabs>
          <w:tab w:val="num" w:pos="1363"/>
        </w:tabs>
        <w:ind w:left="1363" w:hanging="360"/>
      </w:pPr>
      <w:rPr>
        <w:rFonts w:cs="Times New Roman" w:hint="default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  <w:rtl w:val="0"/>
        <w:cs w:val="0"/>
      </w:rPr>
    </w:lvl>
  </w:abstractNum>
  <w:abstractNum w:abstractNumId="18">
    <w:nsid w:val="357627F6"/>
    <w:multiLevelType w:val="hybridMultilevel"/>
    <w:tmpl w:val="A47A54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5E96D2F"/>
    <w:multiLevelType w:val="hybridMultilevel"/>
    <w:tmpl w:val="0A12CCA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  <w:rtl w:val="0"/>
        <w:cs w:val="0"/>
      </w:rPr>
    </w:lvl>
  </w:abstractNum>
  <w:abstractNum w:abstractNumId="20">
    <w:nsid w:val="36DE225F"/>
    <w:multiLevelType w:val="hybridMultilevel"/>
    <w:tmpl w:val="932A494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774127B"/>
    <w:multiLevelType w:val="hybridMultilevel"/>
    <w:tmpl w:val="3BFE11A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90F34E3"/>
    <w:multiLevelType w:val="hybridMultilevel"/>
    <w:tmpl w:val="5C886840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E940069"/>
    <w:multiLevelType w:val="hybridMultilevel"/>
    <w:tmpl w:val="874853AA"/>
    <w:lvl w:ilvl="0">
      <w:start w:val="1"/>
      <w:numFmt w:val="decimal"/>
      <w:lvlText w:val="(%1)"/>
      <w:lvlJc w:val="left"/>
      <w:pPr>
        <w:tabs>
          <w:tab w:val="num" w:pos="360"/>
        </w:tabs>
        <w:ind w:left="360" w:firstLine="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6062761"/>
    <w:multiLevelType w:val="hybridMultilevel"/>
    <w:tmpl w:val="5AEC62B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BBF34BE"/>
    <w:multiLevelType w:val="hybridMultilevel"/>
    <w:tmpl w:val="4FFE3E1A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D8109C7"/>
    <w:multiLevelType w:val="hybridMultilevel"/>
    <w:tmpl w:val="B852C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F0419B1"/>
    <w:multiLevelType w:val="hybridMultilevel"/>
    <w:tmpl w:val="FB50B586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  <w:rtl w:val="0"/>
        <w:cs w:val="0"/>
      </w:rPr>
    </w:lvl>
  </w:abstractNum>
  <w:abstractNum w:abstractNumId="28">
    <w:nsid w:val="50517C2F"/>
    <w:multiLevelType w:val="hybridMultilevel"/>
    <w:tmpl w:val="DACEB4AA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9">
    <w:nsid w:val="50AA4FD0"/>
    <w:multiLevelType w:val="hybridMultilevel"/>
    <w:tmpl w:val="625283DA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0F476C1"/>
    <w:multiLevelType w:val="hybridMultilevel"/>
    <w:tmpl w:val="510CD1E2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1">
    <w:nsid w:val="5216527F"/>
    <w:multiLevelType w:val="hybridMultilevel"/>
    <w:tmpl w:val="8CB8DAA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4B90E2F"/>
    <w:multiLevelType w:val="hybridMultilevel"/>
    <w:tmpl w:val="BBB82976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B175DB1"/>
    <w:multiLevelType w:val="hybridMultilevel"/>
    <w:tmpl w:val="0B0AF8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D500D4C"/>
    <w:multiLevelType w:val="hybridMultilevel"/>
    <w:tmpl w:val="5EFC7468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000"/>
        </w:tabs>
        <w:ind w:left="300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  <w:rtl w:val="0"/>
        <w:cs w:val="0"/>
      </w:rPr>
    </w:lvl>
  </w:abstractNum>
  <w:abstractNum w:abstractNumId="35">
    <w:nsid w:val="5FBB4F5D"/>
    <w:multiLevelType w:val="hybridMultilevel"/>
    <w:tmpl w:val="4DA2D83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09462BB"/>
    <w:multiLevelType w:val="hybridMultilevel"/>
    <w:tmpl w:val="E70A0E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12A5A5A"/>
    <w:multiLevelType w:val="hybridMultilevel"/>
    <w:tmpl w:val="85661CCA"/>
    <w:lvl w:ilvl="0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38">
    <w:nsid w:val="6180461F"/>
    <w:multiLevelType w:val="hybridMultilevel"/>
    <w:tmpl w:val="A148D14C"/>
    <w:lvl w:ilvl="0">
      <w:start w:val="1"/>
      <w:numFmt w:val="lowerLetter"/>
      <w:lvlText w:val="%1) 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509544D"/>
    <w:multiLevelType w:val="hybridMultilevel"/>
    <w:tmpl w:val="A4CCC24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69E0D6F"/>
    <w:multiLevelType w:val="hybridMultilevel"/>
    <w:tmpl w:val="7ED8A7B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1">
    <w:nsid w:val="68956675"/>
    <w:multiLevelType w:val="hybridMultilevel"/>
    <w:tmpl w:val="83BC6B9A"/>
    <w:lvl w:ilvl="0">
      <w:start w:val="1"/>
      <w:numFmt w:val="decimal"/>
      <w:lvlText w:val="(%1)"/>
      <w:lvlJc w:val="left"/>
      <w:pPr>
        <w:tabs>
          <w:tab w:val="num" w:pos="360"/>
        </w:tabs>
        <w:ind w:left="360" w:firstLine="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BE91A49"/>
    <w:multiLevelType w:val="hybridMultilevel"/>
    <w:tmpl w:val="DFF2D5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3">
    <w:nsid w:val="6CF53430"/>
    <w:multiLevelType w:val="hybridMultilevel"/>
    <w:tmpl w:val="C3CC119E"/>
    <w:lvl w:ilvl="0">
      <w:start w:val="1"/>
      <w:numFmt w:val="decimal"/>
      <w:lvlText w:val="(%1)"/>
      <w:lvlJc w:val="left"/>
      <w:pPr>
        <w:ind w:left="12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4">
    <w:nsid w:val="706645C1"/>
    <w:multiLevelType w:val="hybridMultilevel"/>
    <w:tmpl w:val="59C2D7F2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39C7999"/>
    <w:multiLevelType w:val="hybridMultilevel"/>
    <w:tmpl w:val="BBB82976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7A49137C"/>
    <w:multiLevelType w:val="hybridMultilevel"/>
    <w:tmpl w:val="5AC2416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7">
    <w:nsid w:val="7D102A88"/>
    <w:multiLevelType w:val="hybridMultilevel"/>
    <w:tmpl w:val="7F4AD2F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8">
    <w:nsid w:val="7F2F0F0C"/>
    <w:multiLevelType w:val="multilevel"/>
    <w:tmpl w:val="0A12CCA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41"/>
  </w:num>
  <w:num w:numId="3">
    <w:abstractNumId w:val="23"/>
  </w:num>
  <w:num w:numId="4">
    <w:abstractNumId w:val="33"/>
  </w:num>
  <w:num w:numId="5">
    <w:abstractNumId w:val="35"/>
  </w:num>
  <w:num w:numId="6">
    <w:abstractNumId w:val="42"/>
  </w:num>
  <w:num w:numId="7">
    <w:abstractNumId w:val="27"/>
  </w:num>
  <w:num w:numId="8">
    <w:abstractNumId w:val="16"/>
  </w:num>
  <w:num w:numId="9">
    <w:abstractNumId w:val="34"/>
  </w:num>
  <w:num w:numId="10">
    <w:abstractNumId w:val="17"/>
  </w:num>
  <w:num w:numId="11">
    <w:abstractNumId w:val="7"/>
  </w:num>
  <w:num w:numId="12">
    <w:abstractNumId w:val="3"/>
  </w:num>
  <w:num w:numId="13">
    <w:abstractNumId w:val="38"/>
  </w:num>
  <w:num w:numId="14">
    <w:abstractNumId w:val="19"/>
  </w:num>
  <w:num w:numId="15">
    <w:abstractNumId w:val="21"/>
  </w:num>
  <w:num w:numId="16">
    <w:abstractNumId w:val="4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8"/>
  </w:num>
  <w:num w:numId="22">
    <w:abstractNumId w:val="13"/>
  </w:num>
  <w:num w:numId="23">
    <w:abstractNumId w:val="47"/>
  </w:num>
  <w:num w:numId="24">
    <w:abstractNumId w:val="1"/>
  </w:num>
  <w:num w:numId="25">
    <w:abstractNumId w:val="2"/>
  </w:num>
  <w:num w:numId="26">
    <w:abstractNumId w:val="24"/>
  </w:num>
  <w:num w:numId="27">
    <w:abstractNumId w:val="39"/>
  </w:num>
  <w:num w:numId="28">
    <w:abstractNumId w:val="31"/>
  </w:num>
  <w:num w:numId="29">
    <w:abstractNumId w:val="0"/>
  </w:num>
  <w:num w:numId="30">
    <w:abstractNumId w:val="43"/>
  </w:num>
  <w:num w:numId="31">
    <w:abstractNumId w:val="11"/>
  </w:num>
  <w:num w:numId="32">
    <w:abstractNumId w:val="44"/>
  </w:num>
  <w:num w:numId="33">
    <w:abstractNumId w:val="6"/>
  </w:num>
  <w:num w:numId="34">
    <w:abstractNumId w:val="32"/>
  </w:num>
  <w:num w:numId="35">
    <w:abstractNumId w:val="45"/>
  </w:num>
  <w:num w:numId="36">
    <w:abstractNumId w:val="25"/>
  </w:num>
  <w:num w:numId="37">
    <w:abstractNumId w:val="8"/>
  </w:num>
  <w:num w:numId="38">
    <w:abstractNumId w:val="12"/>
  </w:num>
  <w:num w:numId="39">
    <w:abstractNumId w:val="40"/>
  </w:num>
  <w:num w:numId="40">
    <w:abstractNumId w:val="14"/>
  </w:num>
  <w:num w:numId="41">
    <w:abstractNumId w:val="10"/>
  </w:num>
  <w:num w:numId="42">
    <w:abstractNumId w:val="18"/>
  </w:num>
  <w:num w:numId="43">
    <w:abstractNumId w:val="29"/>
  </w:num>
  <w:num w:numId="44">
    <w:abstractNumId w:val="28"/>
  </w:num>
  <w:num w:numId="45">
    <w:abstractNumId w:val="37"/>
  </w:num>
  <w:num w:numId="46">
    <w:abstractNumId w:val="15"/>
  </w:num>
  <w:num w:numId="47">
    <w:abstractNumId w:val="9"/>
  </w:num>
  <w:num w:numId="48">
    <w:abstractNumId w:val="5"/>
  </w:num>
  <w:num w:numId="49">
    <w:abstractNumId w:val="20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C22376"/>
    <w:rsid w:val="0001002A"/>
    <w:rsid w:val="00010283"/>
    <w:rsid w:val="000108AA"/>
    <w:rsid w:val="00011880"/>
    <w:rsid w:val="00012B50"/>
    <w:rsid w:val="00013CC3"/>
    <w:rsid w:val="00020389"/>
    <w:rsid w:val="00023C28"/>
    <w:rsid w:val="000309BE"/>
    <w:rsid w:val="00035018"/>
    <w:rsid w:val="00052E01"/>
    <w:rsid w:val="000532AB"/>
    <w:rsid w:val="00056C39"/>
    <w:rsid w:val="00064972"/>
    <w:rsid w:val="00076A05"/>
    <w:rsid w:val="00081BF3"/>
    <w:rsid w:val="00086A39"/>
    <w:rsid w:val="00095302"/>
    <w:rsid w:val="000A2944"/>
    <w:rsid w:val="000B58F9"/>
    <w:rsid w:val="000C5136"/>
    <w:rsid w:val="000D059C"/>
    <w:rsid w:val="000D71F4"/>
    <w:rsid w:val="000E0CC5"/>
    <w:rsid w:val="000F4692"/>
    <w:rsid w:val="001024A6"/>
    <w:rsid w:val="0013782C"/>
    <w:rsid w:val="00142924"/>
    <w:rsid w:val="001500FF"/>
    <w:rsid w:val="001521D1"/>
    <w:rsid w:val="001637C2"/>
    <w:rsid w:val="0018372E"/>
    <w:rsid w:val="001A4AEF"/>
    <w:rsid w:val="001A594E"/>
    <w:rsid w:val="001C0BC0"/>
    <w:rsid w:val="001C74FF"/>
    <w:rsid w:val="001D430F"/>
    <w:rsid w:val="001E144F"/>
    <w:rsid w:val="002149E5"/>
    <w:rsid w:val="00231048"/>
    <w:rsid w:val="002418D3"/>
    <w:rsid w:val="0028573D"/>
    <w:rsid w:val="002A3AF6"/>
    <w:rsid w:val="002A60BA"/>
    <w:rsid w:val="002A7620"/>
    <w:rsid w:val="002F34CA"/>
    <w:rsid w:val="002F3DE5"/>
    <w:rsid w:val="002F489B"/>
    <w:rsid w:val="002F5465"/>
    <w:rsid w:val="00302215"/>
    <w:rsid w:val="00315781"/>
    <w:rsid w:val="0033713E"/>
    <w:rsid w:val="00351B80"/>
    <w:rsid w:val="0035361D"/>
    <w:rsid w:val="003625C5"/>
    <w:rsid w:val="00365E71"/>
    <w:rsid w:val="003868CB"/>
    <w:rsid w:val="003906A0"/>
    <w:rsid w:val="003B471F"/>
    <w:rsid w:val="003C03F0"/>
    <w:rsid w:val="003D3D9E"/>
    <w:rsid w:val="003D4FC0"/>
    <w:rsid w:val="003F1198"/>
    <w:rsid w:val="003F40B9"/>
    <w:rsid w:val="00427667"/>
    <w:rsid w:val="0043351F"/>
    <w:rsid w:val="004427BC"/>
    <w:rsid w:val="004465C0"/>
    <w:rsid w:val="00450F55"/>
    <w:rsid w:val="0045174E"/>
    <w:rsid w:val="00451C5E"/>
    <w:rsid w:val="00453BA4"/>
    <w:rsid w:val="004559E8"/>
    <w:rsid w:val="00460D8E"/>
    <w:rsid w:val="004875A1"/>
    <w:rsid w:val="00496731"/>
    <w:rsid w:val="004A3591"/>
    <w:rsid w:val="004B1A1F"/>
    <w:rsid w:val="004B6BE2"/>
    <w:rsid w:val="004B6F0F"/>
    <w:rsid w:val="004C4FE0"/>
    <w:rsid w:val="004D79D9"/>
    <w:rsid w:val="0050085F"/>
    <w:rsid w:val="005026A9"/>
    <w:rsid w:val="00511F53"/>
    <w:rsid w:val="00512BBF"/>
    <w:rsid w:val="005234E4"/>
    <w:rsid w:val="00524A60"/>
    <w:rsid w:val="005449DF"/>
    <w:rsid w:val="00547082"/>
    <w:rsid w:val="00552C4B"/>
    <w:rsid w:val="00563683"/>
    <w:rsid w:val="00572C0B"/>
    <w:rsid w:val="0058026B"/>
    <w:rsid w:val="005A19CB"/>
    <w:rsid w:val="005A371F"/>
    <w:rsid w:val="005B24BA"/>
    <w:rsid w:val="005C69AC"/>
    <w:rsid w:val="005D3216"/>
    <w:rsid w:val="005E08C5"/>
    <w:rsid w:val="005F4BA4"/>
    <w:rsid w:val="006041DB"/>
    <w:rsid w:val="00610016"/>
    <w:rsid w:val="00641E17"/>
    <w:rsid w:val="0066248A"/>
    <w:rsid w:val="00676565"/>
    <w:rsid w:val="00687E53"/>
    <w:rsid w:val="0069593D"/>
    <w:rsid w:val="006A0265"/>
    <w:rsid w:val="006C77BC"/>
    <w:rsid w:val="006D584C"/>
    <w:rsid w:val="006E0A83"/>
    <w:rsid w:val="007115A0"/>
    <w:rsid w:val="0073568C"/>
    <w:rsid w:val="0075027A"/>
    <w:rsid w:val="00750AEA"/>
    <w:rsid w:val="00756791"/>
    <w:rsid w:val="007575EF"/>
    <w:rsid w:val="007759A6"/>
    <w:rsid w:val="007820BA"/>
    <w:rsid w:val="00782E3D"/>
    <w:rsid w:val="00786291"/>
    <w:rsid w:val="00795652"/>
    <w:rsid w:val="00795D7A"/>
    <w:rsid w:val="007A4A80"/>
    <w:rsid w:val="007B2BFF"/>
    <w:rsid w:val="007B34D6"/>
    <w:rsid w:val="007B78E3"/>
    <w:rsid w:val="007E6336"/>
    <w:rsid w:val="007F01FA"/>
    <w:rsid w:val="007F3A40"/>
    <w:rsid w:val="00800AB6"/>
    <w:rsid w:val="0080389E"/>
    <w:rsid w:val="00805E97"/>
    <w:rsid w:val="00841E21"/>
    <w:rsid w:val="00850695"/>
    <w:rsid w:val="0085117D"/>
    <w:rsid w:val="00856E13"/>
    <w:rsid w:val="00863CD8"/>
    <w:rsid w:val="00875B27"/>
    <w:rsid w:val="008819EC"/>
    <w:rsid w:val="008B2862"/>
    <w:rsid w:val="008B6D6F"/>
    <w:rsid w:val="008C00AA"/>
    <w:rsid w:val="008C7ED7"/>
    <w:rsid w:val="008D412F"/>
    <w:rsid w:val="008D4ED1"/>
    <w:rsid w:val="008F418C"/>
    <w:rsid w:val="00901179"/>
    <w:rsid w:val="00921675"/>
    <w:rsid w:val="00926033"/>
    <w:rsid w:val="00927390"/>
    <w:rsid w:val="0093319C"/>
    <w:rsid w:val="009430D8"/>
    <w:rsid w:val="00945793"/>
    <w:rsid w:val="00947108"/>
    <w:rsid w:val="009478F1"/>
    <w:rsid w:val="0095306C"/>
    <w:rsid w:val="00954D88"/>
    <w:rsid w:val="00961E9D"/>
    <w:rsid w:val="009661AD"/>
    <w:rsid w:val="0096766D"/>
    <w:rsid w:val="00971D8E"/>
    <w:rsid w:val="009917D9"/>
    <w:rsid w:val="00994D96"/>
    <w:rsid w:val="00996E67"/>
    <w:rsid w:val="009A0F7E"/>
    <w:rsid w:val="009A6625"/>
    <w:rsid w:val="009B01EE"/>
    <w:rsid w:val="009B5770"/>
    <w:rsid w:val="009E07AF"/>
    <w:rsid w:val="009F270A"/>
    <w:rsid w:val="009F37BA"/>
    <w:rsid w:val="00A17399"/>
    <w:rsid w:val="00A236B5"/>
    <w:rsid w:val="00A23C94"/>
    <w:rsid w:val="00A2542A"/>
    <w:rsid w:val="00A32B69"/>
    <w:rsid w:val="00A42162"/>
    <w:rsid w:val="00A44526"/>
    <w:rsid w:val="00A45DBD"/>
    <w:rsid w:val="00A64D02"/>
    <w:rsid w:val="00A65200"/>
    <w:rsid w:val="00A71BA8"/>
    <w:rsid w:val="00A80B3B"/>
    <w:rsid w:val="00AA7B86"/>
    <w:rsid w:val="00AB3040"/>
    <w:rsid w:val="00AC6ED0"/>
    <w:rsid w:val="00AD0BC9"/>
    <w:rsid w:val="00AD2665"/>
    <w:rsid w:val="00B0631C"/>
    <w:rsid w:val="00B1068B"/>
    <w:rsid w:val="00B134C8"/>
    <w:rsid w:val="00B26BE9"/>
    <w:rsid w:val="00B315CF"/>
    <w:rsid w:val="00B40DFD"/>
    <w:rsid w:val="00B42C0B"/>
    <w:rsid w:val="00B50515"/>
    <w:rsid w:val="00B60CCD"/>
    <w:rsid w:val="00B65B86"/>
    <w:rsid w:val="00B83837"/>
    <w:rsid w:val="00BC3340"/>
    <w:rsid w:val="00BD5C32"/>
    <w:rsid w:val="00BF50B1"/>
    <w:rsid w:val="00C152AC"/>
    <w:rsid w:val="00C174BC"/>
    <w:rsid w:val="00C20B91"/>
    <w:rsid w:val="00C21F7C"/>
    <w:rsid w:val="00C22376"/>
    <w:rsid w:val="00C269F5"/>
    <w:rsid w:val="00C36BCC"/>
    <w:rsid w:val="00C449BA"/>
    <w:rsid w:val="00C45E58"/>
    <w:rsid w:val="00C5263C"/>
    <w:rsid w:val="00C53132"/>
    <w:rsid w:val="00C53A95"/>
    <w:rsid w:val="00C608BF"/>
    <w:rsid w:val="00C7644B"/>
    <w:rsid w:val="00C83B4B"/>
    <w:rsid w:val="00C94C6E"/>
    <w:rsid w:val="00C96616"/>
    <w:rsid w:val="00CA5A46"/>
    <w:rsid w:val="00CB3DA7"/>
    <w:rsid w:val="00CB5176"/>
    <w:rsid w:val="00CC0378"/>
    <w:rsid w:val="00CD573E"/>
    <w:rsid w:val="00D03148"/>
    <w:rsid w:val="00D16E42"/>
    <w:rsid w:val="00D6146C"/>
    <w:rsid w:val="00D7050B"/>
    <w:rsid w:val="00D760F0"/>
    <w:rsid w:val="00D93726"/>
    <w:rsid w:val="00DB37A6"/>
    <w:rsid w:val="00DC425B"/>
    <w:rsid w:val="00DD0C8F"/>
    <w:rsid w:val="00DD64B0"/>
    <w:rsid w:val="00DD72AE"/>
    <w:rsid w:val="00DE7342"/>
    <w:rsid w:val="00E3051E"/>
    <w:rsid w:val="00E33420"/>
    <w:rsid w:val="00E37A07"/>
    <w:rsid w:val="00E623C8"/>
    <w:rsid w:val="00E76646"/>
    <w:rsid w:val="00E81EB8"/>
    <w:rsid w:val="00EB153C"/>
    <w:rsid w:val="00EB298E"/>
    <w:rsid w:val="00EC2D93"/>
    <w:rsid w:val="00ED03D1"/>
    <w:rsid w:val="00ED1290"/>
    <w:rsid w:val="00ED1536"/>
    <w:rsid w:val="00ED62F8"/>
    <w:rsid w:val="00EF1249"/>
    <w:rsid w:val="00EF38C7"/>
    <w:rsid w:val="00F0587F"/>
    <w:rsid w:val="00F05ADB"/>
    <w:rsid w:val="00F062C0"/>
    <w:rsid w:val="00F304D3"/>
    <w:rsid w:val="00F30D4F"/>
    <w:rsid w:val="00F40054"/>
    <w:rsid w:val="00F653CA"/>
    <w:rsid w:val="00F75765"/>
    <w:rsid w:val="00F77413"/>
    <w:rsid w:val="00F85F13"/>
    <w:rsid w:val="00FA48D2"/>
    <w:rsid w:val="00FB3A3C"/>
    <w:rsid w:val="00FF37B2"/>
    <w:rsid w:val="00FF7C1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37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qFormat/>
    <w:rsid w:val="00C22376"/>
    <w:pPr>
      <w:keepNext/>
      <w:jc w:val="left"/>
      <w:outlineLvl w:val="4"/>
    </w:pPr>
    <w:rPr>
      <w:rFonts w:ascii="Arial" w:hAnsi="Arial"/>
      <w:i/>
      <w:szCs w:val="20"/>
      <w:lang w:eastAsia="cs-CZ"/>
    </w:rPr>
  </w:style>
  <w:style w:type="paragraph" w:styleId="Heading6">
    <w:name w:val="heading 6"/>
    <w:basedOn w:val="Normal"/>
    <w:next w:val="Normal"/>
    <w:qFormat/>
    <w:rsid w:val="00C22376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C22376"/>
    <w:pPr>
      <w:widowControl w:val="0"/>
      <w:jc w:val="left"/>
    </w:pPr>
    <w:rPr>
      <w:szCs w:val="20"/>
      <w:lang w:eastAsia="cs-CZ"/>
    </w:rPr>
  </w:style>
  <w:style w:type="paragraph" w:styleId="BodyText">
    <w:name w:val="Body Text"/>
    <w:basedOn w:val="Normal"/>
    <w:rsid w:val="00C22376"/>
    <w:pPr>
      <w:spacing w:after="120"/>
      <w:jc w:val="left"/>
    </w:pPr>
  </w:style>
  <w:style w:type="character" w:styleId="FootnoteReference">
    <w:name w:val="footnote reference"/>
    <w:semiHidden/>
    <w:rsid w:val="00C22376"/>
    <w:rPr>
      <w:vertAlign w:val="superscript"/>
    </w:rPr>
  </w:style>
  <w:style w:type="paragraph" w:styleId="List">
    <w:name w:val="List"/>
    <w:basedOn w:val="Normal"/>
    <w:rsid w:val="00C22376"/>
    <w:pPr>
      <w:ind w:left="283" w:hanging="283"/>
      <w:jc w:val="left"/>
    </w:pPr>
  </w:style>
  <w:style w:type="paragraph" w:styleId="List2">
    <w:name w:val="List 2"/>
    <w:basedOn w:val="Normal"/>
    <w:rsid w:val="00C22376"/>
    <w:pPr>
      <w:ind w:left="566" w:hanging="283"/>
      <w:jc w:val="left"/>
    </w:pPr>
  </w:style>
  <w:style w:type="paragraph" w:styleId="FootnoteText">
    <w:name w:val="footnote text"/>
    <w:basedOn w:val="Normal"/>
    <w:semiHidden/>
    <w:rsid w:val="00C22376"/>
    <w:pPr>
      <w:jc w:val="left"/>
    </w:pPr>
    <w:rPr>
      <w:sz w:val="20"/>
      <w:szCs w:val="20"/>
    </w:rPr>
  </w:style>
  <w:style w:type="paragraph" w:styleId="PlainText">
    <w:name w:val="Plain Text"/>
    <w:basedOn w:val="Normal"/>
    <w:rsid w:val="00C22376"/>
    <w:pPr>
      <w:spacing w:before="120"/>
      <w:ind w:firstLine="709"/>
      <w:jc w:val="both"/>
    </w:pPr>
    <w:rPr>
      <w:rFonts w:ascii="Courier New" w:hAnsi="Courier New"/>
      <w:i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C608BF"/>
    <w:pPr>
      <w:ind w:left="708"/>
      <w:jc w:val="left"/>
    </w:pPr>
  </w:style>
  <w:style w:type="paragraph" w:customStyle="1" w:styleId="Textkomentra1">
    <w:name w:val="Text komentára1"/>
    <w:basedOn w:val="Normal"/>
    <w:rsid w:val="00524A60"/>
    <w:pPr>
      <w:suppressAutoHyphens/>
      <w:jc w:val="left"/>
    </w:pPr>
    <w:rPr>
      <w:sz w:val="20"/>
      <w:szCs w:val="20"/>
      <w:lang w:eastAsia="ar-SA"/>
    </w:rPr>
  </w:style>
  <w:style w:type="paragraph" w:styleId="Header">
    <w:name w:val="header"/>
    <w:basedOn w:val="Normal"/>
    <w:link w:val="HlavikaChar"/>
    <w:rsid w:val="007115A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locked/>
    <w:rsid w:val="007115A0"/>
    <w:rPr>
      <w:sz w:val="24"/>
    </w:rPr>
  </w:style>
  <w:style w:type="paragraph" w:styleId="Footer">
    <w:name w:val="footer"/>
    <w:basedOn w:val="Normal"/>
    <w:link w:val="PtaChar"/>
    <w:uiPriority w:val="99"/>
    <w:rsid w:val="007115A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7115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19734-A1E1-4DCE-9D1E-23CF0B21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1544</Words>
  <Characters>8803</Characters>
  <Application>Microsoft Office Word</Application>
  <DocSecurity>0</DocSecurity>
  <Lines>0</Lines>
  <Paragraphs>0</Paragraphs>
  <ScaleCrop>false</ScaleCrop>
  <Company>MOSR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PRACOVNÝ NÁVRH</dc:title>
  <dc:creator>vaskebovas</dc:creator>
  <cp:lastModifiedBy>V</cp:lastModifiedBy>
  <cp:revision>2</cp:revision>
  <cp:lastPrinted>2013-03-27T13:56:00Z</cp:lastPrinted>
  <dcterms:created xsi:type="dcterms:W3CDTF">2013-09-27T16:08:00Z</dcterms:created>
  <dcterms:modified xsi:type="dcterms:W3CDTF">2013-09-27T16:08:00Z</dcterms:modified>
</cp:coreProperties>
</file>