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72CC2" w:rsidP="00B72CC2">
      <w:pPr>
        <w:bidi w:val="0"/>
        <w:jc w:val="right"/>
        <w:rPr>
          <w:rFonts w:ascii="Times New Roman" w:hAnsi="Times New Roman"/>
          <w:b/>
          <w:bCs/>
          <w:i w:val="0"/>
          <w:sz w:val="22"/>
          <w:szCs w:val="22"/>
        </w:rPr>
      </w:pPr>
      <w:r>
        <w:rPr>
          <w:rFonts w:ascii="Times New Roman" w:hAnsi="Times New Roman"/>
          <w:b/>
          <w:bCs/>
          <w:i w:val="0"/>
          <w:sz w:val="22"/>
          <w:szCs w:val="22"/>
        </w:rPr>
        <w:t>Príloha č. 2</w:t>
      </w:r>
    </w:p>
    <w:p w:rsidR="00601565" w:rsidRPr="00137970" w:rsidP="00601565">
      <w:pPr>
        <w:bidi w:val="0"/>
        <w:jc w:val="center"/>
        <w:rPr>
          <w:rFonts w:ascii="Times New Roman" w:hAnsi="Times New Roman"/>
          <w:b/>
          <w:bCs/>
          <w:sz w:val="22"/>
          <w:szCs w:val="22"/>
        </w:rPr>
      </w:pPr>
      <w:r w:rsidRPr="00137970">
        <w:rPr>
          <w:rFonts w:ascii="Times New Roman" w:hAnsi="Times New Roman"/>
          <w:b/>
          <w:bCs/>
          <w:i w:val="0"/>
          <w:sz w:val="22"/>
          <w:szCs w:val="22"/>
        </w:rPr>
        <w:t>Tézy</w:t>
      </w:r>
    </w:p>
    <w:p w:rsidR="00601565" w:rsidRPr="00137970" w:rsidP="00601565">
      <w:pPr>
        <w:bidi w:val="0"/>
        <w:jc w:val="center"/>
        <w:rPr>
          <w:rFonts w:ascii="Times New Roman" w:hAnsi="Times New Roman"/>
          <w:b/>
          <w:bCs/>
          <w:i w:val="0"/>
          <w:sz w:val="22"/>
          <w:szCs w:val="22"/>
        </w:rPr>
      </w:pPr>
    </w:p>
    <w:p w:rsidR="00137970" w:rsidP="00601565">
      <w:pPr>
        <w:tabs>
          <w:tab w:val="left" w:pos="426"/>
          <w:tab w:val="left" w:pos="852"/>
          <w:tab w:val="left" w:pos="2046"/>
          <w:tab w:val="left" w:pos="2946"/>
        </w:tabs>
        <w:suppressAutoHyphens/>
        <w:bidi w:val="0"/>
        <w:jc w:val="both"/>
        <w:rPr>
          <w:rFonts w:ascii="Times New Roman" w:hAnsi="Times New Roman"/>
          <w:i w:val="0"/>
          <w:sz w:val="22"/>
          <w:szCs w:val="22"/>
        </w:rPr>
      </w:pPr>
      <w:r w:rsidRPr="00137970" w:rsidR="00601565">
        <w:rPr>
          <w:rFonts w:ascii="Times New Roman" w:hAnsi="Times New Roman"/>
          <w:bCs/>
          <w:i w:val="0"/>
          <w:sz w:val="22"/>
          <w:szCs w:val="22"/>
        </w:rPr>
        <w:t xml:space="preserve">k návrhu vyhlášky </w:t>
      </w:r>
      <w:r w:rsidRPr="00137970" w:rsidR="00601565">
        <w:rPr>
          <w:rFonts w:ascii="Times New Roman" w:hAnsi="Times New Roman"/>
          <w:i w:val="0"/>
          <w:iCs/>
          <w:sz w:val="22"/>
          <w:szCs w:val="22"/>
        </w:rPr>
        <w:t>Ministerstva hospodárstva Slovenskej republiky, ktorou sa ustanovujú</w:t>
      </w:r>
      <w:r w:rsidRPr="00137970" w:rsidR="00601565">
        <w:rPr>
          <w:rFonts w:ascii="Times New Roman" w:hAnsi="Times New Roman" w:cs="Arial"/>
          <w:i w:val="0"/>
          <w:sz w:val="22"/>
          <w:szCs w:val="22"/>
        </w:rPr>
        <w:t xml:space="preserve"> podrobnosti o povoľovaní a o návode na používanie výbušnín, výbušných predmetov a pomôcok na použitie výbušnín do podzemia, o evidencii výbušnín</w:t>
      </w:r>
      <w:r>
        <w:rPr>
          <w:rFonts w:ascii="Times New Roman" w:hAnsi="Times New Roman" w:cs="Arial"/>
          <w:i w:val="0"/>
          <w:sz w:val="22"/>
          <w:szCs w:val="22"/>
        </w:rPr>
        <w:t xml:space="preserve"> a</w:t>
      </w:r>
      <w:r w:rsidRPr="00137970" w:rsidR="00601565">
        <w:rPr>
          <w:rFonts w:ascii="Times New Roman" w:hAnsi="Times New Roman" w:cs="Arial"/>
          <w:i w:val="0"/>
          <w:sz w:val="22"/>
          <w:szCs w:val="22"/>
        </w:rPr>
        <w:t xml:space="preserve"> výbušných predmetov </w:t>
      </w:r>
      <w:r w:rsidRPr="00137970" w:rsidR="00601565">
        <w:rPr>
          <w:rFonts w:ascii="Times New Roman" w:hAnsi="Times New Roman"/>
          <w:i w:val="0"/>
          <w:sz w:val="22"/>
          <w:szCs w:val="22"/>
        </w:rPr>
        <w:t xml:space="preserve">a podmienky používania výbušnín na trhacie práce a  vykonávania trhacích prác </w:t>
      </w:r>
    </w:p>
    <w:p w:rsidR="00601565" w:rsidRPr="007B3303" w:rsidP="00137970">
      <w:pPr>
        <w:tabs>
          <w:tab w:val="left" w:pos="426"/>
          <w:tab w:val="left" w:pos="852"/>
          <w:tab w:val="left" w:pos="2046"/>
          <w:tab w:val="left" w:pos="2946"/>
        </w:tabs>
        <w:suppressAutoHyphens/>
        <w:bidi w:val="0"/>
        <w:jc w:val="center"/>
        <w:rPr>
          <w:rFonts w:ascii="Times New Roman" w:hAnsi="Times New Roman"/>
          <w:b/>
          <w:i w:val="0"/>
          <w:iCs/>
          <w:sz w:val="22"/>
          <w:szCs w:val="22"/>
        </w:rPr>
      </w:pPr>
      <w:r w:rsidRPr="007B3303">
        <w:rPr>
          <w:rFonts w:ascii="Times New Roman" w:hAnsi="Times New Roman"/>
          <w:b/>
          <w:i w:val="0"/>
          <w:sz w:val="22"/>
          <w:szCs w:val="22"/>
        </w:rPr>
        <w:t>(o trhacích prácach).</w:t>
      </w:r>
    </w:p>
    <w:p w:rsidR="00601565" w:rsidRPr="00137970" w:rsidP="00601565">
      <w:pPr>
        <w:pBdr>
          <w:bottom w:val="single" w:sz="6" w:space="1" w:color="auto"/>
        </w:pBdr>
        <w:bidi w:val="0"/>
        <w:jc w:val="center"/>
        <w:rPr>
          <w:rFonts w:ascii="Times New Roman" w:hAnsi="Times New Roman"/>
          <w:b/>
          <w:bCs/>
          <w:i w:val="0"/>
          <w:sz w:val="22"/>
          <w:szCs w:val="22"/>
        </w:rPr>
      </w:pPr>
    </w:p>
    <w:p w:rsidR="00601565" w:rsidRPr="00137970" w:rsidP="00601565">
      <w:pPr>
        <w:bidi w:val="0"/>
        <w:jc w:val="both"/>
        <w:rPr>
          <w:rFonts w:ascii="Times New Roman" w:hAnsi="Times New Roman"/>
          <w:b/>
          <w:bCs/>
          <w:i w:val="0"/>
          <w:sz w:val="22"/>
          <w:szCs w:val="22"/>
        </w:rPr>
      </w:pPr>
    </w:p>
    <w:p w:rsidR="00601565" w:rsidRPr="00137970" w:rsidP="00601565">
      <w:pPr>
        <w:bidi w:val="0"/>
        <w:jc w:val="both"/>
        <w:rPr>
          <w:rFonts w:ascii="Times New Roman" w:hAnsi="Times New Roman"/>
          <w:b/>
          <w:bCs/>
          <w:i w:val="0"/>
          <w:sz w:val="22"/>
          <w:szCs w:val="22"/>
        </w:rPr>
      </w:pPr>
    </w:p>
    <w:p w:rsidR="00601565" w:rsidRPr="00137970" w:rsidP="00601565">
      <w:pPr>
        <w:pStyle w:val="Nzovpredpisu"/>
        <w:bidi w:val="0"/>
        <w:spacing w:line="240" w:lineRule="auto"/>
        <w:ind w:firstLine="360"/>
        <w:jc w:val="both"/>
        <w:rPr>
          <w:rFonts w:ascii="Times New Roman" w:hAnsi="Times New Roman"/>
          <w:b w:val="0"/>
          <w:bCs w:val="0"/>
          <w:sz w:val="22"/>
          <w:szCs w:val="22"/>
        </w:rPr>
      </w:pPr>
      <w:r w:rsidRPr="00137970">
        <w:rPr>
          <w:rFonts w:ascii="Times New Roman" w:hAnsi="Times New Roman"/>
          <w:b w:val="0"/>
          <w:bCs w:val="0"/>
          <w:sz w:val="22"/>
          <w:szCs w:val="22"/>
        </w:rPr>
        <w:t xml:space="preserve">Vyhláška </w:t>
      </w:r>
      <w:r w:rsidRPr="00137970">
        <w:rPr>
          <w:rFonts w:ascii="Times New Roman" w:hAnsi="Times New Roman"/>
          <w:b w:val="0"/>
          <w:iCs/>
          <w:sz w:val="22"/>
          <w:szCs w:val="22"/>
        </w:rPr>
        <w:t>Ministerstva hospodárstva Slovenskej republiky</w:t>
      </w:r>
      <w:r w:rsidRPr="00137970">
        <w:rPr>
          <w:rFonts w:ascii="Times New Roman" w:hAnsi="Times New Roman"/>
          <w:b w:val="0"/>
          <w:bCs w:val="0"/>
          <w:sz w:val="22"/>
          <w:szCs w:val="22"/>
        </w:rPr>
        <w:t xml:space="preserve"> bude vydaná  na základe splnomocnenia </w:t>
      </w:r>
      <w:r w:rsidRPr="00137970">
        <w:rPr>
          <w:rFonts w:ascii="Times New Roman" w:hAnsi="Times New Roman"/>
          <w:b w:val="0"/>
          <w:iCs/>
          <w:sz w:val="22"/>
          <w:szCs w:val="22"/>
        </w:rPr>
        <w:t xml:space="preserve">podľa </w:t>
      </w:r>
      <w:r w:rsidRPr="00D42AD1">
        <w:rPr>
          <w:rFonts w:ascii="Times New Roman" w:hAnsi="Times New Roman"/>
          <w:b w:val="0"/>
          <w:iCs/>
          <w:sz w:val="22"/>
          <w:szCs w:val="22"/>
        </w:rPr>
        <w:t>§ 87 písm. b), c) a f),</w:t>
      </w:r>
      <w:r w:rsidRPr="00137970">
        <w:rPr>
          <w:rFonts w:ascii="Times New Roman" w:hAnsi="Times New Roman"/>
          <w:b w:val="0"/>
          <w:iCs/>
          <w:sz w:val="22"/>
          <w:szCs w:val="22"/>
        </w:rPr>
        <w:t xml:space="preserve"> zákona č. ...  Z. z. o výbušninách, výbušných predmetoch a munícii </w:t>
      </w:r>
      <w:r w:rsidRPr="00137970">
        <w:rPr>
          <w:rFonts w:ascii="Times New Roman" w:hAnsi="Times New Roman"/>
          <w:b w:val="0"/>
          <w:bCs w:val="0"/>
          <w:sz w:val="22"/>
          <w:szCs w:val="22"/>
        </w:rPr>
        <w:t xml:space="preserve">a o zmene a doplnení niektorých zákonov. </w:t>
      </w:r>
    </w:p>
    <w:p w:rsidR="00601565" w:rsidRPr="00137970" w:rsidP="00601565">
      <w:pPr>
        <w:bidi w:val="0"/>
        <w:jc w:val="both"/>
        <w:rPr>
          <w:rFonts w:ascii="Times New Roman" w:hAnsi="Times New Roman"/>
          <w:i w:val="0"/>
          <w:sz w:val="22"/>
          <w:szCs w:val="22"/>
        </w:rPr>
      </w:pPr>
      <w:r w:rsidRPr="00137970">
        <w:rPr>
          <w:rFonts w:ascii="Times New Roman" w:hAnsi="Times New Roman"/>
          <w:i w:val="0"/>
          <w:sz w:val="22"/>
          <w:szCs w:val="22"/>
        </w:rPr>
        <w:tab/>
      </w:r>
    </w:p>
    <w:p w:rsidR="00601565" w:rsidRPr="00F6263C" w:rsidP="00601565">
      <w:pPr>
        <w:pStyle w:val="Heading1"/>
        <w:bidi w:val="0"/>
        <w:rPr>
          <w:rFonts w:ascii="Times New Roman" w:hAnsi="Times New Roman"/>
          <w:i w:val="0"/>
          <w:sz w:val="22"/>
          <w:szCs w:val="22"/>
        </w:rPr>
      </w:pPr>
      <w:r w:rsidRPr="00F6263C">
        <w:rPr>
          <w:rFonts w:ascii="Times New Roman" w:hAnsi="Times New Roman"/>
          <w:i w:val="0"/>
          <w:sz w:val="22"/>
          <w:szCs w:val="22"/>
        </w:rPr>
        <w:t>Predmet a rozsah úpravy</w:t>
      </w:r>
    </w:p>
    <w:p w:rsidR="00601565" w:rsidRPr="00F6263C" w:rsidP="00601565">
      <w:pPr>
        <w:bidi w:val="0"/>
        <w:jc w:val="both"/>
        <w:rPr>
          <w:rFonts w:ascii="Times New Roman" w:hAnsi="Times New Roman"/>
          <w:b/>
          <w:bCs/>
          <w:i w:val="0"/>
          <w:sz w:val="22"/>
          <w:szCs w:val="22"/>
        </w:rPr>
      </w:pPr>
    </w:p>
    <w:p w:rsidR="00601565" w:rsidRPr="00F6263C" w:rsidP="00601565">
      <w:pPr>
        <w:bidi w:val="0"/>
        <w:jc w:val="both"/>
        <w:rPr>
          <w:rFonts w:ascii="Times New Roman" w:hAnsi="Times New Roman"/>
          <w:i w:val="0"/>
          <w:sz w:val="22"/>
          <w:szCs w:val="22"/>
        </w:rPr>
      </w:pPr>
      <w:r w:rsidRPr="00F6263C">
        <w:rPr>
          <w:rFonts w:ascii="Times New Roman" w:hAnsi="Times New Roman"/>
          <w:i w:val="0"/>
          <w:sz w:val="22"/>
          <w:szCs w:val="22"/>
        </w:rPr>
        <w:t>Vyhláška bude upravovať podrobnosti o</w:t>
      </w:r>
    </w:p>
    <w:p w:rsidR="00F6263C" w:rsidRPr="00F6263C" w:rsidP="00F6263C">
      <w:pPr>
        <w:numPr>
          <w:ilvl w:val="0"/>
          <w:numId w:val="34"/>
        </w:numPr>
        <w:tabs>
          <w:tab w:val="left" w:pos="426"/>
          <w:tab w:val="left" w:pos="852"/>
          <w:tab w:val="left" w:pos="2046"/>
          <w:tab w:val="left" w:pos="2946"/>
        </w:tabs>
        <w:suppressAutoHyphens/>
        <w:overflowPunct/>
        <w:autoSpaceDE/>
        <w:autoSpaceDN/>
        <w:bidi w:val="0"/>
        <w:adjustRightInd/>
        <w:ind w:left="426" w:hanging="426"/>
        <w:jc w:val="both"/>
        <w:rPr>
          <w:rFonts w:ascii="Times New Roman" w:hAnsi="Times New Roman" w:cs="Arial"/>
          <w:i w:val="0"/>
          <w:sz w:val="22"/>
          <w:szCs w:val="22"/>
        </w:rPr>
      </w:pPr>
      <w:r w:rsidRPr="00F6263C">
        <w:rPr>
          <w:rFonts w:ascii="Times New Roman" w:hAnsi="Times New Roman" w:cs="Arial"/>
          <w:i w:val="0"/>
          <w:sz w:val="22"/>
          <w:szCs w:val="22"/>
        </w:rPr>
        <w:t>povoľovaní a o návode na používanie výbušnín, výbušných predmetov a pomôcok na použitie výbušnín do podzemia,</w:t>
      </w:r>
    </w:p>
    <w:p w:rsidR="00F6263C" w:rsidRPr="00F6263C" w:rsidP="00F6263C">
      <w:pPr>
        <w:numPr>
          <w:ilvl w:val="0"/>
          <w:numId w:val="34"/>
        </w:numPr>
        <w:tabs>
          <w:tab w:val="left" w:pos="426"/>
          <w:tab w:val="left" w:pos="852"/>
          <w:tab w:val="left" w:pos="2046"/>
          <w:tab w:val="left" w:pos="2946"/>
        </w:tabs>
        <w:suppressAutoHyphens/>
        <w:overflowPunct/>
        <w:autoSpaceDE/>
        <w:autoSpaceDN/>
        <w:bidi w:val="0"/>
        <w:adjustRightInd/>
        <w:ind w:left="426" w:hanging="426"/>
        <w:jc w:val="both"/>
        <w:rPr>
          <w:rFonts w:ascii="Times New Roman" w:hAnsi="Times New Roman" w:cs="Arial"/>
          <w:i w:val="0"/>
          <w:sz w:val="22"/>
          <w:szCs w:val="22"/>
        </w:rPr>
      </w:pPr>
      <w:r w:rsidRPr="00F6263C">
        <w:rPr>
          <w:rFonts w:ascii="Times New Roman" w:hAnsi="Times New Roman" w:cs="Arial"/>
          <w:i w:val="0"/>
          <w:sz w:val="22"/>
          <w:szCs w:val="22"/>
        </w:rPr>
        <w:t>evidencii výbušnín</w:t>
      </w:r>
      <w:r>
        <w:rPr>
          <w:rFonts w:ascii="Times New Roman" w:hAnsi="Times New Roman" w:cs="Arial"/>
          <w:i w:val="0"/>
          <w:sz w:val="22"/>
          <w:szCs w:val="22"/>
        </w:rPr>
        <w:t xml:space="preserve"> a</w:t>
      </w:r>
      <w:r w:rsidRPr="00F6263C">
        <w:rPr>
          <w:rFonts w:ascii="Times New Roman" w:hAnsi="Times New Roman" w:cs="Arial"/>
          <w:i w:val="0"/>
          <w:sz w:val="22"/>
          <w:szCs w:val="22"/>
        </w:rPr>
        <w:t xml:space="preserve"> výbušných predmetov,</w:t>
      </w:r>
    </w:p>
    <w:p w:rsidR="00F6263C" w:rsidRPr="00F6263C" w:rsidP="00F6263C">
      <w:pPr>
        <w:numPr>
          <w:ilvl w:val="0"/>
          <w:numId w:val="34"/>
        </w:numPr>
        <w:tabs>
          <w:tab w:val="left" w:pos="426"/>
          <w:tab w:val="left" w:pos="852"/>
          <w:tab w:val="left" w:pos="2046"/>
          <w:tab w:val="left" w:pos="2946"/>
        </w:tabs>
        <w:suppressAutoHyphens/>
        <w:overflowPunct/>
        <w:autoSpaceDE/>
        <w:autoSpaceDN/>
        <w:bidi w:val="0"/>
        <w:adjustRightInd/>
        <w:ind w:left="426" w:hanging="426"/>
        <w:jc w:val="both"/>
        <w:rPr>
          <w:rFonts w:ascii="Times New Roman" w:hAnsi="Times New Roman" w:cs="Arial"/>
          <w:i w:val="0"/>
          <w:sz w:val="22"/>
          <w:szCs w:val="22"/>
        </w:rPr>
      </w:pPr>
      <w:r w:rsidR="0039726A">
        <w:rPr>
          <w:rFonts w:ascii="Times New Roman" w:hAnsi="Times New Roman"/>
          <w:i w:val="0"/>
          <w:sz w:val="22"/>
          <w:szCs w:val="22"/>
        </w:rPr>
        <w:t>podmienkach</w:t>
      </w:r>
      <w:r w:rsidRPr="00F6263C">
        <w:rPr>
          <w:rFonts w:ascii="Times New Roman" w:hAnsi="Times New Roman"/>
          <w:i w:val="0"/>
          <w:sz w:val="22"/>
          <w:szCs w:val="22"/>
        </w:rPr>
        <w:t xml:space="preserve"> používania výbušnín na trhacie práce a </w:t>
      </w:r>
      <w:r w:rsidR="00140B9A">
        <w:rPr>
          <w:rFonts w:ascii="Times New Roman" w:hAnsi="Times New Roman"/>
          <w:i w:val="0"/>
          <w:sz w:val="22"/>
          <w:szCs w:val="22"/>
        </w:rPr>
        <w:t>vykonávaní</w:t>
      </w:r>
      <w:r>
        <w:rPr>
          <w:rFonts w:ascii="Times New Roman" w:hAnsi="Times New Roman"/>
          <w:i w:val="0"/>
          <w:sz w:val="22"/>
          <w:szCs w:val="22"/>
        </w:rPr>
        <w:t xml:space="preserve"> trhacích prác.</w:t>
      </w:r>
    </w:p>
    <w:p w:rsidR="00601565" w:rsidRPr="00137970" w:rsidP="00601565">
      <w:pPr>
        <w:bidi w:val="0"/>
        <w:jc w:val="both"/>
        <w:rPr>
          <w:rFonts w:ascii="Times New Roman" w:hAnsi="Times New Roman"/>
          <w:i w:val="0"/>
          <w:sz w:val="22"/>
          <w:szCs w:val="22"/>
        </w:rPr>
      </w:pPr>
    </w:p>
    <w:p w:rsidR="00601565" w:rsidRPr="00137970" w:rsidP="00601565">
      <w:pPr>
        <w:bidi w:val="0"/>
        <w:jc w:val="both"/>
        <w:rPr>
          <w:rFonts w:ascii="Times New Roman" w:hAnsi="Times New Roman"/>
          <w:b/>
          <w:bCs/>
          <w:i w:val="0"/>
          <w:sz w:val="22"/>
          <w:szCs w:val="22"/>
        </w:rPr>
      </w:pPr>
    </w:p>
    <w:p w:rsidR="00601565" w:rsidRPr="00137970" w:rsidP="00601565">
      <w:pPr>
        <w:bidi w:val="0"/>
        <w:jc w:val="both"/>
        <w:rPr>
          <w:rFonts w:ascii="Times New Roman" w:hAnsi="Times New Roman"/>
          <w:b/>
          <w:bCs/>
          <w:i w:val="0"/>
          <w:sz w:val="22"/>
          <w:szCs w:val="22"/>
        </w:rPr>
      </w:pPr>
      <w:r w:rsidRPr="00137970">
        <w:rPr>
          <w:rFonts w:ascii="Times New Roman" w:hAnsi="Times New Roman"/>
          <w:b/>
          <w:bCs/>
          <w:i w:val="0"/>
          <w:sz w:val="22"/>
          <w:szCs w:val="22"/>
        </w:rPr>
        <w:t>Príloh</w:t>
      </w:r>
      <w:r w:rsidRPr="00137970">
        <w:rPr>
          <w:rFonts w:ascii="Times New Roman" w:hAnsi="Times New Roman"/>
          <w:b/>
          <w:bCs/>
          <w:sz w:val="22"/>
          <w:szCs w:val="22"/>
        </w:rPr>
        <w:t>y</w:t>
      </w:r>
      <w:r w:rsidRPr="00137970">
        <w:rPr>
          <w:rFonts w:ascii="Times New Roman" w:hAnsi="Times New Roman"/>
          <w:b/>
          <w:bCs/>
          <w:i w:val="0"/>
          <w:sz w:val="22"/>
          <w:szCs w:val="22"/>
        </w:rPr>
        <w:t xml:space="preserve"> k vyhláške č.  </w:t>
      </w:r>
    </w:p>
    <w:p w:rsidR="00601565" w:rsidRPr="00137970" w:rsidP="00601565">
      <w:pPr>
        <w:bidi w:val="0"/>
        <w:jc w:val="both"/>
        <w:rPr>
          <w:rFonts w:ascii="Times New Roman" w:hAnsi="Times New Roman"/>
          <w:b/>
          <w:bCs/>
          <w:i w:val="0"/>
          <w:sz w:val="22"/>
          <w:szCs w:val="22"/>
        </w:rPr>
      </w:pPr>
    </w:p>
    <w:p w:rsidR="00601565" w:rsidRPr="00137970" w:rsidP="00601565">
      <w:pPr>
        <w:bidi w:val="0"/>
        <w:jc w:val="both"/>
        <w:rPr>
          <w:rFonts w:ascii="Times New Roman" w:hAnsi="Times New Roman"/>
          <w:i w:val="0"/>
          <w:sz w:val="22"/>
          <w:szCs w:val="22"/>
        </w:rPr>
      </w:pPr>
      <w:r w:rsidRPr="00137970">
        <w:rPr>
          <w:rFonts w:ascii="Times New Roman" w:hAnsi="Times New Roman"/>
          <w:i w:val="0"/>
          <w:sz w:val="22"/>
          <w:szCs w:val="22"/>
        </w:rPr>
        <w:t>Príl. 1 Bezpečná vzdialenosť od miesta ohrozenia atmosferickým výbojom</w:t>
      </w:r>
    </w:p>
    <w:p w:rsidR="00601565" w:rsidRPr="00137970" w:rsidP="00601565">
      <w:pPr>
        <w:bidi w:val="0"/>
        <w:jc w:val="both"/>
        <w:rPr>
          <w:rFonts w:ascii="Times New Roman" w:hAnsi="Times New Roman"/>
          <w:i w:val="0"/>
          <w:sz w:val="22"/>
          <w:szCs w:val="22"/>
        </w:rPr>
      </w:pPr>
      <w:r w:rsidRPr="00137970">
        <w:rPr>
          <w:rFonts w:ascii="Times New Roman" w:hAnsi="Times New Roman"/>
          <w:i w:val="0"/>
          <w:sz w:val="22"/>
          <w:szCs w:val="22"/>
        </w:rPr>
        <w:t>Príl. 2 Bezpečné vzdialenosti od vonkajších rozvodov elektrickej energie</w:t>
      </w:r>
    </w:p>
    <w:p w:rsidR="00601565" w:rsidRPr="00137970" w:rsidP="00601565">
      <w:pPr>
        <w:bidi w:val="0"/>
        <w:jc w:val="both"/>
        <w:rPr>
          <w:rFonts w:ascii="Times New Roman" w:hAnsi="Times New Roman"/>
          <w:i w:val="0"/>
          <w:sz w:val="22"/>
          <w:szCs w:val="22"/>
        </w:rPr>
      </w:pPr>
      <w:r w:rsidRPr="00137970">
        <w:rPr>
          <w:rFonts w:ascii="Times New Roman" w:hAnsi="Times New Roman"/>
          <w:i w:val="0"/>
          <w:sz w:val="22"/>
          <w:szCs w:val="22"/>
        </w:rPr>
        <w:t>Príl. 3 Bezpečné vzdialenosti od zdrojov vysokofrekvenčnej energie</w:t>
      </w:r>
    </w:p>
    <w:p w:rsidR="00601565" w:rsidRPr="00137970" w:rsidP="00601565">
      <w:pPr>
        <w:bidi w:val="0"/>
        <w:jc w:val="both"/>
        <w:rPr>
          <w:rFonts w:ascii="Times New Roman" w:hAnsi="Times New Roman"/>
          <w:i w:val="0"/>
          <w:sz w:val="22"/>
          <w:szCs w:val="22"/>
        </w:rPr>
      </w:pPr>
      <w:r w:rsidRPr="00137970">
        <w:rPr>
          <w:rFonts w:ascii="Times New Roman" w:hAnsi="Times New Roman"/>
          <w:i w:val="0"/>
          <w:sz w:val="22"/>
          <w:szCs w:val="22"/>
        </w:rPr>
        <w:t>Príl. 4 Povolené používanie trhavín a elektrických rozbušiek v uhoľných baniach neplynujúcich a plynujúcich I. triedy nebezpečenstva</w:t>
      </w:r>
    </w:p>
    <w:p w:rsidR="00601565" w:rsidRPr="00137970" w:rsidP="00601565">
      <w:pPr>
        <w:bidi w:val="0"/>
        <w:jc w:val="both"/>
        <w:rPr>
          <w:rFonts w:ascii="Times New Roman" w:hAnsi="Times New Roman"/>
          <w:i w:val="0"/>
          <w:iCs/>
          <w:sz w:val="22"/>
          <w:szCs w:val="22"/>
        </w:rPr>
      </w:pPr>
      <w:r w:rsidRPr="00137970">
        <w:rPr>
          <w:rFonts w:ascii="Times New Roman" w:hAnsi="Times New Roman"/>
          <w:i w:val="0"/>
          <w:sz w:val="22"/>
          <w:szCs w:val="22"/>
        </w:rPr>
        <w:t xml:space="preserve">Príl. č. 5 </w:t>
      </w:r>
      <w:r w:rsidRPr="00137970">
        <w:rPr>
          <w:rFonts w:ascii="Times New Roman" w:hAnsi="Times New Roman"/>
          <w:bCs/>
          <w:i w:val="0"/>
          <w:iCs/>
          <w:sz w:val="22"/>
          <w:szCs w:val="22"/>
        </w:rPr>
        <w:t>Obsah návodu na používanie výbušnín a pomôcok v podzemí</w:t>
      </w:r>
    </w:p>
    <w:p w:rsidR="00601565" w:rsidRPr="00137970" w:rsidP="00601565">
      <w:pPr>
        <w:bidi w:val="0"/>
        <w:rPr>
          <w:rFonts w:ascii="Times New Roman" w:hAnsi="Times New Roman"/>
          <w:i w:val="0"/>
          <w:sz w:val="22"/>
          <w:szCs w:val="22"/>
        </w:rPr>
      </w:pPr>
    </w:p>
    <w:p w:rsidR="00601565" w:rsidRPr="00137970" w:rsidP="00601565">
      <w:pPr>
        <w:bidi w:val="0"/>
        <w:rPr>
          <w:rFonts w:ascii="Times New Roman" w:hAnsi="Times New Roman"/>
          <w:i w:val="0"/>
          <w:sz w:val="22"/>
          <w:szCs w:val="22"/>
        </w:rPr>
      </w:pPr>
    </w:p>
    <w:p w:rsidR="00077CFA" w:rsidRPr="00137970" w:rsidP="00077CFA">
      <w:pPr>
        <w:bidi w:val="0"/>
        <w:jc w:val="center"/>
        <w:rPr>
          <w:rFonts w:ascii="Times New Roman" w:hAnsi="Times New Roman"/>
          <w:b/>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P="006573ED">
      <w:pPr>
        <w:bidi w:val="0"/>
        <w:jc w:val="center"/>
        <w:rPr>
          <w:rFonts w:ascii="Times New Roman" w:hAnsi="Times New Roman"/>
          <w:i w:val="0"/>
          <w:iCs/>
          <w:sz w:val="22"/>
          <w:szCs w:val="22"/>
        </w:rPr>
      </w:pPr>
    </w:p>
    <w:p w:rsidR="00137970" w:rsidP="006573ED">
      <w:pPr>
        <w:bidi w:val="0"/>
        <w:jc w:val="center"/>
        <w:rPr>
          <w:rFonts w:ascii="Times New Roman" w:hAnsi="Times New Roman"/>
          <w:i w:val="0"/>
          <w:iCs/>
          <w:sz w:val="22"/>
          <w:szCs w:val="22"/>
        </w:rPr>
      </w:pPr>
    </w:p>
    <w:p w:rsidR="00137970" w:rsidP="006573ED">
      <w:pPr>
        <w:bidi w:val="0"/>
        <w:jc w:val="center"/>
        <w:rPr>
          <w:rFonts w:ascii="Times New Roman" w:hAnsi="Times New Roman"/>
          <w:i w:val="0"/>
          <w:iCs/>
          <w:sz w:val="22"/>
          <w:szCs w:val="22"/>
        </w:rPr>
      </w:pPr>
    </w:p>
    <w:p w:rsidR="00137970"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601565" w:rsidRPr="00137970" w:rsidP="006573ED">
      <w:pPr>
        <w:bidi w:val="0"/>
        <w:jc w:val="center"/>
        <w:rPr>
          <w:rFonts w:ascii="Times New Roman" w:hAnsi="Times New Roman"/>
          <w:i w:val="0"/>
          <w:iCs/>
          <w:sz w:val="22"/>
          <w:szCs w:val="22"/>
        </w:rPr>
      </w:pPr>
    </w:p>
    <w:p w:rsidR="00077CFA" w:rsidRPr="00137970" w:rsidP="00736EE4">
      <w:pPr>
        <w:bidi w:val="0"/>
        <w:jc w:val="center"/>
        <w:rPr>
          <w:rFonts w:ascii="Times New Roman" w:hAnsi="Times New Roman"/>
          <w:i w:val="0"/>
          <w:iCs/>
          <w:sz w:val="22"/>
          <w:szCs w:val="22"/>
        </w:rPr>
      </w:pPr>
      <w:r w:rsidR="00736EE4">
        <w:rPr>
          <w:rFonts w:ascii="Times New Roman" w:hAnsi="Times New Roman"/>
          <w:i w:val="0"/>
          <w:iCs/>
          <w:sz w:val="22"/>
          <w:szCs w:val="22"/>
        </w:rPr>
        <w:t>Obsah:</w:t>
      </w:r>
    </w:p>
    <w:p w:rsidR="00077CFA" w:rsidRPr="00137970" w:rsidP="00BD440C">
      <w:pPr>
        <w:bidi w:val="0"/>
        <w:jc w:val="both"/>
        <w:rPr>
          <w:rFonts w:ascii="Times New Roman" w:hAnsi="Times New Roman"/>
          <w:b/>
          <w:bCs/>
          <w:i w:val="0"/>
          <w:iCs/>
          <w:sz w:val="22"/>
          <w:szCs w:val="22"/>
        </w:rPr>
      </w:pPr>
      <w:r w:rsidRPr="00137970">
        <w:rPr>
          <w:rFonts w:ascii="Times New Roman" w:hAnsi="Times New Roman"/>
          <w:b/>
          <w:bCs/>
          <w:i w:val="0"/>
          <w:iCs/>
          <w:sz w:val="22"/>
          <w:szCs w:val="22"/>
        </w:rPr>
        <w:t>PRVÁ ČASŤ</w:t>
      </w:r>
    </w:p>
    <w:p w:rsidR="00017851" w:rsidRPr="00137970" w:rsidP="00BD440C">
      <w:pPr>
        <w:pStyle w:val="Heading2"/>
        <w:bidi w:val="0"/>
        <w:jc w:val="both"/>
        <w:rPr>
          <w:rFonts w:ascii="Times New Roman" w:hAnsi="Times New Roman"/>
          <w:b w:val="0"/>
          <w:sz w:val="22"/>
          <w:szCs w:val="22"/>
        </w:rPr>
      </w:pPr>
    </w:p>
    <w:p w:rsidR="00077CFA" w:rsidRPr="00137970" w:rsidP="00BD440C">
      <w:pPr>
        <w:pStyle w:val="Heading2"/>
        <w:bidi w:val="0"/>
        <w:jc w:val="both"/>
        <w:rPr>
          <w:rFonts w:ascii="Times New Roman" w:hAnsi="Times New Roman"/>
          <w:b w:val="0"/>
          <w:sz w:val="22"/>
          <w:szCs w:val="22"/>
        </w:rPr>
      </w:pPr>
      <w:r w:rsidRPr="00137970">
        <w:rPr>
          <w:rFonts w:ascii="Times New Roman" w:hAnsi="Times New Roman"/>
          <w:b w:val="0"/>
          <w:sz w:val="22"/>
          <w:szCs w:val="22"/>
        </w:rPr>
        <w:t>Všeobecné ustanovenia</w:t>
      </w:r>
    </w:p>
    <w:p w:rsidR="00077CFA" w:rsidP="00BD440C">
      <w:pPr>
        <w:bidi w:val="0"/>
        <w:jc w:val="both"/>
        <w:rPr>
          <w:rFonts w:ascii="Times New Roman" w:hAnsi="Times New Roman"/>
          <w:bCs/>
          <w:i w:val="0"/>
          <w:iCs/>
          <w:sz w:val="22"/>
          <w:szCs w:val="22"/>
        </w:rPr>
      </w:pPr>
      <w:r w:rsidRPr="00137970" w:rsidR="00CB0491">
        <w:rPr>
          <w:rFonts w:ascii="Times New Roman" w:hAnsi="Times New Roman"/>
          <w:i w:val="0"/>
          <w:iCs/>
          <w:sz w:val="22"/>
          <w:szCs w:val="22"/>
        </w:rPr>
        <w:t xml:space="preserve">- </w:t>
      </w:r>
      <w:r w:rsidRPr="00137970">
        <w:rPr>
          <w:rFonts w:ascii="Times New Roman" w:hAnsi="Times New Roman"/>
          <w:bCs/>
          <w:i w:val="0"/>
          <w:iCs/>
          <w:sz w:val="22"/>
          <w:szCs w:val="22"/>
        </w:rPr>
        <w:t>Základné pojmy</w:t>
      </w:r>
    </w:p>
    <w:p w:rsidR="00077CFA" w:rsidRPr="00137970" w:rsidP="00BD440C">
      <w:pPr>
        <w:pStyle w:val="Heading2"/>
        <w:bidi w:val="0"/>
        <w:jc w:val="both"/>
        <w:rPr>
          <w:rFonts w:ascii="Times New Roman" w:hAnsi="Times New Roman"/>
          <w:b w:val="0"/>
          <w:sz w:val="22"/>
          <w:szCs w:val="22"/>
        </w:rPr>
      </w:pPr>
      <w:r w:rsidRPr="00137970">
        <w:rPr>
          <w:rFonts w:ascii="Times New Roman" w:hAnsi="Times New Roman"/>
          <w:b w:val="0"/>
          <w:sz w:val="22"/>
          <w:szCs w:val="22"/>
        </w:rPr>
        <w:t>Základné pravidlá zaobchádzania s výbušninami a pomôckami</w:t>
      </w:r>
    </w:p>
    <w:p w:rsidR="00332450" w:rsidRPr="00137970" w:rsidP="00332450">
      <w:pPr>
        <w:bidi w:val="0"/>
        <w:jc w:val="both"/>
        <w:rPr>
          <w:rFonts w:ascii="Times New Roman" w:hAnsi="Times New Roman"/>
          <w:bCs/>
          <w:i w:val="0"/>
          <w:iCs/>
          <w:sz w:val="22"/>
          <w:szCs w:val="22"/>
        </w:rPr>
      </w:pPr>
      <w:r w:rsidRPr="00137970" w:rsidR="00CB0491">
        <w:rPr>
          <w:rFonts w:ascii="Times New Roman" w:hAnsi="Times New Roman"/>
          <w:i w:val="0"/>
          <w:iCs/>
          <w:sz w:val="22"/>
          <w:szCs w:val="22"/>
        </w:rPr>
        <w:t xml:space="preserve">- </w:t>
      </w:r>
      <w:r w:rsidRPr="00137970" w:rsidR="00077CFA">
        <w:rPr>
          <w:rFonts w:ascii="Times New Roman" w:hAnsi="Times New Roman"/>
          <w:i w:val="0"/>
          <w:iCs/>
          <w:sz w:val="22"/>
          <w:szCs w:val="22"/>
        </w:rPr>
        <w:t xml:space="preserve">Funkčná spoľahlivosť roznetníc a ohmmetrov, </w:t>
      </w:r>
    </w:p>
    <w:p w:rsidR="00A669DC" w:rsidRPr="00137970" w:rsidP="00A669DC">
      <w:pPr>
        <w:bidi w:val="0"/>
        <w:jc w:val="both"/>
        <w:rPr>
          <w:rFonts w:ascii="Times New Roman" w:hAnsi="Times New Roman" w:cs="Arial"/>
          <w:i w:val="0"/>
          <w:sz w:val="22"/>
          <w:szCs w:val="22"/>
        </w:rPr>
      </w:pPr>
      <w:r w:rsidRPr="00137970" w:rsidR="00CB0491">
        <w:rPr>
          <w:rFonts w:ascii="Times New Roman" w:hAnsi="Times New Roman" w:cs="Arial"/>
          <w:i w:val="0"/>
          <w:sz w:val="22"/>
          <w:szCs w:val="22"/>
        </w:rPr>
        <w:t xml:space="preserve">- </w:t>
      </w:r>
      <w:r w:rsidRPr="00137970" w:rsidR="00332450">
        <w:rPr>
          <w:rFonts w:ascii="Times New Roman" w:hAnsi="Times New Roman" w:cs="Arial"/>
          <w:i w:val="0"/>
          <w:sz w:val="22"/>
          <w:szCs w:val="22"/>
        </w:rPr>
        <w:t>Evidencia výbušnín</w:t>
      </w:r>
    </w:p>
    <w:p w:rsidR="00A669DC" w:rsidRPr="00137970" w:rsidP="00A669DC">
      <w:pPr>
        <w:bidi w:val="0"/>
        <w:jc w:val="both"/>
        <w:rPr>
          <w:rFonts w:ascii="Times New Roman" w:hAnsi="Times New Roman" w:cs="Arial"/>
          <w:i w:val="0"/>
          <w:sz w:val="22"/>
          <w:szCs w:val="22"/>
        </w:rPr>
      </w:pPr>
      <w:r w:rsidRPr="00137970" w:rsidR="00CB0491">
        <w:rPr>
          <w:rFonts w:ascii="Times New Roman" w:hAnsi="Times New Roman"/>
          <w:bCs/>
          <w:i w:val="0"/>
          <w:iCs/>
          <w:sz w:val="22"/>
          <w:szCs w:val="22"/>
        </w:rPr>
        <w:t>- D</w:t>
      </w:r>
      <w:r w:rsidRPr="00137970">
        <w:rPr>
          <w:rFonts w:ascii="Times New Roman" w:hAnsi="Times New Roman" w:cs="Arial"/>
          <w:i w:val="0"/>
          <w:sz w:val="22"/>
          <w:szCs w:val="22"/>
        </w:rPr>
        <w:t>okumentácia trhacích prác</w:t>
      </w:r>
    </w:p>
    <w:p w:rsidR="00077CFA" w:rsidRPr="00137970" w:rsidP="00BD440C">
      <w:pPr>
        <w:widowControl w:val="0"/>
        <w:bidi w:val="0"/>
        <w:jc w:val="both"/>
        <w:rPr>
          <w:rFonts w:ascii="Times New Roman" w:hAnsi="Times New Roman"/>
          <w:bCs/>
          <w:i w:val="0"/>
          <w:sz w:val="22"/>
          <w:szCs w:val="22"/>
        </w:rPr>
      </w:pPr>
      <w:r w:rsidRPr="00137970" w:rsidR="00CB0491">
        <w:rPr>
          <w:rFonts w:ascii="Times New Roman" w:hAnsi="Times New Roman"/>
          <w:i w:val="0"/>
          <w:sz w:val="22"/>
          <w:szCs w:val="22"/>
        </w:rPr>
        <w:t xml:space="preserve">- </w:t>
      </w:r>
      <w:r w:rsidRPr="00137970">
        <w:rPr>
          <w:rFonts w:ascii="Times New Roman" w:hAnsi="Times New Roman"/>
          <w:bCs/>
          <w:i w:val="0"/>
          <w:sz w:val="22"/>
          <w:szCs w:val="22"/>
        </w:rPr>
        <w:t>Povoľovanie výbušnín, výbušných predmetov a pomôcok na použitie výbušnín do podzemia</w:t>
      </w:r>
    </w:p>
    <w:p w:rsidR="00017851" w:rsidRPr="00137970" w:rsidP="00BD440C">
      <w:pPr>
        <w:bidi w:val="0"/>
        <w:jc w:val="both"/>
        <w:rPr>
          <w:rFonts w:ascii="Times New Roman" w:hAnsi="Times New Roman"/>
          <w:b/>
          <w:bCs/>
          <w:i w:val="0"/>
          <w:iCs/>
          <w:sz w:val="22"/>
          <w:szCs w:val="22"/>
        </w:rPr>
      </w:pPr>
    </w:p>
    <w:p w:rsidR="00332450" w:rsidRPr="00137970" w:rsidP="00BD440C">
      <w:pPr>
        <w:bidi w:val="0"/>
        <w:jc w:val="both"/>
        <w:rPr>
          <w:rFonts w:ascii="Times New Roman" w:hAnsi="Times New Roman"/>
          <w:b/>
          <w:bCs/>
          <w:i w:val="0"/>
          <w:iCs/>
          <w:sz w:val="22"/>
          <w:szCs w:val="22"/>
        </w:rPr>
      </w:pPr>
      <w:r w:rsidRPr="00137970" w:rsidR="00BD440C">
        <w:rPr>
          <w:rFonts w:ascii="Times New Roman" w:hAnsi="Times New Roman"/>
          <w:b/>
          <w:bCs/>
          <w:i w:val="0"/>
          <w:iCs/>
          <w:sz w:val="22"/>
          <w:szCs w:val="22"/>
        </w:rPr>
        <w:t>DRUHÁ ČASŤ</w:t>
      </w:r>
      <w:r w:rsidRPr="00137970" w:rsidR="00F6328A">
        <w:rPr>
          <w:rFonts w:ascii="Times New Roman" w:hAnsi="Times New Roman"/>
          <w:b/>
          <w:bCs/>
          <w:i w:val="0"/>
          <w:iCs/>
          <w:sz w:val="22"/>
          <w:szCs w:val="22"/>
        </w:rPr>
        <w:tab/>
      </w:r>
    </w:p>
    <w:p w:rsidR="00017851" w:rsidRPr="00137970" w:rsidP="00F6328A">
      <w:pPr>
        <w:bidi w:val="0"/>
        <w:jc w:val="both"/>
        <w:rPr>
          <w:rFonts w:ascii="Times New Roman" w:hAnsi="Times New Roman"/>
          <w:bCs/>
          <w:i w:val="0"/>
          <w:iCs/>
          <w:smallCaps/>
          <w:sz w:val="22"/>
          <w:szCs w:val="22"/>
        </w:rPr>
      </w:pPr>
    </w:p>
    <w:p w:rsidR="00F6328A" w:rsidRPr="00137970" w:rsidP="00F6328A">
      <w:pPr>
        <w:bidi w:val="0"/>
        <w:jc w:val="both"/>
        <w:rPr>
          <w:rFonts w:ascii="Times New Roman" w:hAnsi="Times New Roman"/>
          <w:bCs/>
          <w:i w:val="0"/>
          <w:iCs/>
          <w:smallCaps/>
          <w:sz w:val="22"/>
          <w:szCs w:val="22"/>
        </w:rPr>
      </w:pPr>
      <w:r w:rsidRPr="00137970" w:rsidR="00332450">
        <w:rPr>
          <w:rFonts w:ascii="Times New Roman" w:hAnsi="Times New Roman"/>
          <w:bCs/>
          <w:i w:val="0"/>
          <w:iCs/>
          <w:smallCaps/>
          <w:sz w:val="22"/>
          <w:szCs w:val="22"/>
        </w:rPr>
        <w:t>PRVÝ DIEL</w:t>
      </w:r>
      <w:r w:rsidRPr="00137970">
        <w:rPr>
          <w:rFonts w:ascii="Times New Roman" w:hAnsi="Times New Roman"/>
          <w:bCs/>
          <w:i w:val="0"/>
          <w:iCs/>
          <w:smallCaps/>
          <w:sz w:val="22"/>
          <w:szCs w:val="22"/>
        </w:rPr>
        <w:t xml:space="preserve"> </w:t>
        <w:tab/>
      </w:r>
      <w:r w:rsidR="00137970">
        <w:rPr>
          <w:rFonts w:ascii="Times New Roman" w:hAnsi="Times New Roman"/>
          <w:bCs/>
          <w:i w:val="0"/>
          <w:iCs/>
          <w:smallCaps/>
          <w:sz w:val="22"/>
          <w:szCs w:val="22"/>
        </w:rPr>
        <w:tab/>
      </w:r>
      <w:r w:rsidRPr="00137970" w:rsidR="00CB0491">
        <w:rPr>
          <w:rFonts w:ascii="Times New Roman" w:hAnsi="Times New Roman"/>
          <w:bCs/>
          <w:i w:val="0"/>
          <w:iCs/>
          <w:caps/>
          <w:sz w:val="22"/>
          <w:szCs w:val="22"/>
        </w:rPr>
        <w:t>ZAISTENIE BEZPEĆNOSTI PRI TRHACÍCH PRáCACH</w:t>
      </w:r>
    </w:p>
    <w:p w:rsidR="00CB0491"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 Manipulačný priestor a bezpečnostný okruh</w:t>
      </w:r>
    </w:p>
    <w:p w:rsidR="00077CFA" w:rsidRPr="00137970" w:rsidP="00BD440C">
      <w:pPr>
        <w:bidi w:val="0"/>
        <w:jc w:val="both"/>
        <w:rPr>
          <w:rFonts w:ascii="Times New Roman" w:hAnsi="Times New Roman"/>
          <w:i w:val="0"/>
          <w:sz w:val="22"/>
          <w:szCs w:val="22"/>
        </w:rPr>
      </w:pPr>
      <w:r w:rsidRPr="00137970" w:rsidR="00CB0491">
        <w:rPr>
          <w:rFonts w:ascii="Times New Roman" w:hAnsi="Times New Roman"/>
          <w:bCs/>
          <w:i w:val="0"/>
          <w:iCs/>
          <w:sz w:val="22"/>
          <w:szCs w:val="22"/>
        </w:rPr>
        <w:t xml:space="preserve">- </w:t>
      </w:r>
      <w:r w:rsidRPr="00137970" w:rsidR="00A669DC">
        <w:rPr>
          <w:rFonts w:ascii="Times New Roman" w:hAnsi="Times New Roman"/>
          <w:i w:val="0"/>
          <w:sz w:val="22"/>
          <w:szCs w:val="22"/>
        </w:rPr>
        <w:t>Úkryt zamestnancov a miesto odpalu</w:t>
      </w:r>
    </w:p>
    <w:p w:rsidR="00CB0491"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 Výstražné signály</w:t>
      </w:r>
    </w:p>
    <w:p w:rsidR="00017851" w:rsidRPr="00137970" w:rsidP="00BD440C">
      <w:pPr>
        <w:bidi w:val="0"/>
        <w:jc w:val="both"/>
        <w:rPr>
          <w:rFonts w:ascii="Times New Roman" w:hAnsi="Times New Roman"/>
          <w:i w:val="0"/>
          <w:sz w:val="22"/>
          <w:szCs w:val="22"/>
        </w:rPr>
      </w:pPr>
    </w:p>
    <w:p w:rsidR="00CB0491"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DRUHÝ DIEL</w:t>
        <w:tab/>
        <w:tab/>
        <w:t>VYKONÁVANIE TRHACÍCH PRÁC</w:t>
      </w:r>
    </w:p>
    <w:p w:rsidR="00077CFA" w:rsidRPr="00137970" w:rsidP="00BD440C">
      <w:pPr>
        <w:bidi w:val="0"/>
        <w:jc w:val="both"/>
        <w:rPr>
          <w:rFonts w:ascii="Times New Roman" w:hAnsi="Times New Roman"/>
          <w:i w:val="0"/>
          <w:sz w:val="22"/>
          <w:szCs w:val="22"/>
        </w:rPr>
      </w:pPr>
      <w:r w:rsidRPr="00137970" w:rsidR="00A669DC">
        <w:rPr>
          <w:rFonts w:ascii="Times New Roman" w:hAnsi="Times New Roman"/>
          <w:i w:val="0"/>
          <w:sz w:val="22"/>
          <w:szCs w:val="22"/>
        </w:rPr>
        <w:t xml:space="preserve">Zakladanie vývrtov </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Delenie náložiek</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Príprava roznetných náložiek</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Nabíjanie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Utesňovanie nálože</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Skliepkovanie vývrtov a používanie čierneho trhacieho prachu</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Roznet náloží</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Roznet zápalnicou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Roznet bleskovicou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Elektrický roznet</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Iné druhy roznetov</w:t>
      </w:r>
    </w:p>
    <w:p w:rsidR="00017851" w:rsidRPr="00137970" w:rsidP="00CB0491">
      <w:pPr>
        <w:bidi w:val="0"/>
        <w:jc w:val="both"/>
        <w:rPr>
          <w:rFonts w:ascii="Times New Roman" w:hAnsi="Times New Roman"/>
          <w:i w:val="0"/>
          <w:caps/>
          <w:sz w:val="22"/>
          <w:szCs w:val="22"/>
        </w:rPr>
      </w:pPr>
    </w:p>
    <w:p w:rsidR="00077CFA" w:rsidRPr="00137970" w:rsidP="00CB0491">
      <w:pPr>
        <w:bidi w:val="0"/>
        <w:jc w:val="both"/>
        <w:rPr>
          <w:rFonts w:ascii="Times New Roman" w:hAnsi="Times New Roman"/>
          <w:i w:val="0"/>
          <w:caps/>
          <w:sz w:val="22"/>
          <w:szCs w:val="22"/>
        </w:rPr>
      </w:pPr>
      <w:r w:rsidRPr="00137970" w:rsidR="00CB0491">
        <w:rPr>
          <w:rFonts w:ascii="Times New Roman" w:hAnsi="Times New Roman"/>
          <w:i w:val="0"/>
          <w:caps/>
          <w:sz w:val="22"/>
          <w:szCs w:val="22"/>
        </w:rPr>
        <w:t>TRETÍ</w:t>
      </w:r>
      <w:r w:rsidRPr="00137970" w:rsidR="00332450">
        <w:rPr>
          <w:rFonts w:ascii="Times New Roman" w:hAnsi="Times New Roman"/>
          <w:i w:val="0"/>
          <w:caps/>
          <w:sz w:val="22"/>
          <w:szCs w:val="22"/>
        </w:rPr>
        <w:t xml:space="preserve"> DIEL</w:t>
      </w:r>
      <w:r w:rsidRPr="00137970" w:rsidR="00CB0491">
        <w:rPr>
          <w:rFonts w:ascii="Times New Roman" w:hAnsi="Times New Roman"/>
          <w:i w:val="0"/>
          <w:caps/>
          <w:sz w:val="22"/>
          <w:szCs w:val="22"/>
        </w:rPr>
        <w:tab/>
      </w:r>
      <w:r w:rsidRPr="00137970">
        <w:rPr>
          <w:rFonts w:ascii="Times New Roman" w:hAnsi="Times New Roman"/>
          <w:i w:val="0"/>
          <w:caps/>
          <w:sz w:val="22"/>
          <w:szCs w:val="22"/>
        </w:rPr>
        <w:t>Ochrana elektrického roznetu pred účinkami cudzej elektrickej energie</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Základné ustanovenia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Blúdivé prúdy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Elektrostatická energia</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Atmosferická elektrická energia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Vonkajšie rozvody elektrickej energie vysokého a veľmi vysokého napätia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Vysokofrekvenčná energia</w:t>
      </w:r>
    </w:p>
    <w:p w:rsidR="00017851" w:rsidRPr="00137970" w:rsidP="00BD440C">
      <w:pPr>
        <w:bidi w:val="0"/>
        <w:jc w:val="both"/>
        <w:rPr>
          <w:rFonts w:ascii="Times New Roman" w:hAnsi="Times New Roman"/>
          <w:bCs/>
          <w:i w:val="0"/>
          <w:iCs/>
          <w:caps/>
          <w:sz w:val="22"/>
          <w:szCs w:val="22"/>
        </w:rPr>
      </w:pPr>
    </w:p>
    <w:p w:rsidR="00077CFA" w:rsidRPr="00137970" w:rsidP="00BD440C">
      <w:pPr>
        <w:bidi w:val="0"/>
        <w:jc w:val="both"/>
        <w:rPr>
          <w:rFonts w:ascii="Times New Roman" w:hAnsi="Times New Roman"/>
          <w:bCs/>
          <w:i w:val="0"/>
          <w:iCs/>
          <w:caps/>
          <w:sz w:val="22"/>
          <w:szCs w:val="22"/>
        </w:rPr>
      </w:pPr>
      <w:r w:rsidRPr="00137970" w:rsidR="00CB0491">
        <w:rPr>
          <w:rFonts w:ascii="Times New Roman" w:hAnsi="Times New Roman"/>
          <w:bCs/>
          <w:i w:val="0"/>
          <w:iCs/>
          <w:caps/>
          <w:sz w:val="22"/>
          <w:szCs w:val="22"/>
        </w:rPr>
        <w:t xml:space="preserve">ŠTVRTÝ DIEL </w:t>
        <w:tab/>
      </w:r>
      <w:r w:rsidRPr="00137970">
        <w:rPr>
          <w:rFonts w:ascii="Times New Roman" w:hAnsi="Times New Roman"/>
          <w:bCs/>
          <w:i w:val="0"/>
          <w:iCs/>
          <w:caps/>
          <w:sz w:val="22"/>
          <w:szCs w:val="22"/>
        </w:rPr>
        <w:t>Opatrenia po odstrele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Čakacia doba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Prehliadka a zabezpečenie pracoviska po odstrele</w:t>
      </w:r>
    </w:p>
    <w:p w:rsidR="003D4B3D" w:rsidRPr="00137970" w:rsidP="00BD440C">
      <w:pPr>
        <w:bidi w:val="0"/>
        <w:jc w:val="both"/>
        <w:rPr>
          <w:rFonts w:ascii="Times New Roman" w:hAnsi="Times New Roman"/>
          <w:i w:val="0"/>
          <w:sz w:val="22"/>
          <w:szCs w:val="22"/>
        </w:rPr>
      </w:pPr>
      <w:r w:rsidRPr="00137970" w:rsidR="00077CFA">
        <w:rPr>
          <w:rFonts w:ascii="Times New Roman" w:hAnsi="Times New Roman"/>
          <w:i w:val="0"/>
          <w:sz w:val="22"/>
          <w:szCs w:val="22"/>
        </w:rPr>
        <w:t>Zlyhávky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Zneškodňovanie zlyhávok</w:t>
      </w:r>
    </w:p>
    <w:p w:rsidR="00017851" w:rsidRPr="00137970" w:rsidP="00BD440C">
      <w:pPr>
        <w:bidi w:val="0"/>
        <w:jc w:val="both"/>
        <w:rPr>
          <w:rFonts w:ascii="Times New Roman" w:hAnsi="Times New Roman"/>
          <w:bCs/>
          <w:i w:val="0"/>
          <w:iCs/>
          <w:caps/>
          <w:sz w:val="22"/>
          <w:szCs w:val="22"/>
        </w:rPr>
      </w:pPr>
    </w:p>
    <w:p w:rsidR="00077CFA" w:rsidRPr="00137970" w:rsidP="00BD440C">
      <w:pPr>
        <w:bidi w:val="0"/>
        <w:jc w:val="both"/>
        <w:rPr>
          <w:rFonts w:ascii="Times New Roman" w:hAnsi="Times New Roman"/>
          <w:bCs/>
          <w:i w:val="0"/>
          <w:iCs/>
          <w:caps/>
          <w:sz w:val="22"/>
          <w:szCs w:val="22"/>
        </w:rPr>
      </w:pPr>
      <w:r w:rsidRPr="00137970" w:rsidR="00CB0491">
        <w:rPr>
          <w:rFonts w:ascii="Times New Roman" w:hAnsi="Times New Roman"/>
          <w:bCs/>
          <w:i w:val="0"/>
          <w:iCs/>
          <w:caps/>
          <w:sz w:val="22"/>
          <w:szCs w:val="22"/>
        </w:rPr>
        <w:t>PIATY DIEL</w:t>
        <w:tab/>
        <w:tab/>
      </w:r>
      <w:r w:rsidRPr="00137970">
        <w:rPr>
          <w:rFonts w:ascii="Times New Roman" w:hAnsi="Times New Roman"/>
          <w:bCs/>
          <w:i w:val="0"/>
          <w:iCs/>
          <w:caps/>
          <w:sz w:val="22"/>
          <w:szCs w:val="22"/>
        </w:rPr>
        <w:t>Trhacie práce veľkého rozsahu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Vyhradené úkony</w:t>
      </w:r>
    </w:p>
    <w:p w:rsidR="003D4B3D" w:rsidRPr="00137970" w:rsidP="00BD440C">
      <w:pPr>
        <w:bidi w:val="0"/>
        <w:jc w:val="both"/>
        <w:rPr>
          <w:rFonts w:ascii="Times New Roman" w:hAnsi="Times New Roman"/>
          <w:i w:val="0"/>
          <w:sz w:val="22"/>
          <w:szCs w:val="22"/>
        </w:rPr>
      </w:pPr>
      <w:r w:rsidRPr="00137970" w:rsidR="00077CFA">
        <w:rPr>
          <w:rFonts w:ascii="Times New Roman" w:hAnsi="Times New Roman"/>
          <w:i w:val="0"/>
          <w:sz w:val="22"/>
          <w:szCs w:val="22"/>
        </w:rPr>
        <w:t>Denník a zápisnica o</w:t>
      </w:r>
      <w:r w:rsidRPr="00137970">
        <w:rPr>
          <w:rFonts w:ascii="Times New Roman" w:hAnsi="Times New Roman"/>
          <w:i w:val="0"/>
          <w:sz w:val="22"/>
          <w:szCs w:val="22"/>
        </w:rPr>
        <w:t> </w:t>
      </w:r>
      <w:r w:rsidRPr="00137970" w:rsidR="00077CFA">
        <w:rPr>
          <w:rFonts w:ascii="Times New Roman" w:hAnsi="Times New Roman"/>
          <w:i w:val="0"/>
          <w:sz w:val="22"/>
          <w:szCs w:val="22"/>
        </w:rPr>
        <w:t>odstrele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Kontrola pred nabíjaním</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Zmena parametrov odstrelu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Postup pri zneškodňovaní zlyhávky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Prípravné práce pre povrchové komorové odstrely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Roznet náloží povrchových komorových odstrelov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Prístup k zlyhávke povrchového komorového odstrelu a jej likvidácia</w:t>
      </w:r>
    </w:p>
    <w:p w:rsidR="00017851" w:rsidRPr="00137970" w:rsidP="00BD440C">
      <w:pPr>
        <w:bidi w:val="0"/>
        <w:jc w:val="both"/>
        <w:rPr>
          <w:rFonts w:ascii="Times New Roman" w:hAnsi="Times New Roman"/>
          <w:bCs/>
          <w:i w:val="0"/>
          <w:iCs/>
          <w:caps/>
          <w:sz w:val="22"/>
          <w:szCs w:val="22"/>
        </w:rPr>
      </w:pPr>
    </w:p>
    <w:p w:rsidR="00077CFA" w:rsidRPr="00137970" w:rsidP="00BD440C">
      <w:pPr>
        <w:bidi w:val="0"/>
        <w:jc w:val="both"/>
        <w:rPr>
          <w:rFonts w:ascii="Times New Roman" w:hAnsi="Times New Roman"/>
          <w:bCs/>
          <w:i w:val="0"/>
          <w:iCs/>
          <w:caps/>
          <w:sz w:val="22"/>
          <w:szCs w:val="22"/>
        </w:rPr>
      </w:pPr>
      <w:r w:rsidRPr="00137970" w:rsidR="00CB0491">
        <w:rPr>
          <w:rFonts w:ascii="Times New Roman" w:hAnsi="Times New Roman"/>
          <w:bCs/>
          <w:i w:val="0"/>
          <w:iCs/>
          <w:caps/>
          <w:sz w:val="22"/>
          <w:szCs w:val="22"/>
        </w:rPr>
        <w:t>ŠIESTY DIEL</w:t>
        <w:tab/>
        <w:tab/>
      </w:r>
      <w:r w:rsidRPr="00137970">
        <w:rPr>
          <w:rFonts w:ascii="Times New Roman" w:hAnsi="Times New Roman"/>
          <w:bCs/>
          <w:i w:val="0"/>
          <w:iCs/>
          <w:caps/>
          <w:sz w:val="22"/>
          <w:szCs w:val="22"/>
        </w:rPr>
        <w:t>Trhacie práce v osobitných podmienkach</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Trhacie práce pod vodou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Rozrušovanie ľadu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Blízke pracoviská na povrchu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Blízke pracoviská v podzemí, priblíženie k starinám a k povrchu</w:t>
      </w:r>
    </w:p>
    <w:p w:rsidR="00077CFA" w:rsidRPr="00137970" w:rsidP="00BD440C">
      <w:pPr>
        <w:bidi w:val="0"/>
        <w:jc w:val="both"/>
        <w:rPr>
          <w:rFonts w:ascii="Times New Roman" w:hAnsi="Times New Roman"/>
          <w:i w:val="0"/>
          <w:sz w:val="22"/>
          <w:szCs w:val="22"/>
        </w:rPr>
      </w:pPr>
      <w:r w:rsidRPr="00137970" w:rsidR="00017851">
        <w:rPr>
          <w:rFonts w:ascii="Times New Roman" w:hAnsi="Times New Roman"/>
          <w:i w:val="0"/>
          <w:sz w:val="22"/>
          <w:szCs w:val="22"/>
        </w:rPr>
        <w:t>T</w:t>
      </w:r>
      <w:r w:rsidRPr="00137970">
        <w:rPr>
          <w:rFonts w:ascii="Times New Roman" w:hAnsi="Times New Roman"/>
          <w:i w:val="0"/>
          <w:sz w:val="22"/>
          <w:szCs w:val="22"/>
        </w:rPr>
        <w:t>rhacie práce v hĺbení</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Trhacie práce vo výbušnom prostredí</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Vzájomné vzťahy ustanovení jednotlivých dielov</w:t>
      </w:r>
    </w:p>
    <w:p w:rsidR="00017851" w:rsidRPr="00137970" w:rsidP="00BD440C">
      <w:pPr>
        <w:pStyle w:val="Heading3"/>
        <w:bidi w:val="0"/>
        <w:jc w:val="both"/>
        <w:rPr>
          <w:rFonts w:ascii="Times New Roman" w:hAnsi="Times New Roman"/>
          <w:b w:val="0"/>
          <w:bCs w:val="0"/>
          <w:iCs w:val="0"/>
          <w:sz w:val="22"/>
          <w:szCs w:val="22"/>
        </w:rPr>
      </w:pPr>
    </w:p>
    <w:p w:rsidR="00077CFA" w:rsidRPr="00137970" w:rsidP="00BD440C">
      <w:pPr>
        <w:pStyle w:val="Heading3"/>
        <w:bidi w:val="0"/>
        <w:jc w:val="both"/>
        <w:rPr>
          <w:rFonts w:ascii="Times New Roman" w:hAnsi="Times New Roman"/>
          <w:b w:val="0"/>
          <w:sz w:val="22"/>
          <w:szCs w:val="22"/>
        </w:rPr>
      </w:pPr>
      <w:r w:rsidRPr="00137970" w:rsidR="00CB0491">
        <w:rPr>
          <w:rFonts w:ascii="Times New Roman" w:hAnsi="Times New Roman"/>
          <w:b w:val="0"/>
          <w:bCs w:val="0"/>
          <w:iCs w:val="0"/>
          <w:sz w:val="22"/>
          <w:szCs w:val="22"/>
        </w:rPr>
        <w:t>SIEDMY</w:t>
      </w:r>
      <w:r w:rsidRPr="00137970" w:rsidR="00332450">
        <w:rPr>
          <w:rFonts w:ascii="Times New Roman" w:hAnsi="Times New Roman"/>
          <w:b w:val="0"/>
          <w:bCs w:val="0"/>
          <w:iCs w:val="0"/>
          <w:sz w:val="22"/>
          <w:szCs w:val="22"/>
        </w:rPr>
        <w:t xml:space="preserve"> DIEL</w:t>
        <w:tab/>
      </w:r>
      <w:r w:rsidRPr="00137970" w:rsidR="00332450">
        <w:rPr>
          <w:rFonts w:ascii="Times New Roman" w:hAnsi="Times New Roman"/>
          <w:b w:val="0"/>
          <w:sz w:val="22"/>
          <w:szCs w:val="22"/>
        </w:rPr>
        <w:t xml:space="preserve"> </w:t>
      </w:r>
      <w:r w:rsidRPr="00137970">
        <w:rPr>
          <w:rFonts w:ascii="Times New Roman" w:hAnsi="Times New Roman"/>
          <w:b w:val="0"/>
          <w:sz w:val="22"/>
          <w:szCs w:val="22"/>
        </w:rPr>
        <w:t>TRHACIE PRÁCE V PODZEMÍ BEZ VÝSKYTU VÝBUŠNÉHO PROSTREDIA</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Prehliadka a zabezpečenie pracoviska po odstrele</w:t>
      </w:r>
    </w:p>
    <w:p w:rsidR="00017851" w:rsidRPr="00137970" w:rsidP="00BD440C">
      <w:pPr>
        <w:bidi w:val="0"/>
        <w:jc w:val="both"/>
        <w:rPr>
          <w:rFonts w:ascii="Times New Roman" w:hAnsi="Times New Roman"/>
          <w:bCs/>
          <w:i w:val="0"/>
          <w:iCs/>
          <w:sz w:val="22"/>
          <w:szCs w:val="22"/>
        </w:rPr>
      </w:pPr>
    </w:p>
    <w:p w:rsidR="00077CFA" w:rsidRPr="00137970" w:rsidP="00BD440C">
      <w:pPr>
        <w:bidi w:val="0"/>
        <w:jc w:val="both"/>
        <w:rPr>
          <w:rFonts w:ascii="Times New Roman" w:hAnsi="Times New Roman"/>
          <w:bCs/>
          <w:i w:val="0"/>
          <w:iCs/>
          <w:sz w:val="22"/>
          <w:szCs w:val="22"/>
        </w:rPr>
      </w:pPr>
      <w:r w:rsidRPr="00137970" w:rsidR="00017851">
        <w:rPr>
          <w:rFonts w:ascii="Times New Roman" w:hAnsi="Times New Roman"/>
          <w:bCs/>
          <w:i w:val="0"/>
          <w:iCs/>
          <w:sz w:val="22"/>
          <w:szCs w:val="22"/>
        </w:rPr>
        <w:t>Ô</w:t>
      </w:r>
      <w:r w:rsidRPr="00137970" w:rsidR="00CB0491">
        <w:rPr>
          <w:rFonts w:ascii="Times New Roman" w:hAnsi="Times New Roman"/>
          <w:bCs/>
          <w:i w:val="0"/>
          <w:iCs/>
          <w:sz w:val="22"/>
          <w:szCs w:val="22"/>
        </w:rPr>
        <w:t>SMY</w:t>
      </w:r>
      <w:r w:rsidRPr="00137970" w:rsidR="00332450">
        <w:rPr>
          <w:rFonts w:ascii="Times New Roman" w:hAnsi="Times New Roman"/>
          <w:bCs/>
          <w:i w:val="0"/>
          <w:iCs/>
          <w:sz w:val="22"/>
          <w:szCs w:val="22"/>
        </w:rPr>
        <w:tab/>
      </w:r>
      <w:r w:rsidRPr="00137970">
        <w:rPr>
          <w:rFonts w:ascii="Times New Roman" w:hAnsi="Times New Roman"/>
          <w:bCs/>
          <w:i w:val="0"/>
          <w:iCs/>
          <w:sz w:val="22"/>
          <w:szCs w:val="22"/>
        </w:rPr>
        <w:t xml:space="preserve"> DIEL</w:t>
      </w:r>
      <w:r w:rsidRPr="00137970" w:rsidR="00332450">
        <w:rPr>
          <w:rFonts w:ascii="Times New Roman" w:hAnsi="Times New Roman"/>
          <w:bCs/>
          <w:i w:val="0"/>
          <w:iCs/>
          <w:sz w:val="22"/>
          <w:szCs w:val="22"/>
        </w:rPr>
        <w:tab/>
      </w:r>
      <w:r w:rsidRPr="00137970">
        <w:rPr>
          <w:rFonts w:ascii="Times New Roman" w:hAnsi="Times New Roman"/>
          <w:bCs/>
          <w:i w:val="0"/>
          <w:iCs/>
          <w:sz w:val="22"/>
          <w:szCs w:val="22"/>
        </w:rPr>
        <w:t>TRHACIE PRÁCE V UHOĽNÝCH BANIACH</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Prvý oddiel</w:t>
      </w:r>
      <w:r w:rsidRPr="00137970" w:rsidR="00A669DC">
        <w:rPr>
          <w:rFonts w:ascii="Times New Roman" w:hAnsi="Times New Roman"/>
          <w:bCs/>
          <w:i w:val="0"/>
          <w:iCs/>
          <w:sz w:val="22"/>
          <w:szCs w:val="22"/>
        </w:rPr>
        <w:tab/>
      </w:r>
      <w:r w:rsidRPr="00137970">
        <w:rPr>
          <w:rFonts w:ascii="Times New Roman" w:hAnsi="Times New Roman"/>
          <w:bCs/>
          <w:i w:val="0"/>
          <w:iCs/>
          <w:sz w:val="22"/>
          <w:szCs w:val="22"/>
        </w:rPr>
        <w:t>Všeobecné ustanovenia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Základné pojmy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Používanie trhavín a roznecovadiel</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Trhacie práce v blízkosti banských požiarov</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Zakladanie, nabíjanie a upchávanie vývrtov</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Vzájomné vzťahy ustanovení jednotlivých oddielov</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Druhý oddiel</w:t>
      </w:r>
      <w:r w:rsidRPr="00137970" w:rsidR="001D3953">
        <w:rPr>
          <w:rFonts w:ascii="Times New Roman" w:hAnsi="Times New Roman"/>
          <w:bCs/>
          <w:i w:val="0"/>
          <w:iCs/>
          <w:sz w:val="22"/>
          <w:szCs w:val="22"/>
        </w:rPr>
        <w:t xml:space="preserve"> </w:t>
        <w:tab/>
        <w:t>Trhacie práce v hĺbení v blízkosti uhoľného sloja</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Tretí oddiel</w:t>
      </w:r>
      <w:r w:rsidRPr="00137970" w:rsidR="001D3953">
        <w:rPr>
          <w:rFonts w:ascii="Times New Roman" w:hAnsi="Times New Roman"/>
          <w:bCs/>
          <w:i w:val="0"/>
          <w:iCs/>
          <w:sz w:val="22"/>
          <w:szCs w:val="22"/>
        </w:rPr>
        <w:t xml:space="preserve"> </w:t>
      </w:r>
      <w:r w:rsidRPr="00137970">
        <w:rPr>
          <w:rFonts w:ascii="Times New Roman" w:hAnsi="Times New Roman"/>
          <w:bCs/>
          <w:i w:val="0"/>
          <w:iCs/>
          <w:sz w:val="22"/>
          <w:szCs w:val="22"/>
        </w:rPr>
        <w:t>Trhacie práce v dovrchných banských dielach</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Trhacie práce v neprerazených dielach</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Štvrtý oddiel</w:t>
      </w:r>
      <w:r w:rsidRPr="00137970" w:rsidR="001D3953">
        <w:rPr>
          <w:rFonts w:ascii="Times New Roman" w:hAnsi="Times New Roman"/>
          <w:bCs/>
          <w:i w:val="0"/>
          <w:iCs/>
          <w:sz w:val="22"/>
          <w:szCs w:val="22"/>
        </w:rPr>
        <w:tab/>
      </w:r>
      <w:r w:rsidRPr="00137970">
        <w:rPr>
          <w:rFonts w:ascii="Times New Roman" w:hAnsi="Times New Roman"/>
          <w:i w:val="0"/>
          <w:sz w:val="22"/>
          <w:szCs w:val="22"/>
        </w:rPr>
        <w:t>Ochrana  pracovísk proti uhoľnému prachu, metánu a oxidu uhoľnatému</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Zneškodňovanie uhoľného prachu pri trhacích prácach</w:t>
      </w:r>
    </w:p>
    <w:p w:rsidR="001D3953" w:rsidRPr="00137970" w:rsidP="00BD440C">
      <w:pPr>
        <w:bidi w:val="0"/>
        <w:jc w:val="both"/>
        <w:rPr>
          <w:rFonts w:ascii="Times New Roman" w:hAnsi="Times New Roman"/>
          <w:i w:val="0"/>
          <w:sz w:val="22"/>
          <w:szCs w:val="22"/>
        </w:rPr>
      </w:pPr>
      <w:r w:rsidRPr="00137970" w:rsidR="00077CFA">
        <w:rPr>
          <w:rFonts w:ascii="Times New Roman" w:hAnsi="Times New Roman"/>
          <w:i w:val="0"/>
          <w:sz w:val="22"/>
          <w:szCs w:val="22"/>
        </w:rPr>
        <w:t>Meranie koncentrácie metánu pri trhacích prácach na plynujúcich baniach</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Kontrola ovzdušia po odstrele</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Piaty oddiel</w:t>
      </w:r>
      <w:r w:rsidRPr="00137970" w:rsidR="001D3953">
        <w:rPr>
          <w:rFonts w:ascii="Times New Roman" w:hAnsi="Times New Roman"/>
          <w:bCs/>
          <w:i w:val="0"/>
          <w:iCs/>
          <w:sz w:val="22"/>
          <w:szCs w:val="22"/>
        </w:rPr>
        <w:t xml:space="preserve"> </w:t>
        <w:tab/>
      </w:r>
      <w:r w:rsidRPr="00137970">
        <w:rPr>
          <w:rFonts w:ascii="Times New Roman" w:hAnsi="Times New Roman"/>
          <w:bCs/>
          <w:i w:val="0"/>
          <w:iCs/>
          <w:sz w:val="22"/>
          <w:szCs w:val="22"/>
        </w:rPr>
        <w:t>Bezvýlomové trhacie práce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Zakladanie a nabíjanie vývrtov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Prípustnosť trhacích prác a súvisiace opatrenia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Technologický postup trhacích prác</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Použitie výbušnín</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Dĺžka upchávky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Čakacia doba a kontrola po odstrele</w:t>
      </w:r>
    </w:p>
    <w:p w:rsidR="00077CFA" w:rsidRPr="00137970" w:rsidP="00BD440C">
      <w:pPr>
        <w:bidi w:val="0"/>
        <w:jc w:val="both"/>
        <w:rPr>
          <w:rFonts w:ascii="Times New Roman" w:hAnsi="Times New Roman"/>
          <w:i w:val="0"/>
          <w:sz w:val="22"/>
          <w:szCs w:val="22"/>
        </w:rPr>
      </w:pPr>
      <w:r w:rsidRPr="00137970">
        <w:rPr>
          <w:rFonts w:ascii="Times New Roman" w:hAnsi="Times New Roman"/>
          <w:bCs/>
          <w:i w:val="0"/>
          <w:iCs/>
          <w:sz w:val="22"/>
          <w:szCs w:val="22"/>
        </w:rPr>
        <w:t>Šiesty oddiel</w:t>
      </w:r>
      <w:r w:rsidRPr="00137970" w:rsidR="001D3953">
        <w:rPr>
          <w:rFonts w:ascii="Times New Roman" w:hAnsi="Times New Roman"/>
          <w:bCs/>
          <w:i w:val="0"/>
          <w:iCs/>
          <w:sz w:val="22"/>
          <w:szCs w:val="22"/>
        </w:rPr>
        <w:tab/>
      </w:r>
      <w:r w:rsidRPr="00137970">
        <w:rPr>
          <w:rFonts w:ascii="Times New Roman" w:hAnsi="Times New Roman"/>
          <w:i w:val="0"/>
          <w:sz w:val="22"/>
          <w:szCs w:val="22"/>
        </w:rPr>
        <w:t>Trhacie práce v uhoľných baniach neplynujúcich a plynujúcich I. triedy nebezpečenstva</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Použitie trhavín a roznecovadiel</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Zakladanie a nabíjanie vývrtov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Upchávka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Zneškodňovanie zlyhávok</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Prípustná koncentrácia metánu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Trhacie práce v blízkosti fúkača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Rozstreľovanie a uvoľňovanie rúbaniny</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Siedmy oddiel</w:t>
      </w:r>
      <w:r w:rsidRPr="00137970" w:rsidR="001D3953">
        <w:rPr>
          <w:rFonts w:ascii="Times New Roman" w:hAnsi="Times New Roman"/>
          <w:bCs/>
          <w:i w:val="0"/>
          <w:iCs/>
          <w:sz w:val="22"/>
          <w:szCs w:val="22"/>
        </w:rPr>
        <w:tab/>
      </w:r>
      <w:r w:rsidRPr="00137970">
        <w:rPr>
          <w:rFonts w:ascii="Times New Roman" w:hAnsi="Times New Roman"/>
          <w:i w:val="0"/>
          <w:sz w:val="22"/>
          <w:szCs w:val="22"/>
        </w:rPr>
        <w:t xml:space="preserve">Trhacie práce v uhoľných baniach plynujúcich II. triedy nebezpečenstva a v baniach </w:t>
      </w:r>
      <w:r w:rsidRPr="00137970">
        <w:rPr>
          <w:rFonts w:ascii="Times New Roman" w:hAnsi="Times New Roman"/>
          <w:bCs/>
          <w:i w:val="0"/>
          <w:iCs/>
          <w:sz w:val="22"/>
          <w:szCs w:val="22"/>
        </w:rPr>
        <w:t>s nebezpečenstvom prietrží uhlia a plynov</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Použitie trhavín</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Použitie roznecovadiel</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Zakladanie a nabíjanie vývrtov</w:t>
      </w:r>
    </w:p>
    <w:p w:rsidR="00077CFA" w:rsidRPr="00137970" w:rsidP="00BD440C">
      <w:pPr>
        <w:bidi w:val="0"/>
        <w:jc w:val="both"/>
        <w:rPr>
          <w:rFonts w:ascii="Times New Roman" w:hAnsi="Times New Roman"/>
          <w:i w:val="0"/>
          <w:sz w:val="22"/>
          <w:szCs w:val="22"/>
        </w:rPr>
      </w:pPr>
      <w:r w:rsidRPr="00137970" w:rsidR="001D3953">
        <w:rPr>
          <w:rFonts w:ascii="Times New Roman" w:hAnsi="Times New Roman"/>
          <w:i w:val="0"/>
          <w:sz w:val="22"/>
          <w:szCs w:val="22"/>
        </w:rPr>
        <w:t>Upchávka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Prípustná koncentrácia metánu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Vodné clony pri  trhacích prácach</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Rozstreľovanie a uvoľňovanie rúbaniny</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Uvoľňovanie výstuže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Trhacie práce v blízkosti fúkača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Trhacie práce v banských dielach s nebezpečenstvom prietrží hornín a plynov</w:t>
      </w:r>
    </w:p>
    <w:p w:rsidR="00017851" w:rsidRPr="00137970" w:rsidP="00BD440C">
      <w:pPr>
        <w:bidi w:val="0"/>
        <w:jc w:val="both"/>
        <w:rPr>
          <w:rFonts w:ascii="Times New Roman" w:hAnsi="Times New Roman"/>
          <w:bCs/>
          <w:i w:val="0"/>
          <w:iCs/>
          <w:sz w:val="22"/>
          <w:szCs w:val="22"/>
        </w:rPr>
      </w:pPr>
    </w:p>
    <w:p w:rsidR="00077CFA" w:rsidRPr="00137970" w:rsidP="00BD440C">
      <w:pPr>
        <w:bidi w:val="0"/>
        <w:jc w:val="both"/>
        <w:rPr>
          <w:rFonts w:ascii="Times New Roman" w:hAnsi="Times New Roman"/>
          <w:bCs/>
          <w:i w:val="0"/>
          <w:iCs/>
          <w:sz w:val="22"/>
          <w:szCs w:val="22"/>
        </w:rPr>
      </w:pPr>
      <w:r w:rsidRPr="00137970" w:rsidR="00017851">
        <w:rPr>
          <w:rFonts w:ascii="Times New Roman" w:hAnsi="Times New Roman"/>
          <w:bCs/>
          <w:i w:val="0"/>
          <w:iCs/>
          <w:sz w:val="22"/>
          <w:szCs w:val="22"/>
        </w:rPr>
        <w:t>DEVIATY</w:t>
      </w:r>
      <w:r w:rsidRPr="00137970">
        <w:rPr>
          <w:rFonts w:ascii="Times New Roman" w:hAnsi="Times New Roman"/>
          <w:bCs/>
          <w:i w:val="0"/>
          <w:iCs/>
          <w:sz w:val="22"/>
          <w:szCs w:val="22"/>
        </w:rPr>
        <w:t xml:space="preserve"> DIEL</w:t>
      </w:r>
      <w:r w:rsidRPr="00137970" w:rsidR="00E86F69">
        <w:rPr>
          <w:rFonts w:ascii="Times New Roman" w:hAnsi="Times New Roman"/>
          <w:bCs/>
          <w:i w:val="0"/>
          <w:iCs/>
          <w:sz w:val="22"/>
          <w:szCs w:val="22"/>
        </w:rPr>
        <w:tab/>
      </w:r>
      <w:r w:rsidRPr="00137970">
        <w:rPr>
          <w:rFonts w:ascii="Times New Roman" w:hAnsi="Times New Roman"/>
          <w:bCs/>
          <w:i w:val="0"/>
          <w:iCs/>
          <w:sz w:val="22"/>
          <w:szCs w:val="22"/>
        </w:rPr>
        <w:t>TRHACIE PRÁCE V UHOĽNÝCH LOMOCH</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Použitie trhavín</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Zabezpečenie dobývacích strojov a úkryt na nich</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Nabíjanie vývrtov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Upchávka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Trhacie práce v blízkosti požiaru uhlia</w:t>
      </w:r>
    </w:p>
    <w:p w:rsidR="00017851" w:rsidRPr="00137970" w:rsidP="00A669DC">
      <w:pPr>
        <w:bidi w:val="0"/>
        <w:jc w:val="both"/>
        <w:rPr>
          <w:rFonts w:ascii="Times New Roman" w:hAnsi="Times New Roman"/>
          <w:bCs/>
          <w:i w:val="0"/>
          <w:iCs/>
          <w:sz w:val="22"/>
          <w:szCs w:val="22"/>
        </w:rPr>
      </w:pPr>
    </w:p>
    <w:p w:rsidR="00077CFA" w:rsidRPr="00137970" w:rsidP="00A669DC">
      <w:pPr>
        <w:bidi w:val="0"/>
        <w:jc w:val="both"/>
        <w:rPr>
          <w:rFonts w:ascii="Times New Roman" w:hAnsi="Times New Roman"/>
          <w:bCs/>
          <w:i w:val="0"/>
          <w:iCs/>
          <w:sz w:val="22"/>
          <w:szCs w:val="22"/>
        </w:rPr>
      </w:pPr>
      <w:r w:rsidRPr="00137970" w:rsidR="00017851">
        <w:rPr>
          <w:rFonts w:ascii="Times New Roman" w:hAnsi="Times New Roman"/>
          <w:bCs/>
          <w:i w:val="0"/>
          <w:iCs/>
          <w:sz w:val="22"/>
          <w:szCs w:val="22"/>
        </w:rPr>
        <w:t>DESIATY</w:t>
      </w:r>
      <w:r w:rsidRPr="00137970">
        <w:rPr>
          <w:rFonts w:ascii="Times New Roman" w:hAnsi="Times New Roman"/>
          <w:bCs/>
          <w:i w:val="0"/>
          <w:iCs/>
          <w:sz w:val="22"/>
          <w:szCs w:val="22"/>
        </w:rPr>
        <w:t xml:space="preserve"> DIEL</w:t>
      </w:r>
      <w:r w:rsidRPr="00137970" w:rsidR="00E86F69">
        <w:rPr>
          <w:rFonts w:ascii="Times New Roman" w:hAnsi="Times New Roman"/>
          <w:bCs/>
          <w:i w:val="0"/>
          <w:iCs/>
          <w:sz w:val="22"/>
          <w:szCs w:val="22"/>
        </w:rPr>
        <w:t xml:space="preserve"> </w:t>
      </w:r>
      <w:r w:rsidRPr="00137970">
        <w:rPr>
          <w:rFonts w:ascii="Times New Roman" w:hAnsi="Times New Roman"/>
          <w:bCs/>
          <w:i w:val="0"/>
          <w:iCs/>
          <w:sz w:val="22"/>
          <w:szCs w:val="22"/>
        </w:rPr>
        <w:t xml:space="preserve">      </w:t>
      </w:r>
      <w:r w:rsidRPr="00137970">
        <w:rPr>
          <w:rFonts w:ascii="Times New Roman" w:hAnsi="Times New Roman"/>
          <w:bCs/>
          <w:i w:val="0"/>
          <w:iCs/>
          <w:caps/>
          <w:sz w:val="22"/>
          <w:szCs w:val="22"/>
        </w:rPr>
        <w:t>Trhacie práce pri vrtných a geofyzikálnych prácach, ťažbe ropy a zemného plynu</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Prvý oddiel</w:t>
      </w:r>
      <w:r w:rsidRPr="00137970" w:rsidR="00E86F69">
        <w:rPr>
          <w:rFonts w:ascii="Times New Roman" w:hAnsi="Times New Roman"/>
          <w:bCs/>
          <w:i w:val="0"/>
          <w:iCs/>
          <w:sz w:val="22"/>
          <w:szCs w:val="22"/>
        </w:rPr>
        <w:t xml:space="preserve"> </w:t>
      </w:r>
      <w:r w:rsidRPr="00137970">
        <w:rPr>
          <w:rFonts w:ascii="Times New Roman" w:hAnsi="Times New Roman"/>
          <w:bCs/>
          <w:i w:val="0"/>
          <w:iCs/>
          <w:sz w:val="22"/>
          <w:szCs w:val="22"/>
        </w:rPr>
        <w:t>Spoločné ustanovenia</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Pyrovoz</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Druhý oddiel</w:t>
      </w:r>
      <w:r w:rsidRPr="00137970" w:rsidR="00E86F69">
        <w:rPr>
          <w:rFonts w:ascii="Times New Roman" w:hAnsi="Times New Roman"/>
          <w:bCs/>
          <w:i w:val="0"/>
          <w:iCs/>
          <w:sz w:val="22"/>
          <w:szCs w:val="22"/>
        </w:rPr>
        <w:t xml:space="preserve"> </w:t>
      </w:r>
      <w:r w:rsidRPr="00137970">
        <w:rPr>
          <w:rFonts w:ascii="Times New Roman" w:hAnsi="Times New Roman"/>
          <w:bCs/>
          <w:i w:val="0"/>
          <w:iCs/>
          <w:sz w:val="22"/>
          <w:szCs w:val="22"/>
        </w:rPr>
        <w:t>Používanie výbušnín pri geofyzikálnych prácach</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Zakladanie vrtov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Príprava náloží</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Nabíjanie vrtov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Opätovné využitie vrtu</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Zneškodňovanie zlyhávok</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Zabezpečenie a likvidácia miesta po odstrele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Kontrolný okruh okamihu výbuchu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Oznamovacia povinnosť</w:t>
      </w:r>
    </w:p>
    <w:p w:rsidR="00077CFA" w:rsidRPr="00137970" w:rsidP="00BD440C">
      <w:pPr>
        <w:bidi w:val="0"/>
        <w:jc w:val="both"/>
        <w:rPr>
          <w:rFonts w:ascii="Times New Roman" w:hAnsi="Times New Roman"/>
          <w:i w:val="0"/>
          <w:sz w:val="22"/>
          <w:szCs w:val="22"/>
        </w:rPr>
      </w:pPr>
      <w:r w:rsidRPr="00137970">
        <w:rPr>
          <w:rFonts w:ascii="Times New Roman" w:hAnsi="Times New Roman"/>
          <w:bCs/>
          <w:i w:val="0"/>
          <w:iCs/>
          <w:sz w:val="22"/>
          <w:szCs w:val="22"/>
        </w:rPr>
        <w:t>Tretí oddiel</w:t>
      </w:r>
      <w:r w:rsidRPr="00137970" w:rsidR="00E86F69">
        <w:rPr>
          <w:rFonts w:ascii="Times New Roman" w:hAnsi="Times New Roman"/>
          <w:bCs/>
          <w:i w:val="0"/>
          <w:iCs/>
          <w:sz w:val="22"/>
          <w:szCs w:val="22"/>
        </w:rPr>
        <w:t xml:space="preserve"> </w:t>
      </w:r>
      <w:r w:rsidRPr="00137970">
        <w:rPr>
          <w:rFonts w:ascii="Times New Roman" w:hAnsi="Times New Roman"/>
          <w:i w:val="0"/>
          <w:sz w:val="22"/>
          <w:szCs w:val="22"/>
        </w:rPr>
        <w:t>Používanie výbušnín pri perforovaní, torpédovaní a pri jadrovacích a iných prácach</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Spoločné ustanovenia</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Odovzdanie vrtu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Karotážny kábel</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Obmedzenie trhacích prác</w:t>
      </w:r>
    </w:p>
    <w:p w:rsidR="00E86F69" w:rsidRPr="00137970" w:rsidP="00BD440C">
      <w:pPr>
        <w:bidi w:val="0"/>
        <w:jc w:val="both"/>
        <w:rPr>
          <w:rFonts w:ascii="Times New Roman" w:hAnsi="Times New Roman"/>
          <w:bCs/>
          <w:i w:val="0"/>
          <w:iCs/>
          <w:sz w:val="22"/>
          <w:szCs w:val="22"/>
        </w:rPr>
      </w:pPr>
      <w:r w:rsidRPr="00137970" w:rsidR="00077CFA">
        <w:rPr>
          <w:rFonts w:ascii="Times New Roman" w:hAnsi="Times New Roman"/>
          <w:bCs/>
          <w:i w:val="0"/>
          <w:iCs/>
          <w:sz w:val="22"/>
          <w:szCs w:val="22"/>
        </w:rPr>
        <w:t>Perforovanie vrtov</w:t>
      </w:r>
      <w:r w:rsidRPr="00137970">
        <w:rPr>
          <w:rFonts w:ascii="Times New Roman" w:hAnsi="Times New Roman"/>
          <w:bCs/>
          <w:i w:val="0"/>
          <w:iCs/>
          <w:sz w:val="22"/>
          <w:szCs w:val="22"/>
        </w:rPr>
        <w:t xml:space="preserve"> </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Príprava a nabíjanie perforátorov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Stabilné nabijárne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Pojazdné nabijárne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Skúšky perforátorov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Opravy perforátorov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Uskladňovanie nabitých perforátorov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Preprava nabitých perforátorov</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Príprava na perforáciu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Nabíjanie kumulatívnych perforátorov na mieste použitia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Zapúšťanie a vyťahovanie perforátorov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Zlyhávky perforátorov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Tlakovzdorná rozbuška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Používanie strelivín</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Perforačné práce pod tlakom</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Torpédovanie vrtov</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Skúšanie a úprava obalu torpéda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Nabíjanie torpéda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Adjustácia torpéda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Zapúšťanie a vyťahovanie torpéda</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Torpédovacie práce pod tlakom</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Postup pri zlyhávke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Opätovné použitie zlyhaného torpéda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Likvidácia zlyhaného torpéda na povrchu</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Likvidácia zlyhaného torpéda vo vrte</w:t>
      </w:r>
    </w:p>
    <w:p w:rsidR="00017851" w:rsidRPr="00137970" w:rsidP="00BD440C">
      <w:pPr>
        <w:bidi w:val="0"/>
        <w:jc w:val="both"/>
        <w:rPr>
          <w:rFonts w:ascii="Times New Roman" w:hAnsi="Times New Roman"/>
          <w:bCs/>
          <w:i w:val="0"/>
          <w:iCs/>
          <w:sz w:val="22"/>
          <w:szCs w:val="22"/>
        </w:rPr>
      </w:pPr>
    </w:p>
    <w:p w:rsidR="00077CFA" w:rsidRPr="00137970" w:rsidP="00BD440C">
      <w:pPr>
        <w:bidi w:val="0"/>
        <w:jc w:val="both"/>
        <w:rPr>
          <w:rFonts w:ascii="Times New Roman" w:hAnsi="Times New Roman"/>
          <w:bCs/>
          <w:i w:val="0"/>
          <w:iCs/>
          <w:sz w:val="22"/>
          <w:szCs w:val="22"/>
        </w:rPr>
      </w:pPr>
      <w:r w:rsidRPr="00137970" w:rsidR="00017851">
        <w:rPr>
          <w:rFonts w:ascii="Times New Roman" w:hAnsi="Times New Roman"/>
          <w:bCs/>
          <w:i w:val="0"/>
          <w:iCs/>
          <w:sz w:val="22"/>
          <w:szCs w:val="22"/>
        </w:rPr>
        <w:t>JEDENÁSTY</w:t>
      </w:r>
      <w:r w:rsidRPr="00137970">
        <w:rPr>
          <w:rFonts w:ascii="Times New Roman" w:hAnsi="Times New Roman"/>
          <w:bCs/>
          <w:i w:val="0"/>
          <w:iCs/>
          <w:sz w:val="22"/>
          <w:szCs w:val="22"/>
        </w:rPr>
        <w:t xml:space="preserve"> DIEL</w:t>
      </w:r>
      <w:r w:rsidRPr="00137970" w:rsidR="00E86F69">
        <w:rPr>
          <w:rFonts w:ascii="Times New Roman" w:hAnsi="Times New Roman"/>
          <w:bCs/>
          <w:i w:val="0"/>
          <w:iCs/>
          <w:sz w:val="22"/>
          <w:szCs w:val="22"/>
        </w:rPr>
        <w:t xml:space="preserve"> </w:t>
      </w:r>
      <w:r w:rsidRPr="00137970" w:rsidR="00017851">
        <w:rPr>
          <w:rFonts w:ascii="Times New Roman" w:hAnsi="Times New Roman"/>
          <w:bCs/>
          <w:i w:val="0"/>
          <w:iCs/>
          <w:sz w:val="22"/>
          <w:szCs w:val="22"/>
        </w:rPr>
        <w:tab/>
      </w:r>
      <w:r w:rsidRPr="00137970">
        <w:rPr>
          <w:rFonts w:ascii="Times New Roman" w:hAnsi="Times New Roman"/>
          <w:bCs/>
          <w:i w:val="0"/>
          <w:iCs/>
          <w:sz w:val="22"/>
          <w:szCs w:val="22"/>
        </w:rPr>
        <w:t>TRHACIE PRÁCE V HORÚCICH PREVÁDZKACH</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Základné pojmy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Výbušniny a pomôcky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Technologický postup</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Vývrty a ich nabíjanie</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Manipulačný čas</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Roznet náloží</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Zneškodňovanie zlyhávok</w:t>
      </w:r>
    </w:p>
    <w:p w:rsidR="00017851" w:rsidRPr="00137970" w:rsidP="00BD440C">
      <w:pPr>
        <w:bidi w:val="0"/>
        <w:jc w:val="both"/>
        <w:rPr>
          <w:rFonts w:ascii="Times New Roman" w:hAnsi="Times New Roman"/>
          <w:bCs/>
          <w:i w:val="0"/>
          <w:iCs/>
          <w:sz w:val="22"/>
          <w:szCs w:val="22"/>
        </w:rPr>
      </w:pPr>
    </w:p>
    <w:p w:rsidR="00077CFA" w:rsidRPr="00137970" w:rsidP="00BD440C">
      <w:pPr>
        <w:bidi w:val="0"/>
        <w:jc w:val="both"/>
        <w:rPr>
          <w:rFonts w:ascii="Times New Roman" w:hAnsi="Times New Roman"/>
          <w:i w:val="0"/>
          <w:sz w:val="22"/>
          <w:szCs w:val="22"/>
        </w:rPr>
      </w:pPr>
      <w:r w:rsidRPr="00137970" w:rsidR="00017851">
        <w:rPr>
          <w:rFonts w:ascii="Times New Roman" w:hAnsi="Times New Roman"/>
          <w:bCs/>
          <w:i w:val="0"/>
          <w:iCs/>
          <w:sz w:val="22"/>
          <w:szCs w:val="22"/>
        </w:rPr>
        <w:t>DVANÁSTY</w:t>
      </w:r>
      <w:r w:rsidRPr="00137970">
        <w:rPr>
          <w:rFonts w:ascii="Times New Roman" w:hAnsi="Times New Roman"/>
          <w:bCs/>
          <w:i w:val="0"/>
          <w:iCs/>
          <w:sz w:val="22"/>
          <w:szCs w:val="22"/>
        </w:rPr>
        <w:t xml:space="preserve"> DIEL</w:t>
      </w:r>
      <w:r w:rsidRPr="00137970" w:rsidR="00BD440C">
        <w:rPr>
          <w:rFonts w:ascii="Times New Roman" w:hAnsi="Times New Roman"/>
          <w:bCs/>
          <w:i w:val="0"/>
          <w:iCs/>
          <w:sz w:val="22"/>
          <w:szCs w:val="22"/>
        </w:rPr>
        <w:t xml:space="preserve"> </w:t>
      </w:r>
      <w:r w:rsidRPr="00137970" w:rsidR="00017851">
        <w:rPr>
          <w:rFonts w:ascii="Times New Roman" w:hAnsi="Times New Roman"/>
          <w:bCs/>
          <w:i w:val="0"/>
          <w:iCs/>
          <w:sz w:val="22"/>
          <w:szCs w:val="22"/>
        </w:rPr>
        <w:tab/>
      </w:r>
      <w:r w:rsidRPr="00137970">
        <w:rPr>
          <w:rFonts w:ascii="Times New Roman" w:hAnsi="Times New Roman"/>
          <w:i w:val="0"/>
          <w:sz w:val="22"/>
          <w:szCs w:val="22"/>
        </w:rPr>
        <w:t>TRHACIE PRÁCE PRI ÚPRAVE MATERIÁLOV VÝBUCHOM</w:t>
      </w:r>
    </w:p>
    <w:p w:rsidR="00077CFA" w:rsidRPr="00137970" w:rsidP="00BD440C">
      <w:pPr>
        <w:bidi w:val="0"/>
        <w:jc w:val="both"/>
        <w:rPr>
          <w:rFonts w:ascii="Times New Roman" w:hAnsi="Times New Roman"/>
          <w:bCs/>
          <w:i w:val="0"/>
          <w:iCs/>
          <w:sz w:val="22"/>
          <w:szCs w:val="22"/>
        </w:rPr>
      </w:pPr>
      <w:r w:rsidRPr="00137970">
        <w:rPr>
          <w:rFonts w:ascii="Times New Roman" w:hAnsi="Times New Roman"/>
          <w:bCs/>
          <w:i w:val="0"/>
          <w:iCs/>
          <w:sz w:val="22"/>
          <w:szCs w:val="22"/>
        </w:rPr>
        <w:t>Základné pojmy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Technologický postup</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Výbušniny a pomôcky</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Roznet náloží</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Zneškodňovanie zlyhávok</w:t>
      </w:r>
    </w:p>
    <w:p w:rsidR="00017851" w:rsidRPr="00137970" w:rsidP="00BD440C">
      <w:pPr>
        <w:bidi w:val="0"/>
        <w:jc w:val="both"/>
        <w:rPr>
          <w:rFonts w:ascii="Times New Roman" w:hAnsi="Times New Roman"/>
          <w:bCs/>
          <w:i w:val="0"/>
          <w:iCs/>
          <w:sz w:val="22"/>
          <w:szCs w:val="22"/>
        </w:rPr>
      </w:pPr>
    </w:p>
    <w:p w:rsidR="00077CFA" w:rsidRPr="00137970" w:rsidP="00BD440C">
      <w:pPr>
        <w:bidi w:val="0"/>
        <w:jc w:val="both"/>
        <w:rPr>
          <w:rFonts w:ascii="Times New Roman" w:hAnsi="Times New Roman"/>
          <w:bCs/>
          <w:i w:val="0"/>
          <w:iCs/>
          <w:sz w:val="22"/>
          <w:szCs w:val="22"/>
        </w:rPr>
      </w:pPr>
      <w:r w:rsidRPr="00137970" w:rsidR="00BD440C">
        <w:rPr>
          <w:rFonts w:ascii="Times New Roman" w:hAnsi="Times New Roman"/>
          <w:bCs/>
          <w:i w:val="0"/>
          <w:iCs/>
          <w:sz w:val="22"/>
          <w:szCs w:val="22"/>
        </w:rPr>
        <w:t>TRETIA</w:t>
      </w:r>
      <w:r w:rsidRPr="00137970">
        <w:rPr>
          <w:rFonts w:ascii="Times New Roman" w:hAnsi="Times New Roman"/>
          <w:bCs/>
          <w:i w:val="0"/>
          <w:iCs/>
          <w:sz w:val="22"/>
          <w:szCs w:val="22"/>
        </w:rPr>
        <w:t xml:space="preserve"> ČASŤ</w:t>
      </w:r>
      <w:r w:rsidRPr="00137970" w:rsidR="00BD440C">
        <w:rPr>
          <w:rFonts w:ascii="Times New Roman" w:hAnsi="Times New Roman"/>
          <w:bCs/>
          <w:i w:val="0"/>
          <w:iCs/>
          <w:sz w:val="22"/>
          <w:szCs w:val="22"/>
        </w:rPr>
        <w:tab/>
      </w:r>
      <w:r w:rsidRPr="00137970">
        <w:rPr>
          <w:rFonts w:ascii="Times New Roman" w:hAnsi="Times New Roman"/>
          <w:bCs/>
          <w:i w:val="0"/>
          <w:iCs/>
          <w:sz w:val="22"/>
          <w:szCs w:val="22"/>
        </w:rPr>
        <w:t>PRECHODNÉ A ZÁVEREČNÉ USTANOVENIA</w:t>
      </w:r>
    </w:p>
    <w:p w:rsidR="00077CFA" w:rsidRPr="00137970" w:rsidP="00BD440C">
      <w:pPr>
        <w:bidi w:val="0"/>
        <w:jc w:val="both"/>
        <w:rPr>
          <w:rFonts w:ascii="Times New Roman" w:hAnsi="Times New Roman"/>
          <w:i w:val="0"/>
          <w:sz w:val="22"/>
          <w:szCs w:val="22"/>
        </w:rPr>
      </w:pPr>
      <w:r w:rsidRPr="00137970">
        <w:rPr>
          <w:rFonts w:ascii="Times New Roman" w:hAnsi="Times New Roman"/>
          <w:i w:val="0"/>
          <w:sz w:val="22"/>
          <w:szCs w:val="22"/>
        </w:rPr>
        <w:t>Prechodné ustanovenia</w:t>
      </w:r>
    </w:p>
    <w:p w:rsidR="00077CFA" w:rsidRPr="00137970" w:rsidP="00BD440C">
      <w:pPr>
        <w:bidi w:val="0"/>
        <w:jc w:val="both"/>
        <w:rPr>
          <w:rFonts w:ascii="Times New Roman" w:hAnsi="Times New Roman"/>
          <w:i w:val="0"/>
          <w:sz w:val="22"/>
          <w:szCs w:val="22"/>
        </w:rPr>
      </w:pPr>
      <w:r w:rsidRPr="00137970" w:rsidR="00332450">
        <w:rPr>
          <w:rFonts w:ascii="Times New Roman" w:hAnsi="Times New Roman"/>
          <w:i w:val="0"/>
          <w:iCs/>
          <w:sz w:val="22"/>
          <w:szCs w:val="22"/>
        </w:rPr>
        <w:t>Účinnosť</w:t>
      </w:r>
    </w:p>
    <w:p w:rsidR="00BD440C" w:rsidRPr="00137970" w:rsidP="00BD440C">
      <w:pPr>
        <w:bidi w:val="0"/>
        <w:jc w:val="both"/>
        <w:rPr>
          <w:rFonts w:ascii="Times New Roman" w:hAnsi="Times New Roman"/>
          <w:i w:val="0"/>
          <w:iCs/>
          <w:sz w:val="22"/>
          <w:szCs w:val="22"/>
        </w:rPr>
      </w:pPr>
    </w:p>
    <w:p w:rsidR="001D3953" w:rsidRPr="008E6466" w:rsidP="00BD440C">
      <w:pPr>
        <w:bidi w:val="0"/>
        <w:jc w:val="both"/>
        <w:rPr>
          <w:rFonts w:ascii="Times New Roman" w:hAnsi="Times New Roman"/>
          <w:i w:val="0"/>
          <w:sz w:val="22"/>
          <w:szCs w:val="22"/>
        </w:rPr>
      </w:pPr>
      <w:r w:rsidRPr="008E6466" w:rsidR="00077CFA">
        <w:rPr>
          <w:rFonts w:ascii="Times New Roman" w:hAnsi="Times New Roman"/>
          <w:i w:val="0"/>
          <w:sz w:val="22"/>
          <w:szCs w:val="22"/>
        </w:rPr>
        <w:t>Príl.</w:t>
      </w:r>
      <w:r w:rsidRPr="008E6466" w:rsidR="00BD440C">
        <w:rPr>
          <w:rFonts w:ascii="Times New Roman" w:hAnsi="Times New Roman"/>
          <w:i w:val="0"/>
          <w:sz w:val="22"/>
          <w:szCs w:val="22"/>
        </w:rPr>
        <w:t xml:space="preserve"> </w:t>
      </w:r>
      <w:r w:rsidRPr="008E6466" w:rsidR="00077CFA">
        <w:rPr>
          <w:rFonts w:ascii="Times New Roman" w:hAnsi="Times New Roman"/>
          <w:i w:val="0"/>
          <w:sz w:val="22"/>
          <w:szCs w:val="22"/>
        </w:rPr>
        <w:t>1</w:t>
      </w:r>
      <w:r w:rsidRPr="008E6466" w:rsidR="00BD440C">
        <w:rPr>
          <w:rFonts w:ascii="Times New Roman" w:hAnsi="Times New Roman"/>
          <w:i w:val="0"/>
          <w:sz w:val="22"/>
          <w:szCs w:val="22"/>
        </w:rPr>
        <w:t xml:space="preserve"> </w:t>
      </w:r>
      <w:r w:rsidRPr="008E6466" w:rsidR="00077CFA">
        <w:rPr>
          <w:rFonts w:ascii="Times New Roman" w:hAnsi="Times New Roman"/>
          <w:i w:val="0"/>
          <w:sz w:val="22"/>
          <w:szCs w:val="22"/>
        </w:rPr>
        <w:t>Bezpečná vzdialenosť od miesta ohrozenia atmosferickým výbojom</w:t>
      </w:r>
    </w:p>
    <w:p w:rsidR="001D3953" w:rsidRPr="008E6466" w:rsidP="00BD440C">
      <w:pPr>
        <w:bidi w:val="0"/>
        <w:jc w:val="both"/>
        <w:rPr>
          <w:rFonts w:ascii="Times New Roman" w:hAnsi="Times New Roman"/>
          <w:i w:val="0"/>
          <w:sz w:val="22"/>
          <w:szCs w:val="22"/>
        </w:rPr>
      </w:pPr>
      <w:r w:rsidRPr="008E6466" w:rsidR="00BD440C">
        <w:rPr>
          <w:rFonts w:ascii="Times New Roman" w:hAnsi="Times New Roman"/>
          <w:i w:val="0"/>
          <w:sz w:val="22"/>
          <w:szCs w:val="22"/>
        </w:rPr>
        <w:t xml:space="preserve">Príl. </w:t>
      </w:r>
      <w:r w:rsidRPr="008E6466" w:rsidR="00077CFA">
        <w:rPr>
          <w:rFonts w:ascii="Times New Roman" w:hAnsi="Times New Roman"/>
          <w:i w:val="0"/>
          <w:sz w:val="22"/>
          <w:szCs w:val="22"/>
        </w:rPr>
        <w:t>2</w:t>
      </w:r>
      <w:r w:rsidRPr="008E6466" w:rsidR="00BD440C">
        <w:rPr>
          <w:rFonts w:ascii="Times New Roman" w:hAnsi="Times New Roman"/>
          <w:i w:val="0"/>
          <w:sz w:val="22"/>
          <w:szCs w:val="22"/>
        </w:rPr>
        <w:t xml:space="preserve"> </w:t>
      </w:r>
      <w:r w:rsidRPr="008E6466" w:rsidR="00077CFA">
        <w:rPr>
          <w:rFonts w:ascii="Times New Roman" w:hAnsi="Times New Roman"/>
          <w:i w:val="0"/>
          <w:sz w:val="22"/>
          <w:szCs w:val="22"/>
        </w:rPr>
        <w:t>Bezpečné vzdialenosti od vonkajších rozvodov elektrickej energie</w:t>
      </w:r>
    </w:p>
    <w:p w:rsidR="001D3953" w:rsidRPr="008E6466" w:rsidP="00BD440C">
      <w:pPr>
        <w:bidi w:val="0"/>
        <w:jc w:val="both"/>
        <w:rPr>
          <w:rFonts w:ascii="Times New Roman" w:hAnsi="Times New Roman"/>
          <w:i w:val="0"/>
          <w:sz w:val="22"/>
          <w:szCs w:val="22"/>
        </w:rPr>
      </w:pPr>
      <w:r w:rsidRPr="008E6466" w:rsidR="00077CFA">
        <w:rPr>
          <w:rFonts w:ascii="Times New Roman" w:hAnsi="Times New Roman"/>
          <w:i w:val="0"/>
          <w:sz w:val="22"/>
          <w:szCs w:val="22"/>
        </w:rPr>
        <w:t>Príl.</w:t>
      </w:r>
      <w:r w:rsidRPr="008E6466" w:rsidR="00BD440C">
        <w:rPr>
          <w:rFonts w:ascii="Times New Roman" w:hAnsi="Times New Roman"/>
          <w:i w:val="0"/>
          <w:sz w:val="22"/>
          <w:szCs w:val="22"/>
        </w:rPr>
        <w:t xml:space="preserve"> </w:t>
      </w:r>
      <w:r w:rsidRPr="008E6466" w:rsidR="00077CFA">
        <w:rPr>
          <w:rFonts w:ascii="Times New Roman" w:hAnsi="Times New Roman"/>
          <w:i w:val="0"/>
          <w:sz w:val="22"/>
          <w:szCs w:val="22"/>
        </w:rPr>
        <w:t>3</w:t>
      </w:r>
      <w:r w:rsidRPr="008E6466" w:rsidR="00BD440C">
        <w:rPr>
          <w:rFonts w:ascii="Times New Roman" w:hAnsi="Times New Roman"/>
          <w:i w:val="0"/>
          <w:sz w:val="22"/>
          <w:szCs w:val="22"/>
        </w:rPr>
        <w:t xml:space="preserve"> </w:t>
      </w:r>
      <w:r w:rsidRPr="008E6466" w:rsidR="00077CFA">
        <w:rPr>
          <w:rFonts w:ascii="Times New Roman" w:hAnsi="Times New Roman"/>
          <w:i w:val="0"/>
          <w:sz w:val="22"/>
          <w:szCs w:val="22"/>
        </w:rPr>
        <w:t>Bezpečné vzdialenosti od zdrojov vysokofrekvenčnej energie</w:t>
      </w:r>
    </w:p>
    <w:p w:rsidR="001D3953" w:rsidRPr="008E6466" w:rsidP="00BD440C">
      <w:pPr>
        <w:bidi w:val="0"/>
        <w:jc w:val="both"/>
        <w:rPr>
          <w:rFonts w:ascii="Times New Roman" w:hAnsi="Times New Roman"/>
          <w:i w:val="0"/>
          <w:sz w:val="22"/>
          <w:szCs w:val="22"/>
        </w:rPr>
      </w:pPr>
      <w:r w:rsidRPr="008E6466" w:rsidR="00077CFA">
        <w:rPr>
          <w:rFonts w:ascii="Times New Roman" w:hAnsi="Times New Roman"/>
          <w:i w:val="0"/>
          <w:sz w:val="22"/>
          <w:szCs w:val="22"/>
        </w:rPr>
        <w:t>Príl.</w:t>
      </w:r>
      <w:r w:rsidRPr="008E6466" w:rsidR="00BD440C">
        <w:rPr>
          <w:rFonts w:ascii="Times New Roman" w:hAnsi="Times New Roman"/>
          <w:i w:val="0"/>
          <w:sz w:val="22"/>
          <w:szCs w:val="22"/>
        </w:rPr>
        <w:t xml:space="preserve"> </w:t>
      </w:r>
      <w:r w:rsidRPr="008E6466" w:rsidR="00077CFA">
        <w:rPr>
          <w:rFonts w:ascii="Times New Roman" w:hAnsi="Times New Roman"/>
          <w:i w:val="0"/>
          <w:sz w:val="22"/>
          <w:szCs w:val="22"/>
        </w:rPr>
        <w:t>4</w:t>
      </w:r>
      <w:r w:rsidRPr="008E6466" w:rsidR="00BD440C">
        <w:rPr>
          <w:rFonts w:ascii="Times New Roman" w:hAnsi="Times New Roman"/>
          <w:i w:val="0"/>
          <w:sz w:val="22"/>
          <w:szCs w:val="22"/>
        </w:rPr>
        <w:t xml:space="preserve"> P</w:t>
      </w:r>
      <w:r w:rsidRPr="008E6466" w:rsidR="00077CFA">
        <w:rPr>
          <w:rFonts w:ascii="Times New Roman" w:hAnsi="Times New Roman"/>
          <w:i w:val="0"/>
          <w:sz w:val="22"/>
          <w:szCs w:val="22"/>
        </w:rPr>
        <w:t>ovolené používanie trhavín a elektrických rozbušiek v uhoľných baniach neplynujúcich a plynujúcich I. triedy nebezpečenstva</w:t>
      </w:r>
    </w:p>
    <w:p w:rsidR="00FB6F3B" w:rsidRPr="00137970" w:rsidP="00FB6F3B">
      <w:pPr>
        <w:bidi w:val="0"/>
        <w:jc w:val="both"/>
        <w:rPr>
          <w:rFonts w:ascii="Times New Roman" w:hAnsi="Times New Roman"/>
          <w:i w:val="0"/>
          <w:iCs/>
          <w:sz w:val="22"/>
          <w:szCs w:val="22"/>
        </w:rPr>
      </w:pPr>
      <w:r w:rsidRPr="008E6466">
        <w:rPr>
          <w:rFonts w:ascii="Times New Roman" w:hAnsi="Times New Roman"/>
          <w:sz w:val="22"/>
          <w:szCs w:val="22"/>
        </w:rPr>
        <w:t xml:space="preserve">Príl. č. 5 </w:t>
      </w:r>
      <w:r w:rsidRPr="00137970">
        <w:rPr>
          <w:rFonts w:ascii="Times New Roman" w:hAnsi="Times New Roman"/>
          <w:bCs/>
          <w:i w:val="0"/>
          <w:iCs/>
          <w:sz w:val="22"/>
          <w:szCs w:val="22"/>
        </w:rPr>
        <w:t>Obsah návodu na používanie výbušnín a pomôcok v podzemí</w:t>
      </w:r>
    </w:p>
    <w:p w:rsidR="00FB6F3B" w:rsidRPr="00137970" w:rsidP="00FB6F3B">
      <w:pPr>
        <w:bidi w:val="0"/>
        <w:jc w:val="both"/>
        <w:rPr>
          <w:rFonts w:ascii="Times New Roman" w:hAnsi="Times New Roman"/>
          <w:i w:val="0"/>
          <w:iCs/>
          <w:sz w:val="22"/>
          <w:szCs w:val="22"/>
        </w:rPr>
      </w:pPr>
    </w:p>
    <w:p w:rsidR="00077CFA" w:rsidRPr="008E6466" w:rsidP="00077CFA">
      <w:pPr>
        <w:bidi w:val="0"/>
        <w:jc w:val="both"/>
        <w:rPr>
          <w:rFonts w:ascii="Times New Roman" w:hAnsi="Times New Roman"/>
          <w:i w:val="0"/>
          <w:sz w:val="22"/>
          <w:szCs w:val="22"/>
        </w:rPr>
      </w:pPr>
      <w:r w:rsidRPr="008E6466">
        <w:rPr>
          <w:rFonts w:ascii="Times New Roman" w:hAnsi="Times New Roman"/>
          <w:i w:val="0"/>
          <w:sz w:val="22"/>
          <w:szCs w:val="22"/>
        </w:rPr>
        <w:br/>
      </w:r>
    </w:p>
    <w:p w:rsidR="00077CFA" w:rsidRPr="00137970" w:rsidP="00077CFA">
      <w:pPr>
        <w:bidi w:val="0"/>
        <w:jc w:val="both"/>
        <w:rPr>
          <w:rFonts w:ascii="Times New Roman" w:hAnsi="Times New Roman"/>
          <w:i w:val="0"/>
          <w:iCs/>
          <w:sz w:val="22"/>
          <w:szCs w:val="22"/>
        </w:rPr>
      </w:pPr>
      <w:r w:rsidRPr="008E6466">
        <w:rPr>
          <w:rFonts w:ascii="Times New Roman" w:hAnsi="Times New Roman"/>
          <w:i w:val="0"/>
          <w:sz w:val="22"/>
          <w:szCs w:val="22"/>
        </w:rPr>
        <w:t xml:space="preserve"> </w:t>
        <w:br/>
        <w:br/>
      </w:r>
    </w:p>
    <w:p w:rsidR="00077CFA" w:rsidRPr="00137970" w:rsidP="00077CFA">
      <w:pPr>
        <w:bidi w:val="0"/>
        <w:rPr>
          <w:rFonts w:ascii="Times New Roman" w:hAnsi="Times New Roman"/>
          <w:sz w:val="22"/>
          <w:szCs w:val="22"/>
        </w:rPr>
      </w:pPr>
    </w:p>
    <w:p w:rsidR="00077CFA" w:rsidRPr="00137970" w:rsidP="00077CFA">
      <w:pPr>
        <w:bidi w:val="0"/>
        <w:rPr>
          <w:rFonts w:ascii="Times New Roman" w:hAnsi="Times New Roman"/>
          <w:sz w:val="22"/>
          <w:szCs w:val="22"/>
        </w:rPr>
      </w:pPr>
    </w:p>
    <w:p w:rsidR="00077CFA" w:rsidRPr="00137970" w:rsidP="00473E83">
      <w:pPr>
        <w:bidi w:val="0"/>
        <w:jc w:val="center"/>
        <w:rPr>
          <w:rFonts w:ascii="Times New Roman" w:hAnsi="Times New Roman"/>
          <w:b/>
          <w:i w:val="0"/>
          <w:iCs/>
          <w:sz w:val="22"/>
          <w:szCs w:val="22"/>
        </w:rPr>
      </w:pPr>
    </w:p>
    <w:p w:rsidR="00077CFA" w:rsidRPr="00137970" w:rsidP="00473E83">
      <w:pPr>
        <w:bidi w:val="0"/>
        <w:jc w:val="center"/>
        <w:rPr>
          <w:rFonts w:ascii="Times New Roman" w:hAnsi="Times New Roman"/>
          <w:b/>
          <w:i w:val="0"/>
          <w:iCs/>
          <w:sz w:val="22"/>
          <w:szCs w:val="22"/>
        </w:rPr>
      </w:pPr>
    </w:p>
    <w:p w:rsidR="00077CFA" w:rsidRPr="00137970" w:rsidP="00473E83">
      <w:pPr>
        <w:bidi w:val="0"/>
        <w:jc w:val="center"/>
        <w:rPr>
          <w:rFonts w:ascii="Times New Roman" w:hAnsi="Times New Roman"/>
          <w:b/>
          <w:i w:val="0"/>
          <w:iCs/>
          <w:sz w:val="22"/>
          <w:szCs w:val="22"/>
        </w:rPr>
      </w:pPr>
    </w:p>
    <w:p w:rsidR="00077CFA" w:rsidRPr="00137970" w:rsidP="00473E83">
      <w:pPr>
        <w:bidi w:val="0"/>
        <w:jc w:val="center"/>
        <w:rPr>
          <w:rFonts w:ascii="Times New Roman" w:hAnsi="Times New Roman"/>
          <w:b/>
          <w:i w:val="0"/>
          <w:iCs/>
          <w:sz w:val="22"/>
          <w:szCs w:val="22"/>
        </w:rPr>
      </w:pPr>
    </w:p>
    <w:p w:rsidR="00077CFA" w:rsidRPr="00137970" w:rsidP="00473E83">
      <w:pPr>
        <w:bidi w:val="0"/>
        <w:jc w:val="center"/>
        <w:rPr>
          <w:rFonts w:ascii="Times New Roman" w:hAnsi="Times New Roman"/>
          <w:b/>
          <w:i w:val="0"/>
          <w:iCs/>
          <w:sz w:val="22"/>
          <w:szCs w:val="22"/>
        </w:rPr>
      </w:pPr>
    </w:p>
    <w:p w:rsidR="00077CFA" w:rsidRPr="00137970" w:rsidP="00473E83">
      <w:pPr>
        <w:bidi w:val="0"/>
        <w:jc w:val="center"/>
        <w:rPr>
          <w:rFonts w:ascii="Times New Roman" w:hAnsi="Times New Roman"/>
          <w:b/>
          <w:i w:val="0"/>
          <w:iCs/>
          <w:sz w:val="22"/>
          <w:szCs w:val="22"/>
        </w:rPr>
      </w:pPr>
    </w:p>
    <w:p w:rsidR="00077CFA" w:rsidRPr="00137970" w:rsidP="00473E83">
      <w:pPr>
        <w:bidi w:val="0"/>
        <w:jc w:val="center"/>
        <w:rPr>
          <w:rFonts w:ascii="Times New Roman" w:hAnsi="Times New Roman"/>
          <w:b/>
          <w:i w:val="0"/>
          <w:iCs/>
          <w:sz w:val="22"/>
          <w:szCs w:val="22"/>
        </w:rPr>
      </w:pPr>
    </w:p>
    <w:p w:rsidR="00077CFA" w:rsidRPr="00137970" w:rsidP="00473E83">
      <w:pPr>
        <w:bidi w:val="0"/>
        <w:jc w:val="center"/>
        <w:rPr>
          <w:rFonts w:ascii="Times New Roman" w:hAnsi="Times New Roman"/>
          <w:b/>
          <w:i w:val="0"/>
          <w:iCs/>
          <w:sz w:val="22"/>
          <w:szCs w:val="22"/>
        </w:rPr>
      </w:pPr>
    </w:p>
    <w:p w:rsidR="00077CFA" w:rsidRPr="00137970" w:rsidP="00473E83">
      <w:pPr>
        <w:bidi w:val="0"/>
        <w:jc w:val="center"/>
        <w:rPr>
          <w:rFonts w:ascii="Times New Roman" w:hAnsi="Times New Roman"/>
          <w:b/>
          <w:i w:val="0"/>
          <w:iCs/>
          <w:sz w:val="22"/>
          <w:szCs w:val="22"/>
        </w:rPr>
      </w:pPr>
    </w:p>
    <w:p w:rsidR="00CF5CC6" w:rsidRPr="00137970"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36EE4" w:rsidP="00716F44">
      <w:pPr>
        <w:bidi w:val="0"/>
        <w:jc w:val="center"/>
        <w:rPr>
          <w:rFonts w:ascii="Times New Roman" w:hAnsi="Times New Roman"/>
          <w:i w:val="0"/>
          <w:iCs/>
          <w:sz w:val="22"/>
          <w:szCs w:val="22"/>
        </w:rPr>
      </w:pPr>
    </w:p>
    <w:p w:rsidR="00716F44" w:rsidRPr="00137970" w:rsidP="00716F44">
      <w:pPr>
        <w:bidi w:val="0"/>
        <w:jc w:val="center"/>
        <w:rPr>
          <w:rFonts w:ascii="Times New Roman" w:hAnsi="Times New Roman"/>
          <w:i w:val="0"/>
          <w:iCs/>
          <w:sz w:val="22"/>
          <w:szCs w:val="22"/>
        </w:rPr>
      </w:pPr>
      <w:r w:rsidRPr="00137970">
        <w:rPr>
          <w:rFonts w:ascii="Times New Roman" w:hAnsi="Times New Roman"/>
          <w:i w:val="0"/>
          <w:iCs/>
          <w:sz w:val="22"/>
          <w:szCs w:val="22"/>
        </w:rPr>
        <w:t xml:space="preserve">Návrh </w:t>
      </w:r>
    </w:p>
    <w:p w:rsidR="00716F44" w:rsidRPr="00137970" w:rsidP="00716F44">
      <w:pPr>
        <w:bidi w:val="0"/>
        <w:jc w:val="center"/>
        <w:rPr>
          <w:rFonts w:ascii="Times New Roman" w:hAnsi="Times New Roman"/>
          <w:i w:val="0"/>
          <w:iCs/>
          <w:sz w:val="22"/>
          <w:szCs w:val="22"/>
        </w:rPr>
      </w:pPr>
    </w:p>
    <w:p w:rsidR="00716F44" w:rsidRPr="00137970" w:rsidP="00716F44">
      <w:pPr>
        <w:bidi w:val="0"/>
        <w:jc w:val="center"/>
        <w:rPr>
          <w:rFonts w:ascii="Times New Roman" w:hAnsi="Times New Roman"/>
          <w:i w:val="0"/>
          <w:iCs/>
          <w:sz w:val="22"/>
          <w:szCs w:val="22"/>
        </w:rPr>
      </w:pPr>
    </w:p>
    <w:p w:rsidR="00716F44" w:rsidRPr="00137970" w:rsidP="00716F44">
      <w:pPr>
        <w:bidi w:val="0"/>
        <w:jc w:val="center"/>
        <w:rPr>
          <w:rFonts w:ascii="Times New Roman" w:hAnsi="Times New Roman"/>
          <w:b/>
          <w:i w:val="0"/>
          <w:iCs/>
          <w:sz w:val="22"/>
          <w:szCs w:val="22"/>
        </w:rPr>
      </w:pPr>
      <w:r w:rsidRPr="00137970">
        <w:rPr>
          <w:rFonts w:ascii="Times New Roman" w:hAnsi="Times New Roman"/>
          <w:b/>
          <w:i w:val="0"/>
          <w:iCs/>
          <w:sz w:val="22"/>
          <w:szCs w:val="22"/>
        </w:rPr>
        <w:t>VYHLÁŠKA</w:t>
      </w:r>
    </w:p>
    <w:p w:rsidR="00716F44" w:rsidRPr="00137970" w:rsidP="00716F44">
      <w:pPr>
        <w:bidi w:val="0"/>
        <w:jc w:val="center"/>
        <w:rPr>
          <w:rFonts w:ascii="Times New Roman" w:hAnsi="Times New Roman"/>
          <w:b/>
          <w:i w:val="0"/>
          <w:iCs/>
          <w:sz w:val="22"/>
          <w:szCs w:val="22"/>
        </w:rPr>
      </w:pPr>
    </w:p>
    <w:p w:rsidR="00716F44" w:rsidRPr="00137970" w:rsidP="00716F44">
      <w:pPr>
        <w:bidi w:val="0"/>
        <w:jc w:val="center"/>
        <w:rPr>
          <w:rFonts w:ascii="Times New Roman" w:hAnsi="Times New Roman"/>
          <w:b/>
          <w:i w:val="0"/>
          <w:iCs/>
          <w:sz w:val="22"/>
          <w:szCs w:val="22"/>
        </w:rPr>
      </w:pPr>
      <w:r w:rsidRPr="00137970">
        <w:rPr>
          <w:rFonts w:ascii="Times New Roman" w:hAnsi="Times New Roman"/>
          <w:b/>
          <w:i w:val="0"/>
          <w:iCs/>
          <w:sz w:val="22"/>
          <w:szCs w:val="22"/>
        </w:rPr>
        <w:t>Ministerstva hospodárstva Slovenskej republiky</w:t>
      </w:r>
    </w:p>
    <w:p w:rsidR="00716F44" w:rsidRPr="00137970" w:rsidP="00716F44">
      <w:pPr>
        <w:bidi w:val="0"/>
        <w:jc w:val="center"/>
        <w:rPr>
          <w:rFonts w:ascii="Times New Roman" w:hAnsi="Times New Roman"/>
          <w:b/>
          <w:i w:val="0"/>
          <w:sz w:val="22"/>
          <w:szCs w:val="22"/>
        </w:rPr>
      </w:pPr>
      <w:r w:rsidRPr="00137970">
        <w:rPr>
          <w:rFonts w:ascii="Times New Roman" w:hAnsi="Times New Roman"/>
          <w:b/>
          <w:i w:val="0"/>
          <w:sz w:val="22"/>
          <w:szCs w:val="22"/>
        </w:rPr>
        <w:t>z</w:t>
      </w:r>
    </w:p>
    <w:p w:rsidR="002F499F" w:rsidRPr="00137970" w:rsidP="00473E83">
      <w:pPr>
        <w:bidi w:val="0"/>
        <w:jc w:val="center"/>
        <w:rPr>
          <w:rFonts w:ascii="Times New Roman" w:hAnsi="Times New Roman"/>
          <w:i w:val="0"/>
          <w:iCs/>
          <w:sz w:val="22"/>
          <w:szCs w:val="22"/>
        </w:rPr>
      </w:pPr>
    </w:p>
    <w:p w:rsidR="00AE1C45" w:rsidRPr="00137970" w:rsidP="00AE1C45">
      <w:pPr>
        <w:bidi w:val="0"/>
        <w:jc w:val="center"/>
        <w:rPr>
          <w:rFonts w:ascii="Times New Roman" w:hAnsi="Times New Roman"/>
          <w:b/>
          <w:i w:val="0"/>
          <w:iCs/>
          <w:sz w:val="22"/>
          <w:szCs w:val="22"/>
        </w:rPr>
      </w:pPr>
      <w:r w:rsidRPr="00137970">
        <w:rPr>
          <w:rFonts w:ascii="Times New Roman" w:hAnsi="Times New Roman"/>
          <w:b/>
          <w:i w:val="0"/>
          <w:sz w:val="22"/>
          <w:szCs w:val="22"/>
        </w:rPr>
        <w:t>o trhacích prácach</w:t>
      </w:r>
    </w:p>
    <w:p w:rsidR="00473E83" w:rsidRPr="00137970" w:rsidP="00473E83">
      <w:pPr>
        <w:bidi w:val="0"/>
        <w:rPr>
          <w:rFonts w:ascii="Times New Roman" w:hAnsi="Times New Roman"/>
          <w:i w:val="0"/>
          <w:iCs/>
          <w:sz w:val="22"/>
          <w:szCs w:val="22"/>
        </w:rPr>
      </w:pPr>
    </w:p>
    <w:p w:rsidR="00473E83" w:rsidRPr="00137970" w:rsidP="00473E83">
      <w:pPr>
        <w:tabs>
          <w:tab w:val="left" w:pos="0"/>
        </w:tabs>
        <w:bidi w:val="0"/>
        <w:jc w:val="both"/>
        <w:rPr>
          <w:rFonts w:ascii="Times New Roman" w:hAnsi="Times New Roman"/>
          <w:i w:val="0"/>
          <w:iCs/>
          <w:sz w:val="22"/>
          <w:szCs w:val="22"/>
        </w:rPr>
      </w:pPr>
      <w:r w:rsidRPr="00137970">
        <w:rPr>
          <w:rFonts w:ascii="Times New Roman" w:hAnsi="Times New Roman"/>
          <w:i w:val="0"/>
          <w:iCs/>
          <w:sz w:val="22"/>
          <w:szCs w:val="22"/>
        </w:rPr>
        <w:t xml:space="preserve">Ministerstvo hospodárstva Slovenskej republiky </w:t>
      </w:r>
      <w:r w:rsidRPr="00D42AD1">
        <w:rPr>
          <w:rFonts w:ascii="Times New Roman" w:hAnsi="Times New Roman"/>
          <w:i w:val="0"/>
          <w:iCs/>
          <w:sz w:val="22"/>
          <w:szCs w:val="22"/>
        </w:rPr>
        <w:t>podľa § 87 písm. b)</w:t>
      </w:r>
      <w:r w:rsidRPr="00D42AD1" w:rsidR="00F50BCF">
        <w:rPr>
          <w:rFonts w:ascii="Times New Roman" w:hAnsi="Times New Roman"/>
          <w:i w:val="0"/>
          <w:iCs/>
          <w:sz w:val="22"/>
          <w:szCs w:val="22"/>
        </w:rPr>
        <w:t>, c)</w:t>
      </w:r>
      <w:r w:rsidRPr="00D42AD1">
        <w:rPr>
          <w:rFonts w:ascii="Times New Roman" w:hAnsi="Times New Roman"/>
          <w:i w:val="0"/>
          <w:iCs/>
          <w:sz w:val="22"/>
          <w:szCs w:val="22"/>
        </w:rPr>
        <w:t xml:space="preserve"> a f),</w:t>
      </w:r>
      <w:r w:rsidRPr="00137970">
        <w:rPr>
          <w:rFonts w:ascii="Times New Roman" w:hAnsi="Times New Roman"/>
          <w:i w:val="0"/>
          <w:iCs/>
          <w:sz w:val="22"/>
          <w:szCs w:val="22"/>
        </w:rPr>
        <w:t xml:space="preserve"> zákona č. ...</w:t>
      </w:r>
      <w:r w:rsidR="00D42AD1">
        <w:rPr>
          <w:rFonts w:ascii="Times New Roman" w:hAnsi="Times New Roman"/>
          <w:i w:val="0"/>
          <w:iCs/>
          <w:sz w:val="22"/>
          <w:szCs w:val="22"/>
        </w:rPr>
        <w:t xml:space="preserve"> </w:t>
      </w:r>
      <w:r w:rsidRPr="00137970">
        <w:rPr>
          <w:rFonts w:ascii="Times New Roman" w:hAnsi="Times New Roman"/>
          <w:i w:val="0"/>
          <w:iCs/>
          <w:sz w:val="22"/>
          <w:szCs w:val="22"/>
        </w:rPr>
        <w:t xml:space="preserve">Z. z. o výbušninách, výbušných predmetoch a munícii </w:t>
      </w:r>
      <w:r w:rsidRPr="00137970">
        <w:rPr>
          <w:rFonts w:ascii="Times New Roman" w:hAnsi="Times New Roman" w:cs="Arial"/>
          <w:bCs/>
          <w:i w:val="0"/>
          <w:sz w:val="22"/>
          <w:szCs w:val="22"/>
        </w:rPr>
        <w:t xml:space="preserve">a o zmene a doplnení niektorých zákonov </w:t>
      </w:r>
      <w:r w:rsidRPr="00137970">
        <w:rPr>
          <w:rFonts w:ascii="Times New Roman" w:hAnsi="Times New Roman"/>
          <w:i w:val="0"/>
          <w:iCs/>
          <w:sz w:val="22"/>
          <w:szCs w:val="22"/>
        </w:rPr>
        <w:t>ustanovuje:</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PRVÁ ČASŤ</w:t>
      </w:r>
    </w:p>
    <w:p w:rsidR="00473E83" w:rsidRPr="00137970" w:rsidP="00473E83">
      <w:pPr>
        <w:bidi w:val="0"/>
        <w:jc w:val="center"/>
        <w:rPr>
          <w:rFonts w:ascii="Times New Roman" w:hAnsi="Times New Roman"/>
          <w:b/>
          <w:bCs/>
          <w:i w:val="0"/>
          <w:iCs/>
          <w:sz w:val="22"/>
          <w:szCs w:val="22"/>
        </w:rPr>
      </w:pPr>
    </w:p>
    <w:p w:rsidR="00473E83" w:rsidRPr="00137970" w:rsidP="00473E83">
      <w:pPr>
        <w:pStyle w:val="Heading2"/>
        <w:bidi w:val="0"/>
        <w:rPr>
          <w:rFonts w:ascii="Times New Roman" w:hAnsi="Times New Roman"/>
          <w:caps/>
          <w:sz w:val="22"/>
          <w:szCs w:val="22"/>
        </w:rPr>
      </w:pPr>
      <w:r w:rsidRPr="00137970">
        <w:rPr>
          <w:rFonts w:ascii="Times New Roman" w:hAnsi="Times New Roman"/>
          <w:caps/>
          <w:sz w:val="22"/>
          <w:szCs w:val="22"/>
        </w:rPr>
        <w:t>Všeobecné ustanovenia</w:t>
      </w:r>
    </w:p>
    <w:p w:rsidR="00473E83" w:rsidRPr="00137970" w:rsidP="00473E83">
      <w:pPr>
        <w:bidi w:val="0"/>
        <w:jc w:val="center"/>
        <w:rPr>
          <w:rFonts w:ascii="Times New Roman" w:hAnsi="Times New Roman"/>
          <w:i w:val="0"/>
          <w:iCs/>
          <w:sz w:val="22"/>
          <w:szCs w:val="22"/>
        </w:rPr>
      </w:pPr>
    </w:p>
    <w:p w:rsidR="00473E83" w:rsidRPr="00137970" w:rsidP="00473E83">
      <w:pPr>
        <w:bidi w:val="0"/>
        <w:jc w:val="center"/>
        <w:rPr>
          <w:rFonts w:ascii="Times New Roman" w:hAnsi="Times New Roman"/>
          <w:i w:val="0"/>
          <w:iCs/>
          <w:sz w:val="22"/>
          <w:szCs w:val="22"/>
        </w:rPr>
      </w:pPr>
      <w:r w:rsidRPr="00137970">
        <w:rPr>
          <w:rFonts w:ascii="Times New Roman" w:hAnsi="Times New Roman"/>
          <w:i w:val="0"/>
          <w:iCs/>
          <w:sz w:val="22"/>
          <w:szCs w:val="22"/>
        </w:rPr>
        <w:t>§ 1</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Základné pojmy</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Na účely tejto vyhlášky sa rozumie:</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a) trhacími prácami práce, pri ktorých sa využíva energia chemickej výbuchovej premeny výbušnín, zahŕňajúce súbor pracovných operácií, najmä nabíjanie trhavín, prípravu a nabíjanie roznetných náložiek, zhotovovanie roznetnej siete, odpálenie náloží (odpal) a výbuch  náloží (odstrel),  pričom tieto pracovné operácie sa obvykle vykonajú na jednom pracovisku pri jednom uzavretí bezpečnostného okruhu, </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strelmajstrom osoba, ktorá riadi a zodpovedá za práce spojené s použitím výbušnín na trhacie práce malého rozsahu,</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c) technickým vedúcim odstrelov osoba, ktorá riadi a zodpovedá za práce spojené s použitím výbušnín  na trhacie  práce veľkého rozsahu,</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e) vývrtom vrt zhotovený na použitie na trhacie práce, s výnimkou vrtov vrtného a geofyzikálneho prieskumu a vrtov na ťažbu ropy a zemného plynu,</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f) náložou trhavina umiestnená na jednom mieste (vo vývrte a pod.) pripravená na odstrel,</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g) celkovou náložou súčet  hmotností všetkých náloží pripravených na súčasné odpálenie,</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h) medzerovou náložou nálož so vzduchovými medzerami alebo medzerami vyplnenými dištančnými vložkami medzi jej jednotlivými časťami v tom istom vývrte, pričom musí byť zabezpečený prenos detonácie, </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i) delenou náložou nálož s medzerami vyplnenými upchávkovým materiálom tak, aby nedošlo k prenosu detonácie a k ovplyvneniu výbušninárskych vlastností použitých výbušnín,</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j) bezpečnostným okruhom obvod územia ohrozeného účinkami pripravovaného odstrelu, najmä  rozletom materiálu, tlakovou vzdušnou vlnou a jedovatými splodinami,</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k) manipulačným priestorom priestor vymedzený na prípravu výbušnín na odstrel, tvorený pracoviskom a jeho najbližším okolím,</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l) výbušným prostredím prostredie, kde pri obvyklých okolnostiach nemožno vylúčiť nahromadenie výbušnej  zmesi plynov, pár alebo prachov. </w:t>
      </w:r>
    </w:p>
    <w:p w:rsidR="00473E83" w:rsidRPr="00137970" w:rsidP="00473E83">
      <w:pPr>
        <w:bidi w:val="0"/>
        <w:jc w:val="center"/>
        <w:rPr>
          <w:rFonts w:ascii="Times New Roman" w:hAnsi="Times New Roman"/>
          <w:i w:val="0"/>
          <w:iCs/>
          <w:sz w:val="22"/>
          <w:szCs w:val="22"/>
        </w:rPr>
      </w:pPr>
    </w:p>
    <w:p w:rsidR="00473E83" w:rsidRPr="00137970" w:rsidP="00473E83">
      <w:pPr>
        <w:pStyle w:val="Heading2"/>
        <w:bidi w:val="0"/>
        <w:rPr>
          <w:rFonts w:ascii="Times New Roman" w:hAnsi="Times New Roman"/>
          <w:sz w:val="22"/>
          <w:szCs w:val="22"/>
        </w:rPr>
      </w:pPr>
      <w:r w:rsidRPr="00137970">
        <w:rPr>
          <w:rFonts w:ascii="Times New Roman" w:hAnsi="Times New Roman"/>
          <w:sz w:val="22"/>
          <w:szCs w:val="22"/>
        </w:rPr>
        <w:t>Základné pravidlá zaobchádzania s výbušninami a pomôckami</w:t>
      </w:r>
    </w:p>
    <w:p w:rsidR="006E5938" w:rsidRPr="00137970" w:rsidP="006E5938">
      <w:pPr>
        <w:bidi w:val="0"/>
        <w:jc w:val="center"/>
        <w:rPr>
          <w:rFonts w:ascii="Times New Roman" w:hAnsi="Times New Roman"/>
          <w:b/>
          <w:bCs/>
          <w:i w:val="0"/>
          <w:iCs/>
          <w:sz w:val="22"/>
          <w:szCs w:val="22"/>
        </w:rPr>
      </w:pPr>
    </w:p>
    <w:p w:rsidR="00473E83" w:rsidRPr="00137970" w:rsidP="006E5938">
      <w:pPr>
        <w:bidi w:val="0"/>
        <w:jc w:val="center"/>
        <w:rPr>
          <w:rFonts w:ascii="Times New Roman" w:hAnsi="Times New Roman"/>
          <w:b/>
          <w:bCs/>
          <w:i w:val="0"/>
          <w:iCs/>
          <w:sz w:val="22"/>
          <w:szCs w:val="22"/>
        </w:rPr>
      </w:pPr>
      <w:r w:rsidRPr="00137970">
        <w:rPr>
          <w:rFonts w:ascii="Times New Roman" w:hAnsi="Times New Roman"/>
          <w:b/>
          <w:bCs/>
          <w:i w:val="0"/>
          <w:iCs/>
          <w:sz w:val="22"/>
          <w:szCs w:val="22"/>
        </w:rPr>
        <w:t>§</w:t>
      </w:r>
      <w:r w:rsidRPr="00137970" w:rsidR="006E5938">
        <w:rPr>
          <w:rFonts w:ascii="Times New Roman" w:hAnsi="Times New Roman"/>
          <w:b/>
          <w:bCs/>
          <w:i w:val="0"/>
          <w:iCs/>
          <w:sz w:val="22"/>
          <w:szCs w:val="22"/>
        </w:rPr>
        <w:t xml:space="preserve"> 2</w:t>
      </w:r>
      <w:r w:rsidRPr="00137970">
        <w:rPr>
          <w:rFonts w:ascii="Times New Roman" w:hAnsi="Times New Roman"/>
          <w:b/>
          <w:bCs/>
          <w:i w:val="0"/>
          <w:iCs/>
          <w:sz w:val="22"/>
          <w:szCs w:val="22"/>
        </w:rPr>
        <w:t xml:space="preserve"> </w:t>
      </w:r>
    </w:p>
    <w:p w:rsidR="00473E83" w:rsidRPr="00137970" w:rsidP="00473E83">
      <w:pPr>
        <w:bidi w:val="0"/>
        <w:jc w:val="center"/>
        <w:rPr>
          <w:rFonts w:ascii="Times New Roman" w:hAnsi="Times New Roman"/>
          <w:i w:val="0"/>
          <w:iCs/>
          <w:sz w:val="22"/>
          <w:szCs w:val="22"/>
        </w:rPr>
      </w:pP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cs="Arial"/>
          <w:i w:val="0"/>
          <w:sz w:val="22"/>
          <w:szCs w:val="22"/>
        </w:rPr>
      </w:pPr>
      <w:r w:rsidRPr="00137970">
        <w:rPr>
          <w:rFonts w:ascii="Times New Roman" w:hAnsi="Times New Roman" w:cs="Arial"/>
          <w:i w:val="0"/>
          <w:sz w:val="22"/>
          <w:szCs w:val="22"/>
        </w:rPr>
        <w:t>Každá osoba postupuje pri styku s výbušninami, výbušnými predmetmi a muníciou s čo najväčšou opatrnosťou a dodržiava predpisy a návody na používanie výbušnín tak, aby neohrozila svoju bezpečnosť a zdravie, bezpečnosť a zdravie iných osôb a ochranu majetku.</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sz w:val="22"/>
          <w:szCs w:val="22"/>
        </w:rPr>
        <w:t xml:space="preserve">Činnosť </w:t>
      </w:r>
      <w:r w:rsidRPr="00137970">
        <w:rPr>
          <w:rFonts w:ascii="Times New Roman" w:hAnsi="Times New Roman" w:cs="Arial"/>
          <w:i w:val="0"/>
          <w:sz w:val="22"/>
          <w:szCs w:val="22"/>
        </w:rPr>
        <w:t>s výbušninami, výbušnými predmetmi a muníciou</w:t>
      </w:r>
      <w:r w:rsidRPr="00137970">
        <w:rPr>
          <w:rFonts w:ascii="Times New Roman" w:hAnsi="Times New Roman"/>
          <w:i w:val="0"/>
          <w:sz w:val="22"/>
          <w:szCs w:val="22"/>
        </w:rPr>
        <w:t>, možno vykonávať na základe oprávnenia, osvedčenia, súhlasu, opatrenia alebo povolenia vydaného alebo uloženého rozhodnutím; činnosť musí byť vykonávaná v súlade s rozhodnutím a dokumentáciou overenou Hlavným banským úradom alebo obvodným banským úradom v konaní o vydanie oprávnenia, osvedčenia, súhlasu, opatrenia alebo povolenia.</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Každý, kto zaobchádza s výbušninami, ktoré môžu spôsobiť poškodenie zdravia najmä toxickými účinkami, používa osobné ochranné pracovné prostriedky, ak nie je zabezpečený inak pred priamym pôsobením výbušnín.</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Pri zaobchádzaní s výbušninami môžu byť prítomní len zamestnanci, ktorí plnia úlohy súvisiace s používaním výbušnín, a kontrolné orgány.</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Výbušniny sa smú používať len v stave a tvare dodanom ich výrobcom, ak sa v návode na ich používanie neustanovuje inak.</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Výbušniny a pomôcky sa preskúšajú vždy, keď vzniknú pochybnosti o ich nezávadnosti.</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Pri vydávaní  a preberaní výbušnín sa okrem množstva kontroluje aj stav výbušnín najmä z hľadiska ich nezávadnosti.</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Vodivosť elektrických roznecovadiel kontroluje, prípadne meria  ich odpor len  strelmajster. Kontrolované elektrické roznecovadlo sa umiestni tak, aby pri prípadnom výbuchu nikoho neohrozilo.</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Zlyhávky spôsobené nedostatočnou kvalitou výbušnín oprávnená organizácia prerokuje  s výrobcom a výsledok oznámi Hlavnému banskému úradu. V oznámení sa uvedú výrobné údaje výbušniny.</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Vadné výbušniny sa zničia podľa návodu výrobcu.</w:t>
      </w:r>
    </w:p>
    <w:p w:rsidR="00473E83" w:rsidRPr="00137970" w:rsidP="00473E83">
      <w:pPr>
        <w:numPr>
          <w:numId w:val="2"/>
        </w:numPr>
        <w:tabs>
          <w:tab w:val="num" w:pos="900"/>
        </w:tabs>
        <w:overflowPunct/>
        <w:autoSpaceDE/>
        <w:bidi w:val="0"/>
        <w:adjustRightInd/>
        <w:spacing w:before="120"/>
        <w:ind w:left="0" w:firstLine="539"/>
        <w:jc w:val="both"/>
        <w:rPr>
          <w:rFonts w:ascii="Times New Roman" w:hAnsi="Times New Roman"/>
          <w:i w:val="0"/>
          <w:iCs/>
          <w:sz w:val="22"/>
          <w:szCs w:val="22"/>
        </w:rPr>
      </w:pPr>
      <w:r w:rsidRPr="00137970">
        <w:rPr>
          <w:rFonts w:ascii="Times New Roman" w:hAnsi="Times New Roman"/>
          <w:i w:val="0"/>
          <w:iCs/>
          <w:sz w:val="22"/>
          <w:szCs w:val="22"/>
        </w:rPr>
        <w:t>Expedičné obaly výbušnín, ktoré môžu obsahovať zbytky výbušnín, sa zničia  v  súlade  s  návodom  na používanie výbušnín.</w:t>
      </w:r>
    </w:p>
    <w:p w:rsidR="00473E83" w:rsidRPr="00137970" w:rsidP="00473E83">
      <w:pPr>
        <w:bidi w:val="0"/>
        <w:jc w:val="center"/>
        <w:rPr>
          <w:rFonts w:ascii="Times New Roman" w:hAnsi="Times New Roman"/>
          <w:i w:val="0"/>
          <w:iCs/>
          <w:sz w:val="22"/>
          <w:szCs w:val="22"/>
        </w:rPr>
      </w:pPr>
    </w:p>
    <w:p w:rsidR="00473E83" w:rsidRPr="00137970" w:rsidP="005E3D33">
      <w:pPr>
        <w:bidi w:val="0"/>
        <w:jc w:val="center"/>
        <w:rPr>
          <w:rFonts w:ascii="Times New Roman" w:hAnsi="Times New Roman"/>
          <w:i w:val="0"/>
          <w:iCs/>
          <w:sz w:val="22"/>
          <w:szCs w:val="22"/>
        </w:rPr>
      </w:pPr>
      <w:r w:rsidRPr="00137970" w:rsidR="005E3D33">
        <w:rPr>
          <w:rFonts w:ascii="Times New Roman" w:hAnsi="Times New Roman"/>
          <w:i w:val="0"/>
          <w:iCs/>
          <w:sz w:val="22"/>
          <w:szCs w:val="22"/>
        </w:rPr>
        <w:t>§</w:t>
      </w:r>
      <w:r w:rsidRPr="00137970" w:rsidR="006E5938">
        <w:rPr>
          <w:rFonts w:ascii="Times New Roman" w:hAnsi="Times New Roman"/>
          <w:i w:val="0"/>
          <w:iCs/>
          <w:sz w:val="22"/>
          <w:szCs w:val="22"/>
        </w:rPr>
        <w:t xml:space="preserve"> 3</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Funkčná spoľahlivosť roznetníc a ohmmetrov sa pred prvým použitím a ďalej počas používania najmenej raz za tri mesiace preskúša u štátnej skúšobni, v skúšobni určenej Hlavným</w:t>
      </w:r>
      <w:r w:rsidRPr="00137970" w:rsidR="004037AE">
        <w:rPr>
          <w:rFonts w:ascii="Times New Roman" w:hAnsi="Times New Roman"/>
          <w:i w:val="0"/>
          <w:iCs/>
          <w:sz w:val="22"/>
          <w:szCs w:val="22"/>
        </w:rPr>
        <w:t xml:space="preserve"> banským úradom alebo u výrobcu</w:t>
      </w:r>
      <w:r w:rsidRPr="00137970">
        <w:rPr>
          <w:rFonts w:ascii="Times New Roman" w:hAnsi="Times New Roman"/>
          <w:i w:val="0"/>
          <w:iCs/>
          <w:sz w:val="22"/>
          <w:szCs w:val="22"/>
        </w:rPr>
        <w:t>. Do času používania sa nezapočítavajú tri mesiace nasledujúce po preskúšaní týchto prístrojov, ak sú uskladňované podľa predpísaných podmienok. Roznetnice a ohmmetre, ktoré pri preskúšaní nevyhoveli technickým podmienkam alebo ktoré neboli preskúšané v určenej lehote, sa nemôžu používať.</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Po každej oprave sa roznetnica alebo ohmmeter preskúšajú v určenej skúšobni.</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O výsledkoch skúšok a opráv roznetníc a ohmmetrov organizácia vedie evidenciu.</w:t>
      </w:r>
    </w:p>
    <w:p w:rsidR="00473E83" w:rsidRPr="00137970" w:rsidP="00473E83">
      <w:pPr>
        <w:bidi w:val="0"/>
        <w:jc w:val="center"/>
        <w:rPr>
          <w:rFonts w:ascii="Times New Roman" w:hAnsi="Times New Roman"/>
          <w:i w:val="0"/>
          <w:iCs/>
          <w:sz w:val="22"/>
          <w:szCs w:val="22"/>
        </w:rPr>
      </w:pPr>
    </w:p>
    <w:p w:rsidR="005E3D33" w:rsidRPr="00137970" w:rsidP="005E3D33">
      <w:pPr>
        <w:bidi w:val="0"/>
        <w:jc w:val="center"/>
        <w:rPr>
          <w:rFonts w:ascii="Times New Roman" w:hAnsi="Times New Roman"/>
          <w:i w:val="0"/>
          <w:iCs/>
          <w:sz w:val="22"/>
          <w:szCs w:val="22"/>
        </w:rPr>
      </w:pPr>
      <w:r w:rsidRPr="00137970">
        <w:rPr>
          <w:rFonts w:ascii="Times New Roman" w:hAnsi="Times New Roman"/>
          <w:i w:val="0"/>
          <w:iCs/>
          <w:sz w:val="22"/>
          <w:szCs w:val="22"/>
        </w:rPr>
        <w:t>§</w:t>
      </w:r>
      <w:r w:rsidRPr="00137970" w:rsidR="006E5938">
        <w:rPr>
          <w:rFonts w:ascii="Times New Roman" w:hAnsi="Times New Roman"/>
          <w:i w:val="0"/>
          <w:iCs/>
          <w:sz w:val="22"/>
          <w:szCs w:val="22"/>
        </w:rPr>
        <w:t xml:space="preserve"> 4</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Na nabíjanie náložiek trhavín  do vývrtov sa smie používať drevený nabiják, ktorého  konce musia  byť kolmé  na pozdĺžnu os, priemer  je  najmenej  tak  veľký,  aby nedošlo k porušeniu náložky,  a  dĺžka ktorého presahuje najdlhší vývrt určený na nabíjanie.</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(2) Nabijáky z iných hmôt alebo inak upravené používané v podzemí povoľuje Hlavný banský úrad. </w:t>
      </w:r>
    </w:p>
    <w:p w:rsidR="001918AC" w:rsidRPr="00137970" w:rsidP="001918AC">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w:t>
      </w:r>
    </w:p>
    <w:p w:rsidR="00473E83" w:rsidRPr="00137970" w:rsidP="00473E83">
      <w:pPr>
        <w:widowControl w:val="0"/>
        <w:bidi w:val="0"/>
        <w:jc w:val="center"/>
        <w:rPr>
          <w:rFonts w:ascii="Times New Roman" w:hAnsi="Times New Roman"/>
          <w:i w:val="0"/>
          <w:sz w:val="22"/>
          <w:szCs w:val="22"/>
        </w:rPr>
      </w:pPr>
    </w:p>
    <w:p w:rsidR="001918AC" w:rsidRPr="00137970" w:rsidP="001918AC">
      <w:pPr>
        <w:bidi w:val="0"/>
        <w:jc w:val="center"/>
        <w:rPr>
          <w:rFonts w:ascii="Times New Roman" w:hAnsi="Times New Roman"/>
          <w:bCs/>
          <w:i w:val="0"/>
          <w:iCs/>
          <w:sz w:val="22"/>
          <w:szCs w:val="22"/>
        </w:rPr>
      </w:pPr>
      <w:r w:rsidRPr="00137970">
        <w:rPr>
          <w:rFonts w:ascii="Times New Roman" w:hAnsi="Times New Roman"/>
          <w:bCs/>
          <w:i w:val="0"/>
          <w:iCs/>
          <w:sz w:val="22"/>
          <w:szCs w:val="22"/>
        </w:rPr>
        <w:t>Evidencia výbušnín</w:t>
      </w:r>
    </w:p>
    <w:p w:rsidR="001918AC" w:rsidRPr="00137970" w:rsidP="001918AC">
      <w:pPr>
        <w:bidi w:val="0"/>
        <w:jc w:val="both"/>
        <w:rPr>
          <w:rFonts w:ascii="Times New Roman" w:hAnsi="Times New Roman"/>
          <w:i w:val="0"/>
          <w:iCs/>
          <w:sz w:val="22"/>
          <w:szCs w:val="22"/>
        </w:rPr>
      </w:pP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 xml:space="preserve">(1) Evidencia uskladňovaných výbušnín sa musí viesť oddelene od evidencie výbušnín odobratých na spotrebu, a to na evidenčných záznamoch (tlačivách), ktorých vzory určí </w:t>
      </w:r>
      <w:r w:rsidRPr="00137970" w:rsidR="00CF5CC6">
        <w:rPr>
          <w:rFonts w:ascii="Times New Roman" w:hAnsi="Times New Roman"/>
          <w:i w:val="0"/>
          <w:iCs/>
          <w:sz w:val="22"/>
          <w:szCs w:val="22"/>
        </w:rPr>
        <w:t>Hlavn</w:t>
      </w:r>
      <w:r w:rsidRPr="00137970">
        <w:rPr>
          <w:rFonts w:ascii="Times New Roman" w:hAnsi="Times New Roman"/>
          <w:i w:val="0"/>
          <w:iCs/>
          <w:sz w:val="22"/>
          <w:szCs w:val="22"/>
        </w:rPr>
        <w:t>ý banský úrad.</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(2) Evidenčné záznamy s ďalšími dokladmi týkajúcimi sa evidencie výbušnín (dodací list, prevodka a pod.)  musia byť k dispozícii kontrolným orgánom.</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(3) Zápisy v evidenčných záznamoch vyhotovuje a za ich správnosť zodpovedá pri trhacích prácach malého rozsahu strelmajster, pri trhacích prácach veľkého rozsahu technický vedúci  odstrelov a  pri ohňostrojných  prácach vedúci odpaľovač ohňostrojov.</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(4) Zápis v  evidenčných záznamoch musí  podpísať ten, kto  ho vyhotovil.</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(5) Správnosť</w:t>
      </w:r>
      <w:r w:rsidRPr="00137970" w:rsidR="00CF5CC6">
        <w:rPr>
          <w:rFonts w:ascii="Times New Roman" w:hAnsi="Times New Roman"/>
          <w:i w:val="0"/>
          <w:iCs/>
          <w:sz w:val="22"/>
          <w:szCs w:val="22"/>
        </w:rPr>
        <w:t xml:space="preserve"> </w:t>
      </w:r>
      <w:r w:rsidRPr="00137970">
        <w:rPr>
          <w:rFonts w:ascii="Times New Roman" w:hAnsi="Times New Roman"/>
          <w:i w:val="0"/>
          <w:iCs/>
          <w:sz w:val="22"/>
          <w:szCs w:val="22"/>
        </w:rPr>
        <w:t>zápisu o spotrebe výbušnín potvrdzuje podpisom vedúci pracoviska alebo pomocník strelmajstra, a to najneskôr pred vykonaním odpalu.</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 xml:space="preserve">(6) O  ničení vadných výbušnín musí vyhotoviť strelmajster alebo technický vedúci odstrelov zápisnicu, v ktorej sa musí uviesť dátum, dôvod a spôsob ničenia výbušnín, ich druh a množstvo, spotreba výbušnín použitých na roznet, výsledok ničenia a prípadné mimoriadne udalosti. Správnosť údajov v zápisnici potvrdí pomocník strelmajstra alebo iný  prítomný </w:t>
      </w:r>
      <w:r w:rsidRPr="00137970" w:rsidR="00CF5CC6">
        <w:rPr>
          <w:rFonts w:ascii="Times New Roman" w:hAnsi="Times New Roman"/>
          <w:i w:val="0"/>
          <w:iCs/>
          <w:sz w:val="22"/>
          <w:szCs w:val="22"/>
        </w:rPr>
        <w:t>zamestnanec</w:t>
      </w:r>
      <w:r w:rsidRPr="00137970">
        <w:rPr>
          <w:rFonts w:ascii="Times New Roman" w:hAnsi="Times New Roman"/>
          <w:i w:val="0"/>
          <w:iCs/>
          <w:sz w:val="22"/>
          <w:szCs w:val="22"/>
        </w:rPr>
        <w:t>. Zápisnica je súčasťou evidencie výbušnín.</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(7) V evidenčných  záznamoch  sa  nesmú  údaje  vymazávať ani prepisovať. Chybne zapísané hodnoty sa musia  preškrtnúť tak, aby zostali čitateľné; správne hodnoty sa zapíšu do nového riadku.</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w:t>
      </w:r>
      <w:r w:rsidRPr="00137970" w:rsidR="00CF5CC6">
        <w:rPr>
          <w:rFonts w:ascii="Times New Roman" w:hAnsi="Times New Roman"/>
          <w:i w:val="0"/>
          <w:iCs/>
          <w:sz w:val="22"/>
          <w:szCs w:val="22"/>
        </w:rPr>
        <w:t>8</w:t>
      </w:r>
      <w:r w:rsidRPr="00137970">
        <w:rPr>
          <w:rFonts w:ascii="Times New Roman" w:hAnsi="Times New Roman"/>
          <w:i w:val="0"/>
          <w:iCs/>
          <w:sz w:val="22"/>
          <w:szCs w:val="22"/>
        </w:rPr>
        <w:t xml:space="preserve">) Zápisy v evidenčných záznamoch sa musia najmenej raz za tri mesiace a po zapísaní  posledného zápisu súčtovo uzavrieť, skontrolovať a porovnať so skutočným stavom. </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w:t>
      </w:r>
      <w:r w:rsidRPr="00137970" w:rsidR="00CF5CC6">
        <w:rPr>
          <w:rFonts w:ascii="Times New Roman" w:hAnsi="Times New Roman"/>
          <w:i w:val="0"/>
          <w:iCs/>
          <w:sz w:val="22"/>
          <w:szCs w:val="22"/>
        </w:rPr>
        <w:t>9</w:t>
      </w:r>
      <w:r w:rsidRPr="00137970">
        <w:rPr>
          <w:rFonts w:ascii="Times New Roman" w:hAnsi="Times New Roman"/>
          <w:i w:val="0"/>
          <w:iCs/>
          <w:sz w:val="22"/>
          <w:szCs w:val="22"/>
        </w:rPr>
        <w:t xml:space="preserve">) </w:t>
      </w:r>
      <w:r w:rsidRPr="00137970" w:rsidR="00CF5CC6">
        <w:rPr>
          <w:rFonts w:ascii="Times New Roman" w:hAnsi="Times New Roman"/>
          <w:i w:val="0"/>
          <w:iCs/>
          <w:sz w:val="22"/>
          <w:szCs w:val="22"/>
        </w:rPr>
        <w:t>Výbu</w:t>
      </w:r>
      <w:r w:rsidRPr="00137970">
        <w:rPr>
          <w:rFonts w:ascii="Times New Roman" w:hAnsi="Times New Roman"/>
          <w:i w:val="0"/>
          <w:iCs/>
          <w:sz w:val="22"/>
          <w:szCs w:val="22"/>
        </w:rPr>
        <w:t xml:space="preserve">šniny nespotrebované pri trhacích prácach musí strelmajster alebo technický vedúci odstrelov </w:t>
      </w:r>
      <w:r w:rsidRPr="00137970" w:rsidR="00CF5CC6">
        <w:rPr>
          <w:rFonts w:ascii="Times New Roman" w:hAnsi="Times New Roman"/>
          <w:i w:val="0"/>
          <w:iCs/>
          <w:sz w:val="22"/>
          <w:szCs w:val="22"/>
        </w:rPr>
        <w:t>vr</w:t>
      </w:r>
      <w:r w:rsidRPr="00137970">
        <w:rPr>
          <w:rFonts w:ascii="Times New Roman" w:hAnsi="Times New Roman"/>
          <w:i w:val="0"/>
          <w:iCs/>
          <w:sz w:val="22"/>
          <w:szCs w:val="22"/>
        </w:rPr>
        <w:t xml:space="preserve">átiť do  skladu výbušnín alebo ich môže odovzdať inému strelmajstrovi alebo technickému vedúcemu odstrelov tej istej organizácie; odovzdanie sa musí zapísať v ich evidenčných záznamoch  s uvedením dátumu odovzdania, množstva výbušnín podľa druhov, mien a podpisov odovzdávajúceho  a  preberajúceho strelmajstra alebo technického vedúceho odstrelov. </w:t>
      </w:r>
    </w:p>
    <w:p w:rsidR="001918AC" w:rsidRPr="00137970" w:rsidP="001918AC">
      <w:pPr>
        <w:bidi w:val="0"/>
        <w:spacing w:before="120"/>
        <w:ind w:firstLine="720"/>
        <w:jc w:val="both"/>
        <w:rPr>
          <w:rFonts w:ascii="Times New Roman" w:hAnsi="Times New Roman"/>
          <w:i w:val="0"/>
          <w:iCs/>
          <w:sz w:val="22"/>
          <w:szCs w:val="22"/>
        </w:rPr>
      </w:pPr>
      <w:r w:rsidRPr="00137970">
        <w:rPr>
          <w:rFonts w:ascii="Times New Roman" w:hAnsi="Times New Roman"/>
          <w:i w:val="0"/>
          <w:iCs/>
          <w:sz w:val="22"/>
          <w:szCs w:val="22"/>
        </w:rPr>
        <w:t xml:space="preserve">(11) Kto zistí, že evidenčné záznamy a doklady nie sú riadne vedené alebo nesúhlasia  so skutočným stavom,  je povinný to bezodkladne oznámiť organizácii, v ktorej sa evidencia vedie. </w:t>
      </w:r>
    </w:p>
    <w:p w:rsidR="005E3D33" w:rsidRPr="00137970" w:rsidP="005E3D33">
      <w:pPr>
        <w:bidi w:val="0"/>
        <w:jc w:val="center"/>
        <w:rPr>
          <w:rFonts w:ascii="Times New Roman" w:hAnsi="Times New Roman"/>
          <w:i w:val="0"/>
          <w:iCs/>
          <w:sz w:val="22"/>
          <w:szCs w:val="22"/>
        </w:rPr>
      </w:pPr>
    </w:p>
    <w:p w:rsidR="001918AC" w:rsidRPr="00137970" w:rsidP="001918AC">
      <w:pPr>
        <w:bidi w:val="0"/>
        <w:jc w:val="center"/>
        <w:rPr>
          <w:rFonts w:ascii="Times New Roman" w:hAnsi="Times New Roman"/>
          <w:i w:val="0"/>
          <w:iCs/>
          <w:sz w:val="22"/>
          <w:szCs w:val="22"/>
        </w:rPr>
      </w:pPr>
      <w:r w:rsidRPr="00137970">
        <w:rPr>
          <w:rFonts w:ascii="Times New Roman" w:hAnsi="Times New Roman"/>
          <w:i w:val="0"/>
          <w:iCs/>
          <w:sz w:val="22"/>
          <w:szCs w:val="22"/>
        </w:rPr>
        <w:t>§</w:t>
      </w:r>
      <w:r w:rsidRPr="00137970" w:rsidR="006E5938">
        <w:rPr>
          <w:rFonts w:ascii="Times New Roman" w:hAnsi="Times New Roman"/>
          <w:i w:val="0"/>
          <w:iCs/>
          <w:sz w:val="22"/>
          <w:szCs w:val="22"/>
        </w:rPr>
        <w:t xml:space="preserve"> 6</w:t>
      </w:r>
    </w:p>
    <w:p w:rsidR="001918AC" w:rsidRPr="00137970" w:rsidP="001918AC">
      <w:pPr>
        <w:bidi w:val="0"/>
        <w:jc w:val="center"/>
        <w:rPr>
          <w:rFonts w:ascii="Times New Roman" w:hAnsi="Times New Roman"/>
          <w:b/>
          <w:bCs/>
          <w:i w:val="0"/>
          <w:iCs/>
          <w:sz w:val="22"/>
          <w:szCs w:val="22"/>
        </w:rPr>
      </w:pPr>
    </w:p>
    <w:p w:rsidR="001918AC" w:rsidRPr="00137970" w:rsidP="001918AC">
      <w:pPr>
        <w:bidi w:val="0"/>
        <w:jc w:val="center"/>
        <w:rPr>
          <w:rFonts w:ascii="Times New Roman" w:hAnsi="Times New Roman" w:cs="Arial"/>
          <w:i w:val="0"/>
          <w:sz w:val="22"/>
          <w:szCs w:val="22"/>
        </w:rPr>
      </w:pPr>
      <w:r w:rsidRPr="00137970">
        <w:rPr>
          <w:rFonts w:ascii="Times New Roman" w:hAnsi="Times New Roman" w:cs="Arial"/>
          <w:i w:val="0"/>
          <w:sz w:val="22"/>
          <w:szCs w:val="22"/>
        </w:rPr>
        <w:t>Dokumentácia trhacích prác</w:t>
      </w:r>
    </w:p>
    <w:p w:rsidR="001918AC" w:rsidRPr="00137970" w:rsidP="001918AC">
      <w:pPr>
        <w:bidi w:val="0"/>
        <w:jc w:val="center"/>
        <w:rPr>
          <w:rFonts w:ascii="Times New Roman" w:hAnsi="Times New Roman" w:cs="Arial"/>
          <w:i w:val="0"/>
          <w:sz w:val="22"/>
          <w:szCs w:val="22"/>
        </w:rPr>
      </w:pPr>
    </w:p>
    <w:p w:rsidR="001918AC" w:rsidRPr="00137970" w:rsidP="001918AC">
      <w:pPr>
        <w:bidi w:val="0"/>
        <w:ind w:left="537"/>
        <w:jc w:val="both"/>
        <w:rPr>
          <w:rFonts w:ascii="Times New Roman" w:hAnsi="Times New Roman" w:cs="Arial"/>
          <w:i w:val="0"/>
          <w:sz w:val="22"/>
          <w:szCs w:val="22"/>
        </w:rPr>
      </w:pPr>
      <w:r w:rsidRPr="00137970">
        <w:rPr>
          <w:rFonts w:ascii="Times New Roman" w:hAnsi="Times New Roman" w:cs="Arial"/>
          <w:i w:val="0"/>
          <w:sz w:val="22"/>
          <w:szCs w:val="22"/>
        </w:rPr>
        <w:t>(1) Technologický postup trhacích prác musí obsahovať</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odôvodnenie účelu použitia trhacích prác,</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vymedzenie výbušnín a pomôcok povolených na používanie na pracovisku,</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 xml:space="preserve">určenie technológie trhacích prác a obmedzujúce podmienky odstrelu, </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 xml:space="preserve">spôsob ochrany okolia pred účinkami odstrelu, </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potrebný počet osôb vrátane strelmajstrov,</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 xml:space="preserve">situáciu miesta odstrelu a jeho najbližšieho okolia s vymedzením manipulačného priestoru a bezpečnostného okruhu a spôsob ich vypratania a uzavretia, </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prostriedky na vyhlasovanie výstražných signálov a núdzového signálu a spôsob ich vyhlasovania,</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čakaciu dobu,</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zásady určenia úkrytov osôb a miesta odpalu,</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rozmiestnenie a veľkosť náloží,</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spôsob roznetu a povolené odchýlky medzi nameraným a vypočítaným odporom roznetného okruhu,</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zabezpečenie objektov, strojného a elektrického zariadenia ohrozeného trhacími prácami,</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spôsob tesnenia náloží,</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 xml:space="preserve">opatrenia pri zlyhavke vrátane spôsobu jej zničenia, </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právomoc a zodpovednosť osôb zúčastnených na trhacích prácach,</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podmienky pre prípadné delenie náložiek trhavín, spúšťanie náložiek, keď je vo vývrte roznetná náložka,</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používanie viacerých roznetných náložiek v náloži, a adjustáciu roznetnej náložky niekoľkými roznecovadlami,</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dôkaz výpočtom, že seizmické účinky odstrelu sa nedotknú dôležitých podzemných diel vrátane miesta odkiaľ sa odpaľuje a povrchových objektov v miere, ktorá by ohrozila ich bezpečnú prevádzku a ostatné chránené záujmy,</w:t>
      </w:r>
    </w:p>
    <w:p w:rsidR="001918AC" w:rsidRPr="00137970" w:rsidP="001918AC">
      <w:pPr>
        <w:numPr>
          <w:numId w:val="31"/>
        </w:numPr>
        <w:overflowPunct/>
        <w:autoSpaceDE/>
        <w:autoSpaceDN/>
        <w:bidi w:val="0"/>
        <w:adjustRightInd/>
        <w:jc w:val="both"/>
        <w:rPr>
          <w:rFonts w:ascii="Times New Roman" w:hAnsi="Times New Roman" w:cs="Arial"/>
          <w:i w:val="0"/>
          <w:sz w:val="22"/>
          <w:szCs w:val="22"/>
        </w:rPr>
      </w:pPr>
      <w:r w:rsidRPr="00137970">
        <w:rPr>
          <w:rFonts w:ascii="Times New Roman" w:hAnsi="Times New Roman" w:cs="Arial"/>
          <w:i w:val="0"/>
          <w:sz w:val="22"/>
          <w:szCs w:val="22"/>
        </w:rPr>
        <w:t>grafickú časť vypracovanú podľa povahy odstrelu vrátane manipulačného priestoru a bezpečnostného okruhu s vyznačením stanovíšť hliadok a miesta odpalu. Spôsob znázornenia a mierka výkresov musí umožniť získanie dostatočne presných podkladov pre výpočet náloží, vytýčenie ich polohy pre prácu a pre prípadnú likvidáciu zlyhavky.</w:t>
      </w:r>
    </w:p>
    <w:p w:rsidR="001918AC" w:rsidRPr="00137970" w:rsidP="001918AC">
      <w:pPr>
        <w:bidi w:val="0"/>
        <w:jc w:val="center"/>
        <w:rPr>
          <w:rFonts w:ascii="Times New Roman" w:hAnsi="Times New Roman" w:cs="Arial"/>
          <w:i w:val="0"/>
          <w:sz w:val="22"/>
          <w:szCs w:val="22"/>
        </w:rPr>
      </w:pPr>
    </w:p>
    <w:p w:rsidR="001918AC" w:rsidRPr="00137970" w:rsidP="001918AC">
      <w:pPr>
        <w:bidi w:val="0"/>
        <w:ind w:left="709" w:hanging="169"/>
        <w:jc w:val="both"/>
        <w:rPr>
          <w:rFonts w:ascii="Times New Roman" w:hAnsi="Times New Roman" w:cs="Arial"/>
          <w:i w:val="0"/>
          <w:sz w:val="22"/>
          <w:szCs w:val="22"/>
        </w:rPr>
      </w:pPr>
      <w:r w:rsidRPr="00137970">
        <w:rPr>
          <w:rFonts w:ascii="Times New Roman" w:hAnsi="Times New Roman" w:cs="Arial"/>
          <w:i w:val="0"/>
          <w:sz w:val="22"/>
          <w:szCs w:val="22"/>
        </w:rPr>
        <w:t>(2) Technický projekt odstrelov musí obsahovať</w:t>
      </w:r>
    </w:p>
    <w:p w:rsidR="001918AC" w:rsidRPr="00137970" w:rsidP="001918AC">
      <w:pPr>
        <w:numPr>
          <w:ilvl w:val="1"/>
          <w:numId w:val="32"/>
        </w:numPr>
        <w:tabs>
          <w:tab w:val="num" w:pos="360"/>
          <w:tab w:val="clear" w:pos="1077"/>
        </w:tabs>
        <w:overflowPunct/>
        <w:autoSpaceDE/>
        <w:autoSpaceDN/>
        <w:bidi w:val="0"/>
        <w:adjustRightInd/>
        <w:ind w:left="360" w:hanging="360"/>
        <w:jc w:val="both"/>
        <w:rPr>
          <w:rFonts w:ascii="Times New Roman" w:hAnsi="Times New Roman" w:cs="Arial"/>
          <w:i w:val="0"/>
          <w:sz w:val="22"/>
          <w:szCs w:val="22"/>
        </w:rPr>
      </w:pPr>
      <w:r w:rsidRPr="00137970">
        <w:rPr>
          <w:rFonts w:ascii="Times New Roman" w:hAnsi="Times New Roman" w:cs="Arial"/>
          <w:i w:val="0"/>
          <w:sz w:val="22"/>
          <w:szCs w:val="22"/>
        </w:rPr>
        <w:t>technickú správu s odôvodnením účelu použitia trhacích prác projektového riešenia, výpočet veľkosti náloží vrátane hodnôt čiastkových koeficientov, výpočet istoty roznetu a schému roznetného vedenia, technologický postup trhacích prác, riešenie nežiadúcich vplyvov vedľajších účinkov trhacích prác, najmä impulzného hluku na okolie, výpočet predpokladaných seizmických účinkov, dôkaz výpočtom, prípadne potrebnými predbežnými skúškami, že seizmické účinky odstrelu sa nedotknú dôležitých podzemných diel vrátane miesta odkiaľ sa odpaľuje a povrchových objektov v miere, ktorá by ohrozila ich bezpečnú prevádzku a ostatné chránené záujmy, rozpis opatrení na zaistenie bezpečnosti pri odstrele a ďalšie potrebné  údaje podľa povahy odstrelu,</w:t>
      </w:r>
    </w:p>
    <w:p w:rsidR="001918AC" w:rsidRPr="00137970" w:rsidP="001918AC">
      <w:pPr>
        <w:numPr>
          <w:ilvl w:val="1"/>
          <w:numId w:val="32"/>
        </w:numPr>
        <w:tabs>
          <w:tab w:val="num" w:pos="360"/>
          <w:tab w:val="clear" w:pos="1077"/>
        </w:tabs>
        <w:overflowPunct/>
        <w:autoSpaceDE/>
        <w:autoSpaceDN/>
        <w:bidi w:val="0"/>
        <w:adjustRightInd/>
        <w:ind w:left="360" w:hanging="360"/>
        <w:jc w:val="both"/>
        <w:rPr>
          <w:rFonts w:ascii="Times New Roman" w:hAnsi="Times New Roman" w:cs="Arial"/>
          <w:i w:val="0"/>
          <w:sz w:val="22"/>
          <w:szCs w:val="22"/>
        </w:rPr>
      </w:pPr>
      <w:r w:rsidRPr="00137970">
        <w:rPr>
          <w:rFonts w:ascii="Times New Roman" w:hAnsi="Times New Roman" w:cs="Arial"/>
          <w:i w:val="0"/>
          <w:sz w:val="22"/>
          <w:szCs w:val="22"/>
        </w:rPr>
        <w:t xml:space="preserve">grafickú časť vypracovanú podľa povahy odstrelu, vrátane manipulačného priestoru a bezpečnostného okruhu, s vyznačením stanovíšť hliadok a miesta odpalu. Spôsob znázornenia a mierka výkresov musí umožniť získanie dostatočne presných podkladov pre výpočet náloží, vytýčenie ich polohy pre práce a pre prípadnú likvidáciu zlyhavky, </w:t>
      </w:r>
    </w:p>
    <w:p w:rsidR="001918AC" w:rsidRPr="00137970" w:rsidP="001918AC">
      <w:pPr>
        <w:numPr>
          <w:ilvl w:val="1"/>
          <w:numId w:val="32"/>
        </w:numPr>
        <w:tabs>
          <w:tab w:val="num" w:pos="360"/>
          <w:tab w:val="clear" w:pos="1077"/>
        </w:tabs>
        <w:overflowPunct/>
        <w:autoSpaceDE/>
        <w:autoSpaceDN/>
        <w:bidi w:val="0"/>
        <w:adjustRightInd/>
        <w:ind w:left="360" w:hanging="360"/>
        <w:jc w:val="both"/>
        <w:rPr>
          <w:rFonts w:ascii="Times New Roman" w:hAnsi="Times New Roman" w:cs="Arial"/>
          <w:i w:val="0"/>
          <w:sz w:val="22"/>
          <w:szCs w:val="22"/>
        </w:rPr>
      </w:pPr>
      <w:r w:rsidRPr="00137970">
        <w:rPr>
          <w:rFonts w:ascii="Times New Roman" w:hAnsi="Times New Roman" w:cs="Arial"/>
          <w:i w:val="0"/>
          <w:sz w:val="22"/>
          <w:szCs w:val="22"/>
        </w:rPr>
        <w:t>na podzemných pracoviskách projekt vetrania, v ktorom sa musí uviesť najmä výpočet množstva zdraviu škodlivých výbuchových splodín, opatrenia a čas potrebný na zníženie ich koncentrácie na hranicu určenú príslušnými predpismi na zaistenie bezpečnosti a ochrany zdravia pri práci, prípadne technické opatrenia proti preniknutiu výbuchových splodín do vťažného vetracieho prúdu, miesto odkiaľ sa odpaľuje a jeho ochrana proti splodinám a spôsob kontroly ovzdušia počas prípravy trhacích prác a po nich.</w:t>
      </w:r>
    </w:p>
    <w:p w:rsidR="00473E83" w:rsidRPr="00137970" w:rsidP="00473E83">
      <w:pPr>
        <w:widowControl w:val="0"/>
        <w:bidi w:val="0"/>
        <w:jc w:val="center"/>
        <w:rPr>
          <w:rFonts w:ascii="Times New Roman" w:hAnsi="Times New Roman"/>
          <w:i w:val="0"/>
          <w:sz w:val="22"/>
          <w:szCs w:val="22"/>
        </w:rPr>
      </w:pPr>
    </w:p>
    <w:p w:rsidR="001918AC" w:rsidRPr="00137970" w:rsidP="001918AC">
      <w:pPr>
        <w:widowControl w:val="0"/>
        <w:bidi w:val="0"/>
        <w:jc w:val="center"/>
        <w:rPr>
          <w:rFonts w:ascii="Times New Roman" w:hAnsi="Times New Roman"/>
          <w:i w:val="0"/>
          <w:sz w:val="22"/>
          <w:szCs w:val="22"/>
        </w:rPr>
      </w:pPr>
      <w:r w:rsidRPr="00137970">
        <w:rPr>
          <w:rFonts w:ascii="Times New Roman" w:hAnsi="Times New Roman"/>
          <w:i w:val="0"/>
          <w:sz w:val="22"/>
          <w:szCs w:val="22"/>
        </w:rPr>
        <w:t>§</w:t>
      </w:r>
      <w:r w:rsidRPr="00137970" w:rsidR="006E5938">
        <w:rPr>
          <w:rFonts w:ascii="Times New Roman" w:hAnsi="Times New Roman"/>
          <w:i w:val="0"/>
          <w:sz w:val="22"/>
          <w:szCs w:val="22"/>
        </w:rPr>
        <w:t xml:space="preserve"> 7</w:t>
      </w:r>
    </w:p>
    <w:p w:rsidR="001918AC" w:rsidRPr="00137970" w:rsidP="001918AC">
      <w:pPr>
        <w:widowControl w:val="0"/>
        <w:bidi w:val="0"/>
        <w:jc w:val="center"/>
        <w:rPr>
          <w:rFonts w:ascii="Times New Roman" w:hAnsi="Times New Roman"/>
          <w:i w:val="0"/>
          <w:sz w:val="22"/>
          <w:szCs w:val="22"/>
        </w:rPr>
      </w:pPr>
    </w:p>
    <w:p w:rsidR="001918AC" w:rsidRPr="00137970" w:rsidP="001918AC">
      <w:pPr>
        <w:widowControl w:val="0"/>
        <w:bidi w:val="0"/>
        <w:jc w:val="center"/>
        <w:rPr>
          <w:rFonts w:ascii="Times New Roman" w:hAnsi="Times New Roman"/>
          <w:bCs/>
          <w:i w:val="0"/>
          <w:sz w:val="22"/>
          <w:szCs w:val="22"/>
        </w:rPr>
      </w:pPr>
      <w:r w:rsidRPr="00137970">
        <w:rPr>
          <w:rFonts w:ascii="Times New Roman" w:hAnsi="Times New Roman"/>
          <w:bCs/>
          <w:i w:val="0"/>
          <w:sz w:val="22"/>
          <w:szCs w:val="22"/>
        </w:rPr>
        <w:t>Povoľovanie výbušnín, výbušných predmetov a pomôcok na použitie výbušnín do podzemia</w:t>
      </w:r>
    </w:p>
    <w:p w:rsidR="001918AC" w:rsidRPr="00137970" w:rsidP="001918AC">
      <w:pPr>
        <w:widowControl w:val="0"/>
        <w:bidi w:val="0"/>
        <w:jc w:val="center"/>
        <w:rPr>
          <w:rFonts w:ascii="Times New Roman" w:hAnsi="Times New Roman"/>
          <w:b/>
          <w:bCs/>
          <w:i w:val="0"/>
          <w:sz w:val="22"/>
          <w:szCs w:val="22"/>
        </w:rPr>
      </w:pPr>
    </w:p>
    <w:p w:rsidR="001918AC" w:rsidRPr="00137970" w:rsidP="001918AC">
      <w:pPr>
        <w:widowControl w:val="0"/>
        <w:numPr>
          <w:numId w:val="4"/>
        </w:numPr>
        <w:tabs>
          <w:tab w:val="num" w:pos="0"/>
          <w:tab w:val="clear" w:pos="1065"/>
          <w:tab w:val="left" w:pos="1080"/>
        </w:tabs>
        <w:bidi w:val="0"/>
        <w:ind w:left="0" w:firstLine="720"/>
        <w:jc w:val="both"/>
        <w:rPr>
          <w:rFonts w:ascii="Times New Roman" w:hAnsi="Times New Roman"/>
          <w:i w:val="0"/>
          <w:sz w:val="22"/>
          <w:szCs w:val="22"/>
        </w:rPr>
      </w:pPr>
      <w:r w:rsidRPr="00137970">
        <w:rPr>
          <w:rFonts w:ascii="Times New Roman" w:hAnsi="Times New Roman"/>
          <w:i w:val="0"/>
          <w:sz w:val="22"/>
          <w:szCs w:val="22"/>
        </w:rPr>
        <w:t xml:space="preserve">K žiadosti o povolenie používať </w:t>
      </w:r>
      <w:r w:rsidRPr="00137970">
        <w:rPr>
          <w:rFonts w:ascii="Times New Roman" w:hAnsi="Times New Roman"/>
          <w:bCs/>
          <w:i w:val="0"/>
          <w:sz w:val="22"/>
          <w:szCs w:val="22"/>
        </w:rPr>
        <w:t>výbušninu, výbušný predmet a pomôcku na použitie výbušnín do podzemia žiadateľ predloží aj</w:t>
      </w:r>
      <w:r w:rsidRPr="00137970">
        <w:rPr>
          <w:rFonts w:ascii="Times New Roman" w:hAnsi="Times New Roman"/>
          <w:i w:val="0"/>
          <w:sz w:val="22"/>
          <w:szCs w:val="22"/>
        </w:rPr>
        <w:t xml:space="preserve"> druh rizikového prostredia, prípadne rizikových podmienok, v ktorom má byť </w:t>
      </w:r>
      <w:r w:rsidRPr="00137970">
        <w:rPr>
          <w:rFonts w:ascii="Times New Roman" w:hAnsi="Times New Roman"/>
          <w:bCs/>
          <w:i w:val="0"/>
          <w:sz w:val="22"/>
          <w:szCs w:val="22"/>
        </w:rPr>
        <w:t>výbušnina, výbušný predmet a pomôcka na použitie výbušnín do podzemia</w:t>
      </w:r>
      <w:r w:rsidRPr="00137970">
        <w:rPr>
          <w:rFonts w:ascii="Times New Roman" w:hAnsi="Times New Roman"/>
          <w:i w:val="0"/>
          <w:sz w:val="22"/>
          <w:szCs w:val="22"/>
        </w:rPr>
        <w:t xml:space="preserve"> použitá</w:t>
      </w:r>
      <w:r w:rsidRPr="00137970" w:rsidR="00F46821">
        <w:rPr>
          <w:rFonts w:ascii="Times New Roman" w:hAnsi="Times New Roman"/>
          <w:i w:val="0"/>
          <w:sz w:val="22"/>
          <w:szCs w:val="22"/>
        </w:rPr>
        <w:t xml:space="preserve"> a návod na používanie výbušniny alebo pomôcky na použitie výbušnín do podzemia podľa prílohy č 5</w:t>
      </w:r>
      <w:r w:rsidRPr="00137970">
        <w:rPr>
          <w:rFonts w:ascii="Times New Roman" w:hAnsi="Times New Roman"/>
          <w:i w:val="0"/>
          <w:sz w:val="22"/>
          <w:szCs w:val="22"/>
        </w:rPr>
        <w:t>.</w:t>
      </w:r>
    </w:p>
    <w:p w:rsidR="001918AC" w:rsidRPr="00137970" w:rsidP="001918AC">
      <w:pPr>
        <w:widowControl w:val="0"/>
        <w:bidi w:val="0"/>
        <w:jc w:val="both"/>
        <w:rPr>
          <w:rFonts w:ascii="Times New Roman" w:hAnsi="Times New Roman"/>
          <w:i w:val="0"/>
          <w:sz w:val="22"/>
          <w:szCs w:val="22"/>
        </w:rPr>
      </w:pPr>
    </w:p>
    <w:p w:rsidR="001918AC" w:rsidRPr="00137970" w:rsidP="001918AC">
      <w:pPr>
        <w:widowControl w:val="0"/>
        <w:numPr>
          <w:numId w:val="4"/>
        </w:numPr>
        <w:tabs>
          <w:tab w:val="num" w:pos="0"/>
          <w:tab w:val="clear" w:pos="1065"/>
          <w:tab w:val="left" w:pos="1080"/>
        </w:tabs>
        <w:bidi w:val="0"/>
        <w:ind w:left="0" w:firstLine="720"/>
        <w:jc w:val="both"/>
        <w:rPr>
          <w:rFonts w:ascii="Times New Roman" w:hAnsi="Times New Roman"/>
          <w:i w:val="0"/>
          <w:sz w:val="22"/>
          <w:szCs w:val="22"/>
        </w:rPr>
      </w:pPr>
      <w:r w:rsidRPr="00137970">
        <w:rPr>
          <w:rFonts w:ascii="Times New Roman" w:hAnsi="Times New Roman"/>
          <w:i w:val="0"/>
          <w:sz w:val="22"/>
          <w:szCs w:val="22"/>
        </w:rPr>
        <w:t xml:space="preserve">Parametre </w:t>
      </w:r>
      <w:r w:rsidRPr="00137970">
        <w:rPr>
          <w:rFonts w:ascii="Times New Roman" w:hAnsi="Times New Roman"/>
          <w:bCs/>
          <w:i w:val="0"/>
          <w:sz w:val="22"/>
          <w:szCs w:val="22"/>
        </w:rPr>
        <w:t>výbušniny, výbušného predmetu a pomôcky na použitie výbušnín do podzemia</w:t>
      </w:r>
      <w:r w:rsidRPr="00137970">
        <w:rPr>
          <w:rFonts w:ascii="Times New Roman" w:hAnsi="Times New Roman"/>
          <w:i w:val="0"/>
          <w:sz w:val="22"/>
          <w:szCs w:val="22"/>
        </w:rPr>
        <w:t xml:space="preserve"> musia byť uvedené v návode na používanie; tieto parametre musia byť dodržané po celú dobu používania.</w:t>
      </w:r>
    </w:p>
    <w:p w:rsidR="00473E83" w:rsidRPr="00137970" w:rsidP="00473E83">
      <w:pPr>
        <w:bidi w:val="0"/>
        <w:jc w:val="both"/>
        <w:rPr>
          <w:rFonts w:ascii="Times New Roman" w:hAnsi="Times New Roman"/>
          <w:i w:val="0"/>
          <w:iCs/>
          <w:sz w:val="22"/>
          <w:szCs w:val="22"/>
        </w:rPr>
      </w:pPr>
    </w:p>
    <w:p w:rsidR="00084592" w:rsidRPr="00137970" w:rsidP="001918AC">
      <w:pPr>
        <w:bidi w:val="0"/>
        <w:jc w:val="center"/>
        <w:rPr>
          <w:rFonts w:ascii="Times New Roman" w:hAnsi="Times New Roman"/>
          <w:b/>
          <w:bCs/>
          <w:i w:val="0"/>
          <w:iCs/>
          <w:sz w:val="22"/>
          <w:szCs w:val="22"/>
        </w:rPr>
      </w:pPr>
      <w:r w:rsidRPr="00137970" w:rsidR="001918AC">
        <w:rPr>
          <w:rFonts w:ascii="Times New Roman" w:hAnsi="Times New Roman"/>
          <w:b/>
          <w:bCs/>
          <w:i w:val="0"/>
          <w:iCs/>
          <w:sz w:val="22"/>
          <w:szCs w:val="22"/>
        </w:rPr>
        <w:t>DRUHÁ ČASŤ</w:t>
      </w:r>
    </w:p>
    <w:p w:rsidR="0032149C" w:rsidRPr="00137970" w:rsidP="001918AC">
      <w:pPr>
        <w:bidi w:val="0"/>
        <w:jc w:val="center"/>
        <w:rPr>
          <w:rFonts w:ascii="Times New Roman" w:hAnsi="Times New Roman"/>
          <w:b/>
          <w:bCs/>
          <w:i w:val="0"/>
          <w:iCs/>
          <w:sz w:val="22"/>
          <w:szCs w:val="22"/>
        </w:rPr>
      </w:pPr>
    </w:p>
    <w:p w:rsidR="001918AC" w:rsidRPr="00137970" w:rsidP="001918AC">
      <w:pPr>
        <w:bidi w:val="0"/>
        <w:jc w:val="center"/>
        <w:rPr>
          <w:rFonts w:ascii="Times New Roman" w:hAnsi="Times New Roman"/>
          <w:b/>
          <w:bCs/>
          <w:i w:val="0"/>
          <w:iCs/>
          <w:caps/>
          <w:sz w:val="22"/>
          <w:szCs w:val="22"/>
        </w:rPr>
      </w:pPr>
      <w:r w:rsidRPr="00137970">
        <w:rPr>
          <w:rFonts w:ascii="Times New Roman" w:hAnsi="Times New Roman"/>
          <w:b/>
          <w:bCs/>
          <w:i w:val="0"/>
          <w:iCs/>
          <w:caps/>
          <w:sz w:val="22"/>
          <w:szCs w:val="22"/>
        </w:rPr>
        <w:t>Trhacie práce</w:t>
      </w:r>
    </w:p>
    <w:p w:rsidR="003B4F30" w:rsidRPr="00137970" w:rsidP="003B4F30">
      <w:pPr>
        <w:bidi w:val="0"/>
        <w:jc w:val="center"/>
        <w:rPr>
          <w:rFonts w:ascii="Times New Roman" w:hAnsi="Times New Roman"/>
          <w:b/>
          <w:bCs/>
          <w:i w:val="0"/>
          <w:iCs/>
          <w:sz w:val="22"/>
          <w:szCs w:val="22"/>
        </w:rPr>
      </w:pPr>
    </w:p>
    <w:p w:rsidR="003B4F30" w:rsidRPr="00137970" w:rsidP="003B4F30">
      <w:pPr>
        <w:bidi w:val="0"/>
        <w:jc w:val="center"/>
        <w:rPr>
          <w:rFonts w:ascii="Times New Roman" w:hAnsi="Times New Roman"/>
          <w:b/>
          <w:bCs/>
          <w:i w:val="0"/>
          <w:iCs/>
          <w:sz w:val="22"/>
          <w:szCs w:val="22"/>
        </w:rPr>
      </w:pPr>
    </w:p>
    <w:p w:rsidR="003B4F30" w:rsidRPr="00137970" w:rsidP="003B4F30">
      <w:pPr>
        <w:bidi w:val="0"/>
        <w:jc w:val="center"/>
        <w:rPr>
          <w:rFonts w:ascii="Times New Roman" w:hAnsi="Times New Roman"/>
          <w:b/>
          <w:bCs/>
          <w:i w:val="0"/>
          <w:iCs/>
          <w:caps/>
          <w:sz w:val="22"/>
          <w:szCs w:val="22"/>
        </w:rPr>
      </w:pPr>
      <w:r w:rsidRPr="00137970">
        <w:rPr>
          <w:rFonts w:ascii="Times New Roman" w:hAnsi="Times New Roman"/>
          <w:b/>
          <w:bCs/>
          <w:i w:val="0"/>
          <w:iCs/>
          <w:caps/>
          <w:sz w:val="22"/>
          <w:szCs w:val="22"/>
        </w:rPr>
        <w:t>PRVÝ DIEL</w:t>
      </w:r>
    </w:p>
    <w:p w:rsidR="007E13C1" w:rsidRPr="00137970" w:rsidP="003B4F30">
      <w:pPr>
        <w:bidi w:val="0"/>
        <w:jc w:val="center"/>
        <w:rPr>
          <w:rFonts w:ascii="Times New Roman" w:hAnsi="Times New Roman"/>
          <w:b/>
          <w:bCs/>
          <w:i w:val="0"/>
          <w:iCs/>
          <w:caps/>
          <w:sz w:val="22"/>
          <w:szCs w:val="22"/>
        </w:rPr>
      </w:pPr>
    </w:p>
    <w:p w:rsidR="007E13C1" w:rsidRPr="00137970" w:rsidP="007E13C1">
      <w:pPr>
        <w:bidi w:val="0"/>
        <w:jc w:val="center"/>
        <w:rPr>
          <w:rFonts w:ascii="Times New Roman" w:hAnsi="Times New Roman"/>
          <w:b/>
          <w:bCs/>
          <w:i w:val="0"/>
          <w:iCs/>
          <w:caps/>
          <w:sz w:val="22"/>
          <w:szCs w:val="22"/>
        </w:rPr>
      </w:pPr>
      <w:r w:rsidRPr="00137970">
        <w:rPr>
          <w:rFonts w:ascii="Times New Roman" w:hAnsi="Times New Roman"/>
          <w:b/>
          <w:bCs/>
          <w:i w:val="0"/>
          <w:iCs/>
          <w:caps/>
          <w:sz w:val="22"/>
          <w:szCs w:val="22"/>
        </w:rPr>
        <w:t>Zaistenie bezpečnosti pri trhacích prácach</w:t>
      </w:r>
    </w:p>
    <w:p w:rsidR="007E13C1" w:rsidRPr="00137970" w:rsidP="007E13C1">
      <w:pPr>
        <w:bidi w:val="0"/>
        <w:jc w:val="center"/>
        <w:rPr>
          <w:rFonts w:ascii="Times New Roman" w:hAnsi="Times New Roman"/>
          <w:b/>
          <w:bCs/>
          <w:i w:val="0"/>
          <w:iCs/>
          <w:sz w:val="22"/>
          <w:szCs w:val="22"/>
        </w:rPr>
      </w:pPr>
    </w:p>
    <w:p w:rsidR="007E13C1" w:rsidRPr="00137970" w:rsidP="007E13C1">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8</w:t>
      </w:r>
    </w:p>
    <w:p w:rsidR="007E13C1" w:rsidRPr="00137970" w:rsidP="007E13C1">
      <w:pPr>
        <w:bidi w:val="0"/>
        <w:jc w:val="both"/>
        <w:rPr>
          <w:rFonts w:ascii="Times New Roman" w:hAnsi="Times New Roman"/>
          <w:i w:val="0"/>
          <w:iCs/>
          <w:sz w:val="22"/>
          <w:szCs w:val="22"/>
        </w:rPr>
      </w:pPr>
    </w:p>
    <w:p w:rsidR="007E13C1" w:rsidRPr="00137970" w:rsidP="007E13C1">
      <w:pPr>
        <w:bidi w:val="0"/>
        <w:ind w:firstLine="708"/>
        <w:jc w:val="both"/>
        <w:rPr>
          <w:rFonts w:ascii="Times New Roman" w:hAnsi="Times New Roman"/>
          <w:i w:val="0"/>
          <w:iCs/>
          <w:sz w:val="22"/>
          <w:szCs w:val="22"/>
        </w:rPr>
      </w:pPr>
      <w:r w:rsidRPr="00137970">
        <w:rPr>
          <w:rFonts w:ascii="Times New Roman" w:hAnsi="Times New Roman"/>
          <w:i w:val="0"/>
          <w:iCs/>
          <w:sz w:val="22"/>
          <w:szCs w:val="22"/>
        </w:rPr>
        <w:t>(1) Ak  nie  je  v  rozhodnutí  o  povolení  trhacích prác veľkého rozsahu  určený   dlhší  čas,  oznámi   organizácia  čas  odstrelu najneskoršie 24 hodín vopred  orgánu, ktorý povolil trhacie práce, obci,  v obvode  ktorej je  miesto odstrelu,  prípadne i susedných obcí,  polícii a  všetkým ďalším  orgánom a  organizáciám, ktorých záujmy môžu byť odstrelom dotknuté.</w:t>
      </w:r>
    </w:p>
    <w:p w:rsidR="007E13C1" w:rsidRPr="00137970" w:rsidP="007E13C1">
      <w:pPr>
        <w:bidi w:val="0"/>
        <w:jc w:val="both"/>
        <w:rPr>
          <w:rFonts w:ascii="Times New Roman" w:hAnsi="Times New Roman"/>
          <w:i w:val="0"/>
          <w:iCs/>
          <w:sz w:val="22"/>
          <w:szCs w:val="22"/>
        </w:rPr>
      </w:pPr>
    </w:p>
    <w:p w:rsidR="007E13C1" w:rsidRPr="00137970" w:rsidP="007E13C1">
      <w:pPr>
        <w:bidi w:val="0"/>
        <w:jc w:val="both"/>
        <w:rPr>
          <w:rFonts w:ascii="Times New Roman" w:hAnsi="Times New Roman"/>
          <w:i w:val="0"/>
          <w:iCs/>
          <w:sz w:val="22"/>
          <w:szCs w:val="22"/>
        </w:rPr>
      </w:pPr>
    </w:p>
    <w:p w:rsidR="007E13C1" w:rsidRPr="00137970" w:rsidP="007E13C1">
      <w:pPr>
        <w:bidi w:val="0"/>
        <w:ind w:firstLine="708"/>
        <w:jc w:val="both"/>
        <w:rPr>
          <w:rFonts w:ascii="Times New Roman" w:hAnsi="Times New Roman"/>
          <w:i w:val="0"/>
          <w:iCs/>
          <w:sz w:val="22"/>
          <w:szCs w:val="22"/>
        </w:rPr>
      </w:pPr>
      <w:r w:rsidRPr="00137970">
        <w:rPr>
          <w:rFonts w:ascii="Times New Roman" w:hAnsi="Times New Roman"/>
          <w:i w:val="0"/>
          <w:iCs/>
          <w:sz w:val="22"/>
          <w:szCs w:val="22"/>
        </w:rPr>
        <w:t>(2) Organizácia   je  povinná   oboznámiť  strelmajstra  alebo technického vedúceho  odstrelov s rozhodnutím  o povolení trhacích prác  a opatreniami, ktoré sú určené  na ochranu celospoločenských záujmov pred nepriaznivými účinkami trhacích prác.</w:t>
      </w:r>
    </w:p>
    <w:p w:rsidR="007E13C1" w:rsidRPr="00137970" w:rsidP="007E13C1">
      <w:pPr>
        <w:bidi w:val="0"/>
        <w:ind w:firstLine="708"/>
        <w:jc w:val="both"/>
        <w:rPr>
          <w:rFonts w:ascii="Times New Roman" w:hAnsi="Times New Roman"/>
          <w:i w:val="0"/>
          <w:iCs/>
          <w:sz w:val="22"/>
          <w:szCs w:val="22"/>
        </w:rPr>
      </w:pPr>
    </w:p>
    <w:p w:rsidR="007E13C1" w:rsidRPr="00137970" w:rsidP="007E13C1">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(3) Organizácia smie strelmajstrovi alebo technickému vedúcemu odstrelov určiť len taký počet  odstrelov, ktorý mu umožní vykonať včas  všetky  úkony  vyplývajúce  z  tejto  vyhlášky  a ostatných predpisov o bezpečnosti a ochrane zdravia pri práci. </w:t>
      </w:r>
    </w:p>
    <w:p w:rsidR="007E13C1" w:rsidRPr="00137970" w:rsidP="007E13C1">
      <w:pPr>
        <w:bidi w:val="0"/>
        <w:jc w:val="center"/>
        <w:rPr>
          <w:rFonts w:ascii="Times New Roman" w:hAnsi="Times New Roman"/>
          <w:b/>
          <w:bCs/>
          <w:i w:val="0"/>
          <w:iCs/>
          <w:sz w:val="22"/>
          <w:szCs w:val="22"/>
        </w:rPr>
      </w:pPr>
    </w:p>
    <w:p w:rsidR="0032149C" w:rsidRPr="00137970" w:rsidP="007E13C1">
      <w:pPr>
        <w:bidi w:val="0"/>
        <w:jc w:val="center"/>
        <w:rPr>
          <w:rFonts w:ascii="Times New Roman" w:hAnsi="Times New Roman"/>
          <w:b/>
          <w:bCs/>
          <w:i w:val="0"/>
          <w:iCs/>
          <w:sz w:val="22"/>
          <w:szCs w:val="22"/>
        </w:rPr>
      </w:pPr>
      <w:r w:rsidRPr="00137970">
        <w:rPr>
          <w:rFonts w:ascii="Times New Roman" w:hAnsi="Times New Roman"/>
          <w:b/>
          <w:bCs/>
          <w:i w:val="0"/>
          <w:iCs/>
          <w:sz w:val="22"/>
          <w:szCs w:val="22"/>
        </w:rPr>
        <w:t>§</w:t>
      </w:r>
      <w:r w:rsidRPr="00137970" w:rsidR="006E5938">
        <w:rPr>
          <w:rFonts w:ascii="Times New Roman" w:hAnsi="Times New Roman"/>
          <w:b/>
          <w:bCs/>
          <w:i w:val="0"/>
          <w:iCs/>
          <w:sz w:val="22"/>
          <w:szCs w:val="22"/>
        </w:rPr>
        <w:t xml:space="preserve"> 9</w:t>
      </w:r>
    </w:p>
    <w:p w:rsidR="007E13C1" w:rsidRPr="00137970" w:rsidP="007E13C1">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p>
    <w:p w:rsidR="007E13C1" w:rsidRPr="00137970" w:rsidP="007E13C1">
      <w:pPr>
        <w:bidi w:val="0"/>
        <w:jc w:val="center"/>
        <w:rPr>
          <w:rFonts w:ascii="Times New Roman" w:hAnsi="Times New Roman"/>
          <w:b/>
          <w:bCs/>
          <w:i w:val="0"/>
          <w:iCs/>
          <w:sz w:val="22"/>
          <w:szCs w:val="22"/>
        </w:rPr>
      </w:pPr>
      <w:r w:rsidRPr="00137970" w:rsidR="0032149C">
        <w:rPr>
          <w:rFonts w:ascii="Times New Roman" w:hAnsi="Times New Roman"/>
          <w:i w:val="0"/>
          <w:iCs/>
          <w:sz w:val="22"/>
          <w:szCs w:val="22"/>
        </w:rPr>
        <w:t>Bezpečnostný  okruh  a manipulačný priestor</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(1) Pri  trhacích   prácach  sa  určí   bezpečnostný  okruh  a manipulačný priestor.</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(2) Bezpečnostný okruh sa musí zabezpečiť hliadkami alebo iným vhodným  spôsobom  určeným  organizáciou  tak,  aby  sa  zabránilo vstupu nezúčastnených osôb do ohrozeného územia.</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(3) Ohrozené  územie  sa  musí  vypratať  a bezpečnostný okruh uzavrieť najneskoršie pred nabíjaním  priamych trhavín a vždy pred pripojením roznetnej siete na prívodné vedenie.</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(4) Technický vedúci  odstrelov alebo strelmajster  včas poučí hliadky  o ich  povinnostiach  a  zabezpečí ich  rozostavenie. Pri trhacích  prácach  veľkého   rozsahu  odovzdá  organizácia  každej hliadke písomné poverenie s poučením na výkon hliadky.</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(5) Hliadka zodpovedá za vypratanie jej prideleného úseku ohrozeného územia a za uzavretie bezpečnostného okruhu.</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(6) Hliadky sa musia vybaviť prostriedkami na dávanie núdzového signálu alebo prostriedkami na dorozumenie sa s technickým vedúcim odstrelov alebo so strelmajstrom. Hliadky musia byť zreteľne označené (napr. červenou páskou, svetlom, zástavkou a pod.).</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(7) Pri pravidelne sa opakujúcich  trhacích prácach na povrchu vyhlási  organizácia  časový  rozvrh  trhacích  prác  a výstražné signály aj  na tabuliach postavených  na vhodných miestach  pozdĺž bezpečnostného okruhu.</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(8) Manipulačný  priestor  sa  určí  tak,  aby  sa zabezpečili pracovné podmienky na bezpečnú prípravu odstrelu.</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(9) Výbušniny  sa nesmú  dopraviť na  pracovisko skôr,  než sa vyprace  manipulačný  priestor  a  uskutočnia  sa ďalšie opatrenia podľa dokumentácie trhacích prác.</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 xml:space="preserve">(10) V manipulačnom  priestore a vnútri  bezpečnostného okruhu sa  po ich  vyprataní môžu  zdržiavať len  </w:t>
      </w:r>
      <w:r w:rsidRPr="00137970" w:rsidR="0028450C">
        <w:rPr>
          <w:rFonts w:ascii="Times New Roman" w:hAnsi="Times New Roman"/>
          <w:i w:val="0"/>
          <w:iCs/>
          <w:sz w:val="22"/>
          <w:szCs w:val="22"/>
        </w:rPr>
        <w:t>zamestnanci</w:t>
      </w:r>
      <w:r w:rsidRPr="00137970">
        <w:rPr>
          <w:rFonts w:ascii="Times New Roman" w:hAnsi="Times New Roman"/>
          <w:i w:val="0"/>
          <w:iCs/>
          <w:sz w:val="22"/>
          <w:szCs w:val="22"/>
        </w:rPr>
        <w:t>, ktorí plnia pracovné úlohy  súvisiace s prípravou  a vykonaním odstrelu,  a to len so súhlasom technického vedúceho odstrelov alebo strelmajstra.</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(11) Kontrolné orgány majú  prístup do manipulačného priestoru a bezpečnostného  okruhu   len  s  vedomím   technického  vedúceho odstrelov alebo strelmajstra.</w:t>
      </w:r>
    </w:p>
    <w:p w:rsidR="007E13C1" w:rsidRPr="00137970" w:rsidP="007E13C1">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 xml:space="preserve">(12) Miesto  pre bezpečný  úkryt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a miesto  odpalu musí  určiť technický  vedúci odstrelov  alebo strelmajster  podľa zásad  uvedených v  dokumentácii trhacích  prác a  podľa miestnych podmienok. Tieto  miesta sa musia  určiť tak, aby  </w:t>
      </w:r>
      <w:r w:rsidRPr="00137970" w:rsidR="0028450C">
        <w:rPr>
          <w:rFonts w:ascii="Times New Roman" w:hAnsi="Times New Roman"/>
          <w:i w:val="0"/>
          <w:iCs/>
          <w:sz w:val="22"/>
          <w:szCs w:val="22"/>
        </w:rPr>
        <w:t>zamestnanci</w:t>
      </w:r>
      <w:r w:rsidRPr="00137970">
        <w:rPr>
          <w:rFonts w:ascii="Times New Roman" w:hAnsi="Times New Roman"/>
          <w:i w:val="0"/>
          <w:iCs/>
          <w:sz w:val="22"/>
          <w:szCs w:val="22"/>
        </w:rPr>
        <w:t xml:space="preserve"> boli chránení pred účinkami odstrelu. </w:t>
      </w:r>
    </w:p>
    <w:p w:rsidR="007E13C1" w:rsidRPr="00137970" w:rsidP="007E13C1">
      <w:pPr>
        <w:bidi w:val="0"/>
        <w:jc w:val="both"/>
        <w:rPr>
          <w:rFonts w:ascii="Times New Roman" w:hAnsi="Times New Roman"/>
          <w:i w:val="0"/>
          <w:iCs/>
          <w:sz w:val="22"/>
          <w:szCs w:val="22"/>
        </w:rPr>
      </w:pPr>
    </w:p>
    <w:p w:rsidR="005E3D33" w:rsidRPr="00137970" w:rsidP="005E3D33">
      <w:pPr>
        <w:bidi w:val="0"/>
        <w:jc w:val="center"/>
        <w:rPr>
          <w:rFonts w:ascii="Times New Roman" w:hAnsi="Times New Roman"/>
          <w:i w:val="0"/>
          <w:iCs/>
          <w:sz w:val="22"/>
          <w:szCs w:val="22"/>
        </w:rPr>
      </w:pPr>
      <w:r w:rsidRPr="00137970">
        <w:rPr>
          <w:rFonts w:ascii="Times New Roman" w:hAnsi="Times New Roman"/>
          <w:i w:val="0"/>
          <w:iCs/>
          <w:sz w:val="22"/>
          <w:szCs w:val="22"/>
        </w:rPr>
        <w:t>§</w:t>
      </w:r>
      <w:r w:rsidRPr="00137970" w:rsidR="006E5938">
        <w:rPr>
          <w:rFonts w:ascii="Times New Roman" w:hAnsi="Times New Roman"/>
          <w:i w:val="0"/>
          <w:iCs/>
          <w:sz w:val="22"/>
          <w:szCs w:val="22"/>
        </w:rPr>
        <w:t xml:space="preserve"> 10</w:t>
      </w:r>
    </w:p>
    <w:p w:rsidR="005E3D33" w:rsidRPr="00137970" w:rsidP="005E3D33">
      <w:pPr>
        <w:pStyle w:val="Heading3"/>
        <w:bidi w:val="0"/>
        <w:rPr>
          <w:rFonts w:ascii="Times New Roman" w:hAnsi="Times New Roman"/>
          <w:b w:val="0"/>
          <w:sz w:val="22"/>
          <w:szCs w:val="22"/>
        </w:rPr>
      </w:pPr>
      <w:r w:rsidRPr="00137970">
        <w:rPr>
          <w:rFonts w:ascii="Times New Roman" w:hAnsi="Times New Roman"/>
          <w:b w:val="0"/>
          <w:sz w:val="22"/>
          <w:szCs w:val="22"/>
        </w:rPr>
        <w:t xml:space="preserve">Úkryt </w:t>
      </w:r>
      <w:r w:rsidRPr="00137970" w:rsidR="0028450C">
        <w:rPr>
          <w:rFonts w:ascii="Times New Roman" w:hAnsi="Times New Roman"/>
          <w:b w:val="0"/>
          <w:sz w:val="22"/>
          <w:szCs w:val="22"/>
        </w:rPr>
        <w:t>zamestnancov</w:t>
      </w:r>
      <w:r w:rsidRPr="00137970">
        <w:rPr>
          <w:rFonts w:ascii="Times New Roman" w:hAnsi="Times New Roman"/>
          <w:b w:val="0"/>
          <w:sz w:val="22"/>
          <w:szCs w:val="22"/>
        </w:rPr>
        <w:t xml:space="preserve"> a miesto odpalu</w:t>
      </w:r>
    </w:p>
    <w:p w:rsidR="0032149C" w:rsidRPr="00137970" w:rsidP="0032149C">
      <w:pPr>
        <w:bidi w:val="0"/>
        <w:rPr>
          <w:rFonts w:ascii="Times New Roman" w:hAnsi="Times New Roman"/>
          <w:sz w:val="22"/>
          <w:szCs w:val="22"/>
        </w:rPr>
      </w:pPr>
    </w:p>
    <w:p w:rsidR="005E3D33" w:rsidRPr="00137970" w:rsidP="005E3D3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Strelmajster alebo technický vedúci odstrelov smie manipulovať s výbušninami pri príprave odstrelu až vtedy, keď sa presvedčil, že stav pracoviska zodpovedá predpisom na zaistenie bezpečnosti a ochrany zdravia pri práci a bezpečnosti prevádzky a dokumentácii trhacích prác a vývrty sú vyčistené od vrtnej múčky.</w:t>
      </w:r>
    </w:p>
    <w:p w:rsidR="005E3D33" w:rsidRPr="00137970" w:rsidP="005E3D3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(2) Počas trhacích prác musí je v manipulačnom priestore so strelmajstrom alebo  technickým vedúcim odstrelov až do času jeho odchodu na miesto odpalu vždy aspoň jeden zamestnanec.</w:t>
      </w:r>
    </w:p>
    <w:p w:rsidR="005E3D33" w:rsidRPr="00137970" w:rsidP="005E3D3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(3) Ostatní  zamestnanci musia byť pred  pripojením prívodného vedenia k  roznetnej sieti alebo pred začatím zažíhania zápalníc v úkryte alebo mimo ohrozeného územia.</w:t>
      </w:r>
    </w:p>
    <w:p w:rsidR="005E3D33" w:rsidRPr="00137970" w:rsidP="005E3D3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(4) Vzdialenosť úkrytov zamestnancov, stanovíšť  hliadok  a miesta odpalu je v podzemí od miesta odstrelu najmenej:</w:t>
      </w:r>
    </w:p>
    <w:p w:rsidR="005E3D33" w:rsidRPr="00137970" w:rsidP="005E3D33">
      <w:pPr>
        <w:bidi w:val="0"/>
        <w:spacing w:before="120"/>
        <w:jc w:val="both"/>
        <w:rPr>
          <w:rFonts w:ascii="Times New Roman" w:hAnsi="Times New Roman"/>
          <w:i w:val="0"/>
          <w:iCs/>
          <w:sz w:val="22"/>
          <w:szCs w:val="22"/>
        </w:rPr>
      </w:pPr>
      <w:r w:rsidRPr="00137970">
        <w:rPr>
          <w:rFonts w:ascii="Times New Roman" w:hAnsi="Times New Roman"/>
          <w:i w:val="0"/>
          <w:iCs/>
          <w:sz w:val="22"/>
          <w:szCs w:val="22"/>
        </w:rPr>
        <w:t xml:space="preserve">a) </w:t>
      </w:r>
      <w:smartTag w:uri="urn:schemas-microsoft-com:office:smarttags" w:element="metricconverter">
        <w:smartTagPr>
          <w:attr w:name="ProductID" w:val="30 m"/>
        </w:smartTagPr>
        <w:r w:rsidRPr="00137970">
          <w:rPr>
            <w:rFonts w:ascii="Times New Roman" w:hAnsi="Times New Roman"/>
            <w:i w:val="0"/>
            <w:iCs/>
            <w:sz w:val="22"/>
            <w:szCs w:val="22"/>
          </w:rPr>
          <w:t>30 m</w:t>
        </w:r>
      </w:smartTag>
      <w:r w:rsidRPr="00137970">
        <w:rPr>
          <w:rFonts w:ascii="Times New Roman" w:hAnsi="Times New Roman"/>
          <w:i w:val="0"/>
          <w:iCs/>
          <w:sz w:val="22"/>
          <w:szCs w:val="22"/>
        </w:rPr>
        <w:t xml:space="preserve"> v dobývkach pri trhacích prácach malého rozsahu, ak sa zamestnanci nezdržujú v smere možného účinku trhacích prác,</w:t>
      </w:r>
    </w:p>
    <w:p w:rsidR="005E3D33" w:rsidRPr="00137970" w:rsidP="005E3D33">
      <w:pPr>
        <w:bidi w:val="0"/>
        <w:spacing w:before="120"/>
        <w:jc w:val="both"/>
        <w:rPr>
          <w:rFonts w:ascii="Times New Roman" w:hAnsi="Times New Roman"/>
          <w:i w:val="0"/>
          <w:iCs/>
          <w:sz w:val="22"/>
          <w:szCs w:val="22"/>
        </w:rPr>
      </w:pPr>
      <w:r w:rsidRPr="00137970">
        <w:rPr>
          <w:rFonts w:ascii="Times New Roman" w:hAnsi="Times New Roman"/>
          <w:i w:val="0"/>
          <w:iCs/>
          <w:sz w:val="22"/>
          <w:szCs w:val="22"/>
        </w:rPr>
        <w:t xml:space="preserve">b) </w:t>
      </w:r>
      <w:smartTag w:uri="urn:schemas-microsoft-com:office:smarttags" w:element="metricconverter">
        <w:smartTagPr>
          <w:attr w:name="ProductID" w:val="75 m"/>
        </w:smartTagPr>
        <w:r w:rsidRPr="00137970">
          <w:rPr>
            <w:rFonts w:ascii="Times New Roman" w:hAnsi="Times New Roman"/>
            <w:i w:val="0"/>
            <w:iCs/>
            <w:sz w:val="22"/>
            <w:szCs w:val="22"/>
          </w:rPr>
          <w:t>75 m</w:t>
        </w:r>
      </w:smartTag>
      <w:r w:rsidRPr="00137970">
        <w:rPr>
          <w:rFonts w:ascii="Times New Roman" w:hAnsi="Times New Roman"/>
          <w:i w:val="0"/>
          <w:iCs/>
          <w:sz w:val="22"/>
          <w:szCs w:val="22"/>
        </w:rPr>
        <w:t xml:space="preserve"> v dlhých dielach pri trhacích prácach malého rozsahu, ak sa  zamestnanci môžu  bezpečne ukryť  (v postranných  chodbách, výklenkoch, za ochrannými štítmi a pod.),</w:t>
      </w:r>
    </w:p>
    <w:p w:rsidR="005E3D33" w:rsidRPr="00137970" w:rsidP="005E3D33">
      <w:pPr>
        <w:bidi w:val="0"/>
        <w:spacing w:before="120"/>
        <w:jc w:val="both"/>
        <w:rPr>
          <w:rFonts w:ascii="Times New Roman" w:hAnsi="Times New Roman"/>
          <w:i w:val="0"/>
          <w:iCs/>
          <w:sz w:val="22"/>
          <w:szCs w:val="22"/>
        </w:rPr>
      </w:pPr>
      <w:r w:rsidRPr="00137970">
        <w:rPr>
          <w:rFonts w:ascii="Times New Roman" w:hAnsi="Times New Roman"/>
          <w:i w:val="0"/>
          <w:iCs/>
          <w:sz w:val="22"/>
          <w:szCs w:val="22"/>
        </w:rPr>
        <w:t xml:space="preserve">c) </w:t>
      </w:r>
      <w:smartTag w:uri="urn:schemas-microsoft-com:office:smarttags" w:element="metricconverter">
        <w:smartTagPr>
          <w:attr w:name="ProductID" w:val="150 m"/>
        </w:smartTagPr>
        <w:r w:rsidRPr="00137970">
          <w:rPr>
            <w:rFonts w:ascii="Times New Roman" w:hAnsi="Times New Roman"/>
            <w:i w:val="0"/>
            <w:iCs/>
            <w:sz w:val="22"/>
            <w:szCs w:val="22"/>
          </w:rPr>
          <w:t>150 m</w:t>
        </w:r>
      </w:smartTag>
      <w:r w:rsidRPr="00137970">
        <w:rPr>
          <w:rFonts w:ascii="Times New Roman" w:hAnsi="Times New Roman"/>
          <w:i w:val="0"/>
          <w:iCs/>
          <w:sz w:val="22"/>
          <w:szCs w:val="22"/>
        </w:rPr>
        <w:t xml:space="preserve"> pri trhacích prácach malého rozsahu v ostatných prípadoch,</w:t>
      </w:r>
    </w:p>
    <w:p w:rsidR="005E3D33" w:rsidRPr="00137970" w:rsidP="005E3D33">
      <w:pPr>
        <w:bidi w:val="0"/>
        <w:spacing w:before="120"/>
        <w:jc w:val="both"/>
        <w:rPr>
          <w:rFonts w:ascii="Times New Roman" w:hAnsi="Times New Roman"/>
          <w:i w:val="0"/>
          <w:iCs/>
          <w:sz w:val="22"/>
          <w:szCs w:val="22"/>
        </w:rPr>
      </w:pPr>
      <w:r w:rsidRPr="00137970">
        <w:rPr>
          <w:rFonts w:ascii="Times New Roman" w:hAnsi="Times New Roman"/>
          <w:i w:val="0"/>
          <w:iCs/>
          <w:sz w:val="22"/>
          <w:szCs w:val="22"/>
        </w:rPr>
        <w:t xml:space="preserve">d) </w:t>
      </w:r>
      <w:smartTag w:uri="urn:schemas-microsoft-com:office:smarttags" w:element="metricconverter">
        <w:smartTagPr>
          <w:attr w:name="ProductID" w:val="200 m"/>
        </w:smartTagPr>
        <w:r w:rsidRPr="00137970">
          <w:rPr>
            <w:rFonts w:ascii="Times New Roman" w:hAnsi="Times New Roman"/>
            <w:i w:val="0"/>
            <w:iCs/>
            <w:sz w:val="22"/>
            <w:szCs w:val="22"/>
          </w:rPr>
          <w:t>200 m</w:t>
        </w:r>
      </w:smartTag>
      <w:r w:rsidRPr="00137970">
        <w:rPr>
          <w:rFonts w:ascii="Times New Roman" w:hAnsi="Times New Roman"/>
          <w:i w:val="0"/>
          <w:iCs/>
          <w:sz w:val="22"/>
          <w:szCs w:val="22"/>
        </w:rPr>
        <w:t xml:space="preserve"> pri trhacích prácach veľkého rozsahu.</w:t>
      </w:r>
    </w:p>
    <w:p w:rsidR="005E3D33" w:rsidRPr="00137970" w:rsidP="005E3D3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(5) Vzdialenosť úkrytov zamestnancov, stanovíšť hliadok a miesta odpalu sa riadi  miestnymi  podmienkami a  musí zaručovať dostatočnú ochranu pred účinkami trhacích prác. </w:t>
      </w:r>
    </w:p>
    <w:p w:rsidR="005E3D33" w:rsidRPr="00137970" w:rsidP="00473E83">
      <w:pPr>
        <w:bidi w:val="0"/>
        <w:jc w:val="center"/>
        <w:rPr>
          <w:rFonts w:ascii="Times New Roman" w:hAnsi="Times New Roman"/>
          <w:b/>
          <w:bCs/>
          <w:i w:val="0"/>
          <w:iCs/>
          <w:sz w:val="22"/>
          <w:szCs w:val="22"/>
        </w:rPr>
      </w:pPr>
    </w:p>
    <w:p w:rsidR="0032149C" w:rsidRPr="00137970" w:rsidP="0032149C">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11</w:t>
      </w:r>
    </w:p>
    <w:p w:rsidR="0032149C" w:rsidRPr="00137970" w:rsidP="0032149C">
      <w:pPr>
        <w:bidi w:val="0"/>
        <w:jc w:val="center"/>
        <w:rPr>
          <w:rFonts w:ascii="Times New Roman" w:hAnsi="Times New Roman"/>
          <w:i w:val="0"/>
          <w:iCs/>
          <w:sz w:val="22"/>
          <w:szCs w:val="22"/>
        </w:rPr>
      </w:pPr>
      <w:r w:rsidRPr="00137970">
        <w:rPr>
          <w:rFonts w:ascii="Times New Roman" w:hAnsi="Times New Roman"/>
          <w:i w:val="0"/>
          <w:iCs/>
          <w:sz w:val="22"/>
          <w:szCs w:val="22"/>
        </w:rPr>
        <w:t>Výstražné signály</w:t>
      </w:r>
    </w:p>
    <w:p w:rsidR="0032149C" w:rsidRPr="00137970" w:rsidP="0032149C">
      <w:pPr>
        <w:bidi w:val="0"/>
        <w:jc w:val="center"/>
        <w:rPr>
          <w:rFonts w:ascii="Times New Roman" w:hAnsi="Times New Roman"/>
          <w:i w:val="0"/>
          <w:iCs/>
          <w:sz w:val="22"/>
          <w:szCs w:val="22"/>
        </w:rPr>
      </w:pPr>
    </w:p>
    <w:p w:rsidR="0032149C" w:rsidRPr="00137970" w:rsidP="0032149C">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(1) Pri trhacích prácach sa vyhlasujú výstražné signály (ďalej len "signály"),  ktoré musia byť  dobre vnímateľné po  celom území ohrozenom účinkami pripravovaného odstrelu; signály sa musia voliť tak, aby  nedošlo k ich zámene,  a dávajú sa na  pokyn technického vedúceho odstrelov alebo strelmajstra.</w:t>
      </w:r>
    </w:p>
    <w:p w:rsidR="0032149C" w:rsidRPr="00137970" w:rsidP="0032149C">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(2) Pred odpalom  sa dáva signál  v dvoch stupňoch.  Pri prvom stupni sa signál dáva dvakrát, pri druhom raz. Prvý stupeň signálu je príkazom  na odchod všetkých  nezúčastnených osôb z ohrozeného územia  a na  odchod hliadok  na určené  stanovištia. Druhý stupeň signálu  sa  dáva  po  zistení,   že  ohrozené  územie  je  celkom vypratané, zabezpečené hliadkami a  nálože sú pripravené na odpal. Odpal nasleduje spravidla jednu minútu po druhom stupni signálu.</w:t>
      </w:r>
    </w:p>
    <w:p w:rsidR="0032149C" w:rsidRPr="00137970" w:rsidP="0032149C">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 xml:space="preserve">(3) Trhacie práce sa ukončujú signálom, ktorý sa dáva po vykonaní prehliadky a zabezpečení pracoviska po odstrele (§ 68). </w:t>
      </w:r>
    </w:p>
    <w:p w:rsidR="0032149C" w:rsidRPr="00137970" w:rsidP="0032149C">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(4) Hliadka musí upozorniť strelmajstra alebo technického vedúceho odstrelov na porušenie bezpečnostného okruhu alebo na inú skutočnosť, ktorá by mohla ohroziť bezpečnosť osôb alebo majetku. Spôsob  upozornenia sa  musí určiť v dokumentácii trhacích prác; núdzový signál musí byť odlišný od všetkých ostatných signálov.</w:t>
      </w:r>
    </w:p>
    <w:p w:rsidR="0032149C" w:rsidRPr="00137970" w:rsidP="0032149C">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(5) Na pracoviskách, kam nemôžu vstúpiť osoby nepracujúce v prevádzke (pracoviská v podzemí, v továrenských halách, v ohradených priestoroch  a  pod.),  možno zaisťovať bezpečnostný okruh  a dávať  signály odchylným  spôsobom, ako  je to ustanovené v odsekoch 1 až 4, ak sa pritom zaistí bezpečnosť osôb a majetku.</w:t>
      </w:r>
    </w:p>
    <w:p w:rsidR="0032149C" w:rsidRPr="00137970" w:rsidP="0032149C">
      <w:pPr>
        <w:bidi w:val="0"/>
        <w:spacing w:before="120"/>
        <w:ind w:firstLine="540"/>
        <w:jc w:val="both"/>
        <w:rPr>
          <w:rFonts w:ascii="Times New Roman" w:hAnsi="Times New Roman"/>
          <w:i w:val="0"/>
          <w:iCs/>
          <w:sz w:val="22"/>
          <w:szCs w:val="22"/>
        </w:rPr>
      </w:pPr>
      <w:r w:rsidRPr="00137970">
        <w:rPr>
          <w:rFonts w:ascii="Times New Roman" w:hAnsi="Times New Roman"/>
          <w:i w:val="0"/>
          <w:iCs/>
          <w:sz w:val="22"/>
          <w:szCs w:val="22"/>
        </w:rPr>
        <w:t xml:space="preserve">(6) So spôsobom  zaistenia bezpečnostného okruhu  a s významom signálov sa musia oboznámiť všetky osoby, ktorých sa to týka. </w:t>
      </w:r>
    </w:p>
    <w:p w:rsidR="007E13C1" w:rsidRPr="00137970" w:rsidP="005E3D33">
      <w:pPr>
        <w:bidi w:val="0"/>
        <w:jc w:val="center"/>
        <w:rPr>
          <w:rFonts w:ascii="Times New Roman" w:hAnsi="Times New Roman"/>
          <w:i w:val="0"/>
          <w:iCs/>
          <w:sz w:val="22"/>
          <w:szCs w:val="22"/>
        </w:rPr>
      </w:pPr>
    </w:p>
    <w:p w:rsidR="007E13C1" w:rsidRPr="00137970" w:rsidP="005E3D33">
      <w:pPr>
        <w:bidi w:val="0"/>
        <w:jc w:val="center"/>
        <w:rPr>
          <w:rFonts w:ascii="Times New Roman" w:hAnsi="Times New Roman"/>
          <w:i w:val="0"/>
          <w:iCs/>
          <w:sz w:val="22"/>
          <w:szCs w:val="22"/>
        </w:rPr>
      </w:pPr>
    </w:p>
    <w:p w:rsidR="007E13C1" w:rsidRPr="00137970" w:rsidP="005E3D33">
      <w:pPr>
        <w:bidi w:val="0"/>
        <w:jc w:val="center"/>
        <w:rPr>
          <w:rFonts w:ascii="Times New Roman" w:hAnsi="Times New Roman"/>
          <w:b/>
          <w:i w:val="0"/>
          <w:iCs/>
          <w:sz w:val="22"/>
          <w:szCs w:val="22"/>
        </w:rPr>
      </w:pPr>
      <w:r w:rsidRPr="00137970" w:rsidR="0032149C">
        <w:rPr>
          <w:rFonts w:ascii="Times New Roman" w:hAnsi="Times New Roman"/>
          <w:b/>
          <w:i w:val="0"/>
          <w:iCs/>
          <w:sz w:val="22"/>
          <w:szCs w:val="22"/>
        </w:rPr>
        <w:t xml:space="preserve">DRUHÝ </w:t>
      </w:r>
      <w:r w:rsidRPr="00137970">
        <w:rPr>
          <w:rFonts w:ascii="Times New Roman" w:hAnsi="Times New Roman"/>
          <w:b/>
          <w:i w:val="0"/>
          <w:iCs/>
          <w:sz w:val="22"/>
          <w:szCs w:val="22"/>
        </w:rPr>
        <w:t>DIEL</w:t>
      </w:r>
    </w:p>
    <w:p w:rsidR="007E13C1" w:rsidRPr="00137970" w:rsidP="005E3D33">
      <w:pPr>
        <w:bidi w:val="0"/>
        <w:jc w:val="center"/>
        <w:rPr>
          <w:rFonts w:ascii="Times New Roman" w:hAnsi="Times New Roman"/>
          <w:b/>
          <w:i w:val="0"/>
          <w:iCs/>
          <w:sz w:val="22"/>
          <w:szCs w:val="22"/>
        </w:rPr>
      </w:pPr>
    </w:p>
    <w:p w:rsidR="007E13C1" w:rsidRPr="00137970" w:rsidP="005E3D33">
      <w:pPr>
        <w:bidi w:val="0"/>
        <w:jc w:val="center"/>
        <w:rPr>
          <w:rFonts w:ascii="Times New Roman" w:hAnsi="Times New Roman"/>
          <w:b/>
          <w:i w:val="0"/>
          <w:iCs/>
          <w:sz w:val="22"/>
          <w:szCs w:val="22"/>
        </w:rPr>
      </w:pPr>
      <w:r w:rsidRPr="00137970">
        <w:rPr>
          <w:rFonts w:ascii="Times New Roman" w:hAnsi="Times New Roman"/>
          <w:b/>
          <w:i w:val="0"/>
          <w:iCs/>
          <w:sz w:val="22"/>
          <w:szCs w:val="22"/>
        </w:rPr>
        <w:t>VYKONÁVANIE TRHACÍCH PRÁC</w:t>
      </w:r>
    </w:p>
    <w:p w:rsidR="007E13C1" w:rsidRPr="00137970" w:rsidP="005E3D33">
      <w:pPr>
        <w:bidi w:val="0"/>
        <w:jc w:val="center"/>
        <w:rPr>
          <w:rFonts w:ascii="Times New Roman" w:hAnsi="Times New Roman"/>
          <w:i w:val="0"/>
          <w:iCs/>
          <w:sz w:val="22"/>
          <w:szCs w:val="22"/>
        </w:rPr>
      </w:pPr>
    </w:p>
    <w:p w:rsidR="005E3D33" w:rsidRPr="00137970" w:rsidP="005E3D33">
      <w:pPr>
        <w:bidi w:val="0"/>
        <w:jc w:val="center"/>
        <w:rPr>
          <w:rFonts w:ascii="Times New Roman" w:hAnsi="Times New Roman"/>
          <w:i w:val="0"/>
          <w:iCs/>
          <w:sz w:val="22"/>
          <w:szCs w:val="22"/>
        </w:rPr>
      </w:pPr>
      <w:r w:rsidRPr="00137970">
        <w:rPr>
          <w:rFonts w:ascii="Times New Roman" w:hAnsi="Times New Roman"/>
          <w:i w:val="0"/>
          <w:iCs/>
          <w:sz w:val="22"/>
          <w:szCs w:val="22"/>
        </w:rPr>
        <w:t>§</w:t>
      </w:r>
      <w:r w:rsidRPr="00137970" w:rsidR="006E5938">
        <w:rPr>
          <w:rFonts w:ascii="Times New Roman" w:hAnsi="Times New Roman"/>
          <w:i w:val="0"/>
          <w:iCs/>
          <w:sz w:val="22"/>
          <w:szCs w:val="22"/>
        </w:rPr>
        <w:t xml:space="preserve"> 12</w:t>
      </w:r>
    </w:p>
    <w:p w:rsidR="00473E83" w:rsidRPr="00137970" w:rsidP="00473E83">
      <w:pPr>
        <w:pStyle w:val="Heading3"/>
        <w:bidi w:val="0"/>
        <w:rPr>
          <w:rFonts w:ascii="Times New Roman" w:hAnsi="Times New Roman"/>
          <w:b w:val="0"/>
          <w:sz w:val="22"/>
          <w:szCs w:val="22"/>
        </w:rPr>
      </w:pPr>
      <w:r w:rsidRPr="00137970">
        <w:rPr>
          <w:rFonts w:ascii="Times New Roman" w:hAnsi="Times New Roman"/>
          <w:b w:val="0"/>
          <w:sz w:val="22"/>
          <w:szCs w:val="22"/>
        </w:rPr>
        <w:t>Zakladanie vývrtov</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Uvoľnená hornina sa pred vŕtaním odstráni tak, aby ústie zakladaných vývrtov bolo plne odkryté.</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Nadmerné kusy horniny určené na druhotné rozpojenie sa uložia, prípadne zabezpečiť tak,  aby nemohlo dôjsť  k ich zosunutiu alebo pohybu.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Vývrty sa založia tak, aby trhavina vykonala očakávanú prácu.  Vrty zhotovené na  iné účely sa označia a môžu sa nabíjať, len ak to určí technologický postup trhacích prác.</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Vývrty po vyhorených náložiach a zbytky vývrtov (píšťaly) sa nesmú prevŕtavať, prehlbovať a nabíjať.  Nové vývrty musia byť od  nich vzdialené  najmenej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 xml:space="preserve">; ak  nemožno túto  vzdialenosť dodržať,  musí  sa  čelba  pred  vŕtaním  opláchnuť tlakovou vodou a počas vŕtania musí byť do vývrtov po vyhorených  náložiach a do píšťal po celej dĺžke zasunutý nabiják. </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jc w:val="center"/>
        <w:rPr>
          <w:rFonts w:ascii="Times New Roman" w:hAnsi="Times New Roman"/>
          <w:b/>
          <w:bCs/>
          <w:i w:val="0"/>
          <w:iCs/>
          <w:sz w:val="22"/>
          <w:szCs w:val="22"/>
        </w:rPr>
      </w:pPr>
      <w:r w:rsidRPr="00137970" w:rsidR="00B03D4E">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13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Delenie náložiek</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Deliť možno len náložky trhavín, pri ktorých sa to povoľuje v návode na ich používanie.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B03D4E">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14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Príprava roznetných náložiek</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Roznetné náložky pripravuje len strelmajster v manipulačnom priestore bezprostredne pred nabíjaním.</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Roznetné náložky sa pripravia len v množstve potrebnom na pripravovaný odstrel.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B03D4E">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15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Nabíjanie</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Nabíja sa len z bezpečného stanovišťa a len toľko náloží, koľko sa ich pri jednom odstrele odpáli.</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Nálože v kvapalinách alebo vo voľnom priestore sa zabezpečia vhodným a bezpečným spôsobom v určenej polohe.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Roznetné náložky nabíja strelmajster a za jeho dozoru tiež jeho pomocníci. Dno rozbušky vždy smeruje k dlhšej časti nálože. Roznetné delené náložky nabíja len strelmajster.</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Pri nabíjaní sa postupuje</w:t>
      </w:r>
      <w:r w:rsidRPr="00137970" w:rsidR="004037AE">
        <w:rPr>
          <w:rFonts w:ascii="Times New Roman" w:hAnsi="Times New Roman"/>
          <w:i w:val="0"/>
          <w:iCs/>
          <w:sz w:val="22"/>
          <w:szCs w:val="22"/>
        </w:rPr>
        <w:t xml:space="preserve"> </w:t>
      </w:r>
      <w:r w:rsidRPr="00137970">
        <w:rPr>
          <w:rFonts w:ascii="Times New Roman" w:hAnsi="Times New Roman"/>
          <w:i w:val="0"/>
          <w:iCs/>
          <w:sz w:val="22"/>
          <w:szCs w:val="22"/>
        </w:rPr>
        <w:t xml:space="preserve">tak, aby nedošlo k poškodeniu prívodných vodičov </w:t>
      </w:r>
      <w:r w:rsidRPr="00137970" w:rsidR="004037AE">
        <w:rPr>
          <w:rFonts w:ascii="Times New Roman" w:hAnsi="Times New Roman"/>
          <w:i w:val="0"/>
          <w:iCs/>
          <w:sz w:val="22"/>
          <w:szCs w:val="22"/>
        </w:rPr>
        <w:t>r</w:t>
      </w:r>
      <w:r w:rsidRPr="00137970">
        <w:rPr>
          <w:rFonts w:ascii="Times New Roman" w:hAnsi="Times New Roman"/>
          <w:i w:val="0"/>
          <w:iCs/>
          <w:sz w:val="22"/>
          <w:szCs w:val="22"/>
        </w:rPr>
        <w:t>oznecovadiel.</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(5) Náložky trhavín sa do vývrtov nevvsúvajú násilím.</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(6) Ak je roznetná náložka už vo vývrte, trhaviny sa môžu nabíjať voľným pádom alebo pneumaticky len podľa návodu na používanie trhaviny, a ak sú na to určené podmienky v dokumentácii trhacích prác.</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(7) Roznetné náložky sa nabíjajú len ručne.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B03D4E">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16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Utesňovanie nálože</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Nálož  sa  utesňuje  upchávkou.  Od  utesnenia  sa  môže upustiť len  v prípadoch technologicky odôvodnených, a ak sa tak určuje v dokumentácii trhacích prác.</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Na utesnenie sa použijú len vhodné nehorľavé materiály (íl, piesok, voda a pod.).</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Pri utesňovaní náloží pneumatickým zariadením sa medzi nálož trhaviny a upchávku vsunie aspoň 10  cm dlhá vložka z plastického ílu. </w:t>
      </w:r>
    </w:p>
    <w:p w:rsidR="005E3D33" w:rsidRPr="00137970" w:rsidP="00473E83">
      <w:pPr>
        <w:bidi w:val="0"/>
        <w:spacing w:before="120"/>
        <w:ind w:firstLine="709"/>
        <w:jc w:val="both"/>
        <w:rPr>
          <w:rFonts w:ascii="Times New Roman" w:hAnsi="Times New Roman"/>
          <w:i w:val="0"/>
          <w:iCs/>
          <w:sz w:val="22"/>
          <w:szCs w:val="22"/>
        </w:rPr>
      </w:pPr>
    </w:p>
    <w:p w:rsidR="005E3D33" w:rsidRPr="00137970" w:rsidP="005E3D3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17</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Skliepkovanie vývrtov a používanie čierneho trhacieho prachu</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sidR="00B03D4E">
        <w:rPr>
          <w:rFonts w:ascii="Times New Roman" w:hAnsi="Times New Roman"/>
          <w:i w:val="0"/>
          <w:iCs/>
          <w:sz w:val="22"/>
          <w:szCs w:val="22"/>
        </w:rPr>
        <w:t xml:space="preserve">(1) </w:t>
      </w:r>
      <w:r w:rsidRPr="00137970">
        <w:rPr>
          <w:rFonts w:ascii="Times New Roman" w:hAnsi="Times New Roman"/>
          <w:i w:val="0"/>
          <w:iCs/>
          <w:sz w:val="22"/>
          <w:szCs w:val="22"/>
        </w:rPr>
        <w:t xml:space="preserve">Pri skliepkovaní  vývrtov sa po každom odstrele priestor skliepku ochladí tak, aby sa nabíjané výbušniny nevznietili. </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w:t>
      </w:r>
      <w:r w:rsidRPr="00137970" w:rsidR="00B03D4E">
        <w:rPr>
          <w:rFonts w:ascii="Times New Roman" w:hAnsi="Times New Roman"/>
          <w:i w:val="0"/>
          <w:iCs/>
          <w:sz w:val="22"/>
          <w:szCs w:val="22"/>
        </w:rPr>
        <w:t>2</w:t>
      </w:r>
      <w:r w:rsidRPr="00137970">
        <w:rPr>
          <w:rFonts w:ascii="Times New Roman" w:hAnsi="Times New Roman"/>
          <w:i w:val="0"/>
          <w:iCs/>
          <w:sz w:val="22"/>
          <w:szCs w:val="22"/>
        </w:rPr>
        <w:t xml:space="preserve">) Pri nabíjaní čierneho trhacieho prachu (ďalej len "prach") do vývrtov, špár a trhlín, ak padá do nich vlastnou váhou, sa </w:t>
      </w:r>
    </w:p>
    <w:p w:rsidR="00473E83" w:rsidRPr="00137970" w:rsidP="00473E83">
      <w:pPr>
        <w:bidi w:val="0"/>
        <w:spacing w:before="120"/>
        <w:jc w:val="both"/>
        <w:rPr>
          <w:rFonts w:ascii="Times New Roman" w:hAnsi="Times New Roman"/>
          <w:i w:val="0"/>
          <w:iCs/>
          <w:sz w:val="22"/>
          <w:szCs w:val="22"/>
        </w:rPr>
      </w:pPr>
      <w:r w:rsidRPr="00137970">
        <w:rPr>
          <w:rFonts w:ascii="Times New Roman" w:hAnsi="Times New Roman"/>
          <w:i w:val="0"/>
          <w:iCs/>
          <w:sz w:val="22"/>
          <w:szCs w:val="22"/>
        </w:rPr>
        <w:t>a) sype prach pomocou lievika z neiskriaceho materiálu, ktorého trubica siaha až na dno nabíjaného priestoru; pritom sa s lievikom nenatriasa alebo prudko ho neposúva,</w:t>
      </w:r>
    </w:p>
    <w:p w:rsidR="00473E83" w:rsidRPr="00137970" w:rsidP="00473E83">
      <w:pPr>
        <w:bidi w:val="0"/>
        <w:spacing w:before="120"/>
        <w:jc w:val="both"/>
        <w:rPr>
          <w:rFonts w:ascii="Times New Roman" w:hAnsi="Times New Roman"/>
          <w:i w:val="0"/>
          <w:iCs/>
          <w:sz w:val="22"/>
          <w:szCs w:val="22"/>
        </w:rPr>
      </w:pPr>
      <w:r w:rsidRPr="00137970">
        <w:rPr>
          <w:rFonts w:ascii="Times New Roman" w:hAnsi="Times New Roman"/>
          <w:i w:val="0"/>
          <w:iCs/>
          <w:sz w:val="22"/>
          <w:szCs w:val="22"/>
        </w:rPr>
        <w:t>b) postupuje   tak,  aby   nedošlo  k   rozsypaniu  prachu  mimo nabíjaného priestoru,</w:t>
      </w:r>
    </w:p>
    <w:p w:rsidR="00473E83" w:rsidRPr="00137970" w:rsidP="00473E83">
      <w:pPr>
        <w:bidi w:val="0"/>
        <w:spacing w:before="120"/>
        <w:jc w:val="both"/>
        <w:rPr>
          <w:rFonts w:ascii="Times New Roman" w:hAnsi="Times New Roman"/>
          <w:i w:val="0"/>
          <w:iCs/>
          <w:sz w:val="22"/>
          <w:szCs w:val="22"/>
        </w:rPr>
      </w:pPr>
      <w:r w:rsidRPr="00137970">
        <w:rPr>
          <w:rFonts w:ascii="Times New Roman" w:hAnsi="Times New Roman"/>
          <w:i w:val="0"/>
          <w:iCs/>
          <w:sz w:val="22"/>
          <w:szCs w:val="22"/>
        </w:rPr>
        <w:t>c) odstránia  pred  nabíjaním  z  blízkosti  nabíjaného priestoru železné predmety,</w:t>
      </w:r>
    </w:p>
    <w:p w:rsidR="00473E83" w:rsidRPr="00137970" w:rsidP="00473E83">
      <w:pPr>
        <w:bidi w:val="0"/>
        <w:spacing w:before="120"/>
        <w:jc w:val="both"/>
        <w:rPr>
          <w:rFonts w:ascii="Times New Roman" w:hAnsi="Times New Roman"/>
          <w:i w:val="0"/>
          <w:iCs/>
          <w:sz w:val="22"/>
          <w:szCs w:val="22"/>
        </w:rPr>
      </w:pPr>
      <w:r w:rsidRPr="00137970">
        <w:rPr>
          <w:rFonts w:ascii="Times New Roman" w:hAnsi="Times New Roman"/>
          <w:i w:val="0"/>
          <w:iCs/>
          <w:sz w:val="22"/>
          <w:szCs w:val="22"/>
        </w:rPr>
        <w:t xml:space="preserve">d) upchá pred nabíjaním vývrtu jeho dno na dĺžku najmenej </w:t>
      </w:r>
      <w:smartTag w:uri="urn:schemas-microsoft-com:office:smarttags" w:element="metricconverter">
        <w:smartTagPr>
          <w:attr w:name="ProductID" w:val="10 cm"/>
        </w:smartTagPr>
        <w:r w:rsidRPr="00137970">
          <w:rPr>
            <w:rFonts w:ascii="Times New Roman" w:hAnsi="Times New Roman"/>
            <w:i w:val="0"/>
            <w:iCs/>
            <w:sz w:val="22"/>
            <w:szCs w:val="22"/>
          </w:rPr>
          <w:t>10 cm</w:t>
        </w:r>
      </w:smartTag>
      <w:r w:rsidRPr="00137970">
        <w:rPr>
          <w:rFonts w:ascii="Times New Roman" w:hAnsi="Times New Roman"/>
          <w:i w:val="0"/>
          <w:iCs/>
          <w:sz w:val="22"/>
          <w:szCs w:val="22"/>
        </w:rPr>
        <w:t>, ak sa  zistilo, že vo  vývrte zostali úlomky  vrtáka, ktoré sa nedajú odstrániť.</w:t>
      </w:r>
    </w:p>
    <w:p w:rsidR="00473E83" w:rsidRPr="00137970" w:rsidP="00473E83">
      <w:pPr>
        <w:bidi w:val="0"/>
        <w:spacing w:before="120"/>
        <w:ind w:firstLine="709"/>
        <w:jc w:val="both"/>
        <w:rPr>
          <w:rFonts w:ascii="Times New Roman" w:hAnsi="Times New Roman"/>
          <w:i w:val="0"/>
          <w:iCs/>
          <w:sz w:val="22"/>
          <w:szCs w:val="22"/>
        </w:rPr>
      </w:pPr>
      <w:r w:rsidRPr="00137970" w:rsidR="00B03D4E">
        <w:rPr>
          <w:rFonts w:ascii="Times New Roman" w:hAnsi="Times New Roman"/>
          <w:i w:val="0"/>
          <w:iCs/>
          <w:sz w:val="22"/>
          <w:szCs w:val="22"/>
        </w:rPr>
        <w:t>(3</w:t>
      </w:r>
      <w:r w:rsidRPr="00137970">
        <w:rPr>
          <w:rFonts w:ascii="Times New Roman" w:hAnsi="Times New Roman"/>
          <w:i w:val="0"/>
          <w:iCs/>
          <w:sz w:val="22"/>
          <w:szCs w:val="22"/>
        </w:rPr>
        <w:t>) Nálože  prachu sa  nabíjajú  len ručne  a odpalujú len elektrickým roznetom.</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w:t>
      </w:r>
      <w:r w:rsidRPr="00137970" w:rsidR="00B03D4E">
        <w:rPr>
          <w:rFonts w:ascii="Times New Roman" w:hAnsi="Times New Roman"/>
          <w:i w:val="0"/>
          <w:iCs/>
          <w:sz w:val="22"/>
          <w:szCs w:val="22"/>
        </w:rPr>
        <w:t>4</w:t>
      </w:r>
      <w:r w:rsidRPr="00137970">
        <w:rPr>
          <w:rFonts w:ascii="Times New Roman" w:hAnsi="Times New Roman"/>
          <w:i w:val="0"/>
          <w:iCs/>
          <w:sz w:val="22"/>
          <w:szCs w:val="22"/>
        </w:rPr>
        <w:t xml:space="preserve">) Nálož  prachu  sa  utesní  upchávkou  len  ručne nabijákom. </w:t>
      </w:r>
    </w:p>
    <w:p w:rsidR="005E3D33" w:rsidRPr="00137970" w:rsidP="005E3D33">
      <w:pPr>
        <w:bidi w:val="0"/>
        <w:jc w:val="center"/>
        <w:rPr>
          <w:rFonts w:ascii="Times New Roman" w:hAnsi="Times New Roman"/>
          <w:b/>
          <w:bCs/>
          <w:i w:val="0"/>
          <w:iCs/>
          <w:sz w:val="22"/>
          <w:szCs w:val="22"/>
        </w:rPr>
      </w:pPr>
    </w:p>
    <w:p w:rsidR="005E3D33" w:rsidRPr="00137970" w:rsidP="005E3D3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18</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Roznet náloží</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Roznetné   vedenie   sa   pripraví,  umiestni a zabezpečí  tak,  aby  nedošlo  k  jeho  poškodeniu  a  aby sa zabezpečila jeho funkčná spoľahlivosť.</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Všetky práce spojené s  prípravou roznetného vedenia riadi jediný strelmajster alebo  technický vedúci  odstrelov, ktorý po uzavretí bezpečnostného okruhu skontroluje  roznetné vedenie a ako posledný odchádza z miesta náloží a uskutoční odpal.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19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Roznet zápalnicou</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Roznet  zápalnicou  sa  použije  len  na  povrchových pracoviskách,  kde je  bezpečná  ústupová  cesta z  miesta zážihu. Nesmie sa použiť vo výbušnom prostredí.</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(2) Zápalnice  musia byť  tak  dlhé,  aby strelmajster  a jeho pomocník mali po zažatí  poslednej zápalnice dostatok času uchýliť sa do  bezpečného úkrytu. Zápalnice  pritom nesmú byť kratšie ako 120  cm a  z vývrtu  musia vyčnievať  najmenej 20  cm. Voľné konce zápalníc sa nesmú zvinovať, skladať ani vsúvať do vývrtu.</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(3) Zápalnice  sa  smú  zažíhať,  až  keď  sú  všetky  nálože pripravené na odpálenie.</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(4) Zažíhať  zápalnice  smie  len  strelmajster  a  jeden jeho pomocník, pričom každý z nich  smie pri jednom odstrele uskutočniť najviac päť  zážihov, okrem ustanovenia odseku  5. Zažíhať sa musí postupne v smere ústupu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z pracoviska v poradí určenom strelmajstrom.</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(5) Pri rozmetaní objemových hnojív môže  zažíhať zápalnice i viac pomocníkov. Dĺžka zápalnice sa však musí určiť v technologickom postupe trhacích prác tak, aby pri postupnom zažíhaní zápalníc bol každý zúčastnený </w:t>
      </w:r>
      <w:r w:rsidRPr="00137970" w:rsidR="0028450C">
        <w:rPr>
          <w:rFonts w:ascii="Times New Roman" w:hAnsi="Times New Roman"/>
          <w:i w:val="0"/>
          <w:iCs/>
          <w:sz w:val="22"/>
          <w:szCs w:val="22"/>
        </w:rPr>
        <w:t>zamestnanec</w:t>
      </w:r>
      <w:r w:rsidRPr="00137970">
        <w:rPr>
          <w:rFonts w:ascii="Times New Roman" w:hAnsi="Times New Roman"/>
          <w:i w:val="0"/>
          <w:iCs/>
          <w:sz w:val="22"/>
          <w:szCs w:val="22"/>
        </w:rPr>
        <w:t xml:space="preserve"> už mimo územia ohrozeného rozletom materiálu od nálože, ktorá je privedená k výbuchu. Počet zážihov pripadajúcich  na jedného pracovníka nie je obmedzený.</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(6) Zápalnice možno zažíhať povolenými pomôckami alebo vrúbkovanou zápalnicou; konzumnou zápalkou možno zažať len jednu zápalnicu.</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(7) Vrúbkovaná zápalnica nesmie byť dlhšia ako </w:t>
      </w:r>
      <w:smartTag w:uri="urn:schemas-microsoft-com:office:smarttags" w:element="metricconverter">
        <w:smartTagPr>
          <w:attr w:name="ProductID" w:val="50 cm"/>
        </w:smartTagPr>
        <w:r w:rsidRPr="00137970">
          <w:rPr>
            <w:rFonts w:ascii="Times New Roman" w:hAnsi="Times New Roman"/>
            <w:i w:val="0"/>
            <w:iCs/>
            <w:sz w:val="22"/>
            <w:szCs w:val="22"/>
          </w:rPr>
          <w:t>50 cm</w:t>
        </w:r>
      </w:smartTag>
      <w:r w:rsidRPr="00137970">
        <w:rPr>
          <w:rFonts w:ascii="Times New Roman" w:hAnsi="Times New Roman"/>
          <w:i w:val="0"/>
          <w:iCs/>
          <w:sz w:val="22"/>
          <w:szCs w:val="22"/>
        </w:rPr>
        <w:t xml:space="preserve"> a musí sa odrezať zo zvitku zápalnice použitej  na odstrel. Zárezy musia byť od seba rovnako vzdialené a musí ich byť najmenej o polovicu viac, ako je počet zážihov.</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(8) Zápalnicu so zážihovou rozbuškou možno spojiť len povolenými rozbuškovými kliešťami. </w:t>
      </w:r>
    </w:p>
    <w:p w:rsidR="00473E83" w:rsidRPr="00137970" w:rsidP="00473E83">
      <w:pPr>
        <w:bidi w:val="0"/>
        <w:spacing w:before="12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20</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Roznet bleskovicou</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Bleskovica sa smie rezať nožom na čistej drevenej podložke alebo inými povolenými pomôckami; pri rezaní nesmie byť bleskovica spojená s inou výbušninou.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Bleskovicová   roznetná  sieť   sa  zostavuje   priložením bleskovíc k sebe  v smere postupu výbuchu a  ich pevným spojením v dĺžke najmenej </w:t>
      </w:r>
      <w:smartTag w:uri="urn:schemas-microsoft-com:office:smarttags" w:element="metricconverter">
        <w:smartTagPr>
          <w:attr w:name="ProductID" w:val="10 cm"/>
        </w:smartTagPr>
        <w:r w:rsidRPr="00137970">
          <w:rPr>
            <w:rFonts w:ascii="Times New Roman" w:hAnsi="Times New Roman"/>
            <w:i w:val="0"/>
            <w:iCs/>
            <w:sz w:val="22"/>
            <w:szCs w:val="22"/>
          </w:rPr>
          <w:t>10 cm</w:t>
        </w:r>
      </w:smartTag>
      <w:r w:rsidRPr="00137970">
        <w:rPr>
          <w:rFonts w:ascii="Times New Roman" w:hAnsi="Times New Roman"/>
          <w:i w:val="0"/>
          <w:iCs/>
          <w:sz w:val="22"/>
          <w:szCs w:val="22"/>
        </w:rPr>
        <w:t xml:space="preserve"> alebo  uzlami podľa návodu na používanie. Pri dvojitom  bleskovicovom roznete sa musia  obidve bleskovice k sebe tesne  priložiť  a  obidve  sa  musia  odpáliť  súčasne.  V iných prípadoch  sa  nesmie  žiadna   časť  tej  istej  alebo  viacerých bleskovíc priblížiť k sebe na vzdialenosť menšiu ako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 xml:space="preserve">. </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Bleskovica sa roznecuje rozbuškou pripojenou k nej najmenej </w:t>
      </w:r>
      <w:smartTag w:uri="urn:schemas-microsoft-com:office:smarttags" w:element="metricconverter">
        <w:smartTagPr>
          <w:attr w:name="ProductID" w:val="10 cm"/>
        </w:smartTagPr>
        <w:r w:rsidRPr="00137970">
          <w:rPr>
            <w:rFonts w:ascii="Times New Roman" w:hAnsi="Times New Roman"/>
            <w:i w:val="0"/>
            <w:iCs/>
            <w:sz w:val="22"/>
            <w:szCs w:val="22"/>
          </w:rPr>
          <w:t>10 cm</w:t>
        </w:r>
      </w:smartTag>
      <w:r w:rsidRPr="00137970">
        <w:rPr>
          <w:rFonts w:ascii="Times New Roman" w:hAnsi="Times New Roman"/>
          <w:i w:val="0"/>
          <w:iCs/>
          <w:sz w:val="22"/>
          <w:szCs w:val="22"/>
        </w:rPr>
        <w:t xml:space="preserve">  od konca bleskovice. Dno rozbušky  musí smerovať v smere postupu výbuchu bleskovice.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V bleskovicovom  roznetnom vedení nesmú  byť na bleskovici skruty ani slučky.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21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Elektrický roznet</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Roznetnú  sieť  tvoria  prepojené  elektrické roznecovadlá (elektrické  rozbušky  alebo   elektrické  palníky)  s prívodnými vodičmi, prípadne  s predlžovacími (prepojovacími)  vodičmi, ktoré musia  mať po  celej dĺžke  nepoškodenú izoláciu  a spoje sa musia spoľahlivo izolovať. Roznetné vedenie  sa skladá z roznetnej siete a z prívodného vedenia slúžiaceho na pripojenie roznetnej siete na zdroj  roznetného  prúdu.  Roznetným  okruhom  sa rozumie uzavreté roznetné vedenie pripravené na odpal.</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Do toho istého roznetného okruhu sa smú zapojovať elektrické roznecovadlá, ktorých elektrické vlastnosti sú z hľadiska predpísanej roznetnej elektrickej energie zhodné  a sú z tej istej odporovej triedy.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Konce prívodných vodičov elektrických roznecovadiel sa musia spojiť nakrátko,  ak nie sú izolované až do konca. Rozpojiť alebo odizolovať sa smú až tesne pred pripojením do roznetnej siete.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Vodiče prívodného vedenia, prepojovacie vodiče, rýchlospojky alebo iné pomôcky  používané  na  upevnenie  alebo izoláciu  spojov roznetného  vedenia musia  mať elektrickú pevnosť vyššiu ako napätie roznetného zdroja.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(5) Zdroj roznetnej elektrickej energie (roznetnica) musí mať osobitné odnímateľné zariadenie, bez  ktorého ho nemožno uviesť do činnosti. Toto zariadenie musí mať strelmajster alebo technický vedúci odstrelov počas trhacích prác pri sebe.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(6) Strelmajster a pod jeho dohľadom aj pomocníci smú zapájať elektrické roznecovadlá len do série. Paralelne alebo sérioparalelne  smie  roznecovadlá  zapájať  len  technický vedúci odstrelov;  strelmajster, len ak má  na to  oprávnenie Slovenského banského úradu.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(7) Roznetné vedenie sa nesmie dotýkať kovových </w:t>
      </w:r>
      <w:r w:rsidRPr="00137970" w:rsidR="004037AE">
        <w:rPr>
          <w:rFonts w:ascii="Times New Roman" w:hAnsi="Times New Roman"/>
          <w:i w:val="0"/>
          <w:iCs/>
          <w:sz w:val="22"/>
          <w:szCs w:val="22"/>
        </w:rPr>
        <w:t>a</w:t>
      </w:r>
      <w:r w:rsidRPr="00137970">
        <w:rPr>
          <w:rFonts w:ascii="Times New Roman" w:hAnsi="Times New Roman"/>
          <w:i w:val="0"/>
          <w:iCs/>
          <w:sz w:val="22"/>
          <w:szCs w:val="22"/>
        </w:rPr>
        <w:t xml:space="preserve">lebo iných elektricky vodivých  predmetov s výnimkou roznetného vedenia, pri ktorom je to uvedené v návode na používanie. Roznetné vedenie musí byť od iných elektrických vedení vzdialené najmenej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(8) Ak na jedno stanovište odpalu vedú dve alebo viac prívodných vedení, musia  sa označiť tak, aby nemohlo  dôjsť k ich zámene.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(9) Prívodné  vedenie  k  roznetnej  sieti  smie  pripojiť len strelmajster alebo technický vedúci odstrelov.</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(10) Strelmajster alebo technický vedúci odstrelov musí z miesta, odkiaľ sa odpaľuje, preskúšať ohmmetrom správnosť zapojenia a odpor roznetného okruhu pred jeho pripojením na roznetnicu. Ak zistí väčšiu odchýlku medzi vypočítaným a nameraným odporom roznetného okruhu, ako povoľuje dokumentácia trhacích prác, musí zistiť príčinu a závadu odstrániť.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22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Iné druhy roznetov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Iné druhy roznetov povoľuje Hlavný banský úrad.</w:t>
      </w:r>
    </w:p>
    <w:p w:rsidR="00473E83" w:rsidRPr="00137970" w:rsidP="00473E83">
      <w:pPr>
        <w:bidi w:val="0"/>
        <w:ind w:firstLine="708"/>
        <w:jc w:val="both"/>
        <w:rPr>
          <w:rFonts w:ascii="Times New Roman" w:hAnsi="Times New Roman"/>
          <w:i w:val="0"/>
          <w:iCs/>
          <w:sz w:val="22"/>
          <w:szCs w:val="22"/>
          <w:highlight w:val="yellow"/>
        </w:rPr>
      </w:pPr>
      <w:r w:rsidRPr="00137970">
        <w:rPr>
          <w:rFonts w:ascii="Times New Roman" w:hAnsi="Times New Roman"/>
          <w:i w:val="0"/>
          <w:iCs/>
          <w:sz w:val="22"/>
          <w:szCs w:val="22"/>
          <w:highlight w:val="yellow"/>
        </w:rPr>
        <w:t>Do tohto § sa môže pridať:</w:t>
      </w:r>
    </w:p>
    <w:p w:rsidR="00473E83" w:rsidRPr="00137970" w:rsidP="00473E83">
      <w:pPr>
        <w:bidi w:val="0"/>
        <w:ind w:firstLine="708"/>
        <w:jc w:val="both"/>
        <w:rPr>
          <w:rFonts w:ascii="Times New Roman" w:hAnsi="Times New Roman"/>
          <w:i w:val="0"/>
          <w:iCs/>
          <w:sz w:val="22"/>
          <w:szCs w:val="22"/>
          <w:highlight w:val="yellow"/>
        </w:rPr>
      </w:pPr>
      <w:r w:rsidRPr="00137970">
        <w:rPr>
          <w:rFonts w:ascii="Times New Roman" w:hAnsi="Times New Roman"/>
          <w:i w:val="0"/>
          <w:iCs/>
          <w:sz w:val="22"/>
          <w:szCs w:val="22"/>
          <w:highlight w:val="yellow"/>
        </w:rPr>
        <w:t>neelektrický roznet</w:t>
      </w: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highlight w:val="yellow"/>
        </w:rPr>
        <w:t>elektronický roznet</w:t>
      </w:r>
    </w:p>
    <w:p w:rsidR="003B4F30" w:rsidRPr="00137970" w:rsidP="003B4F30">
      <w:pPr>
        <w:bidi w:val="0"/>
        <w:rPr>
          <w:rFonts w:ascii="Times New Roman" w:hAnsi="Times New Roman"/>
          <w:i w:val="0"/>
          <w:iCs/>
          <w:sz w:val="22"/>
          <w:szCs w:val="22"/>
        </w:rPr>
      </w:pPr>
    </w:p>
    <w:p w:rsidR="003B4F30" w:rsidRPr="00137970" w:rsidP="003B4F30">
      <w:pPr>
        <w:bidi w:val="0"/>
        <w:jc w:val="center"/>
        <w:rPr>
          <w:rFonts w:ascii="Times New Roman" w:hAnsi="Times New Roman"/>
          <w:b/>
          <w:bCs/>
          <w:i w:val="0"/>
          <w:iCs/>
          <w:sz w:val="22"/>
          <w:szCs w:val="22"/>
        </w:rPr>
      </w:pPr>
      <w:r w:rsidRPr="00137970" w:rsidR="0032149C">
        <w:rPr>
          <w:rFonts w:ascii="Times New Roman" w:hAnsi="Times New Roman"/>
          <w:b/>
          <w:bCs/>
          <w:i w:val="0"/>
          <w:iCs/>
          <w:sz w:val="22"/>
          <w:szCs w:val="22"/>
        </w:rPr>
        <w:t>TRETÍ</w:t>
      </w:r>
      <w:r w:rsidRPr="00137970">
        <w:rPr>
          <w:rFonts w:ascii="Times New Roman" w:hAnsi="Times New Roman"/>
          <w:b/>
          <w:bCs/>
          <w:i w:val="0"/>
          <w:iCs/>
          <w:sz w:val="22"/>
          <w:szCs w:val="22"/>
        </w:rPr>
        <w:t xml:space="preserve"> DIEL</w:t>
      </w:r>
    </w:p>
    <w:p w:rsidR="003B4F30" w:rsidRPr="00137970" w:rsidP="00473E83">
      <w:pPr>
        <w:pStyle w:val="Heading3"/>
        <w:bidi w:val="0"/>
        <w:rPr>
          <w:rFonts w:ascii="Times New Roman" w:hAnsi="Times New Roman"/>
          <w:sz w:val="22"/>
          <w:szCs w:val="22"/>
        </w:rPr>
      </w:pPr>
    </w:p>
    <w:p w:rsidR="00473E83" w:rsidRPr="00137970" w:rsidP="00473E83">
      <w:pPr>
        <w:pStyle w:val="Heading3"/>
        <w:bidi w:val="0"/>
        <w:rPr>
          <w:rFonts w:ascii="Times New Roman" w:hAnsi="Times New Roman"/>
          <w:caps/>
          <w:sz w:val="22"/>
          <w:szCs w:val="22"/>
        </w:rPr>
      </w:pPr>
      <w:r w:rsidRPr="00137970">
        <w:rPr>
          <w:rFonts w:ascii="Times New Roman" w:hAnsi="Times New Roman"/>
          <w:caps/>
          <w:sz w:val="22"/>
          <w:szCs w:val="22"/>
        </w:rPr>
        <w:t>Ochrana elektrického roznetu pred účinkami cudzej elektrickej energie</w:t>
      </w:r>
    </w:p>
    <w:p w:rsidR="00473E83" w:rsidRPr="00137970" w:rsidP="00473E83">
      <w:pPr>
        <w:bidi w:val="0"/>
        <w:jc w:val="center"/>
        <w:rPr>
          <w:rFonts w:ascii="Times New Roman" w:hAnsi="Times New Roman"/>
          <w:b/>
          <w:bCs/>
          <w:i w:val="0"/>
          <w:iCs/>
          <w:sz w:val="22"/>
          <w:szCs w:val="22"/>
        </w:rPr>
      </w:pPr>
    </w:p>
    <w:p w:rsidR="0032149C" w:rsidRPr="00137970" w:rsidP="00473E83">
      <w:pPr>
        <w:bidi w:val="0"/>
        <w:jc w:val="center"/>
        <w:rPr>
          <w:rFonts w:ascii="Times New Roman" w:hAnsi="Times New Roman"/>
          <w:b/>
          <w:bCs/>
          <w:i w:val="0"/>
          <w:iCs/>
          <w:sz w:val="22"/>
          <w:szCs w:val="22"/>
        </w:rPr>
      </w:pPr>
    </w:p>
    <w:p w:rsidR="006E5938" w:rsidRPr="00137970" w:rsidP="00473E83">
      <w:pPr>
        <w:bidi w:val="0"/>
        <w:jc w:val="center"/>
        <w:rPr>
          <w:rFonts w:ascii="Times New Roman" w:hAnsi="Times New Roman"/>
          <w:b/>
          <w:bCs/>
          <w:i w:val="0"/>
          <w:iCs/>
          <w:sz w:val="22"/>
          <w:szCs w:val="22"/>
        </w:rPr>
      </w:pPr>
      <w:r w:rsidRPr="00137970" w:rsidR="00473E83">
        <w:rPr>
          <w:rFonts w:ascii="Times New Roman" w:hAnsi="Times New Roman"/>
          <w:b/>
          <w:bCs/>
          <w:i w:val="0"/>
          <w:iCs/>
          <w:sz w:val="22"/>
          <w:szCs w:val="22"/>
        </w:rPr>
        <w:t xml:space="preserve">§ </w:t>
      </w:r>
      <w:r w:rsidRPr="00137970">
        <w:rPr>
          <w:rFonts w:ascii="Times New Roman" w:hAnsi="Times New Roman"/>
          <w:b/>
          <w:bCs/>
          <w:i w:val="0"/>
          <w:iCs/>
          <w:sz w:val="22"/>
          <w:szCs w:val="22"/>
        </w:rPr>
        <w:t>23</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Základné ustanovenia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Organizácia vykonávajúca trhacie práce, pri ktorých hrozí nebezpečenstvo predčasného  roznetu vplyvom cudzej elektrickej energie,  ak nemožno túto vopred spoľahlivo vylúčiť,  je povinná zistiť  od  prevádzkovateľa  zdroja  potrebné  údaje  na posúdenie bezpečnosti elektrického roznetu.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Prevádzkovateľ takéhoto zdroja je povinný poskytnúť potrebné údaje a súčinnosť pri ochrane elektrického roznetu.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Opatrenia na ochranu elektrického  roznetu sa musia uviesť v dokumentácii  trhacích prác  a uskutočniť  skôr, ako  sa prinesú elektrické roznecovadlá do manipulačného priestoru.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Ak  nemožno  vplyv  nežiadúceho  zdroja cudzej elektrickej energie spoľahlivo  vylúčiť,   musia </w:t>
      </w:r>
      <w:r w:rsidRPr="00137970" w:rsidR="004037AE">
        <w:rPr>
          <w:rFonts w:ascii="Times New Roman" w:hAnsi="Times New Roman"/>
          <w:i w:val="0"/>
          <w:iCs/>
          <w:sz w:val="22"/>
          <w:szCs w:val="22"/>
        </w:rPr>
        <w:t xml:space="preserve">sa </w:t>
      </w:r>
      <w:r w:rsidRPr="00137970">
        <w:rPr>
          <w:rFonts w:ascii="Times New Roman" w:hAnsi="Times New Roman"/>
          <w:i w:val="0"/>
          <w:iCs/>
          <w:sz w:val="22"/>
          <w:szCs w:val="22"/>
        </w:rPr>
        <w:t xml:space="preserve">použiť elektrické roznecovadlá so zodpovedajúcou elektrickou odolnosťou  alebo iný vhodný druh roznetu.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24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Blúdivé prúdy</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Ak nemožno odstrániť nebezpečenstvo predčasného roznetu vplyvom blúdivých prúdov vypnutím zdroja, musí sa zabezpečiť</w:t>
      </w:r>
    </w:p>
    <w:p w:rsidR="00473E83" w:rsidRPr="00137970" w:rsidP="004037AE">
      <w:pPr>
        <w:bidi w:val="0"/>
        <w:ind w:left="180"/>
        <w:jc w:val="both"/>
        <w:rPr>
          <w:rFonts w:ascii="Times New Roman" w:hAnsi="Times New Roman"/>
          <w:i w:val="0"/>
          <w:iCs/>
          <w:sz w:val="22"/>
          <w:szCs w:val="22"/>
        </w:rPr>
      </w:pPr>
      <w:r w:rsidRPr="00137970">
        <w:rPr>
          <w:rFonts w:ascii="Times New Roman" w:hAnsi="Times New Roman"/>
          <w:i w:val="0"/>
          <w:iCs/>
          <w:sz w:val="22"/>
          <w:szCs w:val="22"/>
        </w:rPr>
        <w:t>a) meranie blúdivých prúdov,</w:t>
      </w:r>
    </w:p>
    <w:p w:rsidR="00473E83" w:rsidRPr="00137970" w:rsidP="004037AE">
      <w:pPr>
        <w:bidi w:val="0"/>
        <w:ind w:left="180"/>
        <w:jc w:val="both"/>
        <w:rPr>
          <w:rFonts w:ascii="Times New Roman" w:hAnsi="Times New Roman"/>
          <w:i w:val="0"/>
          <w:iCs/>
          <w:sz w:val="22"/>
          <w:szCs w:val="22"/>
        </w:rPr>
      </w:pPr>
      <w:r w:rsidRPr="00137970">
        <w:rPr>
          <w:rFonts w:ascii="Times New Roman" w:hAnsi="Times New Roman"/>
          <w:i w:val="0"/>
          <w:iCs/>
          <w:sz w:val="22"/>
          <w:szCs w:val="22"/>
        </w:rPr>
        <w:t>b) určenie  počtu a  miest  ich  merania v  dokumentácii trhacích prác,</w:t>
      </w:r>
    </w:p>
    <w:p w:rsidR="00473E83" w:rsidRPr="00137970" w:rsidP="004037AE">
      <w:pPr>
        <w:bidi w:val="0"/>
        <w:ind w:left="180"/>
        <w:jc w:val="both"/>
        <w:rPr>
          <w:rFonts w:ascii="Times New Roman" w:hAnsi="Times New Roman"/>
          <w:i w:val="0"/>
          <w:iCs/>
          <w:sz w:val="22"/>
          <w:szCs w:val="22"/>
        </w:rPr>
      </w:pPr>
      <w:r w:rsidRPr="00137970">
        <w:rPr>
          <w:rFonts w:ascii="Times New Roman" w:hAnsi="Times New Roman"/>
          <w:i w:val="0"/>
          <w:iCs/>
          <w:sz w:val="22"/>
          <w:szCs w:val="22"/>
        </w:rPr>
        <w:t xml:space="preserve">c) použitie elektrických roznecovadiel s hodnotou bezpečného prúdu najmenej  trikrát  vyššou,  ako  je  najvyššie  zistená hodnota blúdivých prúdov.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25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Elektrostatická energia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567"/>
        <w:jc w:val="both"/>
        <w:rPr>
          <w:rFonts w:ascii="Times New Roman" w:hAnsi="Times New Roman"/>
          <w:i w:val="0"/>
          <w:iCs/>
          <w:sz w:val="22"/>
          <w:szCs w:val="22"/>
        </w:rPr>
      </w:pPr>
      <w:r w:rsidRPr="00137970">
        <w:rPr>
          <w:rFonts w:ascii="Times New Roman" w:hAnsi="Times New Roman"/>
          <w:i w:val="0"/>
          <w:iCs/>
          <w:sz w:val="22"/>
          <w:szCs w:val="22"/>
        </w:rPr>
        <w:t>(1) Na ochranu elektrického roznetu pred účinkami elektrostatickej energie sa musia podľa technickej normy11) zabezpečiť</w:t>
      </w:r>
    </w:p>
    <w:p w:rsidR="00473E83" w:rsidRPr="00137970" w:rsidP="00473E83">
      <w:pPr>
        <w:numPr>
          <w:numId w:val="6"/>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oblečenie  zamestnancov v  manipulačnom priestore  a pomôcky na použitie výbušnín, ktoré  nesmú  byť  z materiálov  s vysokou izolačnou schopnosťou,</w:t>
      </w:r>
    </w:p>
    <w:p w:rsidR="00473E83" w:rsidRPr="00137970" w:rsidP="00473E83">
      <w:pPr>
        <w:numPr>
          <w:numId w:val="6"/>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pred každou manipuláciou s elektrickými roznecovadlami a s ktoroukoľvek časťou roznetného vedenia  a vždy po každom prerušení týchto prác sa musia všetci zúčastnení zamestnanci zbaviť prípadného elektrostatického náboja dotykom s elektrostaticky uzemneným predmetom,</w:t>
      </w:r>
    </w:p>
    <w:p w:rsidR="00473E83" w:rsidRPr="00137970" w:rsidP="00473E83">
      <w:pPr>
        <w:numPr>
          <w:numId w:val="6"/>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vybitie prípadného elektrostatického náboja dotykom prívodného vedenia s elektrostaticky  uzemneným predmetom pred pripojením na roznetnú sieť.</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(2) Pneumatické zariadenia na nabíjanie trhavín alebo upchávky a všetky zariadenia z vodivých materiálov v manipulačnom priestore sa  musia uzemniť  tak, aby zvodový odpor  nebol vyšší  ako 10 na šiestu ohmov.  Na uzemnenie sa nesmú  použiť vodivé časti výstroja (koľajnice, potrubie a pod.).</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w:t>
      </w:r>
    </w:p>
    <w:p w:rsidR="006E5938" w:rsidRPr="00137970" w:rsidP="006E5938">
      <w:pPr>
        <w:bidi w:val="0"/>
        <w:jc w:val="center"/>
        <w:rPr>
          <w:rFonts w:ascii="Times New Roman" w:hAnsi="Times New Roman"/>
          <w:b/>
          <w:bCs/>
          <w:i w:val="0"/>
          <w:iCs/>
          <w:sz w:val="22"/>
          <w:szCs w:val="22"/>
        </w:rPr>
      </w:pPr>
      <w:r w:rsidRPr="00137970">
        <w:rPr>
          <w:rFonts w:ascii="Times New Roman" w:hAnsi="Times New Roman"/>
          <w:b/>
          <w:bCs/>
          <w:i w:val="0"/>
          <w:iCs/>
          <w:sz w:val="22"/>
          <w:szCs w:val="22"/>
        </w:rPr>
        <w:t>§ 26</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Atmosferická elektrická energia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sidR="006E5938">
        <w:rPr>
          <w:rFonts w:ascii="Times New Roman" w:hAnsi="Times New Roman"/>
          <w:i w:val="0"/>
          <w:iCs/>
          <w:sz w:val="22"/>
          <w:szCs w:val="22"/>
        </w:rPr>
        <w:t xml:space="preserve">(1) </w:t>
      </w:r>
      <w:r w:rsidRPr="00137970">
        <w:rPr>
          <w:rFonts w:ascii="Times New Roman" w:hAnsi="Times New Roman"/>
          <w:i w:val="0"/>
          <w:iCs/>
          <w:sz w:val="22"/>
          <w:szCs w:val="22"/>
        </w:rPr>
        <w:t xml:space="preserve">Na ochranu pred nežiadúcim vplyvom atmosferickej elektrickej energie musí  organizácia pred začatím prípravy elektrického roznetu až do uskutočnenia odpalu vhodným  spôsobom zisťovať výskyt, prípadne približovanie búrky (pomocou búrkových hliadok, detektorov, rádioprijímačov a pod.). </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w:t>
      </w:r>
      <w:r w:rsidRPr="00137970" w:rsidR="006E5938">
        <w:rPr>
          <w:rFonts w:ascii="Times New Roman" w:hAnsi="Times New Roman"/>
          <w:i w:val="0"/>
          <w:iCs/>
          <w:sz w:val="22"/>
          <w:szCs w:val="22"/>
        </w:rPr>
        <w:t>2</w:t>
      </w:r>
      <w:r w:rsidRPr="00137970">
        <w:rPr>
          <w:rFonts w:ascii="Times New Roman" w:hAnsi="Times New Roman"/>
          <w:i w:val="0"/>
          <w:iCs/>
          <w:sz w:val="22"/>
          <w:szCs w:val="22"/>
        </w:rPr>
        <w:t>) Pri búrke, jej približovaní, alebo ak  ju možno očakávať, sa  príprava  elektrického  roznetu  na  povrchu  zakazuje. Ak sú elektrické  roznecovadlá  pripojené  k  bleskoviciam  alebo  ak sú adjustované v náložkách, musí sa bezodkladne</w:t>
      </w:r>
    </w:p>
    <w:p w:rsidR="00473E83" w:rsidRPr="00137970" w:rsidP="004037AE">
      <w:pPr>
        <w:bidi w:val="0"/>
        <w:ind w:left="180"/>
        <w:jc w:val="both"/>
        <w:rPr>
          <w:rFonts w:ascii="Times New Roman" w:hAnsi="Times New Roman"/>
          <w:i w:val="0"/>
          <w:iCs/>
          <w:sz w:val="22"/>
          <w:szCs w:val="22"/>
        </w:rPr>
      </w:pPr>
      <w:r w:rsidRPr="00137970">
        <w:rPr>
          <w:rFonts w:ascii="Times New Roman" w:hAnsi="Times New Roman"/>
          <w:i w:val="0"/>
          <w:iCs/>
          <w:sz w:val="22"/>
          <w:szCs w:val="22"/>
        </w:rPr>
        <w:t>a) vypratať ohrozené územie,</w:t>
      </w:r>
    </w:p>
    <w:p w:rsidR="00473E83" w:rsidRPr="00137970" w:rsidP="004037AE">
      <w:pPr>
        <w:bidi w:val="0"/>
        <w:ind w:left="180"/>
        <w:jc w:val="both"/>
        <w:rPr>
          <w:rFonts w:ascii="Times New Roman" w:hAnsi="Times New Roman"/>
          <w:i w:val="0"/>
          <w:iCs/>
          <w:sz w:val="22"/>
          <w:szCs w:val="22"/>
        </w:rPr>
      </w:pPr>
      <w:r w:rsidRPr="00137970">
        <w:rPr>
          <w:rFonts w:ascii="Times New Roman" w:hAnsi="Times New Roman"/>
          <w:i w:val="0"/>
          <w:iCs/>
          <w:sz w:val="22"/>
          <w:szCs w:val="22"/>
        </w:rPr>
        <w:t>b) uzavrieť bezpečnostný okruh,</w:t>
      </w:r>
    </w:p>
    <w:p w:rsidR="00473E83" w:rsidRPr="00137970" w:rsidP="004037AE">
      <w:pPr>
        <w:bidi w:val="0"/>
        <w:ind w:left="180"/>
        <w:jc w:val="both"/>
        <w:rPr>
          <w:rFonts w:ascii="Times New Roman" w:hAnsi="Times New Roman"/>
          <w:i w:val="0"/>
          <w:iCs/>
          <w:sz w:val="22"/>
          <w:szCs w:val="22"/>
        </w:rPr>
      </w:pPr>
      <w:r w:rsidRPr="00137970">
        <w:rPr>
          <w:rFonts w:ascii="Times New Roman" w:hAnsi="Times New Roman"/>
          <w:i w:val="0"/>
          <w:iCs/>
          <w:sz w:val="22"/>
          <w:szCs w:val="22"/>
        </w:rPr>
        <w:t>c) odpáliť pripravené nálože, ak je to z technického a bezpečnostného hľadiska možné.</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w:t>
      </w:r>
      <w:r w:rsidRPr="00137970" w:rsidR="006E5938">
        <w:rPr>
          <w:rFonts w:ascii="Times New Roman" w:hAnsi="Times New Roman"/>
          <w:i w:val="0"/>
          <w:iCs/>
          <w:sz w:val="22"/>
          <w:szCs w:val="22"/>
        </w:rPr>
        <w:t>3</w:t>
      </w:r>
      <w:r w:rsidRPr="00137970">
        <w:rPr>
          <w:rFonts w:ascii="Times New Roman" w:hAnsi="Times New Roman"/>
          <w:i w:val="0"/>
          <w:iCs/>
          <w:sz w:val="22"/>
          <w:szCs w:val="22"/>
        </w:rPr>
        <w:t>) Ak nemožno uskutočniť odpálenie pripravených náloží, musia sa konce roznetného vedenia rozpojiť.</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w:t>
      </w:r>
      <w:r w:rsidRPr="00137970" w:rsidR="006E5938">
        <w:rPr>
          <w:rFonts w:ascii="Times New Roman" w:hAnsi="Times New Roman"/>
          <w:i w:val="0"/>
          <w:iCs/>
          <w:sz w:val="22"/>
          <w:szCs w:val="22"/>
        </w:rPr>
        <w:t>4</w:t>
      </w:r>
      <w:r w:rsidRPr="00137970">
        <w:rPr>
          <w:rFonts w:ascii="Times New Roman" w:hAnsi="Times New Roman"/>
          <w:i w:val="0"/>
          <w:iCs/>
          <w:sz w:val="22"/>
          <w:szCs w:val="22"/>
        </w:rPr>
        <w:t xml:space="preserve">) Pri  trhacích  prácach  veľkého  rozsahu  v období častého výskytu   búrkovej   činnosti   možno   používať   len  elektrické roznecovadlá, pri ktorých je hodnota bezpečného prúdu najmenej </w:t>
      </w:r>
      <w:smartTag w:uri="urn:schemas-microsoft-com:office:smarttags" w:element="metricconverter">
        <w:smartTagPr>
          <w:attr w:name="ProductID" w:val="0,9 A"/>
        </w:smartTagPr>
        <w:r w:rsidRPr="00137970">
          <w:rPr>
            <w:rFonts w:ascii="Times New Roman" w:hAnsi="Times New Roman"/>
            <w:i w:val="0"/>
            <w:iCs/>
            <w:sz w:val="22"/>
            <w:szCs w:val="22"/>
          </w:rPr>
          <w:t>0,9 A</w:t>
        </w:r>
      </w:smartTag>
      <w:r w:rsidRPr="00137970">
        <w:rPr>
          <w:rFonts w:ascii="Times New Roman" w:hAnsi="Times New Roman"/>
          <w:i w:val="0"/>
          <w:iCs/>
          <w:sz w:val="22"/>
          <w:szCs w:val="22"/>
        </w:rPr>
        <w:t xml:space="preserve"> a bezpečného zážihového impulzu najmenej 20 mJ/ohm. </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sidR="006E5938">
        <w:rPr>
          <w:rFonts w:ascii="Times New Roman" w:hAnsi="Times New Roman"/>
          <w:i w:val="0"/>
          <w:iCs/>
          <w:sz w:val="22"/>
          <w:szCs w:val="22"/>
        </w:rPr>
        <w:t xml:space="preserve">(5) </w:t>
      </w:r>
      <w:r w:rsidRPr="00137970">
        <w:rPr>
          <w:rFonts w:ascii="Times New Roman" w:hAnsi="Times New Roman"/>
          <w:i w:val="0"/>
          <w:iCs/>
          <w:sz w:val="22"/>
          <w:szCs w:val="22"/>
        </w:rPr>
        <w:t xml:space="preserve">Pri búrke, jej približovaní, alebo  ak ju možno očakávať, smie sa  elektrický  roznet  v  podzemí  pripravovať  len  vtedy, ak sa dodržia vzdialenosti uvedené v prílohe č. </w:t>
      </w:r>
      <w:r w:rsidRPr="00137970" w:rsidR="000E5B71">
        <w:rPr>
          <w:rFonts w:ascii="Times New Roman" w:hAnsi="Times New Roman"/>
          <w:i w:val="0"/>
          <w:iCs/>
          <w:sz w:val="22"/>
          <w:szCs w:val="22"/>
        </w:rPr>
        <w:t>1</w:t>
      </w:r>
      <w:r w:rsidRPr="00137970">
        <w:rPr>
          <w:rFonts w:ascii="Times New Roman" w:hAnsi="Times New Roman"/>
          <w:i w:val="0"/>
          <w:iCs/>
          <w:sz w:val="22"/>
          <w:szCs w:val="22"/>
        </w:rPr>
        <w:t xml:space="preserve"> tejto vyhlášky.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27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Vonkajšie rozvody elektrickej energie vysokého a veľmi vysokého napätia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567"/>
        <w:jc w:val="both"/>
        <w:rPr>
          <w:rFonts w:ascii="Times New Roman" w:hAnsi="Times New Roman"/>
          <w:i w:val="0"/>
          <w:iCs/>
          <w:sz w:val="22"/>
          <w:szCs w:val="22"/>
        </w:rPr>
      </w:pPr>
      <w:r w:rsidRPr="00137970">
        <w:rPr>
          <w:rFonts w:ascii="Times New Roman" w:hAnsi="Times New Roman"/>
          <w:i w:val="0"/>
          <w:iCs/>
          <w:sz w:val="22"/>
          <w:szCs w:val="22"/>
        </w:rPr>
        <w:t xml:space="preserve">Pri použití  elektrického roznetu na  povrchu, ak je roznetné vedenie vo vzdialenosti menšej ako  </w:t>
      </w:r>
      <w:smartTag w:uri="urn:schemas-microsoft-com:office:smarttags" w:element="metricconverter">
        <w:smartTagPr>
          <w:attr w:name="ProductID" w:val="250 m"/>
        </w:smartTagPr>
        <w:r w:rsidRPr="00137970">
          <w:rPr>
            <w:rFonts w:ascii="Times New Roman" w:hAnsi="Times New Roman"/>
            <w:i w:val="0"/>
            <w:iCs/>
            <w:sz w:val="22"/>
            <w:szCs w:val="22"/>
          </w:rPr>
          <w:t>250 m</w:t>
        </w:r>
      </w:smartTag>
      <w:r w:rsidRPr="00137970">
        <w:rPr>
          <w:rFonts w:ascii="Times New Roman" w:hAnsi="Times New Roman"/>
          <w:i w:val="0"/>
          <w:iCs/>
          <w:sz w:val="22"/>
          <w:szCs w:val="22"/>
        </w:rPr>
        <w:t xml:space="preserve"> od  vonkajších rozvodov elektrickej  energie vysokého  a veľmi  vysokého napätia  alebo od dráhových  elektrických zariadení,  pokiaľ tieto  nie sú  vypnuté, musia sa dodržať tieto podmienky:</w:t>
      </w:r>
    </w:p>
    <w:p w:rsidR="00473E83" w:rsidRPr="00137970" w:rsidP="00473E83">
      <w:pPr>
        <w:numPr>
          <w:numId w:val="8"/>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vzdialenosť najbližšej časti roznetného vedenia od osi vonkajšieho rozvodu, koľaje   elektrifikovanej  dráhy alebo stĺpov a stožiarov nesmie byť  menšia, ako sa uvádza v prílohe č. </w:t>
      </w:r>
      <w:r w:rsidRPr="00137970" w:rsidR="000E5B71">
        <w:rPr>
          <w:rFonts w:ascii="Times New Roman" w:hAnsi="Times New Roman"/>
          <w:i w:val="0"/>
          <w:iCs/>
          <w:sz w:val="22"/>
          <w:szCs w:val="22"/>
        </w:rPr>
        <w:t>2</w:t>
      </w:r>
      <w:r w:rsidRPr="00137970">
        <w:rPr>
          <w:rFonts w:ascii="Times New Roman" w:hAnsi="Times New Roman"/>
          <w:i w:val="0"/>
          <w:iCs/>
          <w:sz w:val="22"/>
          <w:szCs w:val="22"/>
        </w:rPr>
        <w:t xml:space="preserve"> tejto vyhlášky,</w:t>
      </w:r>
    </w:p>
    <w:p w:rsidR="00473E83" w:rsidRPr="00137970" w:rsidP="00473E83">
      <w:pPr>
        <w:numPr>
          <w:numId w:val="8"/>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roznecovadlá sa smú zapojiť len do série,</w:t>
      </w:r>
    </w:p>
    <w:p w:rsidR="00473E83" w:rsidRPr="00137970" w:rsidP="00473E83">
      <w:pPr>
        <w:numPr>
          <w:numId w:val="8"/>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roznetné vedenie sa musí umiestniť tak, aby v žiadnom mieste nebolo nad zemou vyššie ako </w:t>
      </w:r>
      <w:smartTag w:uri="urn:schemas-microsoft-com:office:smarttags" w:element="metricconverter">
        <w:smartTagPr>
          <w:attr w:name="ProductID" w:val="40 cm"/>
        </w:smartTagPr>
        <w:r w:rsidRPr="00137970">
          <w:rPr>
            <w:rFonts w:ascii="Times New Roman" w:hAnsi="Times New Roman"/>
            <w:i w:val="0"/>
            <w:iCs/>
            <w:sz w:val="22"/>
            <w:szCs w:val="22"/>
          </w:rPr>
          <w:t>40 cm</w:t>
        </w:r>
      </w:smartTag>
      <w:r w:rsidRPr="00137970">
        <w:rPr>
          <w:rFonts w:ascii="Times New Roman" w:hAnsi="Times New Roman"/>
          <w:i w:val="0"/>
          <w:iCs/>
          <w:sz w:val="22"/>
          <w:szCs w:val="22"/>
        </w:rPr>
        <w:t>. Ak  nemožno túto podmienku splniť, musí sa dodržať dvojnásobok vzdialeností uvedených v prílohe č.</w:t>
      </w:r>
      <w:r w:rsidRPr="00137970" w:rsidR="000E5B71">
        <w:rPr>
          <w:rFonts w:ascii="Times New Roman" w:hAnsi="Times New Roman"/>
          <w:i w:val="0"/>
          <w:iCs/>
          <w:sz w:val="22"/>
          <w:szCs w:val="22"/>
        </w:rPr>
        <w:t xml:space="preserve"> 2</w:t>
      </w:r>
      <w:r w:rsidRPr="00137970">
        <w:rPr>
          <w:rFonts w:ascii="Times New Roman" w:hAnsi="Times New Roman"/>
          <w:i w:val="0"/>
          <w:iCs/>
          <w:sz w:val="22"/>
          <w:szCs w:val="22"/>
        </w:rPr>
        <w:t xml:space="preserve">  tejto vyhlášky,</w:t>
      </w:r>
    </w:p>
    <w:p w:rsidR="00473E83" w:rsidRPr="00137970" w:rsidP="00473E83">
      <w:pPr>
        <w:numPr>
          <w:numId w:val="8"/>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konce  roznetného  vedenia  musia  byť  až  do  pripojenia  na roznetnicu rozpojené, </w:t>
      </w:r>
    </w:p>
    <w:p w:rsidR="00473E83" w:rsidRPr="00137970" w:rsidP="00473E83">
      <w:pPr>
        <w:numPr>
          <w:numId w:val="8"/>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prívodné vedenie od roznetnice k miestu odstrelu sa musí viesť kolmo na priemet osi vonkajšieho rozvodu elektrickej energie.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28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Vysokofrekvenčná energia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V  blízkosti zdroja  vysokofrekvenčnej energie  (vysielač, rádiolokátor  a pod.)  musia byť  konce roznetného  vedenia až  do pripojenia na roznetnicu rozpojené.</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Ak nie je zdroj  vysokofrekvenčnej energie vypnutý, nesmie byť pre  jednotlivé druhy elektrických  roznecovadiel v závislosti od  jeho  výkonu  bezpečná   vzdialenosť  menšia,  ako  sa  uvádza v prílohe č. 7 tejto vyhlášky. Táto vzdialenosť sa meria od zdroja k najbližšej časti roznetného vedenia.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V bezpečnej vzdialenosti sa musia prístupové cesty označiť tabuľami s nápisom: "Zakazuje sa používať   vysielače a rádiolokátory. Nebezpečenstvo výbuchu!". Tabuľa musí byť </w:t>
      </w:r>
      <w:smartTag w:uri="urn:schemas-microsoft-com:office:smarttags" w:element="metricconverter">
        <w:smartTagPr>
          <w:attr w:name="ProductID" w:val="120 cm"/>
        </w:smartTagPr>
        <w:r w:rsidRPr="00137970">
          <w:rPr>
            <w:rFonts w:ascii="Times New Roman" w:hAnsi="Times New Roman"/>
            <w:i w:val="0"/>
            <w:iCs/>
            <w:sz w:val="22"/>
            <w:szCs w:val="22"/>
          </w:rPr>
          <w:t>120 cm</w:t>
        </w:r>
      </w:smartTag>
      <w:r w:rsidRPr="00137970">
        <w:rPr>
          <w:rFonts w:ascii="Times New Roman" w:hAnsi="Times New Roman"/>
          <w:i w:val="0"/>
          <w:iCs/>
          <w:sz w:val="22"/>
          <w:szCs w:val="22"/>
        </w:rPr>
        <w:t xml:space="preserve"> široká, </w:t>
      </w:r>
      <w:smartTag w:uri="urn:schemas-microsoft-com:office:smarttags" w:element="metricconverter">
        <w:smartTagPr>
          <w:attr w:name="ProductID" w:val="100 cm"/>
        </w:smartTagPr>
        <w:r w:rsidRPr="00137970">
          <w:rPr>
            <w:rFonts w:ascii="Times New Roman" w:hAnsi="Times New Roman"/>
            <w:i w:val="0"/>
            <w:iCs/>
            <w:sz w:val="22"/>
            <w:szCs w:val="22"/>
          </w:rPr>
          <w:t>100 cm</w:t>
        </w:r>
      </w:smartTag>
      <w:r w:rsidRPr="00137970">
        <w:rPr>
          <w:rFonts w:ascii="Times New Roman" w:hAnsi="Times New Roman"/>
          <w:i w:val="0"/>
          <w:iCs/>
          <w:sz w:val="22"/>
          <w:szCs w:val="22"/>
        </w:rPr>
        <w:t xml:space="preserve"> vysoká, žltej farby s </w:t>
      </w:r>
      <w:smartTag w:uri="urn:schemas-microsoft-com:office:smarttags" w:element="metricconverter">
        <w:smartTagPr>
          <w:attr w:name="ProductID" w:val="5 cm"/>
        </w:smartTagPr>
        <w:r w:rsidRPr="00137970">
          <w:rPr>
            <w:rFonts w:ascii="Times New Roman" w:hAnsi="Times New Roman"/>
            <w:i w:val="0"/>
            <w:iCs/>
            <w:sz w:val="22"/>
            <w:szCs w:val="22"/>
          </w:rPr>
          <w:t>5 cm</w:t>
        </w:r>
      </w:smartTag>
      <w:r w:rsidRPr="00137970">
        <w:rPr>
          <w:rFonts w:ascii="Times New Roman" w:hAnsi="Times New Roman"/>
          <w:i w:val="0"/>
          <w:iCs/>
          <w:sz w:val="22"/>
          <w:szCs w:val="22"/>
        </w:rPr>
        <w:t xml:space="preserve"> čiernym okrajom. Písmená čiernej  farby musia  byť </w:t>
      </w:r>
      <w:smartTag w:uri="urn:schemas-microsoft-com:office:smarttags" w:element="metricconverter">
        <w:smartTagPr>
          <w:attr w:name="ProductID" w:val="10 cm"/>
        </w:smartTagPr>
        <w:r w:rsidRPr="00137970">
          <w:rPr>
            <w:rFonts w:ascii="Times New Roman" w:hAnsi="Times New Roman"/>
            <w:i w:val="0"/>
            <w:iCs/>
            <w:sz w:val="22"/>
            <w:szCs w:val="22"/>
          </w:rPr>
          <w:t>10 cm</w:t>
        </w:r>
      </w:smartTag>
      <w:r w:rsidRPr="00137970">
        <w:rPr>
          <w:rFonts w:ascii="Times New Roman" w:hAnsi="Times New Roman"/>
          <w:i w:val="0"/>
          <w:iCs/>
          <w:sz w:val="22"/>
          <w:szCs w:val="22"/>
        </w:rPr>
        <w:t xml:space="preserve"> vysoké. Tabuľa sa musí umiestniť tak, aby jej stred bol vo výške </w:t>
      </w:r>
      <w:smartTag w:uri="urn:schemas-microsoft-com:office:smarttags" w:element="metricconverter">
        <w:smartTagPr>
          <w:attr w:name="ProductID" w:val="200 cm"/>
        </w:smartTagPr>
        <w:r w:rsidRPr="00137970">
          <w:rPr>
            <w:rFonts w:ascii="Times New Roman" w:hAnsi="Times New Roman"/>
            <w:i w:val="0"/>
            <w:iCs/>
            <w:sz w:val="22"/>
            <w:szCs w:val="22"/>
          </w:rPr>
          <w:t>200 cm</w:t>
        </w:r>
      </w:smartTag>
      <w:r w:rsidRPr="00137970">
        <w:rPr>
          <w:rFonts w:ascii="Times New Roman" w:hAnsi="Times New Roman"/>
          <w:i w:val="0"/>
          <w:iCs/>
          <w:sz w:val="22"/>
          <w:szCs w:val="22"/>
        </w:rPr>
        <w:t xml:space="preserve"> nad terénom. </w:t>
      </w:r>
    </w:p>
    <w:p w:rsidR="00473E83" w:rsidRPr="00137970" w:rsidP="00473E83">
      <w:pPr>
        <w:bidi w:val="0"/>
        <w:jc w:val="both"/>
        <w:rPr>
          <w:rFonts w:ascii="Times New Roman" w:hAnsi="Times New Roman"/>
          <w:i w:val="0"/>
          <w:iCs/>
          <w:sz w:val="22"/>
          <w:szCs w:val="22"/>
        </w:rPr>
      </w:pPr>
    </w:p>
    <w:p w:rsidR="00017851" w:rsidRPr="00137970" w:rsidP="00473E83">
      <w:pPr>
        <w:bidi w:val="0"/>
        <w:jc w:val="both"/>
        <w:rPr>
          <w:rFonts w:ascii="Times New Roman" w:hAnsi="Times New Roman"/>
          <w:i w:val="0"/>
          <w:iCs/>
          <w:sz w:val="22"/>
          <w:szCs w:val="22"/>
        </w:rPr>
      </w:pPr>
    </w:p>
    <w:p w:rsidR="00017851" w:rsidRPr="00137970" w:rsidP="00017851">
      <w:pPr>
        <w:bidi w:val="0"/>
        <w:jc w:val="center"/>
        <w:rPr>
          <w:rFonts w:ascii="Times New Roman" w:hAnsi="Times New Roman"/>
          <w:b/>
          <w:bCs/>
          <w:i w:val="0"/>
          <w:iCs/>
          <w:caps/>
          <w:sz w:val="22"/>
          <w:szCs w:val="22"/>
        </w:rPr>
      </w:pPr>
      <w:r w:rsidRPr="00137970">
        <w:rPr>
          <w:rFonts w:ascii="Times New Roman" w:hAnsi="Times New Roman"/>
          <w:b/>
          <w:bCs/>
          <w:i w:val="0"/>
          <w:iCs/>
          <w:caps/>
          <w:sz w:val="22"/>
          <w:szCs w:val="22"/>
        </w:rPr>
        <w:t>Štvrtý diel</w:t>
      </w:r>
    </w:p>
    <w:p w:rsidR="00017851" w:rsidRPr="00137970" w:rsidP="00017851">
      <w:pPr>
        <w:bidi w:val="0"/>
        <w:jc w:val="center"/>
        <w:rPr>
          <w:rFonts w:ascii="Times New Roman" w:hAnsi="Times New Roman"/>
          <w:i w:val="0"/>
          <w:iCs/>
          <w:sz w:val="22"/>
          <w:szCs w:val="22"/>
        </w:rPr>
      </w:pPr>
      <w:r w:rsidRPr="00137970">
        <w:rPr>
          <w:rFonts w:ascii="Times New Roman" w:hAnsi="Times New Roman"/>
          <w:i w:val="0"/>
          <w:iCs/>
          <w:sz w:val="22"/>
          <w:szCs w:val="22"/>
        </w:rPr>
        <w:t>OPATRENIA PO ODSTRELE</w:t>
      </w:r>
    </w:p>
    <w:p w:rsidR="00017851"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29</w:t>
      </w:r>
    </w:p>
    <w:p w:rsidR="00473E83" w:rsidRPr="00137970" w:rsidP="00473E83">
      <w:pPr>
        <w:bidi w:val="0"/>
        <w:jc w:val="both"/>
        <w:rPr>
          <w:rFonts w:ascii="Times New Roman" w:hAnsi="Times New Roman"/>
          <w:i w:val="0"/>
          <w:iCs/>
          <w:sz w:val="22"/>
          <w:szCs w:val="22"/>
        </w:rPr>
      </w:pP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Čakacia doba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Na pracovisko  sa smie vstúpiť po  odstrele až po uplynutí čakacej doby.</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(2) Čakacia doba po odstrele viac ako jednej nálože je</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a) pri použití zápalnice,  a to bez ohľadu na  spôsob jej zážihu, najmenej 10 minút,</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pri  elektrickom  roznete  bez  použitia  zápalnice najmenej 5 minút,</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c) pri  použití  bleskovicového  roznetu  sa  čakacia  doba riadi spôsobom roznetu bleskovice.</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(3) Pri elektrickom  roznete sa čakacia  doba predlžuje na 10 minút, ak je podozrenie, že došlo  k zlyhávke. Ak dôjde k zlyhávke pri  použití  zápalnice,  čakacia  doba  sa  rovná normovanej dobe horenia najdlhšej použitej zápalnice, predĺženej o 30 minút.</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(4) Čakacia doba  sa meria od posledného  výbuchu. Pri použití zápalnice  musí  strelmajster  a  jeho  pomocník  počítať  výbuchy nezávisle na  sebe. Ak ich počty  sú rozdielne alebo nezodpovedajú počtu odpálených náloží, je čakacia doba ako pri zlyhávke.</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(5) Čakacie doby podľa odsekov </w:t>
      </w:r>
      <w:smartTag w:uri="urn:schemas-microsoft-com:office:smarttags" w:element="metricconverter">
        <w:smartTagPr>
          <w:attr w:name="ProductID" w:val="2 a"/>
        </w:smartTagPr>
        <w:r w:rsidRPr="00137970">
          <w:rPr>
            <w:rFonts w:ascii="Times New Roman" w:hAnsi="Times New Roman"/>
            <w:i w:val="0"/>
            <w:iCs/>
            <w:sz w:val="22"/>
            <w:szCs w:val="22"/>
          </w:rPr>
          <w:t>2 a</w:t>
        </w:r>
      </w:smartTag>
      <w:r w:rsidRPr="00137970">
        <w:rPr>
          <w:rFonts w:ascii="Times New Roman" w:hAnsi="Times New Roman"/>
          <w:i w:val="0"/>
          <w:iCs/>
          <w:sz w:val="22"/>
          <w:szCs w:val="22"/>
        </w:rPr>
        <w:t xml:space="preserve"> 3 nesmú byť kratšie ako čas potrebn</w:t>
      </w:r>
      <w:r w:rsidRPr="00137970" w:rsidR="00F4578C">
        <w:rPr>
          <w:rFonts w:ascii="Times New Roman" w:hAnsi="Times New Roman"/>
          <w:i w:val="0"/>
          <w:iCs/>
          <w:sz w:val="22"/>
          <w:szCs w:val="22"/>
        </w:rPr>
        <w:t xml:space="preserve">ý na zriedenie splodín výbuchu </w:t>
      </w:r>
      <w:r w:rsidRPr="00137970">
        <w:rPr>
          <w:rFonts w:ascii="Times New Roman" w:hAnsi="Times New Roman"/>
          <w:i w:val="0"/>
          <w:iCs/>
          <w:sz w:val="22"/>
          <w:szCs w:val="22"/>
        </w:rPr>
        <w:t xml:space="preserve">najmenej na hranicu ustanovenú osobitnými </w:t>
      </w:r>
      <w:r w:rsidRPr="00137970">
        <w:rPr>
          <w:rFonts w:ascii="Times New Roman" w:hAnsi="Times New Roman"/>
          <w:i w:val="0"/>
          <w:iCs/>
          <w:sz w:val="22"/>
          <w:szCs w:val="22"/>
          <w:highlight w:val="red"/>
        </w:rPr>
        <w:t>predpismi.5)</w:t>
      </w:r>
      <w:r w:rsidRPr="00137970">
        <w:rPr>
          <w:rFonts w:ascii="Times New Roman" w:hAnsi="Times New Roman"/>
          <w:i w:val="0"/>
          <w:iCs/>
          <w:sz w:val="22"/>
          <w:szCs w:val="22"/>
        </w:rPr>
        <w:t xml:space="preserve"> To neplatí pre osoby v izolač</w:t>
      </w:r>
      <w:r w:rsidRPr="00137970" w:rsidR="00F4578C">
        <w:rPr>
          <w:rFonts w:ascii="Times New Roman" w:hAnsi="Times New Roman"/>
          <w:i w:val="0"/>
          <w:iCs/>
          <w:sz w:val="22"/>
          <w:szCs w:val="22"/>
        </w:rPr>
        <w:t>ných</w:t>
      </w:r>
      <w:r w:rsidRPr="00137970">
        <w:rPr>
          <w:rFonts w:ascii="Times New Roman" w:hAnsi="Times New Roman"/>
          <w:i w:val="0"/>
          <w:iCs/>
          <w:sz w:val="22"/>
          <w:szCs w:val="22"/>
        </w:rPr>
        <w:t xml:space="preserve"> dýchacích prístrojoch.</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(6) V dokumentácii trhacích prác sa musí uviesť, či a akým spôsobom sa musí kontrolovať zloženie ovzdušia pred  vstupom na pracovisko.</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30</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Prehliadka a zabezpečenie pracoviska po odstrele</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Strelmajster  alebo  technický  vedúci  odstrelov  spolu s predákom  alebo vedúcim  pracoviska musia  po odstrele prehliadnuť pracovisko ihneď po uplynutí čakacej doby.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Strelmajster  alebo  technický  vedúci  odstrelov  zisťuje výsledok   trhacích  prác   a  predák   alebo  vedúci   pracoviska spôsobilosť pracoviska na ďalšiu bezpečnú prácu.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Ak strelmajster alebo technický vedúci odstrelov zistí, že nehrozí  nebezpečenstvo   od  výbušnín,  dá   pokyn  na  uvoľnenie bezpečnostného okruhu.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Zlyhávky</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Ak dôjde k zlyhávke, musí sa bezodkladne pristúpiť k jej zneškodneniu. V mieste odstrelu sa smú  vykonávať len  práce súvisiace  s  jej  zneškodnením.  Pritom sa musí určiť manipulačný priestor a bezpečnostný  okruh. Zlyhávku vyhľadáva a zneškodňuje strelmajster alebo technický vedúci odstrelov, a to spravidla ten, ktorý vykonal trhacie práce.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Iní  </w:t>
      </w:r>
      <w:r w:rsidRPr="00137970" w:rsidR="0028450C">
        <w:rPr>
          <w:rFonts w:ascii="Times New Roman" w:hAnsi="Times New Roman"/>
          <w:i w:val="0"/>
          <w:iCs/>
          <w:sz w:val="22"/>
          <w:szCs w:val="22"/>
        </w:rPr>
        <w:t>zamestnanci</w:t>
      </w:r>
      <w:r w:rsidRPr="00137970">
        <w:rPr>
          <w:rFonts w:ascii="Times New Roman" w:hAnsi="Times New Roman"/>
          <w:i w:val="0"/>
          <w:iCs/>
          <w:sz w:val="22"/>
          <w:szCs w:val="22"/>
        </w:rPr>
        <w:t xml:space="preserve">  môžu   strelmajstrovi  alebo  technickému vedúcemu  odstrelov   pomáhať  pri  zneškodnení   zlyhávky  len  v nevyhnutných  prípadoch,  a  to  podľa  jeho  pokynov  a  pod jeho dozorom.</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Ak </w:t>
      </w:r>
      <w:r w:rsidRPr="00137970" w:rsidR="0028450C">
        <w:rPr>
          <w:rFonts w:ascii="Times New Roman" w:hAnsi="Times New Roman"/>
          <w:i w:val="0"/>
          <w:iCs/>
          <w:sz w:val="22"/>
          <w:szCs w:val="22"/>
        </w:rPr>
        <w:t>zamestnanci</w:t>
      </w:r>
      <w:r w:rsidRPr="00137970">
        <w:rPr>
          <w:rFonts w:ascii="Times New Roman" w:hAnsi="Times New Roman"/>
          <w:i w:val="0"/>
          <w:iCs/>
          <w:sz w:val="22"/>
          <w:szCs w:val="22"/>
        </w:rPr>
        <w:t xml:space="preserve"> zistia  zlyhávku alebo zvyšky nevybuchnutých výbušnín  až  počas  ďalších  prác,  sú  povinní  prerušiť prácu a bezodkladne to  oznámiť strelmajstrovi alebo  technickému vedúcemu odstrelov; v jeho neprítomnosti najbližšiemu vedúcemu pracovníkovi.</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Výbušniny  zlyhávok  a  zvyšky  nevybuchnutých výbušnín sa musia zničiť.</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(5) Organizácia   musí   viesť   evidenciu   zlyhávok  a musí zabezpečiť  potrebnú informovanosť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o nezlikvidovaných zlyhávkach tak,  aby v ich  dôsledku nedošlo k  ohrozeniu života a zdravia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Zneškodňovanie zlyhávok</w:t>
      </w:r>
    </w:p>
    <w:p w:rsidR="00473E83" w:rsidRPr="00137970" w:rsidP="00473E83">
      <w:pPr>
        <w:bidi w:val="0"/>
        <w:jc w:val="both"/>
        <w:rPr>
          <w:rFonts w:ascii="Times New Roman" w:hAnsi="Times New Roman"/>
          <w:i w:val="0"/>
          <w:iCs/>
          <w:sz w:val="22"/>
          <w:szCs w:val="22"/>
        </w:rPr>
      </w:pPr>
    </w:p>
    <w:p w:rsidR="00473E83" w:rsidRPr="00137970" w:rsidP="00473E83">
      <w:pPr>
        <w:bidi w:val="0"/>
        <w:ind w:firstLine="567"/>
        <w:jc w:val="both"/>
        <w:rPr>
          <w:rFonts w:ascii="Times New Roman" w:hAnsi="Times New Roman"/>
          <w:i w:val="0"/>
          <w:iCs/>
          <w:sz w:val="22"/>
          <w:szCs w:val="22"/>
        </w:rPr>
      </w:pPr>
      <w:r w:rsidRPr="00137970">
        <w:rPr>
          <w:rFonts w:ascii="Times New Roman" w:hAnsi="Times New Roman"/>
          <w:i w:val="0"/>
          <w:iCs/>
          <w:sz w:val="22"/>
          <w:szCs w:val="22"/>
        </w:rPr>
        <w:t>(1) Zlyhávky sa smú zneškodniť týmito spôsobmi:</w:t>
      </w:r>
    </w:p>
    <w:p w:rsidR="00473E83" w:rsidRPr="00137970" w:rsidP="00473E83">
      <w:pPr>
        <w:numPr>
          <w:numId w:val="10"/>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obnovou  voľne prístupnej časti roznetného vedenia;  pri zápalnicovom  roznete  musí  byť  novopripojená zápalnica dlhá najmenej </w:t>
      </w:r>
      <w:smartTag w:uri="urn:schemas-microsoft-com:office:smarttags" w:element="metricconverter">
        <w:smartTagPr>
          <w:attr w:name="ProductID" w:val="120 cm"/>
        </w:smartTagPr>
        <w:r w:rsidRPr="00137970">
          <w:rPr>
            <w:rFonts w:ascii="Times New Roman" w:hAnsi="Times New Roman"/>
            <w:i w:val="0"/>
            <w:iCs/>
            <w:sz w:val="22"/>
            <w:szCs w:val="22"/>
          </w:rPr>
          <w:t>120 cm</w:t>
        </w:r>
      </w:smartTag>
      <w:r w:rsidRPr="00137970">
        <w:rPr>
          <w:rFonts w:ascii="Times New Roman" w:hAnsi="Times New Roman"/>
          <w:i w:val="0"/>
          <w:iCs/>
          <w:sz w:val="22"/>
          <w:szCs w:val="22"/>
        </w:rPr>
        <w:t>,</w:t>
      </w:r>
    </w:p>
    <w:p w:rsidR="00473E83" w:rsidRPr="00137970" w:rsidP="00473E83">
      <w:pPr>
        <w:numPr>
          <w:numId w:val="10"/>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použitím novej roznetnej náložky po predchádzajúcom odstránení upchávky  nálože;  upchávka  sa  smie  odstrániť  vytiahnutím, pokiaľ je v obale,  vyfúkaním stlačeným vzduchom, vypláchnutím alebo  odstránením  škrabkou,  ak  je  vylúčená možnosť dotyku škrabky s roznetnou náložkou,</w:t>
      </w:r>
    </w:p>
    <w:p w:rsidR="00473E83" w:rsidRPr="00137970" w:rsidP="00473E83">
      <w:pPr>
        <w:numPr>
          <w:numId w:val="10"/>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odpálením  nálože  v  novom  vývrte,  ak  sa  vývrt nepriblíži k zlyhávke na menšiu vzdialenosť, ako je desaťnásobok priemeru vývrtu,  v ktorom  je zlyhávka,   nie však  menšiu ako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 Polohu  a smer  nového  vývrtu  musí určiť  strelmajster alebo technický  vedúci  odstrelov.  Na  zistenie  smeru  vývrtu  so zlyhávkou možno v potrebnej  miere odstrániť upchávku spôsobom uvedeným v písmene b),</w:t>
      </w:r>
    </w:p>
    <w:p w:rsidR="00473E83" w:rsidRPr="00137970" w:rsidP="00473E83">
      <w:pPr>
        <w:numPr>
          <w:numId w:val="10"/>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v nevýbušnom prostredí tiež použitím príložnej nálože, </w:t>
      </w:r>
    </w:p>
    <w:p w:rsidR="00473E83" w:rsidRPr="00137970" w:rsidP="00473E83">
      <w:pPr>
        <w:numPr>
          <w:numId w:val="10"/>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vypláchnutím sypkých alebo  kvapalných trhavín alebo vyfúkaním náložkovaných trhavín,</w:t>
      </w:r>
    </w:p>
    <w:p w:rsidR="00473E83" w:rsidRPr="00137970" w:rsidP="00473E83">
      <w:pPr>
        <w:numPr>
          <w:numId w:val="10"/>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nenásilným  vyňatím  voľne  prístupných  náložiek  v zbytkoch vývrtov.</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 xml:space="preserve">(2) Vo vývrtoch dĺžky do </w:t>
      </w:r>
      <w:smartTag w:uri="urn:schemas-microsoft-com:office:smarttags" w:element="metricconverter">
        <w:smartTagPr>
          <w:attr w:name="ProductID" w:val="1 m"/>
        </w:smartTagPr>
        <w:r w:rsidRPr="00137970">
          <w:rPr>
            <w:rFonts w:ascii="Times New Roman" w:hAnsi="Times New Roman"/>
            <w:i w:val="0"/>
            <w:iCs/>
            <w:sz w:val="22"/>
            <w:szCs w:val="22"/>
          </w:rPr>
          <w:t>1 m</w:t>
        </w:r>
      </w:smartTag>
      <w:r w:rsidRPr="00137970">
        <w:rPr>
          <w:rFonts w:ascii="Times New Roman" w:hAnsi="Times New Roman"/>
          <w:i w:val="0"/>
          <w:iCs/>
          <w:sz w:val="22"/>
          <w:szCs w:val="22"/>
        </w:rPr>
        <w:t xml:space="preserve"> pri deštrukčných prácach alebo vo vývrtoch s  vodnou upchávkou bez obalu  možno nenásilným spôsobom vyňať  i  roznetnú  náložku  ťahom  za  prívodné  vodiče,  ak bola zhotovená  tak,  že  ťahom  nebudú  namáhané  vodiče  v mieste ich spojenia s rozbuškou.</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(3) Nová  roznetná   náložka  sa  nezapočítava   do  najvyššie prípustnej hmotnosti nálože.</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(4) Pomôcky alebo tie ich časti, ktoré by mohli prísť do styku so zlyhávkami,  musia byť z  neiskriaceho materiálu. Ak  sa použil elektrický  roznet   a  došlo  k   zlyhávke,  musia  sa   pri  jej zneškodňovaní    urobiť   opatrenia    na   ochranu   elektrických roznecovadiel pred nežiadúcim roznetom.</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 xml:space="preserve">(5) Po zneškodnení zlyhávky  musí strelmajster alebo technický vedúci  odstrelov vykonať  prehliadku miesta  odstrelu a odstrániť prípadné zvyšky nevybuchnutých výbušnín. </w:t>
      </w:r>
    </w:p>
    <w:p w:rsidR="00473E83" w:rsidRPr="00137970" w:rsidP="00473E83">
      <w:pPr>
        <w:bidi w:val="0"/>
        <w:jc w:val="both"/>
        <w:rPr>
          <w:rFonts w:ascii="Times New Roman" w:hAnsi="Times New Roman"/>
          <w:i w:val="0"/>
          <w:iCs/>
          <w:sz w:val="22"/>
          <w:szCs w:val="22"/>
        </w:rPr>
      </w:pPr>
    </w:p>
    <w:p w:rsidR="0032149C" w:rsidRPr="00137970" w:rsidP="00473E83">
      <w:pPr>
        <w:bidi w:val="0"/>
        <w:jc w:val="center"/>
        <w:rPr>
          <w:rFonts w:ascii="Times New Roman" w:hAnsi="Times New Roman"/>
          <w:b/>
          <w:bCs/>
          <w:i w:val="0"/>
          <w:iCs/>
          <w:caps/>
          <w:sz w:val="22"/>
          <w:szCs w:val="22"/>
        </w:rPr>
      </w:pPr>
    </w:p>
    <w:p w:rsidR="00473E83" w:rsidRPr="00137970" w:rsidP="00473E83">
      <w:pPr>
        <w:bidi w:val="0"/>
        <w:jc w:val="center"/>
        <w:rPr>
          <w:rFonts w:ascii="Times New Roman" w:hAnsi="Times New Roman"/>
          <w:b/>
          <w:bCs/>
          <w:i w:val="0"/>
          <w:iCs/>
          <w:caps/>
          <w:sz w:val="22"/>
          <w:szCs w:val="22"/>
        </w:rPr>
      </w:pPr>
      <w:r w:rsidRPr="00137970" w:rsidR="00017851">
        <w:rPr>
          <w:rFonts w:ascii="Times New Roman" w:hAnsi="Times New Roman"/>
          <w:b/>
          <w:bCs/>
          <w:i w:val="0"/>
          <w:iCs/>
          <w:caps/>
          <w:sz w:val="22"/>
          <w:szCs w:val="22"/>
        </w:rPr>
        <w:t>PIATY</w:t>
      </w:r>
      <w:r w:rsidRPr="00137970" w:rsidR="003B4F30">
        <w:rPr>
          <w:rFonts w:ascii="Times New Roman" w:hAnsi="Times New Roman"/>
          <w:b/>
          <w:bCs/>
          <w:i w:val="0"/>
          <w:iCs/>
          <w:caps/>
          <w:sz w:val="22"/>
          <w:szCs w:val="22"/>
        </w:rPr>
        <w:t xml:space="preserve"> </w:t>
      </w:r>
      <w:r w:rsidRPr="00137970">
        <w:rPr>
          <w:rFonts w:ascii="Times New Roman" w:hAnsi="Times New Roman"/>
          <w:b/>
          <w:bCs/>
          <w:i w:val="0"/>
          <w:iCs/>
          <w:caps/>
          <w:sz w:val="22"/>
          <w:szCs w:val="22"/>
        </w:rPr>
        <w:t>diel</w:t>
      </w:r>
    </w:p>
    <w:p w:rsidR="0032149C" w:rsidRPr="00137970" w:rsidP="00473E83">
      <w:pPr>
        <w:bidi w:val="0"/>
        <w:jc w:val="center"/>
        <w:rPr>
          <w:rFonts w:ascii="Times New Roman" w:hAnsi="Times New Roman"/>
          <w:b/>
          <w:bCs/>
          <w:i w:val="0"/>
          <w:iCs/>
          <w:caps/>
          <w:sz w:val="22"/>
          <w:szCs w:val="22"/>
        </w:rPr>
      </w:pPr>
    </w:p>
    <w:p w:rsidR="00473E83" w:rsidRPr="00137970" w:rsidP="00473E83">
      <w:pPr>
        <w:bidi w:val="0"/>
        <w:jc w:val="center"/>
        <w:rPr>
          <w:rFonts w:ascii="Times New Roman" w:hAnsi="Times New Roman"/>
          <w:b/>
          <w:bCs/>
          <w:i w:val="0"/>
          <w:iCs/>
          <w:caps/>
          <w:sz w:val="22"/>
          <w:szCs w:val="22"/>
        </w:rPr>
      </w:pPr>
      <w:r w:rsidRPr="00137970">
        <w:rPr>
          <w:rFonts w:ascii="Times New Roman" w:hAnsi="Times New Roman"/>
          <w:b/>
          <w:bCs/>
          <w:i w:val="0"/>
          <w:iCs/>
          <w:caps/>
          <w:sz w:val="22"/>
          <w:szCs w:val="22"/>
        </w:rPr>
        <w:t>Trhacie práce veľkého rozsahu</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Vyhradené úkony</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Pri trhacích prácach veľkého rozsahu určí technický vedúci odstrelov zástupcu, ktorý má oprávnenie technického vedúceho odstrelov príslušnej odbornosti. Zástupca zastupuje technického vedúceho odstrelov pri všetkých úkonoch prípravy a uskutočnenia odstrelov.</w:t>
      </w:r>
    </w:p>
    <w:p w:rsidR="00473E83" w:rsidRPr="00137970" w:rsidP="00473E83">
      <w:pPr>
        <w:bidi w:val="0"/>
        <w:spacing w:before="120"/>
        <w:ind w:firstLine="709"/>
        <w:jc w:val="both"/>
        <w:rPr>
          <w:rFonts w:ascii="Times New Roman" w:hAnsi="Times New Roman"/>
          <w:i w:val="0"/>
          <w:iCs/>
          <w:strike/>
          <w:sz w:val="22"/>
          <w:szCs w:val="22"/>
        </w:rPr>
      </w:pPr>
      <w:r w:rsidRPr="00137970">
        <w:rPr>
          <w:rFonts w:ascii="Times New Roman" w:hAnsi="Times New Roman"/>
          <w:i w:val="0"/>
          <w:iCs/>
          <w:strike/>
          <w:sz w:val="22"/>
          <w:szCs w:val="22"/>
          <w:highlight w:val="yellow"/>
        </w:rPr>
        <w:t>(2) Pri trhacích prácach veľkého rozsahu možno nabíjanie, adjustáciu, zriaďovanie roznetného vedenia a odpal uskutočniť len pod osobným vedením technického vedúceho odstrelov; tieto úkony sa môžu  podľa  technického  projektu odstrelu a za podmienok, za ktorých boli povolené trhacie práce, uskutočniť tiež pod osobným vedením strelmajstra, ktorému vydal Hlavný banský úrad povolenie na túto činnosť.</w:t>
      </w:r>
      <w:r w:rsidRPr="00137970" w:rsidR="00F4578C">
        <w:rPr>
          <w:rFonts w:ascii="Times New Roman" w:hAnsi="Times New Roman"/>
          <w:i w:val="0"/>
          <w:iCs/>
          <w:strike/>
          <w:sz w:val="22"/>
          <w:szCs w:val="22"/>
        </w:rPr>
        <w:t xml:space="preserve"> </w:t>
      </w:r>
      <w:r w:rsidRPr="00137970" w:rsidR="00F4578C">
        <w:rPr>
          <w:rFonts w:ascii="Times New Roman" w:hAnsi="Times New Roman"/>
          <w:i w:val="0"/>
          <w:iCs/>
          <w:sz w:val="22"/>
          <w:szCs w:val="22"/>
        </w:rPr>
        <w:t xml:space="preserve">    Odporúčam vypustiť</w:t>
      </w:r>
      <w:r w:rsidRPr="00137970" w:rsidR="000E5B71">
        <w:rPr>
          <w:rFonts w:ascii="Times New Roman" w:hAnsi="Times New Roman"/>
          <w:i w:val="0"/>
          <w:iCs/>
          <w:sz w:val="22"/>
          <w:szCs w:val="22"/>
        </w:rPr>
        <w:t xml:space="preserve"> </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Pri trhacích prácach, pri ktorých sa použijú výbušniny s obsahom esterov kyseliny dusičnej, sa zamestnancom, ktorí s výbušninou pracujú, poskytuje aspoň dvakrát za zmenu teplá zrnková káva, pri práci s výbušninami s obsahom  tritolu alebo kyseliny pikrovej sa poskytuje mlieko.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Denník a zápisnica o odstrele</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Vedúci pracoviska (technický vedúci odstrelov) vedie denník, v ktorom sa v rozsahu určenom organizáciou zaznamenávajú všetky skutočnosti dôležité pre posúdenie stavu prípravných prác na odstrel.</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Technický vedúci odstrelov vyhotoví bezodkladne o priebehu a výsledku každého odstrelu zápisnicu, v ktorej  najmä uvedie, či nedošlo k zlyhávke, aké bezprostredné opatrenia sú potrebné pre ďalší postup  prác a prehľadný  zoznam prípadných škôd.  Zápisnicu zašle orgánu, ktorý odstrel povolil.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Kontrola pred nabíjaním</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Po ukončení prípravných prác na odstrel na povrchu v hornine technický vedúci odstrelov zabezpečí pred nabíjaním zameranie miesta náloží (vývrtov, skliepkov, štôlní, komôr a pod.) spôsobom určeným organizáciou a skontroluje, či stav zodpovedá technickému projektu odstrelu.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Zmena parametrov odstrelu</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Ak by sa v dôsledku zmien zistených podľa § 3</w:t>
      </w:r>
      <w:r w:rsidRPr="00137970" w:rsidR="006E5938">
        <w:rPr>
          <w:rFonts w:ascii="Times New Roman" w:hAnsi="Times New Roman"/>
          <w:i w:val="0"/>
          <w:iCs/>
          <w:sz w:val="22"/>
          <w:szCs w:val="22"/>
        </w:rPr>
        <w:t>5</w:t>
      </w:r>
      <w:r w:rsidRPr="00137970">
        <w:rPr>
          <w:rFonts w:ascii="Times New Roman" w:hAnsi="Times New Roman"/>
          <w:i w:val="0"/>
          <w:iCs/>
          <w:sz w:val="22"/>
          <w:szCs w:val="22"/>
        </w:rPr>
        <w:t xml:space="preserve"> nemohli pri odstrele dodržať podmienky rozhodnutia o jeho povolení a mohli sa ohroziť ďalšie chránené záujmy, organizácia predloží príslušnému povoľovaciemu orgánu upravenú a doplnenú dokumentáciu odstrelu so žiadosťou o zmenu povolenia. V iných prípadoch technický vedúci odstrelov bez odkladu zaznamená zmeny oproti pôvodnej dokumentácii a zašle ich orgánu, ktorý odstrel povolil.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Postup pri zneškodňovaní zlyhávky</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Technický vedúci odstrelov určí postup pri zneškodňovaní zlyhávky a podľa potreby vypracuje aj dokumentáciu  na  jej zneškodnenie, prípadne upraví rozsah a spôsob uzavretia bezpečnostného okruhu.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Pred  začatím  prác  spojených  so zneškodňovaním zlyhávky technický vedúci odstrelov  oboznámi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s pracovným postupom a s nebezpečenstvom pri  práci. Najmä im uloží, aby mu  okamžite  hlásili  každý  nález  výbušniny,  časti  roznetného vedenia a ďalšie závažné okolnosti podľa povahy zlyhávky.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O postupe prác spojených  so zneškodňovaním zlyhávky vedie technický vedúci odstrelov písomný záznam.  O príčine zlyhávky a o jej  likvidácii  vyhotoví  technický  vedúci  odstrelov zápisnicu, ktorú pripojí k zápisnici o výsledku odstrelu.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Prípravné práce pre povrchové komorové odstrely</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Technologický postup pre razenie a zabezpečovanie podzemných diel pre komorové odstrely zodpovedá požiadavkám technického projektu odstrelu.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Nad vchodom do vstupnej štôlne  sa zriadi bezpečný a pevný  kryt  (portál)  proti  pádu  horniny.  Jeho  dĺžka sa riadi stabilitou,  sklonom  a  výškou  skalnej  steny.  Portál  je najmenej </w:t>
      </w:r>
      <w:smartTag w:uri="urn:schemas-microsoft-com:office:smarttags" w:element="metricconverter">
        <w:smartTagPr>
          <w:attr w:name="ProductID" w:val="3 m"/>
        </w:smartTagPr>
        <w:r w:rsidRPr="00137970">
          <w:rPr>
            <w:rFonts w:ascii="Times New Roman" w:hAnsi="Times New Roman"/>
            <w:i w:val="0"/>
            <w:iCs/>
            <w:sz w:val="22"/>
            <w:szCs w:val="22"/>
          </w:rPr>
          <w:t>3 m</w:t>
        </w:r>
      </w:smartTag>
      <w:r w:rsidRPr="00137970">
        <w:rPr>
          <w:rFonts w:ascii="Times New Roman" w:hAnsi="Times New Roman"/>
          <w:i w:val="0"/>
          <w:iCs/>
          <w:sz w:val="22"/>
          <w:szCs w:val="22"/>
        </w:rPr>
        <w:t xml:space="preserve"> dlhý.</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Pri ukladaní trhavín do komôr sa stabilné elektrické osvetľovacie zariadenie odstráni z blízkosti komôr.</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Pred dopravou elektrických rozbušiek do komôr  sa vo všetkých  podzemných  dielach  odstráni  elektrické  vedenie.  Na osvetľovanie sa potom používajú  len banské osobné  svietidlá, alebo banské lampy na pohon stlačeným vzduchom.</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39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Roznet náloží povrchových komorových odstrelov</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Nálože sa privádzajú k výbuchu len elektrickým alebo bleskovicovým roznetom.</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Pri roznecovaní náloží sa použijú najmenej dve roznetné vedenia, pričom v každej náloži v každom roznetnom okruhu sú najmenej dve roznetné náložky.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Pri komorovom odstrele s iným spôsobom tesnenia štôlní ako umelým závalom,  sa  koniec  roznetného vedenia uloží pri vchode do vstupnej štôlne do uzamykateľnej skrinky. Až  potom sa smú do roznetnej siete zapojiť roznetné náložky.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Vstupná  štôlňa sa nenabíja  výbušninami s výnimkou vývrtov  pre tesnenie  štôlní  umelým  závalom; nálože vývrtov na zával štôlní sa smú adjustovať rozbuškami až po  uložení trhavín v komorách a po prípadnom postavení ochranných múrikov pri komorách.</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(5) Nálože vývrtov pre zával štôlne nemôžu pôsobiť svojim účinkom do priestoru nálože v komore.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(6) Pri tesnení štôlní kvapalinou sa nálože v komore zabezpečia proti posunu prúdiacou kvapalinou alebo jej vztlakom.</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(7) Ak sa použije taký spôsob tesnenia, pri ktorom možno očakávať vyhodenie materiálu vstupnou štôlňou (pri tesnení vodou, umelom závale štôlní a pod.), v dokumentácii trhacích prác sa určí spôsob ochrany ohrozených objektov a zariadení.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40</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Prístup k zlyhávke povrchového komorového odstrelu a jej likvidácia</w:t>
      </w:r>
    </w:p>
    <w:p w:rsidR="00473E83" w:rsidRPr="00137970" w:rsidP="00473E83">
      <w:pPr>
        <w:bidi w:val="0"/>
        <w:jc w:val="center"/>
        <w:rPr>
          <w:rFonts w:ascii="Times New Roman" w:hAnsi="Times New Roman"/>
          <w:b/>
          <w:bCs/>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 Ak sa razí k zlyhávke  nové podzemné dielo, poloha a vzdialenosť čelby od zlyhávky sa sústavne kontroluje meraním. </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Ak sa postupuje k zlyhávke pôvodným podzemným dielom, technický vedúci odstrelov  kontroluje stav  roznetného vedenia, súdržnosť  stropov a  bokov diela  a meraním  zisťovať vzdialenosť postupujúceho pracoviska od zlyhávky.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Zlyhávky sa smú odpáliť v pôvodnej veľkosti len vtedy, ak sa nezmenili  podmienky platné pre príslušnú nálož alebo ak odhod horniny pri odstrele nemôže byť z iných dôvodov nebezpečný.</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Ak nemožno zlyhávku v komore znovu odpáliť, odstránia sa podľa možnosti  najskôr  roznetné  náložky  a  až  potom  ostatné výbušniny. </w:t>
      </w:r>
    </w:p>
    <w:p w:rsidR="00473E83" w:rsidRPr="00137970" w:rsidP="00473E83">
      <w:pPr>
        <w:bidi w:val="0"/>
        <w:rPr>
          <w:rFonts w:ascii="Times New Roman" w:hAnsi="Times New Roman"/>
          <w:i w:val="0"/>
          <w:iCs/>
          <w:sz w:val="22"/>
          <w:szCs w:val="22"/>
        </w:rPr>
      </w:pPr>
    </w:p>
    <w:p w:rsidR="00473E83" w:rsidRPr="00137970" w:rsidP="00473E83">
      <w:pPr>
        <w:bidi w:val="0"/>
        <w:jc w:val="center"/>
        <w:rPr>
          <w:rFonts w:ascii="Times New Roman" w:hAnsi="Times New Roman"/>
          <w:b/>
          <w:bCs/>
          <w:i w:val="0"/>
          <w:iCs/>
          <w:caps/>
          <w:sz w:val="22"/>
          <w:szCs w:val="22"/>
        </w:rPr>
      </w:pPr>
      <w:r w:rsidRPr="00137970" w:rsidR="00017851">
        <w:rPr>
          <w:rFonts w:ascii="Times New Roman" w:hAnsi="Times New Roman"/>
          <w:b/>
          <w:bCs/>
          <w:i w:val="0"/>
          <w:iCs/>
          <w:caps/>
          <w:sz w:val="22"/>
          <w:szCs w:val="22"/>
        </w:rPr>
        <w:t>ŠIES</w:t>
      </w:r>
      <w:r w:rsidRPr="00137970" w:rsidR="003B4F30">
        <w:rPr>
          <w:rFonts w:ascii="Times New Roman" w:hAnsi="Times New Roman"/>
          <w:b/>
          <w:bCs/>
          <w:i w:val="0"/>
          <w:iCs/>
          <w:caps/>
          <w:sz w:val="22"/>
          <w:szCs w:val="22"/>
        </w:rPr>
        <w:t>ty diel</w:t>
      </w:r>
    </w:p>
    <w:p w:rsidR="003B4F30" w:rsidRPr="00137970" w:rsidP="00473E83">
      <w:pPr>
        <w:bidi w:val="0"/>
        <w:jc w:val="center"/>
        <w:rPr>
          <w:rFonts w:ascii="Times New Roman" w:hAnsi="Times New Roman"/>
          <w:b/>
          <w:bCs/>
          <w:i w:val="0"/>
          <w:iCs/>
          <w:caps/>
          <w:sz w:val="22"/>
          <w:szCs w:val="22"/>
        </w:rPr>
      </w:pPr>
    </w:p>
    <w:p w:rsidR="00473E83" w:rsidRPr="00137970" w:rsidP="00473E83">
      <w:pPr>
        <w:bidi w:val="0"/>
        <w:jc w:val="center"/>
        <w:rPr>
          <w:rFonts w:ascii="Times New Roman" w:hAnsi="Times New Roman"/>
          <w:b/>
          <w:bCs/>
          <w:i w:val="0"/>
          <w:iCs/>
          <w:caps/>
          <w:sz w:val="22"/>
          <w:szCs w:val="22"/>
        </w:rPr>
      </w:pPr>
      <w:r w:rsidRPr="00137970">
        <w:rPr>
          <w:rFonts w:ascii="Times New Roman" w:hAnsi="Times New Roman"/>
          <w:b/>
          <w:bCs/>
          <w:i w:val="0"/>
          <w:iCs/>
          <w:caps/>
          <w:sz w:val="22"/>
          <w:szCs w:val="22"/>
        </w:rPr>
        <w:t>Trhacie práce v osobitných podmienkach</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pod vodou</w:t>
      </w:r>
    </w:p>
    <w:p w:rsidR="00473E83" w:rsidRPr="00137970" w:rsidP="00473E83">
      <w:pPr>
        <w:bidi w:val="0"/>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Ak pre prípravu trhacích prác pod vodou je potrebný pobyt pod vodnou hladinou s potápačským vybavením, trhacie práce smie vykonať len strelmajster alebo technický vedúci odstrelov, ktorý je súčasne držiteľom osvedčenia o spôsobilosti na výkon potápačských prác; to platí aj pre jeho pomocníka.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Rozrušovanie ľadu</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rozrušovaní ľadu musí technologický postup trhacích prác obsahovať aj spôsob zabezpečenia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pre prípad prelomenia ľadu. </w:t>
      </w:r>
    </w:p>
    <w:p w:rsidR="00473E83" w:rsidRPr="00137970" w:rsidP="00473E83">
      <w:pPr>
        <w:bidi w:val="0"/>
        <w:jc w:val="both"/>
        <w:rPr>
          <w:rFonts w:ascii="Times New Roman" w:hAnsi="Times New Roman"/>
          <w:i w:val="0"/>
          <w:iCs/>
          <w:sz w:val="22"/>
          <w:szCs w:val="22"/>
        </w:rPr>
      </w:pPr>
    </w:p>
    <w:p w:rsidR="005E3D33" w:rsidRPr="00137970" w:rsidP="005E3D33">
      <w:pPr>
        <w:bidi w:val="0"/>
        <w:jc w:val="center"/>
        <w:rPr>
          <w:rFonts w:ascii="Times New Roman" w:hAnsi="Times New Roman"/>
          <w:i w:val="0"/>
          <w:iCs/>
          <w:sz w:val="22"/>
          <w:szCs w:val="22"/>
        </w:rPr>
      </w:pPr>
      <w:r w:rsidRPr="00137970">
        <w:rPr>
          <w:rFonts w:ascii="Times New Roman" w:hAnsi="Times New Roman"/>
          <w:i w:val="0"/>
          <w:iCs/>
          <w:sz w:val="22"/>
          <w:szCs w:val="22"/>
        </w:rPr>
        <w:t>§</w:t>
      </w:r>
      <w:r w:rsidRPr="00137970" w:rsidR="006E5938">
        <w:rPr>
          <w:rFonts w:ascii="Times New Roman" w:hAnsi="Times New Roman"/>
          <w:i w:val="0"/>
          <w:iCs/>
          <w:sz w:val="22"/>
          <w:szCs w:val="22"/>
        </w:rPr>
        <w:t xml:space="preserve"> 43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Blízke pracoviská na povrchu</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Za blízke pracoviská pri trhacích prácach na povrchu sa považujú tie pracoviská, ktorých bezpečnostné okruhy by sa pri súčasnom vykonávaní trhacích prác dotýkali alebo prekrývali. Pri trhacích prácach na blízkych pracoviskách sa určí jeden spoločný bezpečnostný okruh. Organizácia určí jedného zo strelmajstrov alebo z technických vedúcich odstrelov, ktorý zodpovedá za koordináciu trhacích prác; ide najmä o uzavretie a uvoľnenie bezpečnostného okruhu, určenie miesta a času odpalu  a určenie úkrytov.</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Ak ide o blízke pracoviská rôznych organizácií, určia sa opatrenia podľa odseku 1, prípadne aj ďalšie potrebné opatrenia vzájomnou dohodou týchto organizácií.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Blízke pracoviská v podzemí, priblíženie k starinám a k povrchu</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 Ak sú podzemné pracoviská od seba vzdialené v ľubovoľnom smere menej ako </w:t>
      </w:r>
      <w:smartTag w:uri="urn:schemas-microsoft-com:office:smarttags" w:element="metricconverter">
        <w:smartTagPr>
          <w:attr w:name="ProductID" w:val="30 m"/>
        </w:smartTagPr>
        <w:r w:rsidRPr="00137970">
          <w:rPr>
            <w:rFonts w:ascii="Times New Roman" w:hAnsi="Times New Roman"/>
            <w:i w:val="0"/>
            <w:iCs/>
            <w:sz w:val="22"/>
            <w:szCs w:val="22"/>
          </w:rPr>
          <w:t>30 m</w:t>
        </w:r>
      </w:smartTag>
      <w:r w:rsidRPr="00137970">
        <w:rPr>
          <w:rFonts w:ascii="Times New Roman" w:hAnsi="Times New Roman"/>
          <w:i w:val="0"/>
          <w:iCs/>
          <w:sz w:val="22"/>
          <w:szCs w:val="22"/>
        </w:rPr>
        <w:t>, strelmajster včas vyrozumie osádku týchto pracovísk, že sa uskutoční odstrel. Trhacie práce na týchto pracoviskách vykoná ten istý strelmajster. Bezpečnostné opatrenia pre trhacie práce sa určia v dokumentácii trhacích prác. Ak ide o podzemné pracoviská dvoch organizácií, určia sa bezpečnostné opatrenia ich dohodou.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Ak sa priblížia čelby k sebe na vzdialenosť </w:t>
      </w:r>
      <w:smartTag w:uri="urn:schemas-microsoft-com:office:smarttags" w:element="metricconverter">
        <w:smartTagPr>
          <w:attr w:name="ProductID" w:val="10 m"/>
        </w:smartTagPr>
        <w:r w:rsidRPr="00137970">
          <w:rPr>
            <w:rFonts w:ascii="Times New Roman" w:hAnsi="Times New Roman"/>
            <w:i w:val="0"/>
            <w:iCs/>
            <w:sz w:val="22"/>
            <w:szCs w:val="22"/>
          </w:rPr>
          <w:t>10 m</w:t>
        </w:r>
      </w:smartTag>
      <w:r w:rsidRPr="00137970">
        <w:rPr>
          <w:rFonts w:ascii="Times New Roman" w:hAnsi="Times New Roman"/>
          <w:i w:val="0"/>
          <w:iCs/>
          <w:sz w:val="22"/>
          <w:szCs w:val="22"/>
        </w:rPr>
        <w:t>, musí sa pri  ďalšom  vykonávaní  trhacích prác razenie na jednej čelbe zastaviť a potrebná časť tohto diela zahrnúť do bezpečnostného okruhu.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Podľa odsekov </w:t>
      </w:r>
      <w:smartTag w:uri="urn:schemas-microsoft-com:office:smarttags" w:element="metricconverter">
        <w:smartTagPr>
          <w:attr w:name="ProductID" w:val="1 a"/>
        </w:smartTagPr>
        <w:r w:rsidRPr="00137970">
          <w:rPr>
            <w:rFonts w:ascii="Times New Roman" w:hAnsi="Times New Roman"/>
            <w:i w:val="0"/>
            <w:iCs/>
            <w:sz w:val="22"/>
            <w:szCs w:val="22"/>
          </w:rPr>
          <w:t>1 a</w:t>
        </w:r>
      </w:smartTag>
      <w:r w:rsidRPr="00137970">
        <w:rPr>
          <w:rFonts w:ascii="Times New Roman" w:hAnsi="Times New Roman"/>
          <w:i w:val="0"/>
          <w:iCs/>
          <w:sz w:val="22"/>
          <w:szCs w:val="22"/>
        </w:rPr>
        <w:t xml:space="preserve"> 2 sa postupuje aj vtedy, ak sa predpokladá prerazenie do  používaného podzemného diela alebo sa razí v jeho blízkosti.</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Ak sa priblíži čelba k starinám alebo dočasne opustenej časti podzemného  priestoru na vzdialenosť 10  m, musí organizácia určiť pre trhacie práce potrebné opatrenia v dokumentácii trhacích prác.</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(5) Ak sa priblíži čelba k povrchu na vzdialenosť </w:t>
      </w:r>
      <w:smartTag w:uri="urn:schemas-microsoft-com:office:smarttags" w:element="metricconverter">
        <w:smartTagPr>
          <w:attr w:name="ProductID" w:val="30 m"/>
        </w:smartTagPr>
        <w:r w:rsidRPr="00137970">
          <w:rPr>
            <w:rFonts w:ascii="Times New Roman" w:hAnsi="Times New Roman"/>
            <w:i w:val="0"/>
            <w:iCs/>
            <w:sz w:val="22"/>
            <w:szCs w:val="22"/>
          </w:rPr>
          <w:t>30 m</w:t>
        </w:r>
      </w:smartTag>
      <w:r w:rsidRPr="00137970">
        <w:rPr>
          <w:rFonts w:ascii="Times New Roman" w:hAnsi="Times New Roman"/>
          <w:i w:val="0"/>
          <w:iCs/>
          <w:sz w:val="22"/>
          <w:szCs w:val="22"/>
        </w:rPr>
        <w:t xml:space="preserve">, musí organizácia určiť v dokumentácii trhacích prác potrebné opatrenia, a to po dohode  s orgánom, ktorému prislúcha  ochrana dotknutého záujmu.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hĺbení</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Uzávery otvorov v povalách sa musia pred odpalom otvoriť.</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(2) Po trhacích prácach sa musí jama a priľahlé priestory kontrolovať aj z hľadiska bezpečnosti  zvislej dopravy a chôdze.</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(3) Po odstrele sa v ďalších prácach na dne hĺbenia pokračuje  až  vtedy,  keď  strelmajster  alebo  technický vedúci odstrelov  a  dozorný  orgán  zistili  účinky  odstrelu  a  keď sa pracovisko zabezpečilo.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vo výbušnom prostredí</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V  uhoľných baniach s výskytom výbušného prostredia sa trhacie práce vykonávajú za podmienok ustanovených </w:t>
      </w:r>
      <w:r w:rsidRPr="00137970" w:rsidR="000E00D1">
        <w:rPr>
          <w:rFonts w:ascii="Times New Roman" w:hAnsi="Times New Roman"/>
          <w:i w:val="0"/>
          <w:iCs/>
          <w:sz w:val="22"/>
          <w:szCs w:val="22"/>
        </w:rPr>
        <w:t>vo ôsmom diele</w:t>
      </w:r>
      <w:r w:rsidRPr="00137970">
        <w:rPr>
          <w:rFonts w:ascii="Times New Roman" w:hAnsi="Times New Roman"/>
          <w:i w:val="0"/>
          <w:iCs/>
          <w:sz w:val="22"/>
          <w:szCs w:val="22"/>
        </w:rPr>
        <w:t xml:space="preserve">. Trhacie práce vo výbušnom prostredí v iných prípadoch sú zakázané.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Vzájomné vzťahy ustanovení jednotlivých dielov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Ustanovenia </w:t>
      </w:r>
      <w:r w:rsidRPr="00137970" w:rsidR="000E00D1">
        <w:rPr>
          <w:rFonts w:ascii="Times New Roman" w:hAnsi="Times New Roman"/>
          <w:i w:val="0"/>
          <w:iCs/>
          <w:sz w:val="22"/>
          <w:szCs w:val="22"/>
        </w:rPr>
        <w:t>tohto dielu platia, len ak sa vo ôsm</w:t>
      </w:r>
      <w:r w:rsidRPr="00137970">
        <w:rPr>
          <w:rFonts w:ascii="Times New Roman" w:hAnsi="Times New Roman"/>
          <w:i w:val="0"/>
          <w:iCs/>
          <w:sz w:val="22"/>
          <w:szCs w:val="22"/>
        </w:rPr>
        <w:t xml:space="preserve">om diele neustanovuje inak. </w:t>
      </w:r>
    </w:p>
    <w:p w:rsidR="00473E83" w:rsidRPr="00137970" w:rsidP="00473E83">
      <w:pPr>
        <w:bidi w:val="0"/>
        <w:jc w:val="both"/>
        <w:rPr>
          <w:rFonts w:ascii="Times New Roman" w:hAnsi="Times New Roman"/>
          <w:i w:val="0"/>
          <w:iCs/>
          <w:sz w:val="22"/>
          <w:szCs w:val="22"/>
        </w:rPr>
      </w:pPr>
    </w:p>
    <w:p w:rsidR="003B4F30" w:rsidRPr="00137970" w:rsidP="003B4F30">
      <w:pPr>
        <w:bidi w:val="0"/>
        <w:jc w:val="center"/>
        <w:rPr>
          <w:rFonts w:ascii="Times New Roman" w:hAnsi="Times New Roman"/>
          <w:b/>
          <w:bCs/>
          <w:i w:val="0"/>
          <w:iCs/>
          <w:sz w:val="22"/>
          <w:szCs w:val="22"/>
        </w:rPr>
      </w:pPr>
      <w:r w:rsidRPr="00137970" w:rsidR="00017851">
        <w:rPr>
          <w:rFonts w:ascii="Times New Roman" w:hAnsi="Times New Roman"/>
          <w:b/>
          <w:bCs/>
          <w:i w:val="0"/>
          <w:iCs/>
          <w:sz w:val="22"/>
          <w:szCs w:val="22"/>
        </w:rPr>
        <w:t>SIEDM</w:t>
      </w:r>
      <w:r w:rsidRPr="00137970">
        <w:rPr>
          <w:rFonts w:ascii="Times New Roman" w:hAnsi="Times New Roman"/>
          <w:b/>
          <w:bCs/>
          <w:i w:val="0"/>
          <w:iCs/>
          <w:sz w:val="22"/>
          <w:szCs w:val="22"/>
        </w:rPr>
        <w:t>Y DIEL</w:t>
      </w:r>
    </w:p>
    <w:p w:rsidR="00473E83" w:rsidRPr="00137970" w:rsidP="00473E83">
      <w:pPr>
        <w:pStyle w:val="Heading3"/>
        <w:bidi w:val="0"/>
        <w:rPr>
          <w:rFonts w:ascii="Times New Roman" w:hAnsi="Times New Roman"/>
          <w:sz w:val="22"/>
          <w:szCs w:val="22"/>
        </w:rPr>
      </w:pP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PODZEMÍ BEZ VÝSKYTU VÝBUŠNÉHO PROSTREDIA</w:t>
      </w:r>
    </w:p>
    <w:p w:rsidR="00473E83" w:rsidRPr="00137970" w:rsidP="00473E83">
      <w:pPr>
        <w:bidi w:val="0"/>
        <w:jc w:val="center"/>
        <w:rPr>
          <w:rFonts w:ascii="Times New Roman" w:hAnsi="Times New Roman"/>
          <w:b/>
          <w:bCs/>
          <w:i w:val="0"/>
          <w:iCs/>
          <w:sz w:val="22"/>
          <w:szCs w:val="22"/>
        </w:rPr>
      </w:pPr>
    </w:p>
    <w:p w:rsidR="005E3D33" w:rsidRPr="00137970" w:rsidP="00473E83">
      <w:pPr>
        <w:bidi w:val="0"/>
        <w:jc w:val="center"/>
        <w:rPr>
          <w:rFonts w:ascii="Times New Roman" w:hAnsi="Times New Roman"/>
          <w:b/>
          <w:bCs/>
          <w:i w:val="0"/>
          <w:iCs/>
          <w:sz w:val="22"/>
          <w:szCs w:val="22"/>
        </w:rPr>
      </w:pPr>
      <w:r w:rsidRPr="00137970" w:rsidR="00473E83">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48</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Prehliadka a zabezpečenie pracoviska po odstrele</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Prehliadka pracoviska po odstrele sa nemusí vykonať ihneď po uplynutí čakacej doby, ak sa pracovisko až  do doby prehliadky zneprístupní proti vstupu nepovolaných osôb spôsobom určeným v dokumentácii trhacích prác.</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Pri prehliadke pracoviska musí strelmajster alebo technický vedúci odstrelov merať koncentráciu oxidu uhoľnatého a nitróznych plynov  v  ovzduší,  ak  je  to  určené v dokumentácii trhacích prác; vstup na pracovisko  smie povoliť len v prípade, že ich koncentrácia  nepresahuje hodnoty ustanovené  </w:t>
      </w:r>
      <w:r w:rsidRPr="00137970">
        <w:rPr>
          <w:rFonts w:ascii="Times New Roman" w:hAnsi="Times New Roman"/>
          <w:i w:val="0"/>
          <w:iCs/>
          <w:sz w:val="22"/>
          <w:szCs w:val="22"/>
          <w:highlight w:val="yellow"/>
        </w:rPr>
        <w:t>osobitnými predpismi. 5)</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9805C7">
        <w:rPr>
          <w:rFonts w:ascii="Times New Roman" w:hAnsi="Times New Roman"/>
          <w:b/>
          <w:bCs/>
          <w:i w:val="0"/>
          <w:iCs/>
          <w:sz w:val="22"/>
          <w:szCs w:val="22"/>
        </w:rPr>
        <w:t>ÔS</w:t>
      </w:r>
      <w:r w:rsidRPr="00137970" w:rsidR="003B4F30">
        <w:rPr>
          <w:rFonts w:ascii="Times New Roman" w:hAnsi="Times New Roman"/>
          <w:b/>
          <w:bCs/>
          <w:i w:val="0"/>
          <w:iCs/>
          <w:sz w:val="22"/>
          <w:szCs w:val="22"/>
        </w:rPr>
        <w:t xml:space="preserve">MY </w:t>
      </w:r>
      <w:r w:rsidRPr="00137970">
        <w:rPr>
          <w:rFonts w:ascii="Times New Roman" w:hAnsi="Times New Roman"/>
          <w:b/>
          <w:bCs/>
          <w:i w:val="0"/>
          <w:iCs/>
          <w:sz w:val="22"/>
          <w:szCs w:val="22"/>
        </w:rPr>
        <w:t xml:space="preserve"> 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TRHACIE PRÁCE V UHOĽNÝCH BANIACH</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Prvý oddiel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Všeobecné ustanovenia</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49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Základné pojmy</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Na účely tohto dielu sa rozumie:</w:t>
      </w:r>
    </w:p>
    <w:p w:rsidR="00473E83" w:rsidRPr="00137970" w:rsidP="00473E83">
      <w:pPr>
        <w:numPr>
          <w:numId w:val="12"/>
        </w:numPr>
        <w:tabs>
          <w:tab w:val="num" w:pos="0"/>
        </w:tabs>
        <w:bidi w:val="0"/>
        <w:ind w:left="426" w:hanging="284"/>
        <w:jc w:val="both"/>
        <w:rPr>
          <w:rFonts w:ascii="Times New Roman" w:hAnsi="Times New Roman"/>
          <w:i w:val="0"/>
          <w:iCs/>
          <w:sz w:val="22"/>
          <w:szCs w:val="22"/>
        </w:rPr>
      </w:pPr>
      <w:r w:rsidRPr="00137970">
        <w:rPr>
          <w:rFonts w:ascii="Times New Roman" w:hAnsi="Times New Roman"/>
          <w:i w:val="0"/>
          <w:iCs/>
          <w:sz w:val="22"/>
          <w:szCs w:val="22"/>
        </w:rPr>
        <w:t xml:space="preserve">vrstvou  uhlia  z  hľadiska  priblíženia  sa  skalnej trhaviny vrstva uhlia s hrúbkou </w:t>
      </w:r>
      <w:smartTag w:uri="urn:schemas-microsoft-com:office:smarttags" w:element="metricconverter">
        <w:smartTagPr>
          <w:attr w:name="ProductID" w:val="1 cm"/>
        </w:smartTagPr>
        <w:r w:rsidRPr="00137970">
          <w:rPr>
            <w:rFonts w:ascii="Times New Roman" w:hAnsi="Times New Roman"/>
            <w:i w:val="0"/>
            <w:iCs/>
            <w:sz w:val="22"/>
            <w:szCs w:val="22"/>
          </w:rPr>
          <w:t>1 cm</w:t>
        </w:r>
      </w:smartTag>
      <w:r w:rsidRPr="00137970">
        <w:rPr>
          <w:rFonts w:ascii="Times New Roman" w:hAnsi="Times New Roman"/>
          <w:i w:val="0"/>
          <w:iCs/>
          <w:sz w:val="22"/>
          <w:szCs w:val="22"/>
        </w:rPr>
        <w:t xml:space="preserve"> a viac,</w:t>
      </w:r>
    </w:p>
    <w:p w:rsidR="00473E83" w:rsidRPr="00137970" w:rsidP="00473E83">
      <w:pPr>
        <w:numPr>
          <w:numId w:val="12"/>
        </w:numPr>
        <w:tabs>
          <w:tab w:val="num" w:pos="0"/>
        </w:tabs>
        <w:bidi w:val="0"/>
        <w:ind w:left="426" w:hanging="284"/>
        <w:jc w:val="both"/>
        <w:rPr>
          <w:rFonts w:ascii="Times New Roman" w:hAnsi="Times New Roman"/>
          <w:i w:val="0"/>
          <w:iCs/>
          <w:sz w:val="22"/>
          <w:szCs w:val="22"/>
        </w:rPr>
      </w:pPr>
      <w:r w:rsidRPr="00137970">
        <w:rPr>
          <w:rFonts w:ascii="Times New Roman" w:hAnsi="Times New Roman"/>
          <w:i w:val="0"/>
          <w:iCs/>
          <w:sz w:val="22"/>
          <w:szCs w:val="22"/>
        </w:rPr>
        <w:t>horninou prestúpenou trhlinami hornina,  v ktorej sa vyskytujú také trhliny,  ktoré  sú  komunikáciami  metánu  do priestoru banského diela,</w:t>
      </w:r>
    </w:p>
    <w:p w:rsidR="00473E83" w:rsidRPr="00137970" w:rsidP="00473E83">
      <w:pPr>
        <w:numPr>
          <w:numId w:val="12"/>
        </w:numPr>
        <w:tabs>
          <w:tab w:val="num" w:pos="0"/>
        </w:tabs>
        <w:bidi w:val="0"/>
        <w:ind w:left="426" w:hanging="284"/>
        <w:jc w:val="both"/>
        <w:rPr>
          <w:rFonts w:ascii="Times New Roman" w:hAnsi="Times New Roman"/>
          <w:i w:val="0"/>
          <w:iCs/>
          <w:sz w:val="22"/>
          <w:szCs w:val="22"/>
        </w:rPr>
      </w:pPr>
      <w:r w:rsidRPr="00137970">
        <w:rPr>
          <w:rFonts w:ascii="Times New Roman" w:hAnsi="Times New Roman"/>
          <w:i w:val="0"/>
          <w:iCs/>
          <w:sz w:val="22"/>
          <w:szCs w:val="22"/>
        </w:rPr>
        <w:t>fúkačom mimoriadne a intenzívne uvoľňovanie metánu z uhoľného masívu alebo zo sprievodnej horniny. Za   mimoriadne a intenzívne uvoľňovanie sa považuje taký výstup metánu, ktorého hodnota  pri  meraní  prekročí povolenú koncentráciu, a keď  nemožno  toto  uvoľňovanie  zamedziť  utesnením  miesta výstupu,</w:t>
      </w:r>
    </w:p>
    <w:p w:rsidR="00473E83" w:rsidRPr="00137970" w:rsidP="00473E83">
      <w:pPr>
        <w:numPr>
          <w:numId w:val="12"/>
        </w:numPr>
        <w:tabs>
          <w:tab w:val="num" w:pos="0"/>
        </w:tabs>
        <w:bidi w:val="0"/>
        <w:ind w:left="426" w:hanging="284"/>
        <w:jc w:val="both"/>
        <w:rPr>
          <w:rFonts w:ascii="Times New Roman" w:hAnsi="Times New Roman"/>
          <w:i w:val="0"/>
          <w:iCs/>
          <w:sz w:val="22"/>
          <w:szCs w:val="22"/>
        </w:rPr>
      </w:pPr>
      <w:r w:rsidRPr="00137970">
        <w:rPr>
          <w:rFonts w:ascii="Times New Roman" w:hAnsi="Times New Roman"/>
          <w:i w:val="0"/>
          <w:iCs/>
          <w:sz w:val="22"/>
          <w:szCs w:val="22"/>
        </w:rPr>
        <w:t xml:space="preserve">dovrchným dielom banské dielo razené  v úseku  dlhšom ako </w:t>
      </w:r>
      <w:smartTag w:uri="urn:schemas-microsoft-com:office:smarttags" w:element="metricconverter">
        <w:smartTagPr>
          <w:attr w:name="ProductID" w:val="25 m"/>
        </w:smartTagPr>
        <w:r w:rsidRPr="00137970">
          <w:rPr>
            <w:rFonts w:ascii="Times New Roman" w:hAnsi="Times New Roman"/>
            <w:i w:val="0"/>
            <w:iCs/>
            <w:sz w:val="22"/>
            <w:szCs w:val="22"/>
          </w:rPr>
          <w:t>25 m</w:t>
        </w:r>
      </w:smartTag>
      <w:r w:rsidRPr="00137970">
        <w:rPr>
          <w:rFonts w:ascii="Times New Roman" w:hAnsi="Times New Roman"/>
          <w:i w:val="0"/>
          <w:iCs/>
          <w:sz w:val="22"/>
          <w:szCs w:val="22"/>
        </w:rPr>
        <w:t xml:space="preserve"> so  stúpaním väčším  ako  1:10  a  prestáva sa považovať za dovrchné dielo, ak sa ďalej razí v  úseku dlhšom ako </w:t>
      </w:r>
      <w:smartTag w:uri="urn:schemas-microsoft-com:office:smarttags" w:element="metricconverter">
        <w:smartTagPr>
          <w:attr w:name="ProductID" w:val="25 m"/>
        </w:smartTagPr>
        <w:r w:rsidRPr="00137970">
          <w:rPr>
            <w:rFonts w:ascii="Times New Roman" w:hAnsi="Times New Roman"/>
            <w:i w:val="0"/>
            <w:iCs/>
            <w:sz w:val="22"/>
            <w:szCs w:val="22"/>
          </w:rPr>
          <w:t>25 m</w:t>
        </w:r>
      </w:smartTag>
      <w:r w:rsidRPr="00137970">
        <w:rPr>
          <w:rFonts w:ascii="Times New Roman" w:hAnsi="Times New Roman"/>
          <w:i w:val="0"/>
          <w:iCs/>
          <w:sz w:val="22"/>
          <w:szCs w:val="22"/>
        </w:rPr>
        <w:t xml:space="preserve"> a so stúpaním menším ako 1:10,</w:t>
      </w:r>
    </w:p>
    <w:p w:rsidR="00473E83" w:rsidRPr="00137970" w:rsidP="00473E83">
      <w:pPr>
        <w:numPr>
          <w:numId w:val="12"/>
        </w:numPr>
        <w:tabs>
          <w:tab w:val="num" w:pos="0"/>
        </w:tabs>
        <w:bidi w:val="0"/>
        <w:ind w:left="426" w:hanging="284"/>
        <w:jc w:val="both"/>
        <w:rPr>
          <w:rFonts w:ascii="Times New Roman" w:hAnsi="Times New Roman"/>
          <w:i w:val="0"/>
          <w:iCs/>
          <w:sz w:val="22"/>
          <w:szCs w:val="22"/>
        </w:rPr>
      </w:pPr>
      <w:r w:rsidRPr="00137970">
        <w:rPr>
          <w:rFonts w:ascii="Times New Roman" w:hAnsi="Times New Roman"/>
          <w:i w:val="0"/>
          <w:iCs/>
          <w:sz w:val="22"/>
          <w:szCs w:val="22"/>
        </w:rPr>
        <w:t xml:space="preserve">uvoľňovaním  výstuže  rozrušovanie  horniny  na  styku výstuže  s horninou s použitím výbušnín, </w:t>
      </w:r>
    </w:p>
    <w:p w:rsidR="00473E83" w:rsidRPr="00137970" w:rsidP="00473E83">
      <w:pPr>
        <w:numPr>
          <w:numId w:val="12"/>
        </w:numPr>
        <w:tabs>
          <w:tab w:val="num" w:pos="0"/>
        </w:tabs>
        <w:bidi w:val="0"/>
        <w:ind w:left="426" w:hanging="284"/>
        <w:jc w:val="both"/>
        <w:rPr>
          <w:rFonts w:ascii="Times New Roman" w:hAnsi="Times New Roman"/>
          <w:i w:val="0"/>
          <w:iCs/>
          <w:sz w:val="22"/>
          <w:szCs w:val="22"/>
        </w:rPr>
      </w:pPr>
      <w:r w:rsidRPr="00137970">
        <w:rPr>
          <w:rFonts w:ascii="Times New Roman" w:hAnsi="Times New Roman"/>
          <w:i w:val="0"/>
          <w:iCs/>
          <w:sz w:val="22"/>
          <w:szCs w:val="22"/>
        </w:rPr>
        <w:t>odľahčovacím vrtom  vrt s priemerom  80 až 200  mm slúžiaci na vytvorenie zóny zníženého napätia pred banským dielom,</w:t>
      </w:r>
    </w:p>
    <w:p w:rsidR="00473E83" w:rsidRPr="00137970" w:rsidP="00473E83">
      <w:pPr>
        <w:numPr>
          <w:numId w:val="12"/>
        </w:numPr>
        <w:tabs>
          <w:tab w:val="num" w:pos="0"/>
        </w:tabs>
        <w:bidi w:val="0"/>
        <w:ind w:left="426" w:hanging="284"/>
        <w:jc w:val="both"/>
        <w:rPr>
          <w:rFonts w:ascii="Times New Roman" w:hAnsi="Times New Roman"/>
          <w:i w:val="0"/>
          <w:iCs/>
          <w:sz w:val="22"/>
          <w:szCs w:val="22"/>
        </w:rPr>
      </w:pPr>
      <w:r w:rsidRPr="00137970">
        <w:rPr>
          <w:rFonts w:ascii="Times New Roman" w:hAnsi="Times New Roman"/>
          <w:i w:val="0"/>
          <w:iCs/>
          <w:sz w:val="22"/>
          <w:szCs w:val="22"/>
        </w:rPr>
        <w:t xml:space="preserve">otrasovými trhacími prácami trhacie práce, ktorých účelom je vyvolať seizmický účinok, následkom ktorého sa presunie miesto zvýšeného napätia do bezpečnej vzdialenosti v predpolí banského diela alebo sa vyvolá prietrž hornín a plynov v čase, kedy sú </w:t>
      </w:r>
      <w:r w:rsidRPr="00137970" w:rsidR="0028450C">
        <w:rPr>
          <w:rFonts w:ascii="Times New Roman" w:hAnsi="Times New Roman"/>
          <w:i w:val="0"/>
          <w:iCs/>
          <w:sz w:val="22"/>
          <w:szCs w:val="22"/>
        </w:rPr>
        <w:t>zamestnanci</w:t>
      </w:r>
      <w:r w:rsidRPr="00137970">
        <w:rPr>
          <w:rFonts w:ascii="Times New Roman" w:hAnsi="Times New Roman"/>
          <w:i w:val="0"/>
          <w:iCs/>
          <w:sz w:val="22"/>
          <w:szCs w:val="22"/>
        </w:rPr>
        <w:t xml:space="preserve"> na bezpečnom mieste chránení pred účinkami prietrže. </w:t>
      </w:r>
    </w:p>
    <w:p w:rsidR="00473E83" w:rsidRPr="00137970" w:rsidP="00473E83">
      <w:pPr>
        <w:tabs>
          <w:tab w:val="num" w:pos="0"/>
        </w:tabs>
        <w:bidi w:val="0"/>
        <w:ind w:left="426" w:hanging="284"/>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50</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Používanie trhavín a roznecovadiel</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Namiesto skalných trhavín sa smie použiť bansky bezpečná trhavina a namiesto predpísanej kategórie bansky bezpečnej trhaviny sa smie použiť bansky bezpečná trhavina vyššej kategórie bezpečnosti.12) Skalné a bansky bezpečné trhaviny a trhaviny rôznej kategórie bezpečnosti sa nesmú použiť v tom istom vývrte; rovnako sa nesmú použiť v tom istom vývrte trhaviny plastickej a sypkej konzistencie s výnimkou prípadu, keď pri používaní sypkých trhavín je plastická trhavina roznetnou náložkou alebo iniciačnou náložou.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Hmotnosť jednej nálože bansky bezpečnej trhaviny nesmie presiahnuť hodnotu uvedenú v návode na používanie trhaviny (medzná nálož).</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Používať sa smú len elektrické rozbušky s medenou dutinkou.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Rozstreľovať možno len drevenú výstuž v uhoľných baniach neplynujúcich a plynujúcich I. triedy nebezpečenstva, a to len náložami vo vývrtoch pri použití bansky bezpečnej trhaviny. Upchávka musí siahať až k ústiu vývrtu a nesmie byť kratšia ako dĺžka nálože.</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blízkosti banských požiarov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Pri trhacích  prácach v blízkosti  banských požiarov musí  byť prítomný dozorný  orgán5) a v  dokumentácii trhacích prác  sa musí okrem predpísaných  náležitostí určiť tiež  spôsob merania teploty vo vývrtoch.</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Zakladanie, nabíjanie a upchávanie vývrtov</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52</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 Nálože  bansky  bezpečných  trhavín  vo  vývrtoch sa nesmú priblížiť  k iným  náložiam alebo  k iným  neutesneným vývrtom  na menšiu vzdialenosť, ako je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 xml:space="preserve"> v uhlí a </w:t>
      </w:r>
      <w:smartTag w:uri="urn:schemas-microsoft-com:office:smarttags" w:element="metricconverter">
        <w:smartTagPr>
          <w:attr w:name="ProductID" w:val="40 cm"/>
        </w:smartTagPr>
        <w:r w:rsidRPr="00137970">
          <w:rPr>
            <w:rFonts w:ascii="Times New Roman" w:hAnsi="Times New Roman"/>
            <w:i w:val="0"/>
            <w:iCs/>
            <w:sz w:val="22"/>
            <w:szCs w:val="22"/>
          </w:rPr>
          <w:t>40 cm</w:t>
        </w:r>
      </w:smartTag>
      <w:r w:rsidRPr="00137970">
        <w:rPr>
          <w:rFonts w:ascii="Times New Roman" w:hAnsi="Times New Roman"/>
          <w:i w:val="0"/>
          <w:iCs/>
          <w:sz w:val="22"/>
          <w:szCs w:val="22"/>
        </w:rPr>
        <w:t xml:space="preserve"> v kameni.</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Vzdialenosť  medzi náložami  skalných plastických  trhavín nesmie byť menšia ako 15  cm, vzdialenosť medzi náložami ostatných skalných trhavín nesmie byť menšia ako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Vývrty po vyhorených náložiach  a zbytky vývrtov (píšťaly) sa musia počas vŕtania  nových vývrtov označiť vloženými nabijákmi a po ukončení vŕtania sa musia  utesniť po celej dĺžke predpísanou upchávkou.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Pri  použití  skalnej  trhaviny  na  pracovisku, kde možno predpokladať   navŕtanie   uhlia,   musí   sa   spôsobom   určeným v dokumentácii  trhacích  prác  predvrtávať  najmenej jedným vrtom v smere najbližšieho  predpokladaného výskytu uhlia.  Vrt musí byť najmenej o </w:t>
      </w:r>
      <w:smartTag w:uri="urn:schemas-microsoft-com:office:smarttags" w:element="metricconverter">
        <w:smartTagPr>
          <w:attr w:name="ProductID" w:val="1 m"/>
        </w:smartTagPr>
        <w:r w:rsidRPr="00137970">
          <w:rPr>
            <w:rFonts w:ascii="Times New Roman" w:hAnsi="Times New Roman"/>
            <w:i w:val="0"/>
            <w:iCs/>
            <w:sz w:val="22"/>
            <w:szCs w:val="22"/>
          </w:rPr>
          <w:t>1 m</w:t>
        </w:r>
      </w:smartTag>
      <w:r w:rsidRPr="00137970">
        <w:rPr>
          <w:rFonts w:ascii="Times New Roman" w:hAnsi="Times New Roman"/>
          <w:i w:val="0"/>
          <w:iCs/>
          <w:sz w:val="22"/>
          <w:szCs w:val="22"/>
        </w:rPr>
        <w:t xml:space="preserve"> dlhší, ako sú ostatné vývrty. Navŕtanie uhlia týmto vrtom musí  predák oznámiť smenovému  technikovi a strelmajstrovi; tento vrt  sa musí označiť spôsobom  určeným organizáciou a nesmie sa  nabíjať.  Pri  navŕtaní  uhlia  vývrtom  smie  sa pri trhacích prácach použiť len bansky bezpečná trhavina.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(5) Vývrty pre  skalnú trhavinu sa  musia založiť tak,  aby sa nálož skalnej trhaviny nepriblížila k  vrstve uhlia bližšie ako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(6) Nálože sa  musia odpáliť bezprostredne  po nabití všetkých vývrtov.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53</w:t>
      </w:r>
    </w:p>
    <w:p w:rsidR="00473E83" w:rsidRPr="00137970" w:rsidP="00473E83">
      <w:pPr>
        <w:bidi w:val="0"/>
        <w:jc w:val="center"/>
        <w:rPr>
          <w:rFonts w:ascii="Times New Roman" w:hAnsi="Times New Roman"/>
          <w:b/>
          <w:bCs/>
          <w:i w:val="0"/>
          <w:iCs/>
          <w:sz w:val="22"/>
          <w:szCs w:val="22"/>
        </w:rPr>
      </w:pPr>
    </w:p>
    <w:p w:rsidR="00473E83" w:rsidRPr="00137970" w:rsidP="00473E83">
      <w:pPr>
        <w:pStyle w:val="BodyText"/>
        <w:bidi w:val="0"/>
        <w:spacing w:before="120"/>
        <w:ind w:firstLine="708"/>
        <w:rPr>
          <w:rFonts w:ascii="Times New Roman" w:hAnsi="Times New Roman"/>
          <w:sz w:val="22"/>
          <w:szCs w:val="22"/>
        </w:rPr>
      </w:pPr>
      <w:r w:rsidRPr="00137970">
        <w:rPr>
          <w:rFonts w:ascii="Times New Roman" w:hAnsi="Times New Roman"/>
          <w:sz w:val="22"/>
          <w:szCs w:val="22"/>
        </w:rPr>
        <w:t>(1) Medzery v náloži sa smú vytvárať len za týchto podmienok:</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a) pri  použití  banskej  skalnej  trhaviny  nesmú byť jednotlivé medzery v náloži väčšie ako 20  cm, ak nie je prenos detonácie zabezpečený bleskovicou,</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pri  použití bansky  bezpečnej  trhaviny  sa musí  vždy prenos detonácie zabezpečiť bleskovicou.</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(2) Dĺžka medzier pred alebo za náložou sa neobmedzuje.</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(3) Vývrty sa nesmú skliepkovať.</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(4) Používať príložné nálože sa zakazuje. </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54</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Na tesnenie náloží vo vývrtoch sa smie použiť len</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a) voda v obaloch alebo bez obalov,</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piesok alebo  vysokopecná granulovaná troska  vrhaná do vývrtu pod tlakom,</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c) piesok s plastickým ílom ako spojivom,</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d) piesok v obaloch,</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e) tvárlivý íl.</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(2) Obaly  pre upchávky  a iné  upchávkové materiály na použitie v podzemí  povoľuje Hlavný banský úrad.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55</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Piesok a vysokopecná granulovaná  troska pre upchávku musí spĺňať tieto podmienky:</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a) najmenej  90  %  objemu  musí  mať  zrnitosť  0,3-</w:t>
      </w:r>
      <w:smartTag w:uri="urn:schemas-microsoft-com:office:smarttags" w:element="metricconverter">
        <w:smartTagPr>
          <w:attr w:name="ProductID" w:val="3 mm"/>
        </w:smartTagPr>
        <w:r w:rsidRPr="00137970">
          <w:rPr>
            <w:rFonts w:ascii="Times New Roman" w:hAnsi="Times New Roman"/>
            <w:i w:val="0"/>
            <w:iCs/>
            <w:sz w:val="22"/>
            <w:szCs w:val="22"/>
          </w:rPr>
          <w:t>3 mm</w:t>
        </w:r>
      </w:smartTag>
      <w:r w:rsidRPr="00137970">
        <w:rPr>
          <w:rFonts w:ascii="Times New Roman" w:hAnsi="Times New Roman"/>
          <w:i w:val="0"/>
          <w:iCs/>
          <w:sz w:val="22"/>
          <w:szCs w:val="22"/>
        </w:rPr>
        <w:t xml:space="preserve">, zvyšok najviac </w:t>
      </w:r>
      <w:smartTag w:uri="urn:schemas-microsoft-com:office:smarttags" w:element="metricconverter">
        <w:smartTagPr>
          <w:attr w:name="ProductID" w:val="5 mm"/>
        </w:smartTagPr>
        <w:r w:rsidRPr="00137970">
          <w:rPr>
            <w:rFonts w:ascii="Times New Roman" w:hAnsi="Times New Roman"/>
            <w:i w:val="0"/>
            <w:iCs/>
            <w:sz w:val="22"/>
            <w:szCs w:val="22"/>
          </w:rPr>
          <w:t>5 mm</w:t>
        </w:r>
      </w:smartTag>
      <w:r w:rsidRPr="00137970">
        <w:rPr>
          <w:rFonts w:ascii="Times New Roman" w:hAnsi="Times New Roman"/>
          <w:i w:val="0"/>
          <w:iCs/>
          <w:sz w:val="22"/>
          <w:szCs w:val="22"/>
        </w:rPr>
        <w:t>,</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obsah ílových prímesí nesmie presahovať 10 % objemu.</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(2) Za  tvárlivý íl  sa považuje  taký íl,  ktorý možno  ručne tvarovať.</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(3) Piesok  s  plastickým  ílom  ako  spojivom  sa zhotovuje z piesku podľa odseku  </w:t>
      </w:r>
      <w:smartTag w:uri="urn:schemas-microsoft-com:office:smarttags" w:element="metricconverter">
        <w:smartTagPr>
          <w:attr w:name="ProductID" w:val="1 a"/>
        </w:smartTagPr>
        <w:r w:rsidRPr="00137970">
          <w:rPr>
            <w:rFonts w:ascii="Times New Roman" w:hAnsi="Times New Roman"/>
            <w:i w:val="0"/>
            <w:iCs/>
            <w:sz w:val="22"/>
            <w:szCs w:val="22"/>
          </w:rPr>
          <w:t>1 a</w:t>
        </w:r>
      </w:smartTag>
      <w:r w:rsidRPr="00137970">
        <w:rPr>
          <w:rFonts w:ascii="Times New Roman" w:hAnsi="Times New Roman"/>
          <w:i w:val="0"/>
          <w:iCs/>
          <w:sz w:val="22"/>
          <w:szCs w:val="22"/>
        </w:rPr>
        <w:t xml:space="preserve"> ílu tak, aby sa  výsledná zmes dala ručne tvarovať.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56</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 Upchávka  musí  po  celej  svojej  dĺžke  vypĺňať  prierez vývrtu. Upchávky v  obaloch smú mať priemer najviac  o </w:t>
      </w:r>
      <w:smartTag w:uri="urn:schemas-microsoft-com:office:smarttags" w:element="metricconverter">
        <w:smartTagPr>
          <w:attr w:name="ProductID" w:val="5 mm"/>
        </w:smartTagPr>
        <w:r w:rsidRPr="00137970">
          <w:rPr>
            <w:rFonts w:ascii="Times New Roman" w:hAnsi="Times New Roman"/>
            <w:i w:val="0"/>
            <w:iCs/>
            <w:sz w:val="22"/>
            <w:szCs w:val="22"/>
          </w:rPr>
          <w:t>5 mm</w:t>
        </w:r>
      </w:smartTag>
      <w:r w:rsidRPr="00137970">
        <w:rPr>
          <w:rFonts w:ascii="Times New Roman" w:hAnsi="Times New Roman"/>
          <w:i w:val="0"/>
          <w:iCs/>
          <w:sz w:val="22"/>
          <w:szCs w:val="22"/>
        </w:rPr>
        <w:t xml:space="preserve"> menší, ako je priemer vývrtu.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Vodná upchávka v obaloch  musí pozostávať najmenej z dvoch samostatných  k  sebe  priliehajúcich  častí  s približne rovnakou dĺžkou. Jednotlivé  časti tejto upchávky nesmú  byť kratšie ako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 xml:space="preserve">. Pri použití samosvornej upchávky  môže táto byť z jedného kusa s dĺžkou najmenej </w:t>
      </w:r>
      <w:smartTag w:uri="urn:schemas-microsoft-com:office:smarttags" w:element="metricconverter">
        <w:smartTagPr>
          <w:attr w:name="ProductID" w:val="40 cm"/>
        </w:smartTagPr>
        <w:r w:rsidRPr="00137970">
          <w:rPr>
            <w:rFonts w:ascii="Times New Roman" w:hAnsi="Times New Roman"/>
            <w:i w:val="0"/>
            <w:iCs/>
            <w:sz w:val="22"/>
            <w:szCs w:val="22"/>
          </w:rPr>
          <w:t>40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Dĺžka  upchávky   je najmenej  40  cm,  pri medzerovej náloži </w:t>
      </w:r>
      <w:smartTag w:uri="urn:schemas-microsoft-com:office:smarttags" w:element="metricconverter">
        <w:smartTagPr>
          <w:attr w:name="ProductID" w:val="50 cm"/>
        </w:smartTagPr>
        <w:r w:rsidRPr="00137970">
          <w:rPr>
            <w:rFonts w:ascii="Times New Roman" w:hAnsi="Times New Roman"/>
            <w:i w:val="0"/>
            <w:iCs/>
            <w:sz w:val="22"/>
            <w:szCs w:val="22"/>
          </w:rPr>
          <w:t>50 cm</w:t>
        </w:r>
      </w:smartTag>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5E3D33" w:rsidRPr="00137970" w:rsidP="00473E83">
      <w:pPr>
        <w:bidi w:val="0"/>
        <w:jc w:val="center"/>
        <w:rPr>
          <w:rFonts w:ascii="Times New Roman" w:hAnsi="Times New Roman"/>
          <w:b/>
          <w:bCs/>
          <w:i w:val="0"/>
          <w:iCs/>
          <w:sz w:val="22"/>
          <w:szCs w:val="22"/>
        </w:rPr>
      </w:pPr>
      <w:r w:rsidRPr="00137970" w:rsidR="00473E83">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57</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Vzájomné vzťahy ustanovení jednotlivých oddielov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Ustanovenia  tohto  oddielu  platia,  len  ak  sa  v druhom až siedmom oddiele </w:t>
      </w:r>
      <w:r w:rsidRPr="00137970" w:rsidR="000E00D1">
        <w:rPr>
          <w:rFonts w:ascii="Times New Roman" w:hAnsi="Times New Roman"/>
          <w:i w:val="0"/>
          <w:iCs/>
          <w:sz w:val="22"/>
          <w:szCs w:val="22"/>
        </w:rPr>
        <w:t>ôsmeho</w:t>
      </w:r>
      <w:r w:rsidRPr="00137970">
        <w:rPr>
          <w:rFonts w:ascii="Times New Roman" w:hAnsi="Times New Roman"/>
          <w:i w:val="0"/>
          <w:iCs/>
          <w:sz w:val="22"/>
          <w:szCs w:val="22"/>
        </w:rPr>
        <w:t xml:space="preserve"> dielu </w:t>
      </w:r>
      <w:r w:rsidRPr="00137970" w:rsidR="000E00D1">
        <w:rPr>
          <w:rFonts w:ascii="Times New Roman" w:hAnsi="Times New Roman"/>
          <w:i w:val="0"/>
          <w:iCs/>
          <w:sz w:val="22"/>
          <w:szCs w:val="22"/>
        </w:rPr>
        <w:t>druhej časti</w:t>
      </w:r>
      <w:r w:rsidRPr="00137970">
        <w:rPr>
          <w:rFonts w:ascii="Times New Roman" w:hAnsi="Times New Roman"/>
          <w:i w:val="0"/>
          <w:iCs/>
          <w:sz w:val="22"/>
          <w:szCs w:val="22"/>
        </w:rPr>
        <w:t xml:space="preserve">  neustanovuje inak.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Druhý oddiel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Trhacie práce v hĺbení v blízkosti uhoľného sloja</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58</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(1) Ak sa priblíži vývrt na vzdialenosť </w:t>
      </w:r>
      <w:smartTag w:uri="urn:schemas-microsoft-com:office:smarttags" w:element="metricconverter">
        <w:smartTagPr>
          <w:attr w:name="ProductID" w:val="3 m"/>
        </w:smartTagPr>
        <w:r w:rsidRPr="00137970">
          <w:rPr>
            <w:rFonts w:ascii="Times New Roman" w:hAnsi="Times New Roman"/>
            <w:i w:val="0"/>
            <w:iCs/>
            <w:sz w:val="22"/>
            <w:szCs w:val="22"/>
          </w:rPr>
          <w:t>3 m</w:t>
        </w:r>
      </w:smartTag>
      <w:r w:rsidRPr="00137970">
        <w:rPr>
          <w:rFonts w:ascii="Times New Roman" w:hAnsi="Times New Roman"/>
          <w:i w:val="0"/>
          <w:iCs/>
          <w:sz w:val="22"/>
          <w:szCs w:val="22"/>
        </w:rPr>
        <w:t xml:space="preserve"> k uhoľnému sloju, smie sa použiť len  bansky bezpečná trhavina príslušnej kategórie. Skalná trhavina sa smie použiť do  vzdialenosti </w:t>
      </w:r>
      <w:smartTag w:uri="urn:schemas-microsoft-com:office:smarttags" w:element="metricconverter">
        <w:smartTagPr>
          <w:attr w:name="ProductID" w:val="1 m"/>
        </w:smartTagPr>
        <w:r w:rsidRPr="00137970">
          <w:rPr>
            <w:rFonts w:ascii="Times New Roman" w:hAnsi="Times New Roman"/>
            <w:i w:val="0"/>
            <w:iCs/>
            <w:sz w:val="22"/>
            <w:szCs w:val="22"/>
          </w:rPr>
          <w:t>1 m</w:t>
        </w:r>
      </w:smartTag>
      <w:r w:rsidRPr="00137970">
        <w:rPr>
          <w:rFonts w:ascii="Times New Roman" w:hAnsi="Times New Roman"/>
          <w:i w:val="0"/>
          <w:iCs/>
          <w:sz w:val="22"/>
          <w:szCs w:val="22"/>
        </w:rPr>
        <w:t xml:space="preserve"> od tohto sloja len v tom  prípade, keď je dno hĺbenia  zatopené vodou najmenej </w:t>
      </w:r>
      <w:smartTag w:uri="urn:schemas-microsoft-com:office:smarttags" w:element="metricconverter">
        <w:smartTagPr>
          <w:attr w:name="ProductID" w:val="10 cm"/>
        </w:smartTagPr>
        <w:r w:rsidRPr="00137970">
          <w:rPr>
            <w:rFonts w:ascii="Times New Roman" w:hAnsi="Times New Roman"/>
            <w:i w:val="0"/>
            <w:iCs/>
            <w:sz w:val="22"/>
            <w:szCs w:val="22"/>
          </w:rPr>
          <w:t>10 cm</w:t>
        </w:r>
      </w:smartTag>
      <w:r w:rsidRPr="00137970">
        <w:rPr>
          <w:rFonts w:ascii="Times New Roman" w:hAnsi="Times New Roman"/>
          <w:i w:val="0"/>
          <w:iCs/>
          <w:sz w:val="22"/>
          <w:szCs w:val="22"/>
        </w:rPr>
        <w:t xml:space="preserve">  nad jeho  najvyšší bod.  Ak sa  priblíži ktorákoľvek  nálož na vzdialenosť  </w:t>
      </w:r>
      <w:smartTag w:uri="urn:schemas-microsoft-com:office:smarttags" w:element="metricconverter">
        <w:smartTagPr>
          <w:attr w:name="ProductID" w:val="3 m"/>
        </w:smartTagPr>
        <w:r w:rsidRPr="00137970">
          <w:rPr>
            <w:rFonts w:ascii="Times New Roman" w:hAnsi="Times New Roman"/>
            <w:i w:val="0"/>
            <w:iCs/>
            <w:sz w:val="22"/>
            <w:szCs w:val="22"/>
          </w:rPr>
          <w:t>3 m</w:t>
        </w:r>
      </w:smartTag>
      <w:r w:rsidRPr="00137970">
        <w:rPr>
          <w:rFonts w:ascii="Times New Roman" w:hAnsi="Times New Roman"/>
          <w:i w:val="0"/>
          <w:iCs/>
          <w:sz w:val="22"/>
          <w:szCs w:val="22"/>
        </w:rPr>
        <w:t xml:space="preserve">  od uhoľného  sloja, nesmie  byť časový  interval medzi výbuchom susedných náloží väčší ako 60 ms.</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(2) Vzdialenosť   uhoľného  sloja   od  dna   hĺbenia  sa  pri priblížení  na  10  m  podľa  geologického  profilu jamy spresňuje predvŕtaním aspoň tromi vrtmi o </w:t>
      </w:r>
      <w:smartTag w:uri="urn:schemas-microsoft-com:office:smarttags" w:element="metricconverter">
        <w:smartTagPr>
          <w:attr w:name="ProductID" w:val="1 m"/>
        </w:smartTagPr>
        <w:r w:rsidRPr="00137970">
          <w:rPr>
            <w:rFonts w:ascii="Times New Roman" w:hAnsi="Times New Roman"/>
            <w:i w:val="0"/>
            <w:iCs/>
            <w:sz w:val="22"/>
            <w:szCs w:val="22"/>
          </w:rPr>
          <w:t>1 m</w:t>
        </w:r>
      </w:smartTag>
      <w:r w:rsidRPr="00137970">
        <w:rPr>
          <w:rFonts w:ascii="Times New Roman" w:hAnsi="Times New Roman"/>
          <w:i w:val="0"/>
          <w:iCs/>
          <w:sz w:val="22"/>
          <w:szCs w:val="22"/>
        </w:rPr>
        <w:t xml:space="preserve"> dlhšími, ako je dĺžka záberu. Aspoň  jeden vrt  sa  založí v mieste, kde  sa predpokladá najmenšia vzdialenosť  od sloja, a to  kolmo na jeho predpokladaný sklon. V prípade použitia predvrtov pre trhacie práce sa musí ich časť presahujúca záber po celej dĺžke utesniť.</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(3) Pri predvrtávaní podľa odseku 2 musí byť prítomný zmenový technik, ktorý vyhodnotí predvrty.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Tretí oddiel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Trhacie práce v dovrchných banských dielach</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59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neprerazených dielach</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V  neprerazených  dovrchných  dielach a v dielach z nich odbočujúcich sa musia pri trhacích   prácach dodržať tieto podmienky:</w:t>
      </w:r>
    </w:p>
    <w:p w:rsidR="00473E83" w:rsidRPr="00137970" w:rsidP="00473E83">
      <w:pPr>
        <w:bidi w:val="0"/>
        <w:spacing w:before="120"/>
        <w:jc w:val="both"/>
        <w:rPr>
          <w:rFonts w:ascii="Times New Roman" w:hAnsi="Times New Roman"/>
          <w:i w:val="0"/>
          <w:iCs/>
          <w:sz w:val="22"/>
          <w:szCs w:val="22"/>
        </w:rPr>
      </w:pPr>
      <w:r w:rsidRPr="00137970">
        <w:rPr>
          <w:rFonts w:ascii="Times New Roman" w:hAnsi="Times New Roman"/>
          <w:i w:val="0"/>
          <w:iCs/>
          <w:sz w:val="22"/>
          <w:szCs w:val="22"/>
        </w:rPr>
        <w:t xml:space="preserve">a) strelmajster  musí  merať  obsah  metánu  nielen v okruhu </w:t>
      </w:r>
      <w:smartTag w:uri="urn:schemas-microsoft-com:office:smarttags" w:element="metricconverter">
        <w:smartTagPr>
          <w:attr w:name="ProductID" w:val="25 m"/>
        </w:smartTagPr>
        <w:r w:rsidRPr="00137970">
          <w:rPr>
            <w:rFonts w:ascii="Times New Roman" w:hAnsi="Times New Roman"/>
            <w:i w:val="0"/>
            <w:iCs/>
            <w:sz w:val="22"/>
            <w:szCs w:val="22"/>
          </w:rPr>
          <w:t>25 m</w:t>
        </w:r>
      </w:smartTag>
      <w:r w:rsidRPr="00137970">
        <w:rPr>
          <w:rFonts w:ascii="Times New Roman" w:hAnsi="Times New Roman"/>
          <w:i w:val="0"/>
          <w:iCs/>
          <w:sz w:val="22"/>
          <w:szCs w:val="22"/>
        </w:rPr>
        <w:t xml:space="preserve"> (§ 99), ale  aj po celej dĺžke dovrchného diela  v miestach možného nahromadenia metánu,</w:t>
      </w:r>
    </w:p>
    <w:p w:rsidR="00473E83" w:rsidRPr="00137970" w:rsidP="00473E83">
      <w:pPr>
        <w:bidi w:val="0"/>
        <w:spacing w:before="120"/>
        <w:jc w:val="both"/>
        <w:rPr>
          <w:rFonts w:ascii="Times New Roman" w:hAnsi="Times New Roman"/>
          <w:i w:val="0"/>
          <w:iCs/>
          <w:sz w:val="22"/>
          <w:szCs w:val="22"/>
        </w:rPr>
      </w:pPr>
      <w:r w:rsidRPr="00137970">
        <w:rPr>
          <w:rFonts w:ascii="Times New Roman" w:hAnsi="Times New Roman"/>
          <w:i w:val="0"/>
          <w:iCs/>
          <w:sz w:val="22"/>
          <w:szCs w:val="22"/>
        </w:rPr>
        <w:t xml:space="preserve">b) trhacie práce vo väčšej vzdialenosti ako </w:t>
      </w:r>
      <w:smartTag w:uri="urn:schemas-microsoft-com:office:smarttags" w:element="metricconverter">
        <w:smartTagPr>
          <w:attr w:name="ProductID" w:val="500 m"/>
        </w:smartTagPr>
        <w:r w:rsidRPr="00137970">
          <w:rPr>
            <w:rFonts w:ascii="Times New Roman" w:hAnsi="Times New Roman"/>
            <w:i w:val="0"/>
            <w:iCs/>
            <w:sz w:val="22"/>
            <w:szCs w:val="22"/>
          </w:rPr>
          <w:t>500 m</w:t>
        </w:r>
      </w:smartTag>
      <w:r w:rsidRPr="00137970">
        <w:rPr>
          <w:rFonts w:ascii="Times New Roman" w:hAnsi="Times New Roman"/>
          <w:i w:val="0"/>
          <w:iCs/>
          <w:sz w:val="22"/>
          <w:szCs w:val="22"/>
        </w:rPr>
        <w:t xml:space="preserve"> od priechodného vetracieho prúdu, ak sa vyskytuje v celom úseku razenia aspoň jeden úsek považovaný za dovrchné dielo, sa smú vykonávať len na základe príkazu vedúceho organizácie.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Štvrtý oddiel</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Ochrana  pracovísk proti uhoľnému prachu, metánu a oxidu uhoľnatému</w:t>
      </w:r>
    </w:p>
    <w:p w:rsidR="00473E83" w:rsidRPr="00137970" w:rsidP="00473E83">
      <w:pPr>
        <w:bidi w:val="0"/>
        <w:jc w:val="center"/>
        <w:rPr>
          <w:rFonts w:ascii="Times New Roman" w:hAnsi="Times New Roman"/>
          <w:b/>
          <w:bCs/>
          <w:i w:val="0"/>
          <w:iCs/>
          <w:sz w:val="22"/>
          <w:szCs w:val="22"/>
        </w:rPr>
      </w:pPr>
    </w:p>
    <w:p w:rsidR="005E3D33" w:rsidRPr="00137970" w:rsidP="00473E83">
      <w:pPr>
        <w:bidi w:val="0"/>
        <w:jc w:val="center"/>
        <w:rPr>
          <w:rFonts w:ascii="Times New Roman" w:hAnsi="Times New Roman"/>
          <w:b/>
          <w:bCs/>
          <w:i w:val="0"/>
          <w:iCs/>
          <w:sz w:val="22"/>
          <w:szCs w:val="22"/>
        </w:rPr>
      </w:pPr>
      <w:r w:rsidRPr="00137970" w:rsidR="00473E83">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60</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Zneškodňovanie uhoľného prachu pri trhacích prácach</w:t>
      </w:r>
    </w:p>
    <w:p w:rsidR="00473E83" w:rsidRPr="00137970" w:rsidP="00473E83">
      <w:pPr>
        <w:bidi w:val="0"/>
        <w:jc w:val="both"/>
        <w:rPr>
          <w:rFonts w:ascii="Times New Roman" w:hAnsi="Times New Roman"/>
          <w:i w:val="0"/>
          <w:iCs/>
          <w:sz w:val="22"/>
          <w:szCs w:val="22"/>
        </w:rPr>
      </w:pPr>
    </w:p>
    <w:p w:rsidR="00473E83" w:rsidRPr="00137970" w:rsidP="00473E83">
      <w:pPr>
        <w:bidi w:val="0"/>
        <w:ind w:firstLine="567"/>
        <w:jc w:val="both"/>
        <w:rPr>
          <w:rFonts w:ascii="Times New Roman" w:hAnsi="Times New Roman"/>
          <w:i w:val="0"/>
          <w:iCs/>
          <w:sz w:val="22"/>
          <w:szCs w:val="22"/>
        </w:rPr>
      </w:pPr>
      <w:r w:rsidRPr="00137970">
        <w:rPr>
          <w:rFonts w:ascii="Times New Roman" w:hAnsi="Times New Roman"/>
          <w:i w:val="0"/>
          <w:iCs/>
          <w:sz w:val="22"/>
          <w:szCs w:val="22"/>
        </w:rPr>
        <w:t>(1) V banských dielach sa musí:</w:t>
      </w:r>
    </w:p>
    <w:p w:rsidR="00473E83" w:rsidRPr="00137970" w:rsidP="00473E83">
      <w:pPr>
        <w:numPr>
          <w:numId w:val="14"/>
        </w:numPr>
        <w:tabs>
          <w:tab w:val="num" w:pos="567"/>
        </w:tabs>
        <w:bidi w:val="0"/>
        <w:ind w:left="567"/>
        <w:jc w:val="both"/>
        <w:rPr>
          <w:rFonts w:ascii="Times New Roman" w:hAnsi="Times New Roman"/>
          <w:i w:val="0"/>
          <w:iCs/>
          <w:sz w:val="22"/>
          <w:szCs w:val="22"/>
        </w:rPr>
      </w:pPr>
      <w:r w:rsidRPr="00137970">
        <w:rPr>
          <w:rFonts w:ascii="Times New Roman" w:hAnsi="Times New Roman"/>
          <w:i w:val="0"/>
          <w:iCs/>
          <w:sz w:val="22"/>
          <w:szCs w:val="22"/>
        </w:rPr>
        <w:t xml:space="preserve">pred zneškodňovaním uhoľného  prachu odstrániť uhlie a ľahko zápalné hmoty do vzdialenosti </w:t>
      </w:r>
      <w:smartTag w:uri="urn:schemas-microsoft-com:office:smarttags" w:element="metricconverter">
        <w:smartTagPr>
          <w:attr w:name="ProductID" w:val="25 m"/>
        </w:smartTagPr>
        <w:r w:rsidRPr="00137970">
          <w:rPr>
            <w:rFonts w:ascii="Times New Roman" w:hAnsi="Times New Roman"/>
            <w:i w:val="0"/>
            <w:iCs/>
            <w:sz w:val="22"/>
            <w:szCs w:val="22"/>
          </w:rPr>
          <w:t>25 m</w:t>
        </w:r>
      </w:smartTag>
      <w:r w:rsidRPr="00137970">
        <w:rPr>
          <w:rFonts w:ascii="Times New Roman" w:hAnsi="Times New Roman"/>
          <w:i w:val="0"/>
          <w:iCs/>
          <w:sz w:val="22"/>
          <w:szCs w:val="22"/>
        </w:rPr>
        <w:t xml:space="preserve"> od ústia vývrtov na všetky strany,</w:t>
      </w:r>
    </w:p>
    <w:p w:rsidR="00473E83" w:rsidRPr="00137970" w:rsidP="00473E83">
      <w:pPr>
        <w:numPr>
          <w:numId w:val="14"/>
        </w:numPr>
        <w:tabs>
          <w:tab w:val="num" w:pos="567"/>
        </w:tabs>
        <w:bidi w:val="0"/>
        <w:ind w:left="567"/>
        <w:jc w:val="both"/>
        <w:rPr>
          <w:rFonts w:ascii="Times New Roman" w:hAnsi="Times New Roman"/>
          <w:i w:val="0"/>
          <w:iCs/>
          <w:sz w:val="22"/>
          <w:szCs w:val="22"/>
        </w:rPr>
      </w:pPr>
      <w:r w:rsidRPr="00137970">
        <w:rPr>
          <w:rFonts w:ascii="Times New Roman" w:hAnsi="Times New Roman"/>
          <w:i w:val="0"/>
          <w:iCs/>
          <w:sz w:val="22"/>
          <w:szCs w:val="22"/>
        </w:rPr>
        <w:t xml:space="preserve">pred nabíjaním vývrtov zneškodniť uhoľný prach do vzdialenosti </w:t>
      </w:r>
      <w:smartTag w:uri="urn:schemas-microsoft-com:office:smarttags" w:element="metricconverter">
        <w:smartTagPr>
          <w:attr w:name="ProductID" w:val="25 m"/>
        </w:smartTagPr>
        <w:r w:rsidRPr="00137970">
          <w:rPr>
            <w:rFonts w:ascii="Times New Roman" w:hAnsi="Times New Roman"/>
            <w:i w:val="0"/>
            <w:iCs/>
            <w:sz w:val="22"/>
            <w:szCs w:val="22"/>
          </w:rPr>
          <w:t>25 m</w:t>
        </w:r>
      </w:smartTag>
      <w:r w:rsidRPr="00137970">
        <w:rPr>
          <w:rFonts w:ascii="Times New Roman" w:hAnsi="Times New Roman"/>
          <w:i w:val="0"/>
          <w:iCs/>
          <w:sz w:val="22"/>
          <w:szCs w:val="22"/>
        </w:rPr>
        <w:t xml:space="preserve"> vo všetkých smeroch od miesta odstrelu; to isté platí pre banské dielo, ktoré sa priblížilo na vzdialenosť </w:t>
      </w:r>
      <w:smartTag w:uri="urn:schemas-microsoft-com:office:smarttags" w:element="metricconverter">
        <w:smartTagPr>
          <w:attr w:name="ProductID" w:val="10 m"/>
        </w:smartTagPr>
        <w:r w:rsidRPr="00137970">
          <w:rPr>
            <w:rFonts w:ascii="Times New Roman" w:hAnsi="Times New Roman"/>
            <w:i w:val="0"/>
            <w:iCs/>
            <w:sz w:val="22"/>
            <w:szCs w:val="22"/>
          </w:rPr>
          <w:t>10 m</w:t>
        </w:r>
      </w:smartTag>
      <w:r w:rsidRPr="00137970">
        <w:rPr>
          <w:rFonts w:ascii="Times New Roman" w:hAnsi="Times New Roman"/>
          <w:i w:val="0"/>
          <w:iCs/>
          <w:sz w:val="22"/>
          <w:szCs w:val="22"/>
        </w:rPr>
        <w:t xml:space="preserve"> k miestu  odstrelu.</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(2) Podľa  odseku 1  písm. a) sa  nemusí uhlie  odstraňovať za týchto podmienok:</w:t>
      </w:r>
    </w:p>
    <w:p w:rsidR="00473E83" w:rsidRPr="00137970" w:rsidP="00473E83">
      <w:pPr>
        <w:bidi w:val="0"/>
        <w:ind w:firstLine="284"/>
        <w:jc w:val="both"/>
        <w:rPr>
          <w:rFonts w:ascii="Times New Roman" w:hAnsi="Times New Roman"/>
          <w:i w:val="0"/>
          <w:iCs/>
          <w:sz w:val="22"/>
          <w:szCs w:val="22"/>
        </w:rPr>
      </w:pPr>
      <w:r w:rsidRPr="00137970">
        <w:rPr>
          <w:rFonts w:ascii="Times New Roman" w:hAnsi="Times New Roman"/>
          <w:i w:val="0"/>
          <w:iCs/>
          <w:sz w:val="22"/>
          <w:szCs w:val="22"/>
        </w:rPr>
        <w:t>a) pred každým odpalom sa uvoľnené uhlie pokropí vodou,</w:t>
      </w:r>
    </w:p>
    <w:p w:rsidR="00473E83" w:rsidRPr="00137970" w:rsidP="00473E83">
      <w:pPr>
        <w:bidi w:val="0"/>
        <w:ind w:firstLine="284"/>
        <w:jc w:val="both"/>
        <w:rPr>
          <w:rFonts w:ascii="Times New Roman" w:hAnsi="Times New Roman"/>
          <w:i w:val="0"/>
          <w:iCs/>
          <w:sz w:val="22"/>
          <w:szCs w:val="22"/>
        </w:rPr>
      </w:pPr>
      <w:r w:rsidRPr="00137970">
        <w:rPr>
          <w:rFonts w:ascii="Times New Roman" w:hAnsi="Times New Roman"/>
          <w:i w:val="0"/>
          <w:iCs/>
          <w:sz w:val="22"/>
          <w:szCs w:val="22"/>
        </w:rPr>
        <w:t>b) nad uvoľneným uhlím sa meria koncentrácia metánu.</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(3) V dobývkach,  kde nemožno účinne  zavlažovať uhoľný pilier a kde  nie  je  odstránené  uhlie,  musí  sa pred trhacími prácami otvorený priestor dobývky pokropiť vodou  najmenej na vzdialenosť </w:t>
      </w:r>
      <w:smartTag w:uri="urn:schemas-microsoft-com:office:smarttags" w:element="metricconverter">
        <w:smartTagPr>
          <w:attr w:name="ProductID" w:val="25 m"/>
        </w:smartTagPr>
        <w:r w:rsidRPr="00137970">
          <w:rPr>
            <w:rFonts w:ascii="Times New Roman" w:hAnsi="Times New Roman"/>
            <w:i w:val="0"/>
            <w:iCs/>
            <w:sz w:val="22"/>
            <w:szCs w:val="22"/>
          </w:rPr>
          <w:t>25 m</w:t>
        </w:r>
      </w:smartTag>
      <w:r w:rsidRPr="00137970">
        <w:rPr>
          <w:rFonts w:ascii="Times New Roman" w:hAnsi="Times New Roman"/>
          <w:i w:val="0"/>
          <w:iCs/>
          <w:sz w:val="22"/>
          <w:szCs w:val="22"/>
        </w:rPr>
        <w:t xml:space="preserve"> na  obidve strany od krajných vývrtov a  smerom do závalu tak ďaleko, pokiaľ je to bezpečne možné.</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(4) Uhoľný prach sa nemusí  zneškodňovať, ak sa preukázalo, že v prirodzenom stave nie je schopný výbuchu.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Meranie koncentrácie metánu pri trhacích prácach na plynujúcich baniach</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Strelmajster  musí v  prítomnosti predáka  merať v mieste odstrelu koncentráciu metánu</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a) pred nabíjaním vývrtov,</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bezprostredne pred odchodom na miesto odpalu,</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c) po vykonaní odstrelu pri prehliadke pracoviska.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Koncentrácia metánu  sa musí merať  pred nabíjaním vývrtov aj v okruhu </w:t>
      </w:r>
      <w:smartTag w:uri="urn:schemas-microsoft-com:office:smarttags" w:element="metricconverter">
        <w:smartTagPr>
          <w:attr w:name="ProductID" w:val="25 m"/>
        </w:smartTagPr>
        <w:r w:rsidRPr="00137970">
          <w:rPr>
            <w:rFonts w:ascii="Times New Roman" w:hAnsi="Times New Roman"/>
            <w:i w:val="0"/>
            <w:iCs/>
            <w:sz w:val="22"/>
            <w:szCs w:val="22"/>
          </w:rPr>
          <w:t>25 m</w:t>
        </w:r>
      </w:smartTag>
      <w:r w:rsidRPr="00137970">
        <w:rPr>
          <w:rFonts w:ascii="Times New Roman" w:hAnsi="Times New Roman"/>
          <w:i w:val="0"/>
          <w:iCs/>
          <w:sz w:val="22"/>
          <w:szCs w:val="22"/>
        </w:rPr>
        <w:t xml:space="preserve"> od miesta  odstrelu, a to aj v susedných banských dielach priľahlých k miestu odstrelu; v dobývkach smerom k závalu, však len pokiaľ je to bezpečne možné.</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Koncentrácia  metánu sa  musí merať  podľa odseku  2 aj  v banskom diele, ktoré sa priblíži na  vzdialenosť menšiu ako </w:t>
      </w:r>
      <w:smartTag w:uri="urn:schemas-microsoft-com:office:smarttags" w:element="metricconverter">
        <w:smartTagPr>
          <w:attr w:name="ProductID" w:val="10 m"/>
        </w:smartTagPr>
        <w:r w:rsidRPr="00137970">
          <w:rPr>
            <w:rFonts w:ascii="Times New Roman" w:hAnsi="Times New Roman"/>
            <w:i w:val="0"/>
            <w:iCs/>
            <w:sz w:val="22"/>
            <w:szCs w:val="22"/>
          </w:rPr>
          <w:t>10 m</w:t>
        </w:r>
      </w:smartTag>
      <w:r w:rsidRPr="00137970">
        <w:rPr>
          <w:rFonts w:ascii="Times New Roman" w:hAnsi="Times New Roman"/>
          <w:i w:val="0"/>
          <w:iCs/>
          <w:sz w:val="22"/>
          <w:szCs w:val="22"/>
        </w:rPr>
        <w:t xml:space="preserve"> k miestu  odstrelu  alebo  ktoré   je  s  miestom  odstrelu  spojené neutesneným vrtom.</w:t>
      </w:r>
    </w:p>
    <w:p w:rsidR="00473E83" w:rsidRPr="00137970" w:rsidP="00473E83">
      <w:pPr>
        <w:pStyle w:val="BodyText"/>
        <w:bidi w:val="0"/>
        <w:spacing w:before="120"/>
        <w:ind w:firstLine="567"/>
        <w:rPr>
          <w:rFonts w:ascii="Times New Roman" w:hAnsi="Times New Roman"/>
          <w:sz w:val="22"/>
          <w:szCs w:val="22"/>
        </w:rPr>
      </w:pPr>
      <w:r w:rsidRPr="00137970">
        <w:rPr>
          <w:rFonts w:ascii="Times New Roman" w:hAnsi="Times New Roman"/>
          <w:sz w:val="22"/>
          <w:szCs w:val="22"/>
        </w:rPr>
        <w:t>(4) Okrem prípadov uvedených v odsekoch 1 až 3 musí strelmajster merať pred nabíjaním vývrtov koncentráciu metánu</w:t>
      </w:r>
    </w:p>
    <w:p w:rsidR="00473E83" w:rsidRPr="00137970" w:rsidP="00473E83">
      <w:pPr>
        <w:numPr>
          <w:numId w:val="16"/>
        </w:numPr>
        <w:tabs>
          <w:tab w:val="num" w:pos="567"/>
        </w:tabs>
        <w:bidi w:val="0"/>
        <w:ind w:left="567"/>
        <w:jc w:val="both"/>
        <w:rPr>
          <w:rFonts w:ascii="Times New Roman" w:hAnsi="Times New Roman"/>
          <w:i w:val="0"/>
          <w:iCs/>
          <w:sz w:val="22"/>
          <w:szCs w:val="22"/>
        </w:rPr>
      </w:pPr>
      <w:r w:rsidRPr="00137970">
        <w:rPr>
          <w:rFonts w:ascii="Times New Roman" w:hAnsi="Times New Roman"/>
          <w:i w:val="0"/>
          <w:iCs/>
          <w:sz w:val="22"/>
          <w:szCs w:val="22"/>
        </w:rPr>
        <w:t xml:space="preserve">pri každom vývrte, ak sa zistí  0,5 % metánu a viac pri meraní v najvyššom mieste  diela pod stropom.  Meranie sa uskutočňuje pri ústí kontrolovaného vývrtu, a to v mieste situovanom </w:t>
      </w:r>
      <w:smartTag w:uri="urn:schemas-microsoft-com:office:smarttags" w:element="metricconverter">
        <w:smartTagPr>
          <w:attr w:name="ProductID" w:val="10 cm"/>
        </w:smartTagPr>
        <w:r w:rsidRPr="00137970">
          <w:rPr>
            <w:rFonts w:ascii="Times New Roman" w:hAnsi="Times New Roman"/>
            <w:i w:val="0"/>
            <w:iCs/>
            <w:sz w:val="22"/>
            <w:szCs w:val="22"/>
          </w:rPr>
          <w:t>10 cm</w:t>
        </w:r>
      </w:smartTag>
      <w:r w:rsidRPr="00137970">
        <w:rPr>
          <w:rFonts w:ascii="Times New Roman" w:hAnsi="Times New Roman"/>
          <w:i w:val="0"/>
          <w:iCs/>
          <w:sz w:val="22"/>
          <w:szCs w:val="22"/>
        </w:rPr>
        <w:t xml:space="preserve"> pred a </w:t>
      </w:r>
      <w:smartTag w:uri="urn:schemas-microsoft-com:office:smarttags" w:element="metricconverter">
        <w:smartTagPr>
          <w:attr w:name="ProductID" w:val="10 cm"/>
        </w:smartTagPr>
        <w:r w:rsidRPr="00137970">
          <w:rPr>
            <w:rFonts w:ascii="Times New Roman" w:hAnsi="Times New Roman"/>
            <w:i w:val="0"/>
            <w:iCs/>
            <w:sz w:val="22"/>
            <w:szCs w:val="22"/>
          </w:rPr>
          <w:t>10 cm</w:t>
        </w:r>
      </w:smartTag>
      <w:r w:rsidRPr="00137970">
        <w:rPr>
          <w:rFonts w:ascii="Times New Roman" w:hAnsi="Times New Roman"/>
          <w:i w:val="0"/>
          <w:iCs/>
          <w:sz w:val="22"/>
          <w:szCs w:val="22"/>
        </w:rPr>
        <w:t xml:space="preserve"> nad jeho vyústením na čelbu. Ak sa v tomto mieste zistí vyššia ako prípustná  koncentrácia metánu (§ </w:t>
      </w:r>
      <w:smartTag w:uri="urn:schemas-microsoft-com:office:smarttags" w:element="metricconverter">
        <w:smartTagPr>
          <w:attr w:name="ProductID" w:val="74 a"/>
        </w:smartTagPr>
        <w:r w:rsidRPr="00137970" w:rsidR="00C23134">
          <w:rPr>
            <w:rFonts w:ascii="Times New Roman" w:hAnsi="Times New Roman"/>
            <w:i w:val="0"/>
            <w:iCs/>
            <w:sz w:val="22"/>
            <w:szCs w:val="22"/>
          </w:rPr>
          <w:t>74</w:t>
        </w:r>
        <w:r w:rsidRPr="00137970">
          <w:rPr>
            <w:rFonts w:ascii="Times New Roman" w:hAnsi="Times New Roman"/>
            <w:i w:val="0"/>
            <w:iCs/>
            <w:sz w:val="22"/>
            <w:szCs w:val="22"/>
          </w:rPr>
          <w:t xml:space="preserve"> a</w:t>
        </w:r>
      </w:smartTag>
      <w:r w:rsidRPr="00137970">
        <w:rPr>
          <w:rFonts w:ascii="Times New Roman" w:hAnsi="Times New Roman"/>
          <w:i w:val="0"/>
          <w:iCs/>
          <w:sz w:val="22"/>
          <w:szCs w:val="22"/>
        </w:rPr>
        <w:t xml:space="preserve"> </w:t>
      </w:r>
      <w:r w:rsidRPr="00137970" w:rsidR="00C23134">
        <w:rPr>
          <w:rFonts w:ascii="Times New Roman" w:hAnsi="Times New Roman"/>
          <w:i w:val="0"/>
          <w:iCs/>
          <w:sz w:val="22"/>
          <w:szCs w:val="22"/>
        </w:rPr>
        <w:t>8</w:t>
      </w:r>
      <w:r w:rsidRPr="00137970">
        <w:rPr>
          <w:rFonts w:ascii="Times New Roman" w:hAnsi="Times New Roman"/>
          <w:i w:val="0"/>
          <w:iCs/>
          <w:sz w:val="22"/>
          <w:szCs w:val="22"/>
        </w:rPr>
        <w:t>1), nesmie sa tento vývrt nabíjať a musí sa utesniť upchávkou,</w:t>
      </w:r>
    </w:p>
    <w:p w:rsidR="00473E83" w:rsidRPr="00137970" w:rsidP="00473E83">
      <w:pPr>
        <w:numPr>
          <w:numId w:val="16"/>
        </w:numPr>
        <w:tabs>
          <w:tab w:val="num" w:pos="567"/>
        </w:tabs>
        <w:bidi w:val="0"/>
        <w:ind w:left="567"/>
        <w:jc w:val="both"/>
        <w:rPr>
          <w:rFonts w:ascii="Times New Roman" w:hAnsi="Times New Roman"/>
          <w:i w:val="0"/>
          <w:iCs/>
          <w:sz w:val="22"/>
          <w:szCs w:val="22"/>
        </w:rPr>
      </w:pPr>
      <w:r w:rsidRPr="00137970">
        <w:rPr>
          <w:rFonts w:ascii="Times New Roman" w:hAnsi="Times New Roman"/>
          <w:i w:val="0"/>
          <w:iCs/>
          <w:sz w:val="22"/>
          <w:szCs w:val="22"/>
        </w:rPr>
        <w:t xml:space="preserve">nad uvoľneným uhlím podľa § </w:t>
      </w:r>
      <w:r w:rsidRPr="00137970" w:rsidR="00C23134">
        <w:rPr>
          <w:rFonts w:ascii="Times New Roman" w:hAnsi="Times New Roman"/>
          <w:i w:val="0"/>
          <w:iCs/>
          <w:sz w:val="22"/>
          <w:szCs w:val="22"/>
        </w:rPr>
        <w:t xml:space="preserve">60 </w:t>
      </w:r>
      <w:r w:rsidRPr="00137970">
        <w:rPr>
          <w:rFonts w:ascii="Times New Roman" w:hAnsi="Times New Roman"/>
          <w:i w:val="0"/>
          <w:iCs/>
          <w:sz w:val="22"/>
          <w:szCs w:val="22"/>
        </w:rPr>
        <w:t>ods. 2 písm. b),</w:t>
      </w:r>
    </w:p>
    <w:p w:rsidR="00473E83" w:rsidRPr="00137970" w:rsidP="00473E83">
      <w:pPr>
        <w:numPr>
          <w:numId w:val="16"/>
        </w:numPr>
        <w:tabs>
          <w:tab w:val="num" w:pos="567"/>
        </w:tabs>
        <w:bidi w:val="0"/>
        <w:ind w:left="567"/>
        <w:jc w:val="both"/>
        <w:rPr>
          <w:rFonts w:ascii="Times New Roman" w:hAnsi="Times New Roman"/>
          <w:i w:val="0"/>
          <w:iCs/>
          <w:sz w:val="22"/>
          <w:szCs w:val="22"/>
        </w:rPr>
      </w:pPr>
      <w:r w:rsidRPr="00137970">
        <w:rPr>
          <w:rFonts w:ascii="Times New Roman" w:hAnsi="Times New Roman"/>
          <w:i w:val="0"/>
          <w:iCs/>
          <w:sz w:val="22"/>
          <w:szCs w:val="22"/>
        </w:rPr>
        <w:t>na stanovišti odpalu tesne pred vykonaním odpalu.</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(5) Koncentrácia  metánu sa  musí merať aj v priestoroch pod stropom, keď je  strop odkrytý, alebo pod zapažením,  keď je strop vystužený a založený.</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 xml:space="preserve">(6) Odpáliť sa musí bez meškania po poslednom meraní metánu v mieste odstrelu a na stanovišti odpalu.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Kontrola ovzdušia po odstrele</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prehliadke pracoviska po odstrele musí strelmajster merať aj koncentráciu  oxidu uhoľnatého a  nitróznych plynov v ovzduší; vstup na  pracovisko dovolí len v prípade, že  koncentrácia oxidu uhoľnatého a nitróznych plynov nepresahuje hodnoty ustanovené osobitnými predpismi. </w:t>
      </w:r>
      <w:r w:rsidRPr="00137970">
        <w:rPr>
          <w:rFonts w:ascii="Times New Roman" w:hAnsi="Times New Roman"/>
          <w:i w:val="0"/>
          <w:iCs/>
          <w:sz w:val="22"/>
          <w:szCs w:val="22"/>
          <w:highlight w:val="red"/>
        </w:rPr>
        <w:t>5)</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Piaty oddiel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Bezvýlomové trhacie práce</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Zakladanie a nabíjanie vývrtov</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Pri bezvýlomových trhacích prácach musí sa usporiadaním vývrtov, voľbou hmotnosti a geometrie náloží  a upchávkou zabezpečiť,  že nedôjde  k vytvoreniu  výlomov ani  k prešľahnutiu detonujúcej nálože.</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(2) Nálož pre bezvýlomové trhacie práce sa nesmie priblížiť k iným náložiam na vzdialenosť menšiu, ako je  určená v geomechanickom zadaní v závislosti na fyzikálno-mechanických vlastnostiach hornín a použitých  výbušninách, nie však menšiu ako </w:t>
      </w:r>
      <w:smartTag w:uri="urn:schemas-microsoft-com:office:smarttags" w:element="metricconverter">
        <w:smartTagPr>
          <w:attr w:name="ProductID" w:val="2 m"/>
        </w:smartTagPr>
        <w:r w:rsidRPr="00137970">
          <w:rPr>
            <w:rFonts w:ascii="Times New Roman" w:hAnsi="Times New Roman"/>
            <w:i w:val="0"/>
            <w:iCs/>
            <w:sz w:val="22"/>
            <w:szCs w:val="22"/>
          </w:rPr>
          <w:t>2 m</w:t>
        </w:r>
      </w:smartTag>
      <w:r w:rsidRPr="00137970">
        <w:rPr>
          <w:rFonts w:ascii="Times New Roman" w:hAnsi="Times New Roman"/>
          <w:i w:val="0"/>
          <w:iCs/>
          <w:sz w:val="22"/>
          <w:szCs w:val="22"/>
        </w:rPr>
        <w:t>.</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(3) Trhavina sa  musí nabíjať tak,  aby nálož tvorila  súvislý stĺpec.</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(4) Pri  nabíjaní  vývrtov  musí  sa  adjustovaná  náložka pri všetkých súčasne odpaľovaných náložiach  umiestniť vždy v rovnakom mieste nálože. Pri použití bansky bezpečnej protiplynovej trhaviny II. kategórie musí byť adjustovaná náložka vždy na dne vývrtu.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Prípustnosť trhacích prác a súvisiace opatrenia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Pre bezvýlomové trhacie práce musí vedúci organizácie vydať príkaz na zabezpečenie technicko-organizačných a bezpečnostných opatrení,  v  ktorom sa zohľadnia miestne podmienky.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Dokumentácia trhacích prác sa vypracuje na základe geomechanického zadania odborníka  z  odboru  mechaniky  hornín určeného organizáciou.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Technologický postup trhacích prác</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 Technologický postup trhacích prác musí okrem náležitostí podľa </w:t>
      </w:r>
      <w:r w:rsidRPr="00137970" w:rsidR="005E3D33">
        <w:rPr>
          <w:rFonts w:ascii="Times New Roman" w:hAnsi="Times New Roman"/>
          <w:i w:val="0"/>
          <w:iCs/>
          <w:sz w:val="22"/>
          <w:szCs w:val="22"/>
        </w:rPr>
        <w:t>§</w:t>
      </w:r>
      <w:r w:rsidRPr="00137970">
        <w:rPr>
          <w:rFonts w:ascii="Times New Roman" w:hAnsi="Times New Roman"/>
          <w:i w:val="0"/>
          <w:iCs/>
          <w:sz w:val="22"/>
          <w:szCs w:val="22"/>
        </w:rPr>
        <w:t xml:space="preserve"> </w:t>
      </w:r>
      <w:r w:rsidRPr="00137970" w:rsidR="00990F6A">
        <w:rPr>
          <w:rFonts w:ascii="Times New Roman" w:hAnsi="Times New Roman"/>
          <w:i w:val="0"/>
          <w:iCs/>
          <w:sz w:val="22"/>
          <w:szCs w:val="22"/>
        </w:rPr>
        <w:t>6</w:t>
      </w:r>
      <w:r w:rsidRPr="00137970">
        <w:rPr>
          <w:rFonts w:ascii="Times New Roman" w:hAnsi="Times New Roman"/>
          <w:i w:val="0"/>
          <w:iCs/>
          <w:color w:val="FF00FF"/>
          <w:sz w:val="22"/>
          <w:szCs w:val="22"/>
        </w:rPr>
        <w:t xml:space="preserve"> </w:t>
      </w:r>
      <w:r w:rsidRPr="00137970">
        <w:rPr>
          <w:rFonts w:ascii="Times New Roman" w:hAnsi="Times New Roman"/>
          <w:i w:val="0"/>
          <w:iCs/>
          <w:sz w:val="22"/>
          <w:szCs w:val="22"/>
        </w:rPr>
        <w:t>obsahovať aj náležitosti technického projektu odstrelu s výnimkou výpočtu seizmických účinkov odstrelu.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Pre opakované odstrely možno</w:t>
      </w:r>
      <w:r w:rsidRPr="00137970" w:rsidR="006E5938">
        <w:rPr>
          <w:rFonts w:ascii="Times New Roman" w:hAnsi="Times New Roman"/>
          <w:i w:val="0"/>
          <w:iCs/>
          <w:sz w:val="22"/>
          <w:szCs w:val="22"/>
        </w:rPr>
        <w:t xml:space="preserve"> </w:t>
      </w:r>
      <w:r w:rsidRPr="00137970">
        <w:rPr>
          <w:rFonts w:ascii="Times New Roman" w:hAnsi="Times New Roman"/>
          <w:i w:val="0"/>
          <w:iCs/>
          <w:sz w:val="22"/>
          <w:szCs w:val="22"/>
        </w:rPr>
        <w:t xml:space="preserve">vypracovať generálny technologický postup trhacích prác, ktorý musí tiež obsahovať náležitosti technického projektu odstrelu s výnimkou výpočtu seizmických účinkov odstrelu.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Použitie výbušnín</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66</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(1) Na používanie bansky bezpečných trhavín pri bezvýlomových trhacích prácach sa nevzťahujú  ustanovenia o medznej náloži </w:t>
      </w:r>
      <w:r w:rsidRPr="00137970" w:rsidR="00A60A2A">
        <w:rPr>
          <w:rFonts w:ascii="Times New Roman" w:hAnsi="Times New Roman"/>
          <w:i w:val="0"/>
          <w:iCs/>
          <w:sz w:val="22"/>
          <w:szCs w:val="22"/>
        </w:rPr>
        <w:t>(§ 50</w:t>
      </w:r>
      <w:r w:rsidRPr="00137970">
        <w:rPr>
          <w:rFonts w:ascii="Times New Roman" w:hAnsi="Times New Roman"/>
          <w:i w:val="0"/>
          <w:iCs/>
          <w:sz w:val="22"/>
          <w:szCs w:val="22"/>
        </w:rPr>
        <w:t xml:space="preserve"> ods. 2).</w:t>
      </w:r>
    </w:p>
    <w:p w:rsidR="00473E83" w:rsidRPr="00137970" w:rsidP="00473E83">
      <w:pPr>
        <w:bidi w:val="0"/>
        <w:spacing w:before="120"/>
        <w:ind w:firstLine="708"/>
        <w:jc w:val="both"/>
        <w:rPr>
          <w:rFonts w:ascii="Times New Roman" w:hAnsi="Times New Roman"/>
          <w:i w:val="0"/>
          <w:iCs/>
          <w:sz w:val="22"/>
          <w:szCs w:val="22"/>
        </w:rPr>
      </w:pPr>
      <w:r w:rsidRPr="00137970" w:rsidR="00990F6A">
        <w:rPr>
          <w:rFonts w:ascii="Times New Roman" w:hAnsi="Times New Roman"/>
          <w:i w:val="0"/>
          <w:iCs/>
          <w:sz w:val="22"/>
          <w:szCs w:val="22"/>
        </w:rPr>
        <w:t xml:space="preserve">(2) Ak  nemožno </w:t>
      </w:r>
      <w:r w:rsidRPr="00137970">
        <w:rPr>
          <w:rFonts w:ascii="Times New Roman" w:hAnsi="Times New Roman"/>
          <w:i w:val="0"/>
          <w:iCs/>
          <w:sz w:val="22"/>
          <w:szCs w:val="22"/>
        </w:rPr>
        <w:t>pri náložiach bansky bezpečných trhavín zabezpečiť spoľahlivosť stability</w:t>
      </w:r>
      <w:r w:rsidRPr="00137970" w:rsidR="00990F6A">
        <w:rPr>
          <w:rFonts w:ascii="Times New Roman" w:hAnsi="Times New Roman"/>
          <w:i w:val="0"/>
          <w:iCs/>
          <w:sz w:val="22"/>
          <w:szCs w:val="22"/>
        </w:rPr>
        <w:t xml:space="preserve"> </w:t>
      </w:r>
      <w:r w:rsidRPr="00137970">
        <w:rPr>
          <w:rFonts w:ascii="Times New Roman" w:hAnsi="Times New Roman"/>
          <w:i w:val="0"/>
          <w:iCs/>
          <w:sz w:val="22"/>
          <w:szCs w:val="22"/>
        </w:rPr>
        <w:t>detonácie (zvýšením priemeru nálože, zamedzením napadania horniny medzi susedné náložky a pod.), musí sa táto zabezpečiť pomocou bansky bezpečnej bleskovice.</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(3) Bansky bezpečná bleskovica sa musí použiť vždy, keď</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a) dĺžka súvislej nálože bansky bezpečných protiplynových trhavín I. kategórie prekročí </w:t>
      </w:r>
      <w:smartTag w:uri="urn:schemas-microsoft-com:office:smarttags" w:element="metricconverter">
        <w:smartTagPr>
          <w:attr w:name="ProductID" w:val="10 m"/>
        </w:smartTagPr>
        <w:r w:rsidRPr="00137970">
          <w:rPr>
            <w:rFonts w:ascii="Times New Roman" w:hAnsi="Times New Roman"/>
            <w:i w:val="0"/>
            <w:iCs/>
            <w:sz w:val="22"/>
            <w:szCs w:val="22"/>
          </w:rPr>
          <w:t>10 m</w:t>
        </w:r>
      </w:smartTag>
      <w:r w:rsidRPr="00137970">
        <w:rPr>
          <w:rFonts w:ascii="Times New Roman" w:hAnsi="Times New Roman"/>
          <w:i w:val="0"/>
          <w:iCs/>
          <w:sz w:val="22"/>
          <w:szCs w:val="22"/>
        </w:rPr>
        <w:t>,</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b) dĺžka súvislej nálože bansky bezpečých protiplynových trhavín II. kategórie alebo III. kategórie prekročí </w:t>
      </w:r>
      <w:smartTag w:uri="urn:schemas-microsoft-com:office:smarttags" w:element="metricconverter">
        <w:smartTagPr>
          <w:attr w:name="ProductID" w:val="2 m"/>
        </w:smartTagPr>
        <w:r w:rsidRPr="00137970">
          <w:rPr>
            <w:rFonts w:ascii="Times New Roman" w:hAnsi="Times New Roman"/>
            <w:i w:val="0"/>
            <w:iCs/>
            <w:sz w:val="22"/>
            <w:szCs w:val="22"/>
          </w:rPr>
          <w:t>2 m</w:t>
        </w:r>
      </w:smartTag>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67</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Pri nabíjaní sa musí zabezpečiť styk bleskovice s trhavinou po celej dĺžke nálože.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V naklonených vývrtoch sa  musí bleskovica zabezpečiť pred jej vypadnutím z vývrtu.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Bleskovica použitá v jednom  vývrte nesmie byť kratšia ako dĺžka  nálože  trhaviny;  pri  odstrele  nesmie  byť  žiadna  časť bleskovice bližšie k ústiu vývrtu, ako je dĺžka upchávky.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Ak je potrebné bleskovice vo vývrtoch spájať, musí sa spoj vytvoriť priložením a pevným spojením v dĺžke najmenej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(5) Bleskovica  vo  svojej  funkčnej  časti  nesmie  vo vývrte tvoriť skruty, slučky a ostré záhyby.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Dĺžka upchávky</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Dĺžka upchatej časti vývrtu v centimetroch nesmie byť menšia ako šesťnásobok druhej  mocniny priemeru vývrtu v centimetroch, najmenej  však </w:t>
      </w:r>
      <w:smartTag w:uri="urn:schemas-microsoft-com:office:smarttags" w:element="metricconverter">
        <w:smartTagPr>
          <w:attr w:name="ProductID" w:val="100 cm"/>
        </w:smartTagPr>
        <w:r w:rsidRPr="00137970">
          <w:rPr>
            <w:rFonts w:ascii="Times New Roman" w:hAnsi="Times New Roman"/>
            <w:i w:val="0"/>
            <w:iCs/>
            <w:sz w:val="22"/>
            <w:szCs w:val="22"/>
          </w:rPr>
          <w:t>100 cm</w:t>
        </w:r>
      </w:smartTag>
      <w:r w:rsidRPr="00137970">
        <w:rPr>
          <w:rFonts w:ascii="Times New Roman" w:hAnsi="Times New Roman"/>
          <w:i w:val="0"/>
          <w:iCs/>
          <w:sz w:val="22"/>
          <w:szCs w:val="22"/>
        </w:rPr>
        <w:t xml:space="preserve">; pritom  vodná upchávka  v obaloch  sa musí zhotoviť minimálne  zo  štyroch  samostatných približne rovnakých dielov.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69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Čakacia doba a kontrola po odstrele</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Čakacia doba po odstrele je najmenej 30 minút.</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(2) Po uplynutí čakacej doby sa skontroluje</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a) nezávadnosť ovzdušia v ohrozenom priestore,</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úplnosť detonácie náloží a to:</w:t>
      </w:r>
    </w:p>
    <w:p w:rsidR="00473E83" w:rsidRPr="00137970" w:rsidP="00473E83">
      <w:pPr>
        <w:bidi w:val="0"/>
        <w:ind w:left="709" w:hanging="425"/>
        <w:jc w:val="both"/>
        <w:rPr>
          <w:rFonts w:ascii="Times New Roman" w:hAnsi="Times New Roman"/>
          <w:i w:val="0"/>
          <w:iCs/>
          <w:sz w:val="22"/>
          <w:szCs w:val="22"/>
        </w:rPr>
      </w:pPr>
      <w:r w:rsidRPr="00137970">
        <w:rPr>
          <w:rFonts w:ascii="Times New Roman" w:hAnsi="Times New Roman"/>
          <w:i w:val="0"/>
          <w:iCs/>
          <w:sz w:val="22"/>
          <w:szCs w:val="22"/>
        </w:rPr>
        <w:t xml:space="preserve">    1. vizuálnou  kontrolou, ak  je vývrt voľný a bez prívodných vodičov,</w:t>
      </w:r>
    </w:p>
    <w:p w:rsidR="00473E83" w:rsidRPr="00137970" w:rsidP="00473E83">
      <w:pPr>
        <w:bidi w:val="0"/>
        <w:ind w:left="709" w:hanging="425"/>
        <w:jc w:val="both"/>
        <w:rPr>
          <w:rFonts w:ascii="Times New Roman" w:hAnsi="Times New Roman"/>
          <w:i w:val="0"/>
          <w:iCs/>
          <w:sz w:val="22"/>
          <w:szCs w:val="22"/>
        </w:rPr>
      </w:pPr>
      <w:r w:rsidRPr="00137970">
        <w:rPr>
          <w:rFonts w:ascii="Times New Roman" w:hAnsi="Times New Roman"/>
          <w:i w:val="0"/>
          <w:iCs/>
          <w:sz w:val="22"/>
          <w:szCs w:val="22"/>
        </w:rPr>
        <w:t xml:space="preserve">    2. kontrolou prerušenia mostíka elektrických roznecovadiel, ak z vývrtu vyčnievajú prívodné vodiče,</w:t>
      </w:r>
    </w:p>
    <w:p w:rsidR="00473E83" w:rsidRPr="00137970" w:rsidP="00473E83">
      <w:pPr>
        <w:bidi w:val="0"/>
        <w:ind w:left="709" w:hanging="425"/>
        <w:jc w:val="both"/>
        <w:rPr>
          <w:rFonts w:ascii="Times New Roman" w:hAnsi="Times New Roman"/>
          <w:i w:val="0"/>
          <w:iCs/>
          <w:sz w:val="22"/>
          <w:szCs w:val="22"/>
        </w:rPr>
      </w:pPr>
      <w:r w:rsidRPr="00137970">
        <w:rPr>
          <w:rFonts w:ascii="Times New Roman" w:hAnsi="Times New Roman"/>
          <w:i w:val="0"/>
          <w:iCs/>
          <w:sz w:val="22"/>
          <w:szCs w:val="22"/>
        </w:rPr>
        <w:t xml:space="preserve">    3. zisťovaním výstupu oxidu uhoľnatého z jednotlivých vývrtov; pred meraním možno odstrániť upchávku v potrebnej dĺžke.</w:t>
      </w:r>
    </w:p>
    <w:p w:rsidR="00473E83" w:rsidRPr="00137970" w:rsidP="00473E83">
      <w:pPr>
        <w:pStyle w:val="BodyText"/>
        <w:bidi w:val="0"/>
        <w:spacing w:before="120"/>
        <w:ind w:firstLine="708"/>
        <w:rPr>
          <w:rFonts w:ascii="Times New Roman" w:hAnsi="Times New Roman"/>
          <w:sz w:val="22"/>
          <w:szCs w:val="22"/>
        </w:rPr>
      </w:pPr>
      <w:r w:rsidRPr="00137970">
        <w:rPr>
          <w:rFonts w:ascii="Times New Roman" w:hAnsi="Times New Roman"/>
          <w:sz w:val="22"/>
          <w:szCs w:val="22"/>
        </w:rPr>
        <w:t xml:space="preserve">(3) Pri zistení zlyhávky určí spôsob jej likvidácie </w:t>
      </w:r>
      <w:r w:rsidRPr="00137970" w:rsidR="0028450C">
        <w:rPr>
          <w:rFonts w:ascii="Times New Roman" w:hAnsi="Times New Roman"/>
          <w:sz w:val="22"/>
          <w:szCs w:val="22"/>
        </w:rPr>
        <w:t>zamestnanec</w:t>
      </w:r>
      <w:r w:rsidRPr="00137970">
        <w:rPr>
          <w:rFonts w:ascii="Times New Roman" w:hAnsi="Times New Roman"/>
          <w:sz w:val="22"/>
          <w:szCs w:val="22"/>
        </w:rPr>
        <w:t xml:space="preserve">, ktorý vypracoval technologický postup trhacích  prác  alebo technický projekt odstrelu.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Šiesty oddiel</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uhoľných baniach neplynujúcich a plynujúcich I. triedy nebezpečenstva</w:t>
      </w:r>
    </w:p>
    <w:p w:rsidR="00473E83" w:rsidRPr="00137970" w:rsidP="00473E83">
      <w:pPr>
        <w:bidi w:val="0"/>
        <w:jc w:val="center"/>
        <w:rPr>
          <w:rFonts w:ascii="Times New Roman" w:hAnsi="Times New Roman"/>
          <w:b/>
          <w:bCs/>
          <w:i w:val="0"/>
          <w:iCs/>
          <w:sz w:val="22"/>
          <w:szCs w:val="22"/>
        </w:rPr>
      </w:pPr>
    </w:p>
    <w:p w:rsidR="005E3D33" w:rsidRPr="00137970" w:rsidP="00473E83">
      <w:pPr>
        <w:bidi w:val="0"/>
        <w:jc w:val="center"/>
        <w:rPr>
          <w:rFonts w:ascii="Times New Roman" w:hAnsi="Times New Roman"/>
          <w:b/>
          <w:bCs/>
          <w:i w:val="0"/>
          <w:iCs/>
          <w:sz w:val="22"/>
          <w:szCs w:val="22"/>
        </w:rPr>
      </w:pPr>
      <w:r w:rsidRPr="00137970" w:rsidR="00473E83">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70</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Použitie trhavín a roznecovadiel</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Pri  trhacích  prácach  v  uhlí  sa  musia pokiaľ sa ďalej neustanovuje inak, používať:</w:t>
      </w:r>
    </w:p>
    <w:p w:rsidR="00473E83" w:rsidRPr="00137970" w:rsidP="00473E83">
      <w:pPr>
        <w:numPr>
          <w:numId w:val="18"/>
        </w:numPr>
        <w:bidi w:val="0"/>
        <w:jc w:val="both"/>
        <w:rPr>
          <w:rFonts w:ascii="Times New Roman" w:hAnsi="Times New Roman"/>
          <w:i w:val="0"/>
          <w:iCs/>
          <w:sz w:val="22"/>
          <w:szCs w:val="22"/>
        </w:rPr>
      </w:pPr>
      <w:r w:rsidRPr="00137970">
        <w:rPr>
          <w:rFonts w:ascii="Times New Roman" w:hAnsi="Times New Roman"/>
          <w:i w:val="0"/>
          <w:iCs/>
          <w:sz w:val="22"/>
          <w:szCs w:val="22"/>
        </w:rPr>
        <w:t>v neplynujúcich baniach bansky bezpečné trhaviny protiprachové,</w:t>
      </w:r>
    </w:p>
    <w:p w:rsidR="00473E83" w:rsidRPr="00137970" w:rsidP="00473E83">
      <w:pPr>
        <w:numPr>
          <w:numId w:val="18"/>
        </w:numPr>
        <w:bidi w:val="0"/>
        <w:jc w:val="both"/>
        <w:rPr>
          <w:rFonts w:ascii="Times New Roman" w:hAnsi="Times New Roman"/>
          <w:i w:val="0"/>
          <w:iCs/>
          <w:sz w:val="22"/>
          <w:szCs w:val="22"/>
        </w:rPr>
      </w:pPr>
      <w:r w:rsidRPr="00137970">
        <w:rPr>
          <w:rFonts w:ascii="Times New Roman" w:hAnsi="Times New Roman"/>
          <w:i w:val="0"/>
          <w:iCs/>
          <w:sz w:val="22"/>
          <w:szCs w:val="22"/>
        </w:rPr>
        <w:t>v plynujúcich baniach I. triedy nebezpečenstva bansky bezpečné protiplynové trhaviny I. kategórie.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Susedné nálože, ktoré sú v zóne vzájomného ovplyvnenia a ktoré  vzájomne spolupôsobia  pri  rozširovaní  voľného priestoru (vlomu),  sa smú v plynujúcich baniach I. triedy  nebezpečenstva roznecovať s časovým intervalom oneskorenia najviac 100 ms.</w:t>
      </w:r>
    </w:p>
    <w:p w:rsidR="00473E83" w:rsidRPr="00137970" w:rsidP="00473E83">
      <w:pPr>
        <w:pStyle w:val="BodyText"/>
        <w:bidi w:val="0"/>
        <w:spacing w:before="120"/>
        <w:ind w:firstLine="709"/>
        <w:rPr>
          <w:rFonts w:ascii="Times New Roman" w:hAnsi="Times New Roman"/>
          <w:sz w:val="22"/>
          <w:szCs w:val="22"/>
        </w:rPr>
      </w:pPr>
      <w:r w:rsidRPr="00137970">
        <w:rPr>
          <w:rFonts w:ascii="Times New Roman" w:hAnsi="Times New Roman"/>
          <w:sz w:val="22"/>
          <w:szCs w:val="22"/>
        </w:rPr>
        <w:t xml:space="preserve">(3) Na trhacie práce v uhoľných baniach neplynujúcich a plynujúcich I. triedy nebezpečenstva  sa používajú výbušniny podľa prílohy č. </w:t>
      </w:r>
      <w:r w:rsidRPr="00137970" w:rsidR="00A60A2A">
        <w:rPr>
          <w:rFonts w:ascii="Times New Roman" w:hAnsi="Times New Roman"/>
          <w:sz w:val="22"/>
          <w:szCs w:val="22"/>
        </w:rPr>
        <w:t>4</w:t>
      </w:r>
      <w:r w:rsidRPr="00137970">
        <w:rPr>
          <w:rFonts w:ascii="Times New Roman" w:hAnsi="Times New Roman"/>
          <w:sz w:val="22"/>
          <w:szCs w:val="22"/>
        </w:rPr>
        <w:t xml:space="preserve"> tejto vyhlášky.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71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Zakladanie a nabíjanie vývrtov</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 Vzdialenosť  nálože trhaviny od najbližšej  voľnej plochy je najmenej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V plynujúcich baniach I. triedy nebezpečenstva sa musí nenabitý vrt do priemeru 50  mm, ktorý  je bližšie  ako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 xml:space="preserve"> od nabitého vývrtu, utesniť pri ústí upchávkou  s dĺžkou najmenej </w:t>
      </w:r>
      <w:smartTag w:uri="urn:schemas-microsoft-com:office:smarttags" w:element="metricconverter">
        <w:smartTagPr>
          <w:attr w:name="ProductID" w:val="40 cm"/>
        </w:smartTagPr>
        <w:r w:rsidRPr="00137970">
          <w:rPr>
            <w:rFonts w:ascii="Times New Roman" w:hAnsi="Times New Roman"/>
            <w:i w:val="0"/>
            <w:iCs/>
            <w:sz w:val="22"/>
            <w:szCs w:val="22"/>
          </w:rPr>
          <w:t>40 cm</w:t>
        </w:r>
      </w:smartTag>
      <w:r w:rsidRPr="00137970">
        <w:rPr>
          <w:rFonts w:ascii="Times New Roman" w:hAnsi="Times New Roman"/>
          <w:i w:val="0"/>
          <w:iCs/>
          <w:sz w:val="22"/>
          <w:szCs w:val="22"/>
        </w:rPr>
        <w:t xml:space="preserve">, pri väčších priemeroch najmenej </w:t>
      </w:r>
      <w:smartTag w:uri="urn:schemas-microsoft-com:office:smarttags" w:element="metricconverter">
        <w:smartTagPr>
          <w:attr w:name="ProductID" w:val="100 cm"/>
        </w:smartTagPr>
        <w:r w:rsidRPr="00137970">
          <w:rPr>
            <w:rFonts w:ascii="Times New Roman" w:hAnsi="Times New Roman"/>
            <w:i w:val="0"/>
            <w:iCs/>
            <w:sz w:val="22"/>
            <w:szCs w:val="22"/>
          </w:rPr>
          <w:t>100 cm</w:t>
        </w:r>
      </w:smartTag>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72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Upchávka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Každý nabitý vývrt sa musí utesniť.</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V  plynujúcich baniach I. triedy nebezpečenstva  sa musia vývrty  utesniť až  k svojmu  ústiu; toto  neplatí pre utesňovanie vývrtov v nadstropných  lávkach  (pri  komorovaní, pilierovaní a pod.).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73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Zneškodňovanie zlyhávok</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Spôsob zneškodňovania zlyhávok v prípadoch, keď nemožno zabezpečiť dodržanie  predpísaného časového intervalu medzi odpalovanými zlyhávkami podľa </w:t>
      </w:r>
      <w:r w:rsidRPr="00137970" w:rsidR="00A60A2A">
        <w:rPr>
          <w:rFonts w:ascii="Times New Roman" w:hAnsi="Times New Roman"/>
          <w:i w:val="0"/>
          <w:iCs/>
          <w:sz w:val="22"/>
          <w:szCs w:val="22"/>
        </w:rPr>
        <w:t>§ 70</w:t>
      </w:r>
      <w:r w:rsidRPr="00137970">
        <w:rPr>
          <w:rFonts w:ascii="Times New Roman" w:hAnsi="Times New Roman"/>
          <w:i w:val="0"/>
          <w:iCs/>
          <w:sz w:val="22"/>
          <w:szCs w:val="22"/>
        </w:rPr>
        <w:t xml:space="preserve"> ods. 2,  sa  musí  určiť v dokumentácii trhacích prác.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74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Prípustná koncentrácia metánu</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Trhacie práce sú prípustné, ak koncentrácia metánu v miestach uvedených </w:t>
      </w:r>
      <w:r w:rsidRPr="00137970" w:rsidR="00A60A2A">
        <w:rPr>
          <w:rFonts w:ascii="Times New Roman" w:hAnsi="Times New Roman"/>
          <w:i w:val="0"/>
          <w:iCs/>
          <w:sz w:val="22"/>
          <w:szCs w:val="22"/>
        </w:rPr>
        <w:t>v § 61</w:t>
      </w:r>
      <w:r w:rsidRPr="00137970">
        <w:rPr>
          <w:rFonts w:ascii="Times New Roman" w:hAnsi="Times New Roman"/>
          <w:i w:val="0"/>
          <w:iCs/>
          <w:sz w:val="22"/>
          <w:szCs w:val="22"/>
        </w:rPr>
        <w:t xml:space="preserve"> nepresahuje 1 %.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75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blízkosti fúkača</w:t>
      </w:r>
    </w:p>
    <w:p w:rsidR="00473E83" w:rsidRPr="00137970" w:rsidP="00473E83">
      <w:pPr>
        <w:bidi w:val="0"/>
        <w:jc w:val="center"/>
        <w:rPr>
          <w:rFonts w:ascii="Times New Roman" w:hAnsi="Times New Roman"/>
          <w:b/>
          <w:bCs/>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Trhacie  práce v  menšej vzdialenosti  ako 25  m od  fúkača sú zakázané.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5E3D33">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76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Rozstreľovanie a uvoľňovanie rúbaniny</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Na rozstreľovanie rúbaniny sa smú použiť v neplynujúcich baniach len bansky bezpečné protiprachové  alebo bansky bezpečné trhaviny vyššej kategórie bezpečnosti a v plynujúcich baniach I. triedy nebezpečenstva len bansky bezpečné protiplynové trhaviny I. kategórie alebo bansky bezpečné trhaviny vyššej kategórie bezpečnosti.</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Nálože smú byť umiestnené len vo vývrtoch.</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Pri  hmotnosti nálože  do 0,2  kg na  jeden vývrt sa možno odchýliť od ustanovenia § </w:t>
      </w:r>
      <w:smartTag w:uri="urn:schemas-microsoft-com:office:smarttags" w:element="metricconverter">
        <w:smartTagPr>
          <w:attr w:name="ProductID" w:val="56 a"/>
        </w:smartTagPr>
        <w:r w:rsidRPr="00137970" w:rsidR="00C23134">
          <w:rPr>
            <w:rFonts w:ascii="Times New Roman" w:hAnsi="Times New Roman"/>
            <w:i w:val="0"/>
            <w:iCs/>
            <w:sz w:val="22"/>
            <w:szCs w:val="22"/>
          </w:rPr>
          <w:t>56</w:t>
        </w:r>
        <w:r w:rsidRPr="00137970">
          <w:rPr>
            <w:rFonts w:ascii="Times New Roman" w:hAnsi="Times New Roman"/>
            <w:i w:val="0"/>
            <w:iCs/>
            <w:sz w:val="22"/>
            <w:szCs w:val="22"/>
          </w:rPr>
          <w:t xml:space="preserve"> a</w:t>
        </w:r>
      </w:smartTag>
      <w:r w:rsidRPr="00137970">
        <w:rPr>
          <w:rFonts w:ascii="Times New Roman" w:hAnsi="Times New Roman"/>
          <w:i w:val="0"/>
          <w:iCs/>
          <w:sz w:val="22"/>
          <w:szCs w:val="22"/>
        </w:rPr>
        <w:t xml:space="preserve"> </w:t>
      </w:r>
      <w:r w:rsidRPr="00137970" w:rsidR="00C23134">
        <w:rPr>
          <w:rFonts w:ascii="Times New Roman" w:hAnsi="Times New Roman"/>
          <w:i w:val="0"/>
          <w:iCs/>
          <w:sz w:val="22"/>
          <w:szCs w:val="22"/>
        </w:rPr>
        <w:t>74</w:t>
      </w:r>
      <w:r w:rsidRPr="00137970">
        <w:rPr>
          <w:rFonts w:ascii="Times New Roman" w:hAnsi="Times New Roman"/>
          <w:i w:val="0"/>
          <w:iCs/>
          <w:sz w:val="22"/>
          <w:szCs w:val="22"/>
        </w:rPr>
        <w:t xml:space="preserve">  v tom, že vzdialenosť nálože k voľnej ploche  smie byť najmenej 20  cm a dĺžka upchávky  musí byť najmenej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Trhacie práce  pri uvoľňovaní rúbaniny v zásobníku sa smú vykonávať v nevyhnutných prípadoch len na základe príkazu vedúceho organizácie náložami  utesnenými   upchávkou.  Pritom   sa  musí zneškodniť  uhoľný  prach  a   na  plynujúcich  baniach  I. triedy nebezpečenstva  sa musí  merať koncentrácia  metánu </w:t>
      </w:r>
      <w:r w:rsidRPr="00137970" w:rsidR="00A60A2A">
        <w:rPr>
          <w:rFonts w:ascii="Times New Roman" w:hAnsi="Times New Roman"/>
          <w:i w:val="0"/>
          <w:iCs/>
          <w:sz w:val="22"/>
          <w:szCs w:val="22"/>
        </w:rPr>
        <w:t>§ 74</w:t>
      </w:r>
      <w:r w:rsidRPr="00137970">
        <w:rPr>
          <w:rFonts w:ascii="Times New Roman" w:hAnsi="Times New Roman"/>
          <w:i w:val="0"/>
          <w:iCs/>
          <w:sz w:val="22"/>
          <w:szCs w:val="22"/>
        </w:rPr>
        <w:t xml:space="preserve"> najmä v miestach  odstrelu  náloží  a  pod horným  a  spodným vyústením zásobníka. Pri týchto trhacích prácach  sa smú používať len bansky bezpečné protiplynové trhaviny I. kategórie alebo vyššej kategórie bezpečnosti; pritom hmotnosť nálože nesmie byť väčšia ako </w:t>
      </w:r>
      <w:smartTag w:uri="urn:schemas-microsoft-com:office:smarttags" w:element="metricconverter">
        <w:smartTagPr>
          <w:attr w:name="ProductID" w:val="0,2 kg"/>
        </w:smartTagPr>
        <w:r w:rsidRPr="00137970">
          <w:rPr>
            <w:rFonts w:ascii="Times New Roman" w:hAnsi="Times New Roman"/>
            <w:i w:val="0"/>
            <w:iCs/>
            <w:sz w:val="22"/>
            <w:szCs w:val="22"/>
          </w:rPr>
          <w:t>0,2 kg</w:t>
        </w:r>
      </w:smartTag>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Siedmy oddiel</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 xml:space="preserve">Trhacie práce v uhoľných baniach plynujúcich II. triedy nebezpečenstva a v baniach </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s nebezpečenstvom prietrží uhlia a plynov</w:t>
      </w:r>
    </w:p>
    <w:p w:rsidR="00473E83" w:rsidRPr="00137970" w:rsidP="00473E83">
      <w:pPr>
        <w:bidi w:val="0"/>
        <w:jc w:val="center"/>
        <w:rPr>
          <w:rFonts w:ascii="Times New Roman" w:hAnsi="Times New Roman"/>
          <w:b/>
          <w:bCs/>
          <w:i w:val="0"/>
          <w:iCs/>
          <w:sz w:val="22"/>
          <w:szCs w:val="22"/>
        </w:rPr>
      </w:pPr>
    </w:p>
    <w:p w:rsidR="005E3D33" w:rsidRPr="00137970" w:rsidP="00473E83">
      <w:pPr>
        <w:bidi w:val="0"/>
        <w:jc w:val="center"/>
        <w:rPr>
          <w:rFonts w:ascii="Times New Roman" w:hAnsi="Times New Roman"/>
          <w:b/>
          <w:bCs/>
          <w:i w:val="0"/>
          <w:iCs/>
          <w:sz w:val="22"/>
          <w:szCs w:val="22"/>
        </w:rPr>
      </w:pPr>
      <w:r w:rsidRPr="00137970" w:rsidR="00473E83">
        <w:rPr>
          <w:rFonts w:ascii="Times New Roman" w:hAnsi="Times New Roman"/>
          <w:b/>
          <w:bCs/>
          <w:i w:val="0"/>
          <w:iCs/>
          <w:sz w:val="22"/>
          <w:szCs w:val="22"/>
        </w:rPr>
        <w:t xml:space="preserve">§ </w:t>
      </w:r>
      <w:r w:rsidRPr="00137970" w:rsidR="006E5938">
        <w:rPr>
          <w:rFonts w:ascii="Times New Roman" w:hAnsi="Times New Roman"/>
          <w:b/>
          <w:bCs/>
          <w:i w:val="0"/>
          <w:iCs/>
          <w:sz w:val="22"/>
          <w:szCs w:val="22"/>
        </w:rPr>
        <w:t>77</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Použitie trhavín</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 Skalné trhaviny sa smú  používať na pracoviskách v kameni, kde súčet všetkých vrstiev uhlia nepresahuje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 xml:space="preserve"> a nálož skalnej trhaviny sa nepriblíži k vrstve uhlia na vzdialenosť menšiu ako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 Toto  ustanovenie neplatí pre bane  s nebezpečenstvom prietrží uhlia a plynov.</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Bansky  bezpečné protiplynové  trhaviny I. kategórie alebo vyššej kategórie  bezpečnosti sa musia používať  na pracoviskách v kameni, kde súčet všetkých vrstiev uhlia presiahne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Bansky bezpečné protiplynové trhaviny II. kategórie alebo III. kategórie sa musia používať na pracoviskách</w:t>
      </w:r>
    </w:p>
    <w:p w:rsidR="00473E83" w:rsidRPr="00137970" w:rsidP="00473E83">
      <w:pPr>
        <w:numPr>
          <w:numId w:val="20"/>
        </w:numPr>
        <w:bidi w:val="0"/>
        <w:jc w:val="both"/>
        <w:rPr>
          <w:rFonts w:ascii="Times New Roman" w:hAnsi="Times New Roman"/>
          <w:i w:val="0"/>
          <w:iCs/>
          <w:sz w:val="22"/>
          <w:szCs w:val="22"/>
        </w:rPr>
      </w:pPr>
      <w:r w:rsidRPr="00137970">
        <w:rPr>
          <w:rFonts w:ascii="Times New Roman" w:hAnsi="Times New Roman"/>
          <w:i w:val="0"/>
          <w:iCs/>
          <w:sz w:val="22"/>
          <w:szCs w:val="22"/>
        </w:rPr>
        <w:t>ak niektorá z náloží je umiestnená v uhlí,</w:t>
      </w:r>
    </w:p>
    <w:p w:rsidR="00473E83" w:rsidRPr="00137970" w:rsidP="00473E83">
      <w:pPr>
        <w:numPr>
          <w:numId w:val="22"/>
        </w:numPr>
        <w:bidi w:val="0"/>
        <w:jc w:val="both"/>
        <w:rPr>
          <w:rFonts w:ascii="Times New Roman" w:hAnsi="Times New Roman"/>
          <w:i w:val="0"/>
          <w:iCs/>
          <w:sz w:val="22"/>
          <w:szCs w:val="22"/>
        </w:rPr>
      </w:pPr>
      <w:r w:rsidRPr="00137970">
        <w:rPr>
          <w:rFonts w:ascii="Times New Roman" w:hAnsi="Times New Roman"/>
          <w:i w:val="0"/>
          <w:iCs/>
          <w:sz w:val="22"/>
          <w:szCs w:val="22"/>
        </w:rPr>
        <w:t>b) pri  oddelenom odstrele  pribierky kameňa  s vopred  vyuhleným  predstihom,</w:t>
      </w:r>
    </w:p>
    <w:p w:rsidR="00473E83" w:rsidRPr="00137970" w:rsidP="00473E83">
      <w:pPr>
        <w:numPr>
          <w:numId w:val="22"/>
        </w:numPr>
        <w:bidi w:val="0"/>
        <w:jc w:val="both"/>
        <w:rPr>
          <w:rFonts w:ascii="Times New Roman" w:hAnsi="Times New Roman"/>
          <w:i w:val="0"/>
          <w:iCs/>
          <w:sz w:val="22"/>
          <w:szCs w:val="22"/>
        </w:rPr>
      </w:pPr>
      <w:r w:rsidRPr="00137970">
        <w:rPr>
          <w:rFonts w:ascii="Times New Roman" w:hAnsi="Times New Roman"/>
          <w:i w:val="0"/>
          <w:iCs/>
          <w:sz w:val="22"/>
          <w:szCs w:val="22"/>
        </w:rPr>
        <w:t xml:space="preserve">pri súčasnom odstrele v uhlí a kamení.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78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Použitie roznecovadiel</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Pri  trhacích prácach sa smú používať</w:t>
      </w:r>
      <w:r w:rsidRPr="00137970" w:rsidR="003445DF">
        <w:rPr>
          <w:rFonts w:ascii="Times New Roman" w:hAnsi="Times New Roman"/>
          <w:i w:val="0"/>
          <w:iCs/>
          <w:sz w:val="22"/>
          <w:szCs w:val="22"/>
        </w:rPr>
        <w:t xml:space="preserve"> </w:t>
      </w:r>
      <w:r w:rsidRPr="00137970">
        <w:rPr>
          <w:rFonts w:ascii="Times New Roman" w:hAnsi="Times New Roman"/>
          <w:i w:val="0"/>
          <w:iCs/>
          <w:sz w:val="22"/>
          <w:szCs w:val="22"/>
        </w:rPr>
        <w:t>milisekundové elektrické rozbušky,  pričom  časový  interval trvania celého odstrelu nesmie presahovať 450 ms pri  náložiach v kameni a 400 ms pri náložiach v uhlí.</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(2) Susedné nálože,  ktoré sú v zóne  vzájomného ovplyvnenia a ktoré vzájomne  spolupôsobia  pri  rozširovaní voľného  priestoru (vlomu),  sa  smú  roznecovať  s  časovým  intervalom  oneskorenia najviac 60 ms; ostatné susedné nálože najviac 150 ms. </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(3) Pri trhacích  prácach, pri ktorých sa smú používať skalné trhaviny,  protiprachové  trhaviny a bansky  bezpečné protiplynové trhaviny I. kategórie, sa  musia použiť milisekundové elektrické rozbušky. Pri trhacích prácach, pri ktorých sa musia použiť bansky bezpečné protiplynové trhaviny II. kategórie alebo III. kategórie, sa musia použiť milisekundové elektrické rozbušky so zvýšenou bezpečnosťou.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79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Zakladanie a nabíjanie vývrtov</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(1) Vývrty sa musia zakladať tak, aby sa nálož skalnej trhaviny, protiprachovej trhaviny alebo bansky bezpečnej protiplynovej trhaviny  I. kategórie nepriblížila k  voľnej ploche na  vzdialenosť menšiu ako 30  cm; pri  použití bansky bezpečnej protiplynovej trhaviny II. kategórie alebo III. kategórie v kameni menšiu ako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Nenabitý vrt do priemeru </w:t>
      </w:r>
      <w:smartTag w:uri="urn:schemas-microsoft-com:office:smarttags" w:element="metricconverter">
        <w:smartTagPr>
          <w:attr w:name="ProductID" w:val="50 mm"/>
        </w:smartTagPr>
        <w:r w:rsidRPr="00137970">
          <w:rPr>
            <w:rFonts w:ascii="Times New Roman" w:hAnsi="Times New Roman"/>
            <w:i w:val="0"/>
            <w:iCs/>
            <w:sz w:val="22"/>
            <w:szCs w:val="22"/>
          </w:rPr>
          <w:t>50 mm</w:t>
        </w:r>
      </w:smartTag>
      <w:r w:rsidRPr="00137970">
        <w:rPr>
          <w:rFonts w:ascii="Times New Roman" w:hAnsi="Times New Roman"/>
          <w:i w:val="0"/>
          <w:iCs/>
          <w:sz w:val="22"/>
          <w:szCs w:val="22"/>
        </w:rPr>
        <w:t xml:space="preserve">, ktorý je bližšie ako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 xml:space="preserve"> od  nabitého  vývrtu,  sa  musí  pred  odpálením utesniť pri ústí upchávkou s dĺžkou najmenej </w:t>
      </w:r>
      <w:smartTag w:uri="urn:schemas-microsoft-com:office:smarttags" w:element="metricconverter">
        <w:smartTagPr>
          <w:attr w:name="ProductID" w:val="40 cm"/>
        </w:smartTagPr>
        <w:r w:rsidRPr="00137970">
          <w:rPr>
            <w:rFonts w:ascii="Times New Roman" w:hAnsi="Times New Roman"/>
            <w:i w:val="0"/>
            <w:iCs/>
            <w:sz w:val="22"/>
            <w:szCs w:val="22"/>
          </w:rPr>
          <w:t>40 cm</w:t>
        </w:r>
      </w:smartTag>
      <w:r w:rsidRPr="00137970">
        <w:rPr>
          <w:rFonts w:ascii="Times New Roman" w:hAnsi="Times New Roman"/>
          <w:i w:val="0"/>
          <w:iCs/>
          <w:sz w:val="22"/>
          <w:szCs w:val="22"/>
        </w:rPr>
        <w:t xml:space="preserve">, pri väčších priemeroch najmenej </w:t>
      </w:r>
      <w:smartTag w:uri="urn:schemas-microsoft-com:office:smarttags" w:element="metricconverter">
        <w:smartTagPr>
          <w:attr w:name="ProductID" w:val="100 cm"/>
        </w:smartTagPr>
        <w:r w:rsidRPr="00137970">
          <w:rPr>
            <w:rFonts w:ascii="Times New Roman" w:hAnsi="Times New Roman"/>
            <w:i w:val="0"/>
            <w:iCs/>
            <w:sz w:val="22"/>
            <w:szCs w:val="22"/>
          </w:rPr>
          <w:t>100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Pri priemere  vývrtu do </w:t>
      </w:r>
      <w:smartTag w:uri="urn:schemas-microsoft-com:office:smarttags" w:element="metricconverter">
        <w:smartTagPr>
          <w:attr w:name="ProductID" w:val="50 mm"/>
        </w:smartTagPr>
        <w:r w:rsidRPr="00137970">
          <w:rPr>
            <w:rFonts w:ascii="Times New Roman" w:hAnsi="Times New Roman"/>
            <w:i w:val="0"/>
            <w:iCs/>
            <w:sz w:val="22"/>
            <w:szCs w:val="22"/>
          </w:rPr>
          <w:t>50 mm</w:t>
        </w:r>
      </w:smartTag>
      <w:r w:rsidRPr="00137970">
        <w:rPr>
          <w:rFonts w:ascii="Times New Roman" w:hAnsi="Times New Roman"/>
          <w:i w:val="0"/>
          <w:iCs/>
          <w:sz w:val="22"/>
          <w:szCs w:val="22"/>
        </w:rPr>
        <w:t xml:space="preserve">  pri trhacích prácach malého rozsahu sa musí roznetná náložka umiestniť len na dne vývrtu a dno elektrickej rozbušky musí smerovať k dlhšej časti nálože.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Náložky bansky bezpečnej protiplynovej trhaviny II. kategórie a III. kategórie sa smú nabíjať, len ak sa umiestnia v spoločnom obale.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(5) Bansky  bezpečné  protiplynové  trhaviny  II. kategórie  a III. kategórie sa nesmú nabíjať pneumaticky. </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80</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Upchávka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používaní bansky bezpečných protiplynových trhavín II. kategórie a III. kategórie sa smie používať len  mäkká upchávka, ktorú tvoria voda v obaloch a bez obalov alebo materiály vo forme pasty a gelu. Ak  sa použije mäkká upchávka v obale dĺžky najmenej </w:t>
      </w:r>
      <w:smartTag w:uri="urn:schemas-microsoft-com:office:smarttags" w:element="metricconverter">
        <w:smartTagPr>
          <w:attr w:name="ProductID" w:val="40 cm"/>
        </w:smartTagPr>
        <w:r w:rsidRPr="00137970">
          <w:rPr>
            <w:rFonts w:ascii="Times New Roman" w:hAnsi="Times New Roman"/>
            <w:i w:val="0"/>
            <w:iCs/>
            <w:sz w:val="22"/>
            <w:szCs w:val="22"/>
          </w:rPr>
          <w:t>40 cm</w:t>
        </w:r>
      </w:smartTag>
      <w:r w:rsidRPr="00137970">
        <w:rPr>
          <w:rFonts w:ascii="Times New Roman" w:hAnsi="Times New Roman"/>
          <w:i w:val="0"/>
          <w:iCs/>
          <w:sz w:val="22"/>
          <w:szCs w:val="22"/>
        </w:rPr>
        <w:t xml:space="preserve">, musí byť samosvorná  a vo vývrte sa musí umiestniť tesne  za  nálož.  Zvyšok vývrtu  až  k  svojmu ústiu môže zostať voľný.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Prípustná koncentrácia metánu</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(1) Trhacie  práce  sú  prípustné,  ak  koncentrácia  metánu v miestach uvedených v </w:t>
      </w:r>
      <w:r w:rsidRPr="00137970" w:rsidR="00A60A2A">
        <w:rPr>
          <w:rFonts w:ascii="Times New Roman" w:hAnsi="Times New Roman"/>
          <w:i w:val="0"/>
          <w:iCs/>
          <w:sz w:val="22"/>
          <w:szCs w:val="22"/>
        </w:rPr>
        <w:t>§ 61</w:t>
      </w:r>
      <w:r w:rsidRPr="00137970">
        <w:rPr>
          <w:rFonts w:ascii="Times New Roman" w:hAnsi="Times New Roman"/>
          <w:i w:val="0"/>
          <w:iCs/>
          <w:sz w:val="22"/>
          <w:szCs w:val="22"/>
        </w:rPr>
        <w:t xml:space="preserve"> nepresahuje 1 %.</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(2) Trhacie  práce sa  smú  vykonávať  len na  základe príkazu vedúceho organizácie pri zvýšení koncentrácie metánu až do 1,5 % v prípadoch,  keď   nie  je  možné   dostupnými  opatreniami  znížiť koncentráciu metánu na hranicu podľa odseku 1. </w:t>
      </w:r>
    </w:p>
    <w:p w:rsidR="00473E83" w:rsidRPr="00137970" w:rsidP="00473E83">
      <w:pPr>
        <w:bidi w:val="0"/>
        <w:spacing w:before="12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Vodné clony pri  trhacích prácach</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V  dlhých banských  dielach, v  ktorých sa  vykonávajú trhacie práce, musí sa pri odstrele na  vhodnom mieste, najďalej však </w:t>
      </w:r>
      <w:smartTag w:uri="urn:schemas-microsoft-com:office:smarttags" w:element="metricconverter">
        <w:smartTagPr>
          <w:attr w:name="ProductID" w:val="15 m"/>
        </w:smartTagPr>
        <w:r w:rsidRPr="00137970">
          <w:rPr>
            <w:rFonts w:ascii="Times New Roman" w:hAnsi="Times New Roman"/>
            <w:i w:val="0"/>
            <w:iCs/>
            <w:sz w:val="22"/>
            <w:szCs w:val="22"/>
          </w:rPr>
          <w:t>15 m</w:t>
        </w:r>
      </w:smartTag>
      <w:r w:rsidRPr="00137970">
        <w:rPr>
          <w:rFonts w:ascii="Times New Roman" w:hAnsi="Times New Roman"/>
          <w:i w:val="0"/>
          <w:iCs/>
          <w:sz w:val="22"/>
          <w:szCs w:val="22"/>
        </w:rPr>
        <w:t xml:space="preserve"> od miesta odstrelu, vytvoriť účinná  vodná clona pôsobiaca v celom profile banského diela.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Rozstreľovanie a uvoľňovanie rúbaniny</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Pri  rozstreľovaní rúbaniny  sa smú  použiť len  nálože vo vývrtoch  a  bansky  bezpečné  protiplynové trhaviny II. kategórie alebo III. kategórie; pritom sa musia dodržať tieto podmienky:</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a) hmotnosť nálože nesmie prekročiť </w:t>
      </w:r>
      <w:smartTag w:uri="urn:schemas-microsoft-com:office:smarttags" w:element="metricconverter">
        <w:smartTagPr>
          <w:attr w:name="ProductID" w:val="0,2 kg"/>
        </w:smartTagPr>
        <w:r w:rsidRPr="00137970">
          <w:rPr>
            <w:rFonts w:ascii="Times New Roman" w:hAnsi="Times New Roman"/>
            <w:i w:val="0"/>
            <w:iCs/>
            <w:sz w:val="22"/>
            <w:szCs w:val="22"/>
          </w:rPr>
          <w:t>0,2 kg</w:t>
        </w:r>
      </w:smartTag>
      <w:r w:rsidRPr="00137970">
        <w:rPr>
          <w:rFonts w:ascii="Times New Roman" w:hAnsi="Times New Roman"/>
          <w:i w:val="0"/>
          <w:iCs/>
          <w:sz w:val="22"/>
          <w:szCs w:val="22"/>
        </w:rPr>
        <w:t>,</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b) vzdialenosť nálože  od voľnej plochy nesmie  byť menšia ako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c) dĺžka upchávky musí byť najmenej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Trhacie práce pri uvoľňovaní rúbaniny v zásobníku sa smú vykonávať v nevyhnutných prípadoch len na základe príkazu vedúceho organizácie náložami utesnenými upchávkou za podmienok, že koncentrácia metánu  nepresiahne 1 %, zneškodní sa uhoľný prach a určia sa miesta merania metánu; metán sa musí merať najmä v mieste odstrelu náloží a pod vrchným a spodným vyústením zásobníka. Pri týchto trhacích prácach sa smú použiť len bansky bezpečné protiplynové trhaviny II. kategórie alebo III. kategórie; hmotnosť nálože nesmie byť väčšia ako </w:t>
      </w:r>
      <w:smartTag w:uri="urn:schemas-microsoft-com:office:smarttags" w:element="metricconverter">
        <w:smartTagPr>
          <w:attr w:name="ProductID" w:val="0,2 kg"/>
        </w:smartTagPr>
        <w:r w:rsidRPr="00137970">
          <w:rPr>
            <w:rFonts w:ascii="Times New Roman" w:hAnsi="Times New Roman"/>
            <w:i w:val="0"/>
            <w:iCs/>
            <w:sz w:val="22"/>
            <w:szCs w:val="22"/>
          </w:rPr>
          <w:t>0,2 kg</w:t>
        </w:r>
      </w:smartTag>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84</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Uvoľňovanie výstuže</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Výstuž sa smie uvoľňovať len náložami vo vývrtoch v hornine, a to na styku výstuže s horninou, za podmienok ustanovených v </w:t>
      </w:r>
      <w:r w:rsidRPr="00137970" w:rsidR="00C23134">
        <w:rPr>
          <w:rFonts w:ascii="Times New Roman" w:hAnsi="Times New Roman"/>
          <w:i w:val="0"/>
          <w:iCs/>
          <w:sz w:val="22"/>
          <w:szCs w:val="22"/>
        </w:rPr>
        <w:t>§ 78</w:t>
      </w:r>
      <w:r w:rsidRPr="00137970">
        <w:rPr>
          <w:rFonts w:ascii="Times New Roman" w:hAnsi="Times New Roman"/>
          <w:i w:val="0"/>
          <w:iCs/>
          <w:sz w:val="22"/>
          <w:szCs w:val="22"/>
        </w:rPr>
        <w:t xml:space="preserve">, § </w:t>
      </w:r>
      <w:r w:rsidRPr="00137970" w:rsidR="00C23134">
        <w:rPr>
          <w:rFonts w:ascii="Times New Roman" w:hAnsi="Times New Roman"/>
          <w:i w:val="0"/>
          <w:iCs/>
          <w:sz w:val="22"/>
          <w:szCs w:val="22"/>
        </w:rPr>
        <w:t>79</w:t>
      </w:r>
      <w:r w:rsidRPr="00137970">
        <w:rPr>
          <w:rFonts w:ascii="Times New Roman" w:hAnsi="Times New Roman"/>
          <w:i w:val="0"/>
          <w:iCs/>
          <w:sz w:val="22"/>
          <w:szCs w:val="22"/>
        </w:rPr>
        <w:t xml:space="preserve"> ods. </w:t>
      </w:r>
      <w:smartTag w:uri="urn:schemas-microsoft-com:office:smarttags" w:element="metricconverter">
        <w:smartTagPr>
          <w:attr w:name="ProductID" w:val="1 a"/>
        </w:smartTagPr>
        <w:r w:rsidRPr="00137970">
          <w:rPr>
            <w:rFonts w:ascii="Times New Roman" w:hAnsi="Times New Roman"/>
            <w:i w:val="0"/>
            <w:iCs/>
            <w:sz w:val="22"/>
            <w:szCs w:val="22"/>
          </w:rPr>
          <w:t>1 a</w:t>
        </w:r>
      </w:smartTag>
      <w:r w:rsidRPr="00137970">
        <w:rPr>
          <w:rFonts w:ascii="Times New Roman" w:hAnsi="Times New Roman"/>
          <w:i w:val="0"/>
          <w:iCs/>
          <w:sz w:val="22"/>
          <w:szCs w:val="22"/>
        </w:rPr>
        <w:t xml:space="preserve"> § </w:t>
      </w:r>
      <w:r w:rsidRPr="00137970" w:rsidR="00C23134">
        <w:rPr>
          <w:rFonts w:ascii="Times New Roman" w:hAnsi="Times New Roman"/>
          <w:i w:val="0"/>
          <w:iCs/>
          <w:sz w:val="22"/>
          <w:szCs w:val="22"/>
        </w:rPr>
        <w:t>83</w:t>
      </w:r>
      <w:r w:rsidRPr="00137970">
        <w:rPr>
          <w:rFonts w:ascii="Times New Roman" w:hAnsi="Times New Roman"/>
          <w:i w:val="0"/>
          <w:iCs/>
          <w:sz w:val="22"/>
          <w:szCs w:val="22"/>
        </w:rPr>
        <w:t xml:space="preserve">; rozstreľovanie výstuže je zakázané.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blízkosti fúkača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(1) Trhacie práce v menšej vzdialenosti  ako </w:t>
      </w:r>
      <w:smartTag w:uri="urn:schemas-microsoft-com:office:smarttags" w:element="metricconverter">
        <w:smartTagPr>
          <w:attr w:name="ProductID" w:val="25 m"/>
        </w:smartTagPr>
        <w:r w:rsidRPr="00137970">
          <w:rPr>
            <w:rFonts w:ascii="Times New Roman" w:hAnsi="Times New Roman"/>
            <w:i w:val="0"/>
            <w:iCs/>
            <w:sz w:val="22"/>
            <w:szCs w:val="22"/>
          </w:rPr>
          <w:t>25 m</w:t>
        </w:r>
      </w:smartTag>
      <w:r w:rsidRPr="00137970">
        <w:rPr>
          <w:rFonts w:ascii="Times New Roman" w:hAnsi="Times New Roman"/>
          <w:i w:val="0"/>
          <w:iCs/>
          <w:sz w:val="22"/>
          <w:szCs w:val="22"/>
        </w:rPr>
        <w:t xml:space="preserve"> od fúkača sa smú vykonávať len na  základe   písomného príkazu  vedúceho organizácie, v ktorom sa musí určiť najmä</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a) situovanie vývrtov tak, aby sa nezasiahol zdroj fúkača,</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spôsob spoľahlivého zachytenia a odvedenia metánu z fúkača,</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c) spôsob vetrania,</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d) opatrenia na zaistenie bezpečnosti práce a prevádzky.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Pri trhacích prácach musí byť prítomný smenový technik.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banských dielach s nebezpečenstvom prietrží hornín a plynov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567"/>
        <w:jc w:val="both"/>
        <w:rPr>
          <w:rFonts w:ascii="Times New Roman" w:hAnsi="Times New Roman"/>
          <w:i w:val="0"/>
          <w:iCs/>
          <w:sz w:val="22"/>
          <w:szCs w:val="22"/>
        </w:rPr>
      </w:pPr>
      <w:r w:rsidRPr="00137970">
        <w:rPr>
          <w:rFonts w:ascii="Times New Roman" w:hAnsi="Times New Roman"/>
          <w:i w:val="0"/>
          <w:iCs/>
          <w:sz w:val="22"/>
          <w:szCs w:val="22"/>
        </w:rPr>
        <w:t>(1) Pri trhacích prácach v  banských dielach s nebezpečenstvom prietrží uhlia a plynov sa musia dodržať tieto podmienky:</w:t>
      </w:r>
    </w:p>
    <w:p w:rsidR="00473E83" w:rsidRPr="00137970" w:rsidP="00473E83">
      <w:pPr>
        <w:numPr>
          <w:numId w:val="24"/>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smú  sa  používať  len  bansky  bezpečné protiplynové trhaviny II. kategórie a III. kategórie,</w:t>
      </w:r>
    </w:p>
    <w:p w:rsidR="00473E83" w:rsidRPr="00137970" w:rsidP="00473E83">
      <w:pPr>
        <w:numPr>
          <w:numId w:val="24"/>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odľahčovacie vrty  sa musia pred nabíjaním  vývrtov na trhacie práce upchať  nehorľavým materiálom do  hĺbky, ktorá presahuje aspoň  o  1  m  hĺbku  nabíjaných  vývrtov.  Iné vrty sa musia utesniť aspoň na dĺžku </w:t>
      </w:r>
      <w:smartTag w:uri="urn:schemas-microsoft-com:office:smarttags" w:element="metricconverter">
        <w:smartTagPr>
          <w:attr w:name="ProductID" w:val="0,5 m"/>
        </w:smartTagPr>
        <w:r w:rsidRPr="00137970">
          <w:rPr>
            <w:rFonts w:ascii="Times New Roman" w:hAnsi="Times New Roman"/>
            <w:i w:val="0"/>
            <w:iCs/>
            <w:sz w:val="22"/>
            <w:szCs w:val="22"/>
          </w:rPr>
          <w:t>0,5 m</w:t>
        </w:r>
      </w:smartTag>
      <w:r w:rsidRPr="00137970">
        <w:rPr>
          <w:rFonts w:ascii="Times New Roman" w:hAnsi="Times New Roman"/>
          <w:i w:val="0"/>
          <w:iCs/>
          <w:sz w:val="22"/>
          <w:szCs w:val="22"/>
        </w:rPr>
        <w:t xml:space="preserve"> od ich ústia, </w:t>
      </w:r>
    </w:p>
    <w:p w:rsidR="00473E83" w:rsidRPr="00137970" w:rsidP="00473E83">
      <w:pPr>
        <w:numPr>
          <w:numId w:val="24"/>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v technologickom postupe musí  byť riešená ochrana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v razenom  banskom diele  alebo v porube a v  ďalších banských dielach  v smere  vetracieho  prúdu.  Okrem toho  pri trhacích prácach v  porube nebezpečnom prietržami uhlia  a plynov musia byť odvolaní  </w:t>
      </w:r>
      <w:r w:rsidRPr="00137970" w:rsidR="0028450C">
        <w:rPr>
          <w:rFonts w:ascii="Times New Roman" w:hAnsi="Times New Roman"/>
          <w:i w:val="0"/>
          <w:iCs/>
          <w:sz w:val="22"/>
          <w:szCs w:val="22"/>
        </w:rPr>
        <w:t>zamestnanci</w:t>
      </w:r>
      <w:r w:rsidRPr="00137970">
        <w:rPr>
          <w:rFonts w:ascii="Times New Roman" w:hAnsi="Times New Roman"/>
          <w:i w:val="0"/>
          <w:iCs/>
          <w:sz w:val="22"/>
          <w:szCs w:val="22"/>
        </w:rPr>
        <w:t xml:space="preserve"> tohto porubu z  banských diel v smere     priechodného  vetracieho   prúdu  až  do   konca  samostatného vetracieho oddelenia, </w:t>
      </w:r>
    </w:p>
    <w:p w:rsidR="00473E83" w:rsidRPr="00137970" w:rsidP="00473E83">
      <w:pPr>
        <w:numPr>
          <w:numId w:val="24"/>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miesto odpalu a miesto pre bezpečný úkryt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musí byť pri trhacích prácach v dlhých banských dielach vo vzdialenosti najmenej </w:t>
      </w:r>
      <w:smartTag w:uri="urn:schemas-microsoft-com:office:smarttags" w:element="metricconverter">
        <w:smartTagPr>
          <w:attr w:name="ProductID" w:val="200 m"/>
        </w:smartTagPr>
        <w:r w:rsidRPr="00137970">
          <w:rPr>
            <w:rFonts w:ascii="Times New Roman" w:hAnsi="Times New Roman"/>
            <w:i w:val="0"/>
            <w:iCs/>
            <w:sz w:val="22"/>
            <w:szCs w:val="22"/>
          </w:rPr>
          <w:t>200 m</w:t>
        </w:r>
      </w:smartTag>
      <w:r w:rsidRPr="00137970">
        <w:rPr>
          <w:rFonts w:ascii="Times New Roman" w:hAnsi="Times New Roman"/>
          <w:i w:val="0"/>
          <w:iCs/>
          <w:sz w:val="22"/>
          <w:szCs w:val="22"/>
        </w:rPr>
        <w:t xml:space="preserve"> od miesta odstrelu,</w:t>
      </w:r>
    </w:p>
    <w:p w:rsidR="00473E83" w:rsidRPr="00137970" w:rsidP="00473E83">
      <w:pPr>
        <w:numPr>
          <w:numId w:val="24"/>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pred  odpalom  v  hĺbení  sa  musia  odvolať všetci </w:t>
      </w:r>
      <w:r w:rsidRPr="00137970" w:rsidR="0028450C">
        <w:rPr>
          <w:rFonts w:ascii="Times New Roman" w:hAnsi="Times New Roman"/>
          <w:i w:val="0"/>
          <w:iCs/>
          <w:sz w:val="22"/>
          <w:szCs w:val="22"/>
        </w:rPr>
        <w:t>zamestnanci</w:t>
      </w:r>
      <w:r w:rsidRPr="00137970">
        <w:rPr>
          <w:rFonts w:ascii="Times New Roman" w:hAnsi="Times New Roman"/>
          <w:i w:val="0"/>
          <w:iCs/>
          <w:sz w:val="22"/>
          <w:szCs w:val="22"/>
        </w:rPr>
        <w:t xml:space="preserve"> z hĺbenného   banského  diela.   Miesto  pre   bezpečný  úkryt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a  miesto odpalu musí  byť na povrchu  alebo na už otvorenom  obzore   vo  vťažnom  priechodnom   vetracom  prúde najmenej </w:t>
      </w:r>
      <w:smartTag w:uri="urn:schemas-microsoft-com:office:smarttags" w:element="metricconverter">
        <w:smartTagPr>
          <w:attr w:name="ProductID" w:val="200 m"/>
        </w:smartTagPr>
        <w:r w:rsidRPr="00137970">
          <w:rPr>
            <w:rFonts w:ascii="Times New Roman" w:hAnsi="Times New Roman"/>
            <w:i w:val="0"/>
            <w:iCs/>
            <w:sz w:val="22"/>
            <w:szCs w:val="22"/>
          </w:rPr>
          <w:t>200 m</w:t>
        </w:r>
      </w:smartTag>
      <w:r w:rsidRPr="00137970">
        <w:rPr>
          <w:rFonts w:ascii="Times New Roman" w:hAnsi="Times New Roman"/>
          <w:i w:val="0"/>
          <w:iCs/>
          <w:sz w:val="22"/>
          <w:szCs w:val="22"/>
        </w:rPr>
        <w:t xml:space="preserve"> od miesta odstrelu.</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(2) Pri  otrasových  trhacích  prácach  v  banských  dielach s nebezpečenstvom  prietrží uhlia  a plynov  sa musia  dodržať ďalej tieto podmienky:</w:t>
      </w:r>
    </w:p>
    <w:p w:rsidR="00473E83" w:rsidRPr="00137970" w:rsidP="00473E83">
      <w:pPr>
        <w:numPr>
          <w:numId w:val="26"/>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smenový  technik musí  pred začatím  vŕtania posúdiť  vhodnosť rozmiestnenia  vývrtov a  musí byť  prítomný pri  ich nabíjaní a pri odpale. Vývrty v sprievodných  horninách sa smú vŕtať až po odvŕtaní všetkých vývrtov v uhlí,</w:t>
      </w:r>
    </w:p>
    <w:p w:rsidR="00473E83" w:rsidRPr="00137970" w:rsidP="00473E83">
      <w:pPr>
        <w:numPr>
          <w:numId w:val="26"/>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celková nálož každého záberu sa musí odpáliť naraz,</w:t>
      </w:r>
    </w:p>
    <w:p w:rsidR="00473E83" w:rsidRPr="00137970" w:rsidP="00473E83">
      <w:pPr>
        <w:numPr>
          <w:numId w:val="26"/>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 pred  odpálením náloží  musia byť  odvolaní všetci  </w:t>
      </w:r>
      <w:r w:rsidRPr="00137970" w:rsidR="003445DF">
        <w:rPr>
          <w:rFonts w:ascii="Times New Roman" w:hAnsi="Times New Roman"/>
          <w:i w:val="0"/>
          <w:iCs/>
          <w:sz w:val="22"/>
          <w:szCs w:val="22"/>
        </w:rPr>
        <w:t>zamestnanci</w:t>
      </w:r>
      <w:r w:rsidRPr="00137970">
        <w:rPr>
          <w:rFonts w:ascii="Times New Roman" w:hAnsi="Times New Roman"/>
          <w:i w:val="0"/>
          <w:iCs/>
          <w:sz w:val="22"/>
          <w:szCs w:val="22"/>
        </w:rPr>
        <w:t xml:space="preserve"> z razeného  banského  diela  bez  ohľadu  na  jeho dĺžku alebo z porubu  a  z  ďalších  banských  diel  v  smere priechodného vetracieho   prúdu   až   do   konca  samostatného  vetracieho oddelenia,</w:t>
      </w:r>
    </w:p>
    <w:p w:rsidR="00473E83" w:rsidRPr="00137970" w:rsidP="00473E83">
      <w:pPr>
        <w:numPr>
          <w:numId w:val="26"/>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miesto odpalu a miesto pre bezpečný úkryt </w:t>
      </w:r>
      <w:r w:rsidRPr="00137970" w:rsidR="003445DF">
        <w:rPr>
          <w:rFonts w:ascii="Times New Roman" w:hAnsi="Times New Roman"/>
          <w:i w:val="0"/>
          <w:iCs/>
          <w:sz w:val="22"/>
          <w:szCs w:val="22"/>
        </w:rPr>
        <w:t>zamestnancov</w:t>
      </w:r>
      <w:r w:rsidRPr="00137970">
        <w:rPr>
          <w:rFonts w:ascii="Times New Roman" w:hAnsi="Times New Roman"/>
          <w:i w:val="0"/>
          <w:iCs/>
          <w:sz w:val="22"/>
          <w:szCs w:val="22"/>
        </w:rPr>
        <w:t xml:space="preserve"> musí byť najmenej  </w:t>
      </w:r>
      <w:smartTag w:uri="urn:schemas-microsoft-com:office:smarttags" w:element="metricconverter">
        <w:smartTagPr>
          <w:attr w:name="ProductID" w:val="10 m"/>
        </w:smartTagPr>
        <w:r w:rsidRPr="00137970">
          <w:rPr>
            <w:rFonts w:ascii="Times New Roman" w:hAnsi="Times New Roman"/>
            <w:i w:val="0"/>
            <w:iCs/>
            <w:sz w:val="22"/>
            <w:szCs w:val="22"/>
          </w:rPr>
          <w:t>10 m</w:t>
        </w:r>
      </w:smartTag>
      <w:r w:rsidRPr="00137970">
        <w:rPr>
          <w:rFonts w:ascii="Times New Roman" w:hAnsi="Times New Roman"/>
          <w:i w:val="0"/>
          <w:iCs/>
          <w:sz w:val="22"/>
          <w:szCs w:val="22"/>
        </w:rPr>
        <w:t xml:space="preserve">  vo vťažnom  vetracom prúde  pred porubom alebo vyústením separátne  vetraného banského diela  do priechodného vetracieho  prúdu,  pritom  však  najmenej  200  m  od  miesta  odstrelu,</w:t>
      </w:r>
    </w:p>
    <w:p w:rsidR="00473E83" w:rsidRPr="00137970" w:rsidP="00473E83">
      <w:pPr>
        <w:numPr>
          <w:numId w:val="26"/>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ak  sa  vo  vzdialenosti  najmenej  200  m  od miesta odstrelu v razenom  separátne  vetranom  banskom  diele zriadi bezpečný úkryt pre </w:t>
      </w:r>
      <w:r w:rsidRPr="00137970" w:rsidR="003445DF">
        <w:rPr>
          <w:rFonts w:ascii="Times New Roman" w:hAnsi="Times New Roman"/>
          <w:i w:val="0"/>
          <w:iCs/>
          <w:sz w:val="22"/>
          <w:szCs w:val="22"/>
        </w:rPr>
        <w:t>zamestnancov</w:t>
      </w:r>
      <w:r w:rsidRPr="00137970">
        <w:rPr>
          <w:rFonts w:ascii="Times New Roman" w:hAnsi="Times New Roman"/>
          <w:i w:val="0"/>
          <w:iCs/>
          <w:sz w:val="22"/>
          <w:szCs w:val="22"/>
        </w:rPr>
        <w:t>,  a  to  buď  pretlaková komora, alebo výklenok vybavený potrebným počtom dýchacích prístrojov zapojených na  rozvod stlačeného vzduchu,  možno miesto odpalu umiestniť do tohto úkrytu,</w:t>
      </w:r>
    </w:p>
    <w:p w:rsidR="00473E83" w:rsidRPr="00137970" w:rsidP="00473E83">
      <w:pPr>
        <w:numPr>
          <w:numId w:val="24"/>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čakacia doba po odstrele je  najmenej 30 minút. Potom musí prehliadnuť miesto odstrelu </w:t>
      </w:r>
      <w:r w:rsidRPr="00137970" w:rsidR="003445DF">
        <w:rPr>
          <w:rFonts w:ascii="Times New Roman" w:hAnsi="Times New Roman"/>
          <w:i w:val="0"/>
          <w:iCs/>
          <w:sz w:val="22"/>
          <w:szCs w:val="22"/>
        </w:rPr>
        <w:t>z</w:t>
      </w:r>
      <w:r w:rsidRPr="00137970">
        <w:rPr>
          <w:rFonts w:ascii="Times New Roman" w:hAnsi="Times New Roman"/>
          <w:i w:val="0"/>
          <w:iCs/>
          <w:sz w:val="22"/>
          <w:szCs w:val="22"/>
        </w:rPr>
        <w:t>menový technik a strelmajster.</w:t>
      </w:r>
    </w:p>
    <w:p w:rsidR="00473E83" w:rsidRPr="00137970" w:rsidP="00473E83">
      <w:pPr>
        <w:bidi w:val="0"/>
        <w:spacing w:before="120"/>
        <w:ind w:firstLine="567"/>
        <w:jc w:val="both"/>
        <w:rPr>
          <w:rFonts w:ascii="Times New Roman" w:hAnsi="Times New Roman"/>
          <w:i w:val="0"/>
          <w:iCs/>
          <w:sz w:val="22"/>
          <w:szCs w:val="22"/>
        </w:rPr>
      </w:pPr>
      <w:r w:rsidRPr="00137970">
        <w:rPr>
          <w:rFonts w:ascii="Times New Roman" w:hAnsi="Times New Roman"/>
          <w:i w:val="0"/>
          <w:iCs/>
          <w:sz w:val="22"/>
          <w:szCs w:val="22"/>
        </w:rPr>
        <w:t xml:space="preserve">(3) Pri  otrasových   trhacích  prácach  v   banských  dielach s nebezpečenstvom prietrží plynov a  hornín s výnimkou uhlia musia sa  dodržať  ustanovenia  odseku 1 písm. b)  a  e)  a  odseku  2 písm. a), c),  d), e) a f).  V dokumentácii trhacích prác  sa musí riešiť ochrana </w:t>
      </w:r>
      <w:r w:rsidRPr="00137970" w:rsidR="0028450C">
        <w:rPr>
          <w:rFonts w:ascii="Times New Roman" w:hAnsi="Times New Roman"/>
          <w:i w:val="0"/>
          <w:iCs/>
          <w:sz w:val="22"/>
          <w:szCs w:val="22"/>
        </w:rPr>
        <w:t>zamestnancov</w:t>
      </w:r>
      <w:r w:rsidRPr="00137970">
        <w:rPr>
          <w:rFonts w:ascii="Times New Roman" w:hAnsi="Times New Roman"/>
          <w:i w:val="0"/>
          <w:iCs/>
          <w:sz w:val="22"/>
          <w:szCs w:val="22"/>
        </w:rPr>
        <w:t xml:space="preserve"> v razenom  banskom diele  a v ďalších banských dielach, ktoré môže ovplyvniť prípadná prietrž.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9805C7">
        <w:rPr>
          <w:rFonts w:ascii="Times New Roman" w:hAnsi="Times New Roman"/>
          <w:b/>
          <w:bCs/>
          <w:i w:val="0"/>
          <w:iCs/>
          <w:sz w:val="22"/>
          <w:szCs w:val="22"/>
        </w:rPr>
        <w:t>DEVIATY</w:t>
      </w:r>
      <w:r w:rsidRPr="00137970">
        <w:rPr>
          <w:rFonts w:ascii="Times New Roman" w:hAnsi="Times New Roman"/>
          <w:b/>
          <w:bCs/>
          <w:i w:val="0"/>
          <w:iCs/>
          <w:sz w:val="22"/>
          <w:szCs w:val="22"/>
        </w:rPr>
        <w:t xml:space="preserve"> 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TRHACIE PRÁCE V UHOĽNÝCH LOMOCH</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Použitie trhavín</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trhacích prácach v uhlí sa smú používať tiež banské skalné alebo  povrchové trhaviny.  Pri  priblížení  sa miesta  odstrelu k podzemným  banským dielam  sa  musí  v dokumentácii  trhacích prác určiť bezpečnostné  opatrenie proti výbuchu  uhoľného prachu alebo metánu v týchto dielach.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Zabezpečenie dobývacích strojov a úkryt na nich</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Organizácia určí v dokumentácii trhacích prác podľa miestnych podmienok najmenšiu prípustnú  vzdialenosť miesta trhacích prác veľkého rozsahu od dobývacích strojov.</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Úkryt osádky dobývacieho stroja môže byť tiež na dobývacom stroji, ak  je zaistená jej bezpečnosť. Vedúci dobývacieho stroja zodpovedá za to, že osádka stroja sa uchýlila do určeného úkrytu.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Nabíjanie vývrtov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V miestach, kde možno podľa skúseností predpokladať výskyt metánu, sa  musí pred nabíjaním vývrtov  merať koncentrácia metánu v ústí  vývrtu.  Vývrty,  z  ktorých  vystupuje  metán,  sa  nesmú nabíjať.</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Vývrty, ktorými sa zasiahne banské dielo, dutina, prípadne iný priestor, sa nesmú nabíjať.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89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Upchávka</w:t>
      </w:r>
    </w:p>
    <w:p w:rsidR="00473E83" w:rsidRPr="00137970" w:rsidP="00473E83">
      <w:pPr>
        <w:bidi w:val="0"/>
        <w:jc w:val="both"/>
        <w:rPr>
          <w:rFonts w:ascii="Times New Roman" w:hAnsi="Times New Roman"/>
          <w:i w:val="0"/>
          <w:iCs/>
          <w:sz w:val="22"/>
          <w:szCs w:val="22"/>
        </w:rPr>
      </w:pPr>
    </w:p>
    <w:p w:rsidR="00473E83" w:rsidRPr="00137970" w:rsidP="003445DF">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trhacích prácach v uhoľných lomoch sa smie použiť ako upchávkový materiál aj uhoľná drvina.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90</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v blízkosti požiaru uhlia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Trhacie práce v blízkosti požiaru uhlia  sa smú vykonávať len na základe príkazu vedúceho organizácie.  Príkaz sa musí vydať pre každé miesto požiaru uhlia samostatne.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32149C">
        <w:rPr>
          <w:rFonts w:ascii="Times New Roman" w:hAnsi="Times New Roman"/>
          <w:b/>
          <w:bCs/>
          <w:i w:val="0"/>
          <w:iCs/>
          <w:sz w:val="22"/>
          <w:szCs w:val="22"/>
        </w:rPr>
        <w:t>DE</w:t>
      </w:r>
      <w:r w:rsidRPr="00137970" w:rsidR="009805C7">
        <w:rPr>
          <w:rFonts w:ascii="Times New Roman" w:hAnsi="Times New Roman"/>
          <w:b/>
          <w:bCs/>
          <w:i w:val="0"/>
          <w:iCs/>
          <w:sz w:val="22"/>
          <w:szCs w:val="22"/>
        </w:rPr>
        <w:t>S</w:t>
      </w:r>
      <w:r w:rsidRPr="00137970">
        <w:rPr>
          <w:rFonts w:ascii="Times New Roman" w:hAnsi="Times New Roman"/>
          <w:b/>
          <w:bCs/>
          <w:i w:val="0"/>
          <w:iCs/>
          <w:sz w:val="22"/>
          <w:szCs w:val="22"/>
        </w:rPr>
        <w:t>IATY 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Trhacie práce pri vrtných a geofyzikálnych prácach, ťažbe ropy a zemného plynu</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Prvý oddiel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Spoločné ustanovenia</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91</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Pyrovoz</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Pyrovoz, na  ktorom sa prepravujú  výbušniny a súčasne  aj osoby, musí mať:</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a) kabínu na prepravu osôb,</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b) oddelený priestor na prepravu trhavín,</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c) pevne  prichytené  drevené  oplechované  schránky  na prepravu rozbušiek,</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d) oddelený priestor na prepravu pomôcok,</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e) prostriedky prvej pomoci,</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f) dva  vhodné hasiace  prístroje umiestnené  na vonkajšej strane dosiahnuteľné zo zeme.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Sprievodca  prepravovaných  výbušnín  v  pyrovoze musí byť strelmajster, ktorý má u seba evidenčný záznam o ich množstve.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Druhý oddiel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Používanie výbušnín pri geofyzikálnych prácach</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Zakladanie vrtov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Dva susedné  vrty sa nesmú zakladať  na vzdialenosť menšiu ako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 xml:space="preserve"> pri  priemere vrtu do </w:t>
      </w:r>
      <w:smartTag w:uri="urn:schemas-microsoft-com:office:smarttags" w:element="metricconverter">
        <w:smartTagPr>
          <w:attr w:name="ProductID" w:val="50 mm"/>
        </w:smartTagPr>
        <w:r w:rsidRPr="00137970">
          <w:rPr>
            <w:rFonts w:ascii="Times New Roman" w:hAnsi="Times New Roman"/>
            <w:i w:val="0"/>
            <w:iCs/>
            <w:sz w:val="22"/>
            <w:szCs w:val="22"/>
          </w:rPr>
          <w:t>50 mm</w:t>
        </w:r>
      </w:smartTag>
      <w:r w:rsidRPr="00137970">
        <w:rPr>
          <w:rFonts w:ascii="Times New Roman" w:hAnsi="Times New Roman"/>
          <w:i w:val="0"/>
          <w:iCs/>
          <w:sz w:val="22"/>
          <w:szCs w:val="22"/>
        </w:rPr>
        <w:t xml:space="preserve"> a  na vzdialenosť menšiu ako </w:t>
      </w:r>
      <w:smartTag w:uri="urn:schemas-microsoft-com:office:smarttags" w:element="metricconverter">
        <w:smartTagPr>
          <w:attr w:name="ProductID" w:val="100 cm"/>
        </w:smartTagPr>
        <w:r w:rsidRPr="00137970">
          <w:rPr>
            <w:rFonts w:ascii="Times New Roman" w:hAnsi="Times New Roman"/>
            <w:i w:val="0"/>
            <w:iCs/>
            <w:sz w:val="22"/>
            <w:szCs w:val="22"/>
          </w:rPr>
          <w:t>100 cm</w:t>
        </w:r>
      </w:smartTag>
      <w:r w:rsidRPr="00137970">
        <w:rPr>
          <w:rFonts w:ascii="Times New Roman" w:hAnsi="Times New Roman"/>
          <w:i w:val="0"/>
          <w:iCs/>
          <w:sz w:val="22"/>
          <w:szCs w:val="22"/>
        </w:rPr>
        <w:t xml:space="preserve"> pri vrtoch s priemerom nad </w:t>
      </w:r>
      <w:smartTag w:uri="urn:schemas-microsoft-com:office:smarttags" w:element="metricconverter">
        <w:smartTagPr>
          <w:attr w:name="ProductID" w:val="50 mm"/>
        </w:smartTagPr>
        <w:r w:rsidRPr="00137970">
          <w:rPr>
            <w:rFonts w:ascii="Times New Roman" w:hAnsi="Times New Roman"/>
            <w:i w:val="0"/>
            <w:iCs/>
            <w:sz w:val="22"/>
            <w:szCs w:val="22"/>
          </w:rPr>
          <w:t>50 mm</w:t>
        </w:r>
      </w:smartTag>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Príprava náloží</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(1) V  tom istom  vrte sa  smie použiť  aj niekoľko roznetných náložiek.</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(2) Na zaznamenanie okamihu výbuchu  sa smie použiť ďalšia rozbuška umiestnená v náloži.</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(3) Elektrické rozbušky  sa musia v náloži  umiestniť tak, aby na ne nemohol naraziť záťažník.</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(4) Pri opakovaných odstreloch v tom istom vrte sa smú súčasne pripraviť nálože v potrebnom množstve. Adjustované nálože sa musia umiestniť v bezpečnej vzdialenosti od vrtu, ako aj od ostatných výbušnín. Prívodné vodiče rozbušiek týchto náloží sa musia do času ich použitia zvinúť a ich konce zaizolovať.</w:t>
      </w:r>
    </w:p>
    <w:p w:rsidR="00473E83" w:rsidRPr="00137970" w:rsidP="00473E83">
      <w:pPr>
        <w:bidi w:val="0"/>
        <w:spacing w:before="120"/>
        <w:ind w:firstLine="708"/>
        <w:jc w:val="both"/>
        <w:rPr>
          <w:rFonts w:ascii="Times New Roman" w:hAnsi="Times New Roman"/>
          <w:i w:val="0"/>
          <w:iCs/>
          <w:sz w:val="22"/>
          <w:szCs w:val="22"/>
        </w:rPr>
      </w:pPr>
      <w:r w:rsidRPr="00137970">
        <w:rPr>
          <w:rFonts w:ascii="Times New Roman" w:hAnsi="Times New Roman"/>
          <w:i w:val="0"/>
          <w:iCs/>
          <w:sz w:val="22"/>
          <w:szCs w:val="22"/>
        </w:rPr>
        <w:t xml:space="preserve">(5) V  technologicky odôvodnených  prípadoch smie strelmajster spojiť  v   jednej  náloži  viac   elektrických  roznecovadiel  aj paralelne. </w:t>
      </w:r>
    </w:p>
    <w:p w:rsidR="00473E83" w:rsidRPr="00137970" w:rsidP="00473E83">
      <w:pPr>
        <w:bidi w:val="0"/>
        <w:spacing w:before="12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Nabíjanie vrtov</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Na tom  istom pracovisku sa  smú vŕtať a  postupne nabíjať jednotlivé  vrty. V  takom prípade  sa musí  veľkosť nálože  a jej umiestnenie vo  vrte voliť tak, aby  pri nežiadúcom výbuchu nálože nabitého  vrtu  nebola  ohrozená  bezpečnosť  osôb.  Vrty sa musia založiť tak, aby nedošlo k ich vzájomnému prevŕtaniu.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Bezprostredné  okolie  nabitých  vrtov  sa musí zabezpečiť proti  vstupu  nepovolaných  osôb   a  roznetné  vedenie  sa  musí zabezpečiť proti poškodeniu a predčasnému roznetu nálože.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Ak  vzhľadom  na  použitú  metódu  geofyzikálneho  merania nemožno  odpáliť nálož  vo vrte  v ten  istý deň,  keď bol nabitý, musia sa  urobiť také opatrenia, aby  nálož nemohla byť vytiahnutá z vrtu  a   roznetné  vedenie  sa   zabezpečilo  proti  poškodeniu a predčasnému roznetu nálože. Prívodné  vedenie sa musí skratovať. Takto  možno  postupovať  len  v  prípadoch,  keď sa výbuch nálože umiestnenej vo vrte neprejaví na povrchu rozletom materiálu. </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Na zatlačovanie nálože do hustého výplachu sa smie použiť záťažník, ktorého koniec je z antistatického  neiskrivého materiálu.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(5) Vrt sa smie nabíjať  pomocou vrtného náradia s podmienkou, že vrtná osádka pracuje  pod dozorom strelmajstra. Členovia vrtnej osádky musia byť oboznámení  s  manipuláciou  s výbušninami v rovnakom  rozsahu  ako  pomocníci  strelmajstra.  Pri  zapúšťaní nálože, ak táto nie je ponorená do vrtu na dĺžku unášacej tyče, sa musí  motor  súpravy  zastaviť  a  elektrické  zdroje  vypnúť. Pri zapúšťaní  vrtným  náradím  sa   musí  používať  drevená  koncovka spoľahlivo  pripevnená na  prvú vrtnú  tyč alebo  náradie. Priemer koncovky nesmie byť menší ako priemer nálože.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(6) Vrtné  náradie pri  vyťahovaní  z  nabitého vrtu  musí byť zabezpečené proti rotácii.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Opätovné využitie vrtu</w:t>
      </w:r>
    </w:p>
    <w:p w:rsidR="00473E83" w:rsidRPr="00137970" w:rsidP="00473E83">
      <w:pPr>
        <w:bidi w:val="0"/>
        <w:jc w:val="both"/>
        <w:rPr>
          <w:rFonts w:ascii="Times New Roman" w:hAnsi="Times New Roman"/>
          <w:i w:val="0"/>
          <w:iCs/>
          <w:sz w:val="22"/>
          <w:szCs w:val="22"/>
        </w:rPr>
      </w:pPr>
    </w:p>
    <w:p w:rsidR="00473E83" w:rsidRPr="00137970" w:rsidP="00473E83">
      <w:pPr>
        <w:pStyle w:val="BodyText"/>
        <w:bidi w:val="0"/>
        <w:ind w:firstLine="708"/>
        <w:rPr>
          <w:rFonts w:ascii="Times New Roman" w:hAnsi="Times New Roman"/>
          <w:sz w:val="22"/>
          <w:szCs w:val="22"/>
        </w:rPr>
      </w:pPr>
      <w:r w:rsidRPr="00137970">
        <w:rPr>
          <w:rFonts w:ascii="Times New Roman" w:hAnsi="Times New Roman"/>
          <w:sz w:val="22"/>
          <w:szCs w:val="22"/>
        </w:rPr>
        <w:t>Ten istý  vrt sa smie  využiť i viackrát  na trhacie práce  na vyvolanie seizmických účinkov, ak sa strelmajster presvedčí, že</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a) vo vrte nie je zlyhávka,</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b) vrt je priechodný,</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c) vrt  je  ochladený  (výplachom,  vodou  a  pod.)  s ohľadom na použité výbušniny. </w:t>
      </w:r>
    </w:p>
    <w:p w:rsidR="00473E83" w:rsidRPr="00137970" w:rsidP="00473E83">
      <w:pPr>
        <w:bidi w:val="0"/>
        <w:jc w:val="both"/>
        <w:rPr>
          <w:rFonts w:ascii="Times New Roman" w:hAnsi="Times New Roman"/>
          <w:i w:val="0"/>
          <w:iCs/>
          <w:sz w:val="22"/>
          <w:szCs w:val="22"/>
        </w:rPr>
      </w:pPr>
    </w:p>
    <w:p w:rsidR="005E3D33" w:rsidRPr="00137970" w:rsidP="00473E83">
      <w:pPr>
        <w:bidi w:val="0"/>
        <w:jc w:val="center"/>
        <w:rPr>
          <w:rFonts w:ascii="Times New Roman" w:hAnsi="Times New Roman"/>
          <w:b/>
          <w:bCs/>
          <w:i w:val="0"/>
          <w:iCs/>
          <w:sz w:val="22"/>
          <w:szCs w:val="22"/>
        </w:rPr>
      </w:pPr>
      <w:r w:rsidRPr="00137970" w:rsidR="00473E83">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96</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Zneškodňovanie zlyhávok</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Zlyhávky  vo   vrtoch  sa  smú   zneškodňovať  len  týmito spôsobami:</w:t>
      </w:r>
    </w:p>
    <w:p w:rsidR="00473E83" w:rsidRPr="00137970" w:rsidP="00473E83">
      <w:pPr>
        <w:bidi w:val="0"/>
        <w:ind w:left="142"/>
        <w:jc w:val="both"/>
        <w:rPr>
          <w:rFonts w:ascii="Times New Roman" w:hAnsi="Times New Roman"/>
          <w:i w:val="0"/>
          <w:iCs/>
          <w:sz w:val="22"/>
          <w:szCs w:val="22"/>
        </w:rPr>
      </w:pPr>
      <w:r w:rsidRPr="00137970">
        <w:rPr>
          <w:rFonts w:ascii="Times New Roman" w:hAnsi="Times New Roman"/>
          <w:i w:val="0"/>
          <w:iCs/>
          <w:sz w:val="22"/>
          <w:szCs w:val="22"/>
        </w:rPr>
        <w:t xml:space="preserve">a) </w:t>
        <w:tab/>
        <w:t>obnovením  voľne   prístupnej  časti  roznetnej   siete  alebo vedenia,</w:t>
      </w:r>
    </w:p>
    <w:p w:rsidR="00473E83" w:rsidRPr="00137970" w:rsidP="00473E83">
      <w:pPr>
        <w:bidi w:val="0"/>
        <w:ind w:left="142"/>
        <w:jc w:val="both"/>
        <w:rPr>
          <w:rFonts w:ascii="Times New Roman" w:hAnsi="Times New Roman"/>
          <w:i w:val="0"/>
          <w:iCs/>
          <w:sz w:val="22"/>
          <w:szCs w:val="22"/>
        </w:rPr>
      </w:pPr>
      <w:r w:rsidRPr="00137970">
        <w:rPr>
          <w:rFonts w:ascii="Times New Roman" w:hAnsi="Times New Roman"/>
          <w:i w:val="0"/>
          <w:iCs/>
          <w:sz w:val="22"/>
          <w:szCs w:val="22"/>
        </w:rPr>
        <w:t>b)</w:t>
        <w:tab/>
        <w:t>vyňatím,  vypláchnutím  alebo  vyfúkaním  upchávky a zavedením novej roznetnej náložky k zlyhávke,</w:t>
      </w:r>
    </w:p>
    <w:p w:rsidR="00473E83" w:rsidRPr="00137970" w:rsidP="00473E83">
      <w:pPr>
        <w:bidi w:val="0"/>
        <w:ind w:left="708" w:hanging="566"/>
        <w:jc w:val="both"/>
        <w:rPr>
          <w:rFonts w:ascii="Times New Roman" w:hAnsi="Times New Roman"/>
          <w:i w:val="0"/>
          <w:iCs/>
          <w:sz w:val="22"/>
          <w:szCs w:val="22"/>
        </w:rPr>
      </w:pPr>
      <w:r w:rsidRPr="00137970">
        <w:rPr>
          <w:rFonts w:ascii="Times New Roman" w:hAnsi="Times New Roman"/>
          <w:i w:val="0"/>
          <w:iCs/>
          <w:sz w:val="22"/>
          <w:szCs w:val="22"/>
        </w:rPr>
        <w:t>c)</w:t>
        <w:tab/>
        <w:t xml:space="preserve">odpálením pomocnej nálože umiestnenej v novom vrte založenom rovnobežne s vrtom so zlyhávkou vo vzdialenosti najmenej </w:t>
      </w:r>
      <w:smartTag w:uri="urn:schemas-microsoft-com:office:smarttags" w:element="metricconverter">
        <w:smartTagPr>
          <w:attr w:name="ProductID" w:val="30 cm"/>
        </w:smartTagPr>
        <w:r w:rsidRPr="00137970">
          <w:rPr>
            <w:rFonts w:ascii="Times New Roman" w:hAnsi="Times New Roman"/>
            <w:i w:val="0"/>
            <w:iCs/>
            <w:sz w:val="22"/>
            <w:szCs w:val="22"/>
          </w:rPr>
          <w:t>30 cm</w:t>
        </w:r>
      </w:smartTag>
      <w:r w:rsidRPr="00137970">
        <w:rPr>
          <w:rFonts w:ascii="Times New Roman" w:hAnsi="Times New Roman"/>
          <w:i w:val="0"/>
          <w:iCs/>
          <w:sz w:val="22"/>
          <w:szCs w:val="22"/>
        </w:rPr>
        <w:t xml:space="preserve"> pri  vrte s  priemerom do </w:t>
      </w:r>
      <w:smartTag w:uri="urn:schemas-microsoft-com:office:smarttags" w:element="metricconverter">
        <w:smartTagPr>
          <w:attr w:name="ProductID" w:val="50 mm"/>
        </w:smartTagPr>
        <w:r w:rsidRPr="00137970">
          <w:rPr>
            <w:rFonts w:ascii="Times New Roman" w:hAnsi="Times New Roman"/>
            <w:i w:val="0"/>
            <w:iCs/>
            <w:sz w:val="22"/>
            <w:szCs w:val="22"/>
          </w:rPr>
          <w:t>50 mm</w:t>
        </w:r>
      </w:smartTag>
      <w:r w:rsidRPr="00137970">
        <w:rPr>
          <w:rFonts w:ascii="Times New Roman" w:hAnsi="Times New Roman"/>
          <w:i w:val="0"/>
          <w:iCs/>
          <w:sz w:val="22"/>
          <w:szCs w:val="22"/>
        </w:rPr>
        <w:t xml:space="preserve">  a najmenej  </w:t>
      </w:r>
      <w:smartTag w:uri="urn:schemas-microsoft-com:office:smarttags" w:element="metricconverter">
        <w:smartTagPr>
          <w:attr w:name="ProductID" w:val="100 cm"/>
        </w:smartTagPr>
        <w:r w:rsidRPr="00137970">
          <w:rPr>
            <w:rFonts w:ascii="Times New Roman" w:hAnsi="Times New Roman"/>
            <w:i w:val="0"/>
            <w:iCs/>
            <w:sz w:val="22"/>
            <w:szCs w:val="22"/>
          </w:rPr>
          <w:t>100 cm</w:t>
        </w:r>
      </w:smartTag>
      <w:r w:rsidRPr="00137970">
        <w:rPr>
          <w:rFonts w:ascii="Times New Roman" w:hAnsi="Times New Roman"/>
          <w:i w:val="0"/>
          <w:iCs/>
          <w:sz w:val="22"/>
          <w:szCs w:val="22"/>
        </w:rPr>
        <w:t xml:space="preserve">  pri vrte s priemerom nad </w:t>
      </w:r>
      <w:smartTag w:uri="urn:schemas-microsoft-com:office:smarttags" w:element="metricconverter">
        <w:smartTagPr>
          <w:attr w:name="ProductID" w:val="50 mm"/>
        </w:smartTagPr>
        <w:r w:rsidRPr="00137970">
          <w:rPr>
            <w:rFonts w:ascii="Times New Roman" w:hAnsi="Times New Roman"/>
            <w:i w:val="0"/>
            <w:iCs/>
            <w:sz w:val="22"/>
            <w:szCs w:val="22"/>
          </w:rPr>
          <w:t>50 mm</w:t>
        </w:r>
      </w:smartTag>
      <w:r w:rsidRPr="00137970">
        <w:rPr>
          <w:rFonts w:ascii="Times New Roman" w:hAnsi="Times New Roman"/>
          <w:i w:val="0"/>
          <w:iCs/>
          <w:sz w:val="22"/>
          <w:szCs w:val="22"/>
        </w:rPr>
        <w: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Zlyhávky sa smú odpáliť v pôvodnej veľkosti len vtedy, keď sa nezmenili  podmienky platné pre príslušnú  nálož a pri odstrele sa nemôže ohroziť bezpečnosť osôb a majetku.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Zabezpečenie a likvidácia miesta po odstrele</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Organizácia vykonávajúca trhacie práce musí zabezpečiť, aby sa jamy, krátery, kaverny a vrty  ihneď po trhacích prácach zlikvidovali zasypaním alebo zabezpečili  tak, aby do nich nemohli spadnúť osoby, zvieratá alebo predmety.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O spôsobe zabezpečenia a o likvidácii sa musia viesť záznamy, ktoré sa uschovávajú päť rokov.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Kontrolný okruh okamihu výbuchu</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Rozbuška zapojená na kábel kontrolného okruhu sa musí umiestniť na bezpečné   miesto   tak,   aby  nikomu  nehrozilo nebezpečenstvo úrazu. Podmienky pre jej umiestnenie sa musia určiť v dokumentácii trhacích prác.</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Kontrolný okruh sa zapojuje bezprostredne pred odpalom.</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Po odpale  alebo pri zlyhávke  musí strelmajster kontrolný okruh ihneď odpojiť a presvedčiť sa, či rozbuška zapojená na kábel kontrolného okruhu detonovala. </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99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Oznamovacia povinnosť</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highlight w:val="red"/>
        </w:rPr>
      </w:pPr>
      <w:r w:rsidRPr="00137970">
        <w:rPr>
          <w:rFonts w:ascii="Times New Roman" w:hAnsi="Times New Roman"/>
          <w:i w:val="0"/>
          <w:iCs/>
          <w:sz w:val="22"/>
          <w:szCs w:val="22"/>
        </w:rPr>
        <w:t>Ak pri použití výbušnín vo vrtoch môžu nastať aj v budúcnosti poklesy zemského povrchu, ktoré by mohli mať nepriaznivý vplyv na výstavbu objektov alebo líniové stavby,  organizácia, ktorá takéto trhacie práce vykonala, oznámi ich príslušnému stavebnému úradu a orgánu územného plánovania. Oznámenie sa doloží situačným náčrtkom miesta vrtu a jeho okolia, v ktorom sa môžu prejaviť následné deformácie povrchu, a to v mierke mapových podkladov vedených na účely územného plánovania.</w:t>
      </w:r>
      <w:r w:rsidRPr="00137970">
        <w:rPr>
          <w:rFonts w:ascii="Times New Roman" w:hAnsi="Times New Roman"/>
          <w:i w:val="0"/>
          <w:iCs/>
          <w:sz w:val="22"/>
          <w:szCs w:val="22"/>
          <w:highlight w:val="red"/>
        </w:rPr>
        <w:t xml:space="preserve">13) </w:t>
      </w:r>
    </w:p>
    <w:p w:rsidR="00473E83" w:rsidRPr="00137970" w:rsidP="00473E83">
      <w:pPr>
        <w:bidi w:val="0"/>
        <w:jc w:val="both"/>
        <w:rPr>
          <w:rFonts w:ascii="Times New Roman" w:hAnsi="Times New Roman"/>
          <w:i w:val="0"/>
          <w:iCs/>
          <w:sz w:val="22"/>
          <w:szCs w:val="22"/>
          <w:highlight w:val="red"/>
        </w:rPr>
      </w:pPr>
      <w:r w:rsidRPr="00137970">
        <w:rPr>
          <w:rFonts w:ascii="Times New Roman" w:hAnsi="Times New Roman"/>
          <w:i w:val="0"/>
          <w:iCs/>
          <w:sz w:val="22"/>
          <w:szCs w:val="22"/>
          <w:highlight w:val="red"/>
        </w:rPr>
        <w:t>------------------------------------------------------------------</w:t>
      </w:r>
    </w:p>
    <w:p w:rsidR="00473E83" w:rsidRPr="00137970" w:rsidP="00473E83">
      <w:pPr>
        <w:pStyle w:val="BodyText2"/>
        <w:bidi w:val="0"/>
        <w:rPr>
          <w:rFonts w:ascii="Times New Roman" w:hAnsi="Times New Roman"/>
          <w:sz w:val="22"/>
          <w:szCs w:val="22"/>
        </w:rPr>
      </w:pPr>
      <w:r w:rsidRPr="00137970">
        <w:rPr>
          <w:rFonts w:ascii="Times New Roman" w:hAnsi="Times New Roman"/>
          <w:sz w:val="22"/>
          <w:szCs w:val="22"/>
          <w:highlight w:val="red"/>
        </w:rPr>
        <w:t>13) Vyhláška FM pre technický  a investičný rozvoj č. 84/1976 Zb. o územnoplánovacích podkladoch a územnoplánovacej dokumentácii.</w:t>
      </w:r>
      <w:r w:rsidRPr="00137970">
        <w:rPr>
          <w:rFonts w:ascii="Times New Roman" w:hAnsi="Times New Roman"/>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Tretí oddiel</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Používanie výbušnín pri perforovaní, torpédovaní a pri jadrovacích a iných prácach</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Spoločné ustanovenia</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100</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Odovzdanie vrtu</w:t>
      </w:r>
    </w:p>
    <w:p w:rsidR="00473E83" w:rsidRPr="00137970" w:rsidP="00473E83">
      <w:pPr>
        <w:bidi w:val="0"/>
        <w:jc w:val="center"/>
        <w:rPr>
          <w:rFonts w:ascii="Times New Roman" w:hAnsi="Times New Roman"/>
          <w:b/>
          <w:bCs/>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Pred začatím karotážno-perforačných, torpédovacích a jadrovacích prác musí  zodpovedný vedúci vrtu (vrtmajster) predložiť strelmajstrovi písomné vyhlásenie, že  vrt a zariadenia pracoviska sú spôsobilé na vykonanie týchto prác.</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Geologická  služba  organizácie  je  povinná  dať vedúcemu skupiny  perforačných  a  torpédovacích  prác  písomný  príkaz  na ich vykonanie s vyznačením hĺbok,  v ktorých sa majú vykonať tieto práce.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Karotážny kábel</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Karotážny kábel sa smie použiť ako prívodné vedenie.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Pri zapúšťaní  a vyťahovaní karotážneho  kábla sa zakazuje nakláňať  sa  nad  ním,  prekračovať  ho,  podchádzať  alebo sa ho dotýkať. Súčasne sa musia urobiť opatrenia, aby kolektor a káblové spoje  boli chránené  proti náhodnému  dotyku, vniknutiu nečistoty a vlhkosti a proti mechanickému poškodeniu.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Pred  nabíjaním  sa  musí prekontrolovať  izolačný  odpor karotážneho   kábla.   Karotážno-perforačná   súprava   a pramene karotážneho kábla sa musia uzemniť.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Obmedzenie trhacích prác</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Trhacie  práce  vo  vrtoch  pri  torpédovaní,  perforovaní a jadrovaní   sú  zakázané   v  búrke,   víchrici,  pri   zníženej viditeľnosti a  vo vrtoch nebezpečných  výbuchom plynu s výnimkou prípadu uvedeného v § 155.</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Ak začne z vrtu pretekať výplach, vrt začne plynovať alebo hrozí  nebezpečenstvo  erupcie,  nesmie  sa  začať  ani pokračovať v trhacích prácach.</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Pri  torpédovaní,  perforovaní  a  jadrovaní  v noci alebo v prípadoch, keď sa zníži viditeľnosť v priebehu prípravy trhacích prác,  sa smú  tieto vykonať  len pod  stálym dozorom;  pracovisko vrátane manipulačného priestoru sa musí osvetliť.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Perforovanie vrtov</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Príprava a nabíjanie perforátorov</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Perforátory,   elektrické  jadrovače,   náboje  do   iných karotážnych   prístrojov  (ďalej   len  "perforátory")   sa  musia pripravovať  a nabíjať  v stabilných  nabijárňach. V nevyhnutných prípadoch   možno   perforátory   pripravovať   aj   v pojazdných nabijárňach alebo  na vhodnom a  bezpečnom mieste v  priestore ich použitia.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Perforátory  sa  smú  nabíjať  len  na  pracovných stoloch v antistatickom  a neiskrivom  vyhotovení s  umývateľným povrchom, upravených  tak,  aby  zaručovali  bezpečné  uloženie  perforátora a jeho súčiastok a zamedzili nežiadúcemu pohybu alebo pádu.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Na  pracovnom  stole  sa  smie  pri nabíjaní kumulatívnych perforátorov uložiť len taký počet  náložiek, ktorý je potrebný na nabitie  jedného  perforátora  alebo  náložky  v jednom expedičnom obale.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Náložky kumulatívneho perforátora  umiestnené na pracovnom stole sa  musia uložiť v otvorenom  expedičnom obale alebo držiaku z dreva,  plsti  alebo  inej   vhodnej  hmoty.  Náložky  sa  musia v držiaku uložiť  tak, aby iniciačné telieska  boli chránené proti náhodnému nárazu cudzieho predmetu.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(5) Pred nabíjaním  perforátora sa musí  skontrolovať izolačný stav prívodných  vodičov k rozbuške  a izolačný stav  priechodovej hlavice (elektropriechodky).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(6) Kontrola roznetného okruhu perforátorov  sa smie urobiť až po jeho zapustení  do hĺbky najmenej </w:t>
      </w:r>
      <w:smartTag w:uri="urn:schemas-microsoft-com:office:smarttags" w:element="metricconverter">
        <w:smartTagPr>
          <w:attr w:name="ProductID" w:val="50 m"/>
        </w:smartTagPr>
        <w:r w:rsidRPr="00137970">
          <w:rPr>
            <w:rFonts w:ascii="Times New Roman" w:hAnsi="Times New Roman"/>
            <w:i w:val="0"/>
            <w:iCs/>
            <w:sz w:val="22"/>
            <w:szCs w:val="22"/>
          </w:rPr>
          <w:t>50 m</w:t>
        </w:r>
      </w:smartTag>
      <w:r w:rsidRPr="00137970">
        <w:rPr>
          <w:rFonts w:ascii="Times New Roman" w:hAnsi="Times New Roman"/>
          <w:i w:val="0"/>
          <w:iCs/>
          <w:sz w:val="22"/>
          <w:szCs w:val="22"/>
        </w:rPr>
        <w:t xml:space="preserve">,  pri kratších vrtoch až do miesta odstrelu. </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Stabilné nabijárne</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(1) Stabilné  nabijárne na  prípravu a  nabíjanie perforátorov musia  byť suché,  svetlé a  od ostatných  objektov, v  ktorých sa pravidelne zdržujú ľudia, vzdialené najmenej </w:t>
      </w:r>
      <w:smartTag w:uri="urn:schemas-microsoft-com:office:smarttags" w:element="metricconverter">
        <w:smartTagPr>
          <w:attr w:name="ProductID" w:val="30 m"/>
        </w:smartTagPr>
        <w:r w:rsidRPr="00137970">
          <w:rPr>
            <w:rFonts w:ascii="Times New Roman" w:hAnsi="Times New Roman"/>
            <w:i w:val="0"/>
            <w:iCs/>
            <w:sz w:val="22"/>
            <w:szCs w:val="22"/>
          </w:rPr>
          <w:t>30 m</w:t>
        </w:r>
      </w:smartTag>
      <w:r w:rsidRPr="00137970">
        <w:rPr>
          <w:rFonts w:ascii="Times New Roman" w:hAnsi="Times New Roman"/>
          <w:i w:val="0"/>
          <w:iCs/>
          <w:sz w:val="22"/>
          <w:szCs w:val="22"/>
        </w:rPr>
        <w:t>. Musia mať tieto samostatné miestnosti na</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a) umývanie, rozoberanie a kontrolu perforátorov,</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b) opravy a montovanie mechanických častí perforátorov,</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c) vlastné nabíjanie perforátorov,</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d) uskladňovanie nabitých perforátorov,</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 e) prípravu    výmetných     náloží    (elektrických    mostíkov) a pancierovaných tlakovzdorných rozbušiek.</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Ak bude  nabijáreň slúžiť len na  nabíjanie perforátorov v menšom rozsahu,  môže mať len  jednu miestnosť, ktorá  vyhovuje na vlastné  nabíjanie perforátorov,  počas ktorého  sa nesmú  v tejto miestnosti uskutočňovať iné práce.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Stabilné   nabijárne  musia   vyhovovať  týmto   základným podmienkam:</w:t>
      </w:r>
    </w:p>
    <w:p w:rsidR="00473E83" w:rsidRPr="00137970" w:rsidP="00473E83">
      <w:pPr>
        <w:numPr>
          <w:numId w:val="28"/>
        </w:numPr>
        <w:bidi w:val="0"/>
        <w:jc w:val="both"/>
        <w:rPr>
          <w:rFonts w:ascii="Times New Roman" w:hAnsi="Times New Roman"/>
          <w:i w:val="0"/>
          <w:iCs/>
          <w:sz w:val="22"/>
          <w:szCs w:val="22"/>
        </w:rPr>
      </w:pPr>
      <w:r w:rsidRPr="00137970">
        <w:rPr>
          <w:rFonts w:ascii="Times New Roman" w:hAnsi="Times New Roman"/>
          <w:i w:val="0"/>
          <w:iCs/>
          <w:sz w:val="22"/>
          <w:szCs w:val="22"/>
        </w:rPr>
        <w:t xml:space="preserve">miestnosť na  vlastné nabíjanie perforátorov  sa musí rozdeliť na samostatné  kabíny alebo pracoviská  nabíjačov sa musia  od seba  oddeliť  ochrannou  priehradou  vysokou  najmenej </w:t>
      </w:r>
      <w:smartTag w:uri="urn:schemas-microsoft-com:office:smarttags" w:element="metricconverter">
        <w:smartTagPr>
          <w:attr w:name="ProductID" w:val="1,7 m"/>
        </w:smartTagPr>
        <w:r w:rsidRPr="00137970">
          <w:rPr>
            <w:rFonts w:ascii="Times New Roman" w:hAnsi="Times New Roman"/>
            <w:i w:val="0"/>
            <w:iCs/>
            <w:sz w:val="22"/>
            <w:szCs w:val="22"/>
          </w:rPr>
          <w:t>1,7 m</w:t>
        </w:r>
      </w:smartTag>
      <w:r w:rsidRPr="00137970">
        <w:rPr>
          <w:rFonts w:ascii="Times New Roman" w:hAnsi="Times New Roman"/>
          <w:i w:val="0"/>
          <w:iCs/>
          <w:sz w:val="22"/>
          <w:szCs w:val="22"/>
        </w:rPr>
        <w:t>. Miestnosť sa  musí stále udržiavať v  čistote. Steny musia byť umývateľné,</w:t>
      </w:r>
    </w:p>
    <w:p w:rsidR="00473E83" w:rsidRPr="00137970" w:rsidP="00473E83">
      <w:pPr>
        <w:numPr>
          <w:numId w:val="28"/>
        </w:numPr>
        <w:bidi w:val="0"/>
        <w:jc w:val="both"/>
        <w:rPr>
          <w:rFonts w:ascii="Times New Roman" w:hAnsi="Times New Roman"/>
          <w:i w:val="0"/>
          <w:iCs/>
          <w:sz w:val="22"/>
          <w:szCs w:val="22"/>
        </w:rPr>
      </w:pPr>
      <w:r w:rsidRPr="00137970">
        <w:rPr>
          <w:rFonts w:ascii="Times New Roman" w:hAnsi="Times New Roman"/>
          <w:i w:val="0"/>
          <w:iCs/>
          <w:sz w:val="22"/>
          <w:szCs w:val="22"/>
        </w:rPr>
        <w:t xml:space="preserve">v  miestnostiach  nabijárne musia byť okrem  potrebného počtu vhodných  hasiacich   prístrojov  tiež  hadice   pripojené  na vodovod. Ak nie  je vodovod k dispozícii, musí  byť pri vchode do miestnosti sud s obsahom najmenej </w:t>
      </w:r>
      <w:smartTag w:uri="urn:schemas-microsoft-com:office:smarttags" w:element="metricconverter">
        <w:smartTagPr>
          <w:attr w:name="ProductID" w:val="100 l"/>
        </w:smartTagPr>
        <w:r w:rsidRPr="00137970">
          <w:rPr>
            <w:rFonts w:ascii="Times New Roman" w:hAnsi="Times New Roman"/>
            <w:i w:val="0"/>
            <w:iCs/>
            <w:sz w:val="22"/>
            <w:szCs w:val="22"/>
          </w:rPr>
          <w:t>100 l</w:t>
        </w:r>
      </w:smartTag>
      <w:r w:rsidRPr="00137970">
        <w:rPr>
          <w:rFonts w:ascii="Times New Roman" w:hAnsi="Times New Roman"/>
          <w:i w:val="0"/>
          <w:iCs/>
          <w:sz w:val="22"/>
          <w:szCs w:val="22"/>
        </w:rPr>
        <w:t xml:space="preserve"> vody, </w:t>
      </w:r>
    </w:p>
    <w:p w:rsidR="00473E83" w:rsidRPr="00137970" w:rsidP="00473E83">
      <w:pPr>
        <w:numPr>
          <w:numId w:val="28"/>
        </w:numPr>
        <w:bidi w:val="0"/>
        <w:jc w:val="both"/>
        <w:rPr>
          <w:rFonts w:ascii="Times New Roman" w:hAnsi="Times New Roman"/>
          <w:i w:val="0"/>
          <w:iCs/>
          <w:sz w:val="22"/>
          <w:szCs w:val="22"/>
        </w:rPr>
      </w:pPr>
      <w:r w:rsidRPr="00137970">
        <w:rPr>
          <w:rFonts w:ascii="Times New Roman" w:hAnsi="Times New Roman"/>
          <w:i w:val="0"/>
          <w:iCs/>
          <w:sz w:val="22"/>
          <w:szCs w:val="22"/>
        </w:rPr>
        <w:t>v miestnosti na vlastné nabíjanie  perforátorov musí mať každý nabíjač svoj pracovný stôl,</w:t>
      </w:r>
    </w:p>
    <w:p w:rsidR="00473E83" w:rsidRPr="00137970" w:rsidP="00473E83">
      <w:pPr>
        <w:numPr>
          <w:numId w:val="28"/>
        </w:numPr>
        <w:bidi w:val="0"/>
        <w:jc w:val="both"/>
        <w:rPr>
          <w:rFonts w:ascii="Times New Roman" w:hAnsi="Times New Roman"/>
          <w:i w:val="0"/>
          <w:iCs/>
          <w:sz w:val="22"/>
          <w:szCs w:val="22"/>
        </w:rPr>
      </w:pPr>
      <w:r w:rsidRPr="00137970">
        <w:rPr>
          <w:rFonts w:ascii="Times New Roman" w:hAnsi="Times New Roman"/>
          <w:i w:val="0"/>
          <w:iCs/>
          <w:sz w:val="22"/>
          <w:szCs w:val="22"/>
        </w:rPr>
        <w:t>elektrická   inštalácia   vo   všetkých   miestnostiach  okrem miestnosti  uvedenej  v  odseku  1  písm. b)  musí  zodpovedať predpisom    pre   elektrické    zariadenia   v priestoroch s nebezpečenstvom požiaru alebo výbuchu výbušnín, 6)</w:t>
      </w:r>
    </w:p>
    <w:p w:rsidR="00473E83" w:rsidRPr="00137970" w:rsidP="00473E83">
      <w:pPr>
        <w:numPr>
          <w:numId w:val="28"/>
        </w:numPr>
        <w:bidi w:val="0"/>
        <w:jc w:val="both"/>
        <w:rPr>
          <w:rFonts w:ascii="Times New Roman" w:hAnsi="Times New Roman"/>
          <w:i w:val="0"/>
          <w:iCs/>
          <w:sz w:val="22"/>
          <w:szCs w:val="22"/>
        </w:rPr>
      </w:pPr>
      <w:r w:rsidRPr="00137970">
        <w:rPr>
          <w:rFonts w:ascii="Times New Roman" w:hAnsi="Times New Roman"/>
          <w:i w:val="0"/>
          <w:iCs/>
          <w:sz w:val="22"/>
          <w:szCs w:val="22"/>
        </w:rPr>
        <w:t>miestnosť musí mať ústredné  vykurovanie, ktorého telesá nesmú byť  rebrovité.  Teplota   v  miestnostiach  nabijárne  nesmie prekročiť  33  stupňov  C.   Pre  kontrolu  teploty  musí  byť v nabijárni teplomer.</w:t>
      </w:r>
    </w:p>
    <w:p w:rsidR="00473E83" w:rsidRPr="00137970" w:rsidP="00473E83">
      <w:pPr>
        <w:bidi w:val="0"/>
        <w:spacing w:before="120"/>
        <w:ind w:firstLine="403"/>
        <w:jc w:val="both"/>
        <w:rPr>
          <w:rFonts w:ascii="Times New Roman" w:hAnsi="Times New Roman"/>
          <w:i w:val="0"/>
          <w:iCs/>
          <w:sz w:val="22"/>
          <w:szCs w:val="22"/>
        </w:rPr>
      </w:pPr>
      <w:r w:rsidRPr="00137970">
        <w:rPr>
          <w:rFonts w:ascii="Times New Roman" w:hAnsi="Times New Roman"/>
          <w:i w:val="0"/>
          <w:iCs/>
          <w:sz w:val="22"/>
          <w:szCs w:val="22"/>
        </w:rPr>
        <w:t>(4) V miestnostiach, kde sa  pracuje s výbušninami, nepripúšťa sa manipulácia so zariadením na elektrický prúd, okrem schválených elektrických meracích prístrojov.</w:t>
      </w:r>
    </w:p>
    <w:p w:rsidR="00473E83" w:rsidRPr="00137970" w:rsidP="00473E83">
      <w:pPr>
        <w:bidi w:val="0"/>
        <w:spacing w:before="120"/>
        <w:ind w:firstLine="403"/>
        <w:jc w:val="both"/>
        <w:rPr>
          <w:rFonts w:ascii="Times New Roman" w:hAnsi="Times New Roman"/>
          <w:i w:val="0"/>
          <w:iCs/>
          <w:sz w:val="22"/>
          <w:szCs w:val="22"/>
        </w:rPr>
      </w:pPr>
      <w:r w:rsidRPr="00137970">
        <w:rPr>
          <w:rFonts w:ascii="Times New Roman" w:hAnsi="Times New Roman"/>
          <w:i w:val="0"/>
          <w:iCs/>
          <w:sz w:val="22"/>
          <w:szCs w:val="22"/>
        </w:rPr>
        <w:t>(5) Pomôcky  a zariadenia  používané pri  príprave a nabíjaní perforátorov musia byť z antistatického, neiskrivého materiálu.</w:t>
      </w:r>
    </w:p>
    <w:p w:rsidR="00473E83" w:rsidRPr="00137970" w:rsidP="00473E83">
      <w:pPr>
        <w:bidi w:val="0"/>
        <w:spacing w:before="120"/>
        <w:ind w:firstLine="403"/>
        <w:jc w:val="both"/>
        <w:rPr>
          <w:rFonts w:ascii="Times New Roman" w:hAnsi="Times New Roman"/>
          <w:i w:val="0"/>
          <w:iCs/>
          <w:sz w:val="22"/>
          <w:szCs w:val="22"/>
        </w:rPr>
      </w:pPr>
      <w:r w:rsidRPr="00137970">
        <w:rPr>
          <w:rFonts w:ascii="Times New Roman" w:hAnsi="Times New Roman"/>
          <w:i w:val="0"/>
          <w:iCs/>
          <w:sz w:val="22"/>
          <w:szCs w:val="22"/>
        </w:rPr>
        <w:t xml:space="preserve">(6) V miestnosti na uskladňovanie nabitých perforátorov sa smú prechodne uskladňovať  kumulatívne náložky v  expedičných obaloch, najviac však </w:t>
      </w:r>
      <w:smartTag w:uri="urn:schemas-microsoft-com:office:smarttags" w:element="metricconverter">
        <w:smartTagPr>
          <w:attr w:name="ProductID" w:val="60 kg"/>
        </w:smartTagPr>
        <w:r w:rsidRPr="00137970">
          <w:rPr>
            <w:rFonts w:ascii="Times New Roman" w:hAnsi="Times New Roman"/>
            <w:i w:val="0"/>
            <w:iCs/>
            <w:sz w:val="22"/>
            <w:szCs w:val="22"/>
          </w:rPr>
          <w:t>60 kg</w:t>
        </w:r>
      </w:smartTag>
      <w:r w:rsidRPr="00137970">
        <w:rPr>
          <w:rFonts w:ascii="Times New Roman" w:hAnsi="Times New Roman"/>
          <w:i w:val="0"/>
          <w:iCs/>
          <w:sz w:val="22"/>
          <w:szCs w:val="22"/>
        </w:rPr>
        <w:t xml:space="preserve"> výbušnín.</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Pojazdné nabijárne</w:t>
      </w:r>
    </w:p>
    <w:p w:rsidR="00473E83" w:rsidRPr="00137970" w:rsidP="00473E83">
      <w:pPr>
        <w:bidi w:val="0"/>
        <w:jc w:val="both"/>
        <w:rPr>
          <w:rFonts w:ascii="Times New Roman" w:hAnsi="Times New Roman"/>
          <w:i w:val="0"/>
          <w:iCs/>
          <w:sz w:val="22"/>
          <w:szCs w:val="22"/>
        </w:rPr>
      </w:pPr>
    </w:p>
    <w:p w:rsidR="00473E83" w:rsidRPr="00137970" w:rsidP="00473E83">
      <w:pPr>
        <w:pStyle w:val="BodyText"/>
        <w:bidi w:val="0"/>
        <w:ind w:firstLine="426"/>
        <w:rPr>
          <w:rFonts w:ascii="Times New Roman" w:hAnsi="Times New Roman"/>
          <w:sz w:val="22"/>
          <w:szCs w:val="22"/>
        </w:rPr>
      </w:pPr>
      <w:r w:rsidRPr="00137970">
        <w:rPr>
          <w:rFonts w:ascii="Times New Roman" w:hAnsi="Times New Roman"/>
          <w:sz w:val="22"/>
          <w:szCs w:val="22"/>
        </w:rPr>
        <w:t>(1) Pojazdné  nabijárne  môžu byť  umiestnené na automobilovom alebo  na  vlečnom  podvozku  a  musia  vyhovovať  týmto základným podmienkam:</w:t>
      </w:r>
    </w:p>
    <w:p w:rsidR="00473E83" w:rsidRPr="00137970" w:rsidP="00473E83">
      <w:pPr>
        <w:bidi w:val="0"/>
        <w:ind w:left="426" w:hanging="426"/>
        <w:jc w:val="both"/>
        <w:rPr>
          <w:rFonts w:ascii="Times New Roman" w:hAnsi="Times New Roman"/>
          <w:i w:val="0"/>
          <w:iCs/>
          <w:sz w:val="22"/>
          <w:szCs w:val="22"/>
        </w:rPr>
      </w:pPr>
      <w:r w:rsidRPr="00137970">
        <w:rPr>
          <w:rFonts w:ascii="Times New Roman" w:hAnsi="Times New Roman"/>
          <w:i w:val="0"/>
          <w:iCs/>
          <w:sz w:val="22"/>
          <w:szCs w:val="22"/>
        </w:rPr>
        <w:t>a)</w:t>
        <w:tab/>
        <w:t xml:space="preserve">manipulačný priestor musí byť najmenej </w:t>
      </w:r>
      <w:smartTag w:uri="urn:schemas-microsoft-com:office:smarttags" w:element="metricconverter">
        <w:smartTagPr>
          <w:attr w:name="ProductID" w:val="1,7 m"/>
        </w:smartTagPr>
        <w:r w:rsidRPr="00137970">
          <w:rPr>
            <w:rFonts w:ascii="Times New Roman" w:hAnsi="Times New Roman"/>
            <w:i w:val="0"/>
            <w:iCs/>
            <w:sz w:val="22"/>
            <w:szCs w:val="22"/>
          </w:rPr>
          <w:t>1,7 m</w:t>
        </w:r>
      </w:smartTag>
      <w:r w:rsidRPr="00137970">
        <w:rPr>
          <w:rFonts w:ascii="Times New Roman" w:hAnsi="Times New Roman"/>
          <w:i w:val="0"/>
          <w:iCs/>
          <w:sz w:val="22"/>
          <w:szCs w:val="22"/>
        </w:rPr>
        <w:t xml:space="preserve"> vysoký a najmenej </w:t>
      </w:r>
      <w:smartTag w:uri="urn:schemas-microsoft-com:office:smarttags" w:element="metricconverter">
        <w:smartTagPr>
          <w:attr w:name="ProductID" w:val="0,8 m"/>
        </w:smartTagPr>
        <w:r w:rsidRPr="00137970">
          <w:rPr>
            <w:rFonts w:ascii="Times New Roman" w:hAnsi="Times New Roman"/>
            <w:i w:val="0"/>
            <w:iCs/>
            <w:sz w:val="22"/>
            <w:szCs w:val="22"/>
          </w:rPr>
          <w:t>0,8 m</w:t>
        </w:r>
      </w:smartTag>
      <w:r w:rsidRPr="00137970">
        <w:rPr>
          <w:rFonts w:ascii="Times New Roman" w:hAnsi="Times New Roman"/>
          <w:i w:val="0"/>
          <w:iCs/>
          <w:sz w:val="22"/>
          <w:szCs w:val="22"/>
        </w:rPr>
        <w:t xml:space="preserve"> široký,</w:t>
      </w:r>
    </w:p>
    <w:p w:rsidR="00473E83" w:rsidRPr="00137970" w:rsidP="00473E83">
      <w:pPr>
        <w:bidi w:val="0"/>
        <w:ind w:left="426" w:hanging="426"/>
        <w:jc w:val="both"/>
        <w:rPr>
          <w:rFonts w:ascii="Times New Roman" w:hAnsi="Times New Roman"/>
          <w:i w:val="0"/>
          <w:iCs/>
          <w:sz w:val="22"/>
          <w:szCs w:val="22"/>
        </w:rPr>
      </w:pPr>
      <w:r w:rsidRPr="00137970">
        <w:rPr>
          <w:rFonts w:ascii="Times New Roman" w:hAnsi="Times New Roman"/>
          <w:i w:val="0"/>
          <w:iCs/>
          <w:sz w:val="22"/>
          <w:szCs w:val="22"/>
        </w:rPr>
        <w:t>b)</w:t>
        <w:tab/>
        <w:t>vykurovanie môže byť len nepriame, a to z agregátu umiestneného mimo vlastného priestoru na nabíjanie,</w:t>
      </w:r>
    </w:p>
    <w:p w:rsidR="00473E83" w:rsidRPr="00137970" w:rsidP="00473E83">
      <w:pPr>
        <w:bidi w:val="0"/>
        <w:ind w:left="426" w:hanging="426"/>
        <w:jc w:val="both"/>
        <w:rPr>
          <w:rFonts w:ascii="Times New Roman" w:hAnsi="Times New Roman"/>
          <w:i w:val="0"/>
          <w:iCs/>
          <w:sz w:val="22"/>
          <w:szCs w:val="22"/>
        </w:rPr>
      </w:pPr>
      <w:r w:rsidRPr="00137970">
        <w:rPr>
          <w:rFonts w:ascii="Times New Roman" w:hAnsi="Times New Roman"/>
          <w:i w:val="0"/>
          <w:iCs/>
          <w:sz w:val="22"/>
          <w:szCs w:val="22"/>
        </w:rPr>
        <w:t>c)</w:t>
        <w:tab/>
        <w:t xml:space="preserve">elektrická inštalácia musí  vyhovovať predpisom pre elektrické zariadenia  v  priestoroch  s  nebezpečenstvom  požiaru  alebo výbuchu výbušnín, 6) </w:t>
      </w:r>
    </w:p>
    <w:p w:rsidR="00473E83" w:rsidRPr="00137970" w:rsidP="00473E83">
      <w:pPr>
        <w:bidi w:val="0"/>
        <w:ind w:left="426" w:hanging="426"/>
        <w:jc w:val="both"/>
        <w:rPr>
          <w:rFonts w:ascii="Times New Roman" w:hAnsi="Times New Roman"/>
          <w:i w:val="0"/>
          <w:iCs/>
          <w:sz w:val="22"/>
          <w:szCs w:val="22"/>
        </w:rPr>
      </w:pPr>
      <w:r w:rsidRPr="00137970">
        <w:rPr>
          <w:rFonts w:ascii="Times New Roman" w:hAnsi="Times New Roman"/>
          <w:i w:val="0"/>
          <w:iCs/>
          <w:sz w:val="22"/>
          <w:szCs w:val="22"/>
        </w:rPr>
        <w:t>d)</w:t>
        <w:tab/>
        <w:t>musia byť vybavené prostriedkami prvej pomoci a na vonkajšej strane najmenej dvoma vhodnými hasiacimi prístrojmi dosiahnuteľnými zo zeme.</w:t>
      </w:r>
    </w:p>
    <w:p w:rsidR="00473E83" w:rsidRPr="00137970" w:rsidP="00473E83">
      <w:pPr>
        <w:bidi w:val="0"/>
        <w:spacing w:before="120"/>
        <w:ind w:firstLine="425"/>
        <w:jc w:val="both"/>
        <w:rPr>
          <w:rFonts w:ascii="Times New Roman" w:hAnsi="Times New Roman"/>
          <w:i w:val="0"/>
          <w:iCs/>
          <w:sz w:val="22"/>
          <w:szCs w:val="22"/>
        </w:rPr>
      </w:pPr>
      <w:r w:rsidRPr="00137970">
        <w:rPr>
          <w:rFonts w:ascii="Times New Roman" w:hAnsi="Times New Roman"/>
          <w:i w:val="0"/>
          <w:iCs/>
          <w:sz w:val="22"/>
          <w:szCs w:val="22"/>
        </w:rPr>
        <w:t xml:space="preserve">(2) Stanovište pojazdnej nabijárne  na  mieste použitia určí strelmajster; jeho vzdialenosť od ústia vrtu musí byť minimálne </w:t>
      </w:r>
      <w:smartTag w:uri="urn:schemas-microsoft-com:office:smarttags" w:element="metricconverter">
        <w:smartTagPr>
          <w:attr w:name="ProductID" w:val="30 m"/>
        </w:smartTagPr>
        <w:r w:rsidRPr="00137970">
          <w:rPr>
            <w:rFonts w:ascii="Times New Roman" w:hAnsi="Times New Roman"/>
            <w:i w:val="0"/>
            <w:iCs/>
            <w:sz w:val="22"/>
            <w:szCs w:val="22"/>
          </w:rPr>
          <w:t>30 m</w:t>
        </w:r>
      </w:smartTag>
      <w:r w:rsidRPr="00137970">
        <w:rPr>
          <w:rFonts w:ascii="Times New Roman" w:hAnsi="Times New Roman"/>
          <w:i w:val="0"/>
          <w:iCs/>
          <w:sz w:val="22"/>
          <w:szCs w:val="22"/>
        </w:rPr>
        <w:t>.</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Skúšky perforátorov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(1) Perforátory sa smú skúšať len vo vrtoch alebo jamách, ktoré musia byť  tak hlboké,  aby horná  náložka perforátora bola najmenej </w:t>
      </w:r>
      <w:smartTag w:uri="urn:schemas-microsoft-com:office:smarttags" w:element="metricconverter">
        <w:smartTagPr>
          <w:attr w:name="ProductID" w:val="1,5 m"/>
        </w:smartTagPr>
        <w:r w:rsidRPr="00137970">
          <w:rPr>
            <w:rFonts w:ascii="Times New Roman" w:hAnsi="Times New Roman"/>
            <w:i w:val="0"/>
            <w:iCs/>
            <w:sz w:val="22"/>
            <w:szCs w:val="22"/>
          </w:rPr>
          <w:t>1,5 m</w:t>
        </w:r>
      </w:smartTag>
      <w:r w:rsidRPr="00137970">
        <w:rPr>
          <w:rFonts w:ascii="Times New Roman" w:hAnsi="Times New Roman"/>
          <w:i w:val="0"/>
          <w:iCs/>
          <w:sz w:val="22"/>
          <w:szCs w:val="22"/>
        </w:rPr>
        <w:t xml:space="preserve"> pod úrovňou terénu. </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Pri skúške prieraznosti náložiek kumulatívnych perforátorov podľa technických  podmienok musí sa náložka položiť na skúšobný oceľový plech tak, aby pri odstrele kumulatívny  účinok  pôsobil  v  zvislom  smere  do zeme. Skúšobný oceľový  plech  s  náložkou  sa  musí  pri  odstrele  umiestniť  v ochrannom vale, ktorého horná hrana je aspoň </w:t>
      </w:r>
      <w:smartTag w:uri="urn:schemas-microsoft-com:office:smarttags" w:element="metricconverter">
        <w:smartTagPr>
          <w:attr w:name="ProductID" w:val="80 cm"/>
        </w:smartTagPr>
        <w:r w:rsidRPr="00137970">
          <w:rPr>
            <w:rFonts w:ascii="Times New Roman" w:hAnsi="Times New Roman"/>
            <w:i w:val="0"/>
            <w:iCs/>
            <w:sz w:val="22"/>
            <w:szCs w:val="22"/>
          </w:rPr>
          <w:t>80 cm</w:t>
        </w:r>
      </w:smartTag>
      <w:r w:rsidRPr="00137970">
        <w:rPr>
          <w:rFonts w:ascii="Times New Roman" w:hAnsi="Times New Roman"/>
          <w:i w:val="0"/>
          <w:iCs/>
          <w:sz w:val="22"/>
          <w:szCs w:val="22"/>
        </w:rPr>
        <w:t xml:space="preserve"> nad náložkou.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Opravy perforátorov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Opravy perforátorov mechanického charakteru, pri ktorých sa musí použiť  zámočnícke náradie, možno robiť  len v miestnosti pre opravy perforátorov.  Perforátory sa smú opravovať  len vtedy, keď sú celkom vyčistené od zbytkov výbušnín.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Uskladňovanie nabitých perforátorov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Nabité perforátory sa smú uskladňovať len v miestnosti určenej na  uskladňovanie  nabitých  perforátorov, v pojazdnej nabijárni alebo v karotážno-perforačnej súprave. Celková hmotnosť uskladnených výbušnín nesmie  prekročiť 60  kg trhavín  a 300  ks rozbušiek.  Pritom sa  musia dodržať  bezpečné vzdialenosti  </w:t>
      </w:r>
      <w:r w:rsidRPr="00137970">
        <w:rPr>
          <w:rFonts w:ascii="Times New Roman" w:hAnsi="Times New Roman"/>
          <w:i w:val="0"/>
          <w:iCs/>
          <w:sz w:val="22"/>
          <w:szCs w:val="22"/>
          <w:highlight w:val="yellow"/>
        </w:rPr>
        <w:t>podľa osobitného predpisu. 14)</w:t>
      </w:r>
    </w:p>
    <w:p w:rsidR="00473E83" w:rsidRPr="00137970" w:rsidP="00473E83">
      <w:pPr>
        <w:bidi w:val="0"/>
        <w:jc w:val="both"/>
        <w:rPr>
          <w:rFonts w:ascii="Times New Roman" w:hAnsi="Times New Roman"/>
          <w:i w:val="0"/>
          <w:iCs/>
          <w:sz w:val="22"/>
          <w:szCs w:val="22"/>
          <w:highlight w:val="yellow"/>
        </w:rPr>
      </w:pPr>
      <w:r w:rsidRPr="00137970">
        <w:rPr>
          <w:rFonts w:ascii="Times New Roman" w:hAnsi="Times New Roman"/>
          <w:i w:val="0"/>
          <w:iCs/>
          <w:sz w:val="22"/>
          <w:szCs w:val="22"/>
          <w:highlight w:val="yellow"/>
        </w:rPr>
        <w:t>------------------------------------------------------------------</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highlight w:val="yellow"/>
        </w:rPr>
        <w:t>Vyhláška MH SR č. ..... o skladovaní výbušnín, výbušných predmetov a munície.</w:t>
      </w:r>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109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Preprava nabitých perforátorov</w:t>
      </w:r>
    </w:p>
    <w:p w:rsidR="00473E83" w:rsidRPr="00137970" w:rsidP="00473E83">
      <w:pPr>
        <w:bidi w:val="0"/>
        <w:jc w:val="both"/>
        <w:rPr>
          <w:rFonts w:ascii="Times New Roman" w:hAnsi="Times New Roman"/>
          <w:i w:val="0"/>
          <w:iCs/>
          <w:sz w:val="22"/>
          <w:szCs w:val="22"/>
        </w:rPr>
      </w:pPr>
    </w:p>
    <w:p w:rsidR="00473E83" w:rsidRPr="00137970" w:rsidP="00473E83">
      <w:pPr>
        <w:pStyle w:val="BodyText"/>
        <w:bidi w:val="0"/>
        <w:ind w:firstLine="708"/>
        <w:rPr>
          <w:rFonts w:ascii="Times New Roman" w:hAnsi="Times New Roman"/>
          <w:sz w:val="22"/>
          <w:szCs w:val="22"/>
        </w:rPr>
      </w:pPr>
      <w:r w:rsidRPr="00137970">
        <w:rPr>
          <w:rFonts w:ascii="Times New Roman" w:hAnsi="Times New Roman"/>
          <w:sz w:val="22"/>
          <w:szCs w:val="22"/>
        </w:rPr>
        <w:t xml:space="preserve">Nabité perforátory  sa  musia  pri  preprave zabezpečiť proti pohybu.  Nabité jadrovače  a  kavernomery musia mať  pritom konce prívodných vodičov elektrických  roznecovadiel spojené nakrátko na kostru.  Prepravovať  sa  smie  súčasne  len  toľko  kumulatívnych perforátorov, koľko ich treba na vykonanie prác.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110</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Príprava na perforáciu</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Pred začatím  perforačných alebo jadrovacích  prác musí sa karotážno-perforačná súprava uzemniť uzemňovacou elektródou.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Pred zapúšťaním perforátora alebo jadrovača na miesto určené na perforáciu alebo na odber bočného jadra musí sa prívodný napájací kábel  súpravy  odpojiť  od  zdroja  elektrickej energie a zabezpečiť  proti  náhodnému  zapojeniu.  Taktiež  sa musí kábel odpojiť  pred  začatím  vyťahovania  perforátora  alebo  jadrovača z vrtu.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Ak  sa  neustanovuje   v  technologickom   postupe  alebo v projekte vrtu  inak, musí sa  vrt naplniť až  po ústie výplachom s predpísanými hodnotami.</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Konštrukcia  vrtnej  veže  sa  musí  trvale  vodivo spojiť s kolónou pažníc.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Nabíjanie kumulatívnych perforátorov na mieste použitia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Na nabíjanie kumulatívnych perforátorov na mieste použitia sa   musí  zriadiť   nabíjací  stôl   so  žliabkami   na  uloženie perforátorov.</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Nabíjací stôl  musí byť vzdialený  najmenej </w:t>
      </w:r>
      <w:smartTag w:uri="urn:schemas-microsoft-com:office:smarttags" w:element="metricconverter">
        <w:smartTagPr>
          <w:attr w:name="ProductID" w:val="30 m"/>
        </w:smartTagPr>
        <w:r w:rsidRPr="00137970">
          <w:rPr>
            <w:rFonts w:ascii="Times New Roman" w:hAnsi="Times New Roman"/>
            <w:i w:val="0"/>
            <w:iCs/>
            <w:sz w:val="22"/>
            <w:szCs w:val="22"/>
          </w:rPr>
          <w:t>30 m</w:t>
        </w:r>
      </w:smartTag>
      <w:r w:rsidRPr="00137970">
        <w:rPr>
          <w:rFonts w:ascii="Times New Roman" w:hAnsi="Times New Roman"/>
          <w:i w:val="0"/>
          <w:iCs/>
          <w:sz w:val="22"/>
          <w:szCs w:val="22"/>
        </w:rPr>
        <w:t xml:space="preserve">  od ústia vrtu a od iných  objektov (pozemné komunikácie, elektrické vedenie a pod.). Musí sa umiestniť tak, aby  os  telesa  perforátora smerovala k ústiu vrtu. Miesto na nabíjanie perforátora na mieste použitia určí strelmajster.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Zapúšťanie a vyťahovanie perforátorov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(1) Rýchlosť   zapúšťania  a   vyťahovania  perforátora   určí strelmajster  v závislosti  na type  perforátora a  podmienkach vo vrte.  Táto rýchlosť  nesmie byť  väčšia ako  </w:t>
      </w:r>
      <w:smartTag w:uri="urn:schemas-microsoft-com:office:smarttags" w:element="metricconverter">
        <w:smartTagPr>
          <w:attr w:name="ProductID" w:val="3 m"/>
        </w:smartTagPr>
        <w:r w:rsidRPr="00137970">
          <w:rPr>
            <w:rFonts w:ascii="Times New Roman" w:hAnsi="Times New Roman"/>
            <w:i w:val="0"/>
            <w:iCs/>
            <w:sz w:val="22"/>
            <w:szCs w:val="22"/>
          </w:rPr>
          <w:t>3 m</w:t>
        </w:r>
      </w:smartTag>
      <w:r w:rsidRPr="00137970">
        <w:rPr>
          <w:rFonts w:ascii="Times New Roman" w:hAnsi="Times New Roman"/>
          <w:i w:val="0"/>
          <w:iCs/>
          <w:sz w:val="22"/>
          <w:szCs w:val="22"/>
        </w:rPr>
        <w:t>.s-1.  Zapúšťanie alebo vyťahovanie perforátora musí byť plynulé.</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V  prípade, že  perforátor pri  zapúšťaní pred požadovanou hĺbkou  vo vrte  uviazne, môže  sa jeho  zapúšťanie opakovať,  ale pozvoľna, a to najviac trikrát.  Keď sa výsledok nedosiahne, práce sa musia prerušiť a vrt znova pripraviť.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Zlyhávky perforátorov</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zlyhávke  perforátora sa postupuje podľa  § 161 až 164. Ak sa však  nemôže zlyhaný perforátor znova  použiť alebo zlikvidovať na mieste použitia, možno ho  po odpojení rozbušky, vymytí vodou a uchytení prepraviť na miesto  určené v dokumentácii trhacích prác, kde vedúci trhacích prác určí ďalší postup likvidácie.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Tlakovzdorná rozbuška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Tlakovzdorná (pancierovaná) rozbuška,  ktorá sa používa na iniciáciu  trhavín  v  priamom   tlaku  kvapaliny  vo  vrte,  musí zabezpečiť prenos detonácie v mieste jej použitia.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Pancierovanie rozbušky sa musí uskutočniť v určenej miestnosti nabijárne, v ktorej  sa súčasne nesmú vykonávať iné práce.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Obaly na pancierovanie  rozbušiek zhotovené z novododaného materiálu sa musia skúšať najmenej na tlak, ktorému budú vystavené v mieste ich použitia; skúšať sa musí najmenej 10 obalov.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Používanie strelivín</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Pripravovať elektrické odporové palníky so strelným prachom, ako aj  dávkovať strelný prach na nabíjanie perforátorov sa smie len na nabíjacom stole s hladkým antistatickým a umývateľným povrchom v miestnosti slúžiacej len na uvedené práce.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Perforačné práce pod tlakom</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Perforačné práce vo vrte pod tlakom sa môžu vykonávať len cez zariadenie zabezpečujúce bezpečné zapúšťanie a vyťahovanie kábla s perforátorom (lubrikačné zariadenie).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Pri perforačných  prácach pod tlakom v plynovom prostredí treba zabezpečiť, aby sa nemohla vytvoriť výbušná zmes vo vrte.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Karotážno-perforačná súprava sa musí postaviť vo vzdialenosti najmenej </w:t>
      </w:r>
      <w:smartTag w:uri="urn:schemas-microsoft-com:office:smarttags" w:element="metricconverter">
        <w:smartTagPr>
          <w:attr w:name="ProductID" w:val="30 m"/>
        </w:smartTagPr>
        <w:r w:rsidRPr="00137970">
          <w:rPr>
            <w:rFonts w:ascii="Times New Roman" w:hAnsi="Times New Roman"/>
            <w:i w:val="0"/>
            <w:iCs/>
            <w:sz w:val="22"/>
            <w:szCs w:val="22"/>
          </w:rPr>
          <w:t>30 m</w:t>
        </w:r>
      </w:smartTag>
      <w:r w:rsidRPr="00137970">
        <w:rPr>
          <w:rFonts w:ascii="Times New Roman" w:hAnsi="Times New Roman"/>
          <w:i w:val="0"/>
          <w:iCs/>
          <w:sz w:val="22"/>
          <w:szCs w:val="22"/>
        </w:rPr>
        <w:t xml:space="preserve"> od ústia vrtu.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(4) Motory pomocných zariadení umiestnené v bezprostrednej blízkosti vrtu sa smú uviesť do chodu len po úplnom uzavretí ústia vrtu a po zistení, že sa v bezprostrednej  blízkosti  vrtu nenachádza výbušná zmes plynov.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Torpédovanie vrtov</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sidR="00F6328A">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Skúšanie a úprava obalu torpéda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Obal hermetického  torpéda sa musí  pred použitím vyskúšať najmenej na tlak, ktorému bude vystavený v mieste jeho použitia.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Vonkajší priemer torpéda sa musí voliť tak, aby sa torpédo mohlo nenásilne spustiť do požadovanej hĺbky.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Konce torpéda sa musia opatriť nábehovými kuželmi.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Nabíjanie torpéda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Torpéda so sypkými trhavinami sa smú nabíjať len na mieste použitia, pritom sa musí používať lievik z neiskriaceho materiálu. Torpéda s plastickými, liatymi  alebo lisovanými trhavinami sa smú nabíjať i v osobitných miestnostiach mimo miesta použitia.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Druh výbušniny použitej v torpéde sa musí určiť najmä s ohľadom na teplotu a tlak vo vrte.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119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Adjustácia torpéda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Torpédo sa smie adjustovať len na mieste jeho použitia.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Roznetná  náložka sa  smie vsúvať  do torpéda  len pomocou nabijáka.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V jednom torpéde  sa  smú  použiť  najviac  dve roznetné náložky. Elektrické roznecovadlá týchto  náložiek sa musia zapojiť paralelne.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120</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Zapúšťanie a vyťahovanie torpéda</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Pred  torpédovaním  sa  musí  vrt prekontrolovať šablónou, ktorej  priemer a  dĺžka  musí  zodpovedať použitému  torpédu. Ako šablóna môže slúžiť aj prázdny obal torpéda.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Rýchlosť  zapúšťania torpéda  do vrtu  nesmie prekročiť  </w:t>
      </w:r>
      <w:smartTag w:uri="urn:schemas-microsoft-com:office:smarttags" w:element="metricconverter">
        <w:smartTagPr>
          <w:attr w:name="ProductID" w:val="1 m"/>
        </w:smartTagPr>
        <w:r w:rsidRPr="00137970">
          <w:rPr>
            <w:rFonts w:ascii="Times New Roman" w:hAnsi="Times New Roman"/>
            <w:i w:val="0"/>
            <w:iCs/>
            <w:sz w:val="22"/>
            <w:szCs w:val="22"/>
          </w:rPr>
          <w:t>1 m</w:t>
        </w:r>
      </w:smartTag>
      <w:r w:rsidRPr="00137970">
        <w:rPr>
          <w:rFonts w:ascii="Times New Roman" w:hAnsi="Times New Roman"/>
          <w:i w:val="0"/>
          <w:iCs/>
          <w:sz w:val="22"/>
          <w:szCs w:val="22"/>
        </w:rPr>
        <w:t>.s-1; zapúšťanie musí byť plynulé.</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Po  odpálení  torpéda  treba  kábel  vyťahovať so zvýšenou opatrnosťou do výšky asi </w:t>
      </w:r>
      <w:smartTag w:uri="urn:schemas-microsoft-com:office:smarttags" w:element="metricconverter">
        <w:smartTagPr>
          <w:attr w:name="ProductID" w:val="20 m"/>
        </w:smartTagPr>
        <w:r w:rsidRPr="00137970">
          <w:rPr>
            <w:rFonts w:ascii="Times New Roman" w:hAnsi="Times New Roman"/>
            <w:i w:val="0"/>
            <w:iCs/>
            <w:sz w:val="22"/>
            <w:szCs w:val="22"/>
          </w:rPr>
          <w:t>20 m</w:t>
        </w:r>
      </w:smartTag>
      <w:r w:rsidRPr="00137970">
        <w:rPr>
          <w:rFonts w:ascii="Times New Roman" w:hAnsi="Times New Roman"/>
          <w:i w:val="0"/>
          <w:iCs/>
          <w:sz w:val="22"/>
          <w:szCs w:val="22"/>
        </w:rPr>
        <w:t xml:space="preserve">  nad miesto odstrelu. Po zistení, že kábel  je  vo  vrte  voľný,   môže  sa  vo  vyťahovaní  pokračovať predpísanou rýchlosťou. </w:t>
      </w:r>
    </w:p>
    <w:p w:rsidR="00473E83" w:rsidRPr="00137970" w:rsidP="00473E83">
      <w:pPr>
        <w:bidi w:val="0"/>
        <w:jc w:val="both"/>
        <w:rPr>
          <w:rFonts w:ascii="Times New Roman" w:hAnsi="Times New Roman"/>
          <w:i w:val="0"/>
          <w:iCs/>
          <w:sz w:val="22"/>
          <w:szCs w:val="22"/>
        </w:rPr>
      </w:pPr>
    </w:p>
    <w:p w:rsidR="00F6328A" w:rsidRPr="00137970" w:rsidP="00473E83">
      <w:pPr>
        <w:bidi w:val="0"/>
        <w:jc w:val="center"/>
        <w:rPr>
          <w:rFonts w:ascii="Times New Roman" w:hAnsi="Times New Roman"/>
          <w:b/>
          <w:bCs/>
          <w:i w:val="0"/>
          <w:iCs/>
          <w:sz w:val="22"/>
          <w:szCs w:val="22"/>
        </w:rPr>
      </w:pPr>
      <w:r w:rsidRPr="00137970" w:rsidR="00473E83">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121</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Torpédovacie práce pod tlakom</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Pre torpédovacie  práce pod tlakom  platia obdobne ustanovenia </w:t>
      </w:r>
      <w:r w:rsidRPr="00137970" w:rsidR="003445DF">
        <w:rPr>
          <w:rFonts w:ascii="Times New Roman" w:hAnsi="Times New Roman"/>
          <w:i w:val="0"/>
          <w:iCs/>
          <w:sz w:val="22"/>
          <w:szCs w:val="22"/>
        </w:rPr>
        <w:t>§ 116.</w:t>
      </w:r>
      <w:r w:rsidRPr="00137970">
        <w:rPr>
          <w:rFonts w:ascii="Times New Roman" w:hAnsi="Times New Roman"/>
          <w:i w:val="0"/>
          <w:iCs/>
          <w:sz w:val="22"/>
          <w:szCs w:val="22"/>
        </w:rPr>
        <w:t xml:space="preserv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Postup pri zlyhávke</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Ak sa  zistí, že  torpédo  vo  vrte  nevybuchlo,  musí  sa prívodné  vedenie po  poslednom pokuse  o odpal  ihneď odpojiť  od roznetnice.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Nevybuchnuté  torpédo  sa  smie  vytiahnuť  z  vrtu  až po uplynutí čakacej doby. Čakacia doba sa ráta od posledného pokusu o odpal torpéda a nesmie byť kratšia ako 10 minút.</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(3) Rýchlosť vyťahovania torpéda nesmie prekročiť </w:t>
      </w:r>
      <w:smartTag w:uri="urn:schemas-microsoft-com:office:smarttags" w:element="metricconverter">
        <w:smartTagPr>
          <w:attr w:name="ProductID" w:val="1 m"/>
        </w:smartTagPr>
        <w:r w:rsidRPr="00137970">
          <w:rPr>
            <w:rFonts w:ascii="Times New Roman" w:hAnsi="Times New Roman"/>
            <w:i w:val="0"/>
            <w:iCs/>
            <w:sz w:val="22"/>
            <w:szCs w:val="22"/>
          </w:rPr>
          <w:t>1 m</w:t>
        </w:r>
      </w:smartTag>
      <w:r w:rsidRPr="00137970">
        <w:rPr>
          <w:rFonts w:ascii="Times New Roman" w:hAnsi="Times New Roman"/>
          <w:i w:val="0"/>
          <w:iCs/>
          <w:sz w:val="22"/>
          <w:szCs w:val="22"/>
        </w:rPr>
        <w:t xml:space="preserve">.s-1; pri ústí vrtu nesmie prekročiť rýchlosť </w:t>
      </w:r>
      <w:smartTag w:uri="urn:schemas-microsoft-com:office:smarttags" w:element="metricconverter">
        <w:smartTagPr>
          <w:attr w:name="ProductID" w:val="0,5 m"/>
        </w:smartTagPr>
        <w:r w:rsidRPr="00137970">
          <w:rPr>
            <w:rFonts w:ascii="Times New Roman" w:hAnsi="Times New Roman"/>
            <w:i w:val="0"/>
            <w:iCs/>
            <w:sz w:val="22"/>
            <w:szCs w:val="22"/>
          </w:rPr>
          <w:t>0,5 m</w:t>
        </w:r>
      </w:smartTag>
      <w:r w:rsidRPr="00137970">
        <w:rPr>
          <w:rFonts w:ascii="Times New Roman" w:hAnsi="Times New Roman"/>
          <w:i w:val="0"/>
          <w:iCs/>
          <w:sz w:val="22"/>
          <w:szCs w:val="22"/>
        </w:rPr>
        <w:t xml:space="preserve">.s-1.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123</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Opätovné použitie zlyhaného torpéda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Torpédo sa smie znovu zapustiť do vrtu a odpáliť, pokiaľ bola odstránená závada, ktorá spôsobila zlyhávku.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Likvidácia zlyhaného torpéda na povrchu</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Ak  nemožno  zlyhané  torpédo  opäť  použiť,  musí  sa  zničiť výbuchom v  jame hlbokej najmenej  </w:t>
      </w:r>
      <w:smartTag w:uri="urn:schemas-microsoft-com:office:smarttags" w:element="metricconverter">
        <w:smartTagPr>
          <w:attr w:name="ProductID" w:val="1 m"/>
        </w:smartTagPr>
        <w:r w:rsidRPr="00137970">
          <w:rPr>
            <w:rFonts w:ascii="Times New Roman" w:hAnsi="Times New Roman"/>
            <w:i w:val="0"/>
            <w:iCs/>
            <w:sz w:val="22"/>
            <w:szCs w:val="22"/>
          </w:rPr>
          <w:t>1 m</w:t>
        </w:r>
      </w:smartTag>
      <w:r w:rsidRPr="00137970">
        <w:rPr>
          <w:rFonts w:ascii="Times New Roman" w:hAnsi="Times New Roman"/>
          <w:i w:val="0"/>
          <w:iCs/>
          <w:sz w:val="22"/>
          <w:szCs w:val="22"/>
        </w:rPr>
        <w:t xml:space="preserve">,  a  to tak, že  sa na jeho teleso umiestni nálož brizantnej  trhaviny s hmotnosťou najmenej </w:t>
      </w:r>
      <w:smartTag w:uri="urn:schemas-microsoft-com:office:smarttags" w:element="metricconverter">
        <w:smartTagPr>
          <w:attr w:name="ProductID" w:val="1 kg"/>
        </w:smartTagPr>
        <w:r w:rsidRPr="00137970">
          <w:rPr>
            <w:rFonts w:ascii="Times New Roman" w:hAnsi="Times New Roman"/>
            <w:i w:val="0"/>
            <w:iCs/>
            <w:sz w:val="22"/>
            <w:szCs w:val="22"/>
          </w:rPr>
          <w:t>1 kg</w:t>
        </w:r>
      </w:smartTag>
      <w:r w:rsidRPr="00137970">
        <w:rPr>
          <w:rFonts w:ascii="Times New Roman" w:hAnsi="Times New Roman"/>
          <w:i w:val="0"/>
          <w:iCs/>
          <w:sz w:val="22"/>
          <w:szCs w:val="22"/>
        </w:rPr>
        <w:t xml:space="preserve">. Potom  sa jama zasype zeminou  a nálož odpáli. Použiť  sa smie len elektrický roznet.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Likvidácia zlyhaného torpéda vo vrte</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Ak torpédo nemožno vytiahnuť z vrtu a nachádza sa v mieste odstrelu, musí sa zlikvidovať odpálením druhého torpéda spusteného k zlyhanému torpédu. Ak to nie  je možné alebo sa torpédo nachádza mimo  miesta  odstrelu,  určí ďalší postup likvidácie odborná komisia, ktorej členov vymenúva vedúci organizácie.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Údaje  o  polohe  zlyhaného  torpéda  sa  musia  uviesť  v technickej  dokumentácii vrtu  a zapísať  do vrtného  denníka a do knihy prehliadok pracoviska.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9805C7">
        <w:rPr>
          <w:rFonts w:ascii="Times New Roman" w:hAnsi="Times New Roman"/>
          <w:b/>
          <w:bCs/>
          <w:i w:val="0"/>
          <w:iCs/>
          <w:sz w:val="22"/>
          <w:szCs w:val="22"/>
        </w:rPr>
        <w:t>JEDENÁS</w:t>
      </w:r>
      <w:r w:rsidRPr="00137970">
        <w:rPr>
          <w:rFonts w:ascii="Times New Roman" w:hAnsi="Times New Roman"/>
          <w:b/>
          <w:bCs/>
          <w:i w:val="0"/>
          <w:iCs/>
          <w:sz w:val="22"/>
          <w:szCs w:val="22"/>
        </w:rPr>
        <w:t>TY DIEL</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TRHACIE PRÁCE V HORÚCICH PREVÁDZKACH</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Základné pojmy</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Na účely tohto dielu sa rozumie:</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a) horúcou prevádzkou  prevádzka, v ktorej  sa tepelne spracúvajú suroviny a  materiály a trhacie práce  sa vykonávajú v horúcom prostredí,</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b) horúcim prostredím prostredie, v ktorom teplota je vyššia než najvyššia určená 15) teplota teplotne najcitlivejšej výbušniny použitej v tomto prostredí,</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c) vývrtom   vrt  alebo   iný  priestor   zhotovený  vypaľovaním, vytváraním  skliepkov  alebo  zabudovaním  rúrok  pre  trhacie práce,</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d) manipulačným časom čas potrebný  na zahriatie nálože vo vývrte na  80  %  teploty  vzbuchu  teplotne  najcitlivejšej použitej výbušniny.</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w:t>
      </w: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 xml:space="preserve">15) Teplota určená v návode na používanie výbušnín.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Výbušniny a pomôcky</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trhacích prácach v  horúcich prevádzkach sa nesmú používať zážihové rozbušky, zápalnice a priame trhaviny.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Technologický postup</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Technologický  postup  trhacích  prác  musí  obsahovať aj spôsob zisťovania  teploty horúceho prostredia, manipulačný čas, spôsob ochladenia vývrtov a opatrenia  zabezpečujúce, aby teplota použitých výbušnín nepresiahla 80 % teploty vzbuchu teplotne najcitlivejšej výbušniny v náloži.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129</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Vývrty a ich nabíjanie</w:t>
      </w:r>
    </w:p>
    <w:p w:rsidR="00473E83" w:rsidRPr="00137970" w:rsidP="00473E83">
      <w:pPr>
        <w:bidi w:val="0"/>
        <w:jc w:val="both"/>
        <w:rPr>
          <w:rFonts w:ascii="Times New Roman" w:hAnsi="Times New Roman"/>
          <w:i w:val="0"/>
          <w:iCs/>
          <w:sz w:val="22"/>
          <w:szCs w:val="22"/>
        </w:rPr>
      </w:pP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(1) Priemer  vývrtu sa  musí voliť  tak, aby  sa do neho ľahko zasunula nálož. Sklon vývrtov musí byť dovrchný.</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(2) Nabíjať možno len vývrty ochladené tak, aby ich teplota nepresiahla 80 % teploty vzbuchu najcitlivejšej výbušniny v náloži. Nálože sa musia odpáliť v čase kratšom, ako je manipulačný čas.</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(3) Nabíjať smie len strelmajster, pričom na jeden odstrel smie strelmajster nabíjať najviac dva vývrty.</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(4) Vývrt sa smie nabíjať náložou adjustovanou bleskovicou s elektrickou rozbuškou  pripojenou na prívodné vedenie. Prívodné vedenie nesmie byť pritom zapojené na roznetnicu.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(5) Tiahla nálož sa zhotovuje tak, že sa rúrka s potrebnou dĺžkou a priemerom naplní trhavinou. Rúrka musí byť dlhšia ako je vývrt, aby po zasunutí do vývrtu na doraz vyčnievala  z vývrtu najmenej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 Pred zhotovením nálože treba vyskúšať, či sa rúrka dá ľahko zasunúť do vývrtu.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(6) Sústredená nálož sa musí opatriť spoľahlivou izoláciou proti teplote. Takto upravená nálož  sa priviaže mäkkým viazacím drôtom na drevenú tyč, ktorá po zasunutí do  vývrtu na doraz musí prečnievať najmenej </w:t>
      </w:r>
      <w:smartTag w:uri="urn:schemas-microsoft-com:office:smarttags" w:element="metricconverter">
        <w:smartTagPr>
          <w:attr w:name="ProductID" w:val="20 cm"/>
        </w:smartTagPr>
        <w:r w:rsidRPr="00137970">
          <w:rPr>
            <w:rFonts w:ascii="Times New Roman" w:hAnsi="Times New Roman"/>
            <w:i w:val="0"/>
            <w:iCs/>
            <w:sz w:val="22"/>
            <w:szCs w:val="22"/>
          </w:rPr>
          <w:t>20 cm</w:t>
        </w:r>
      </w:smartTag>
      <w:r w:rsidRPr="00137970">
        <w:rPr>
          <w:rFonts w:ascii="Times New Roman" w:hAnsi="Times New Roman"/>
          <w:i w:val="0"/>
          <w:iCs/>
          <w:sz w:val="22"/>
          <w:szCs w:val="22"/>
        </w:rPr>
        <w:t xml:space="preserve"> pred čelo rozpojovaného materiálu.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(7) Príložná nálož sa chráni proti nepriaznivému vplyvu teploty obdobne ako nálož vo vývrte.</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(8) Nálože sa smú pripravovať podľa technologického postupu len v manipulačnom priestore.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130</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Manipulačný čas</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V  manipulačnom  čase  sa  musia  vykonať  všetky  úkony a opatrenia  od nabíjania  až po  odpal náloží  s potrebnou  časovou rezervou.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Manipulačný čas  musí na pracovisku  priebežne kontrolovať </w:t>
      </w:r>
      <w:r w:rsidRPr="00137970" w:rsidR="0028450C">
        <w:rPr>
          <w:rFonts w:ascii="Times New Roman" w:hAnsi="Times New Roman"/>
          <w:i w:val="0"/>
          <w:iCs/>
          <w:sz w:val="22"/>
          <w:szCs w:val="22"/>
        </w:rPr>
        <w:t>zamestnanec</w:t>
      </w:r>
      <w:r w:rsidRPr="00137970">
        <w:rPr>
          <w:rFonts w:ascii="Times New Roman" w:hAnsi="Times New Roman"/>
          <w:i w:val="0"/>
          <w:iCs/>
          <w:sz w:val="22"/>
          <w:szCs w:val="22"/>
        </w:rPr>
        <w:t xml:space="preserve"> hodinkami so sekundovým  delením, ktorý nesmie vykonávať iné úkony.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131</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Roznet náloží</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(1) Na trhacie  práce v horúcich prevádzkach  možno použiť len bleskovicový  roznet  tak,  že  elektrická  rozbuška  pripojená na bleskovicu bude vždy mimo horúceho prostredia, a to najmenej </w:t>
      </w:r>
      <w:smartTag w:uri="urn:schemas-microsoft-com:office:smarttags" w:element="metricconverter">
        <w:smartTagPr>
          <w:attr w:name="ProductID" w:val="50 cm"/>
        </w:smartTagPr>
        <w:r w:rsidRPr="00137970">
          <w:rPr>
            <w:rFonts w:ascii="Times New Roman" w:hAnsi="Times New Roman"/>
            <w:i w:val="0"/>
            <w:iCs/>
            <w:sz w:val="22"/>
            <w:szCs w:val="22"/>
          </w:rPr>
          <w:t>50 cm</w:t>
        </w:r>
      </w:smartTag>
      <w:r w:rsidRPr="00137970">
        <w:rPr>
          <w:rFonts w:ascii="Times New Roman" w:hAnsi="Times New Roman"/>
          <w:i w:val="0"/>
          <w:iCs/>
          <w:sz w:val="22"/>
          <w:szCs w:val="22"/>
        </w:rPr>
        <w:t xml:space="preserve"> od ústia vývrtu.</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Súčasne odpalované nálože smú byť zapojené len v sérii.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132</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Zneškodňovanie zlyhávok</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Zlyhávky v horúcom prostredí, ktorého  teplota je o 60 stupňov C vyššia ako teplota vzbuchu teplotne najcitlivejšej výbušniny, sa nechávajú vyhorieť. Zlyhávky s teplotou nižšou sa smú z horúceho prostredia odstrániť najneskôr do uplynutia 70 %  manipulačného času.  Takto  odstránené  zlyhané  nálože  sa  musia pred zničením nechať vychladnúť.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sidR="009805C7">
        <w:rPr>
          <w:rFonts w:ascii="Times New Roman" w:hAnsi="Times New Roman"/>
          <w:b/>
          <w:bCs/>
          <w:i w:val="0"/>
          <w:iCs/>
          <w:sz w:val="22"/>
          <w:szCs w:val="22"/>
        </w:rPr>
        <w:t>DVAN</w:t>
      </w:r>
      <w:r w:rsidRPr="00137970" w:rsidR="00C84C53">
        <w:rPr>
          <w:rFonts w:ascii="Times New Roman" w:hAnsi="Times New Roman"/>
          <w:b/>
          <w:bCs/>
          <w:i w:val="0"/>
          <w:iCs/>
          <w:sz w:val="22"/>
          <w:szCs w:val="22"/>
        </w:rPr>
        <w:t>ÁST</w:t>
      </w:r>
      <w:r w:rsidRPr="00137970">
        <w:rPr>
          <w:rFonts w:ascii="Times New Roman" w:hAnsi="Times New Roman"/>
          <w:b/>
          <w:bCs/>
          <w:i w:val="0"/>
          <w:iCs/>
          <w:sz w:val="22"/>
          <w:szCs w:val="22"/>
        </w:rPr>
        <w:t>Y DIEL</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TRHACIE PRÁCE PRI ÚPRAVE MATERIÁLOV VÝBUCHOM</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133</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Základné pojmy</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r w:rsidRPr="00137970">
        <w:rPr>
          <w:rFonts w:ascii="Times New Roman" w:hAnsi="Times New Roman"/>
          <w:i w:val="0"/>
          <w:iCs/>
          <w:sz w:val="22"/>
          <w:szCs w:val="22"/>
        </w:rPr>
        <w:t>Na účely tohto dielu sa rozumie:</w:t>
      </w:r>
    </w:p>
    <w:p w:rsidR="00473E83" w:rsidRPr="00137970" w:rsidP="00473E83">
      <w:pPr>
        <w:numPr>
          <w:numId w:val="30"/>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úpravou materiálov výbuchom tvarovanie, plátovanie, lisovanie, prípadne  iná  úprava  kovov  a  iných  materiálov  s použitím výbušnín,</w:t>
      </w:r>
    </w:p>
    <w:p w:rsidR="00473E83" w:rsidRPr="00137970" w:rsidP="00473E83">
      <w:pPr>
        <w:numPr>
          <w:numId w:val="30"/>
        </w:numPr>
        <w:tabs>
          <w:tab w:val="num" w:pos="567"/>
        </w:tabs>
        <w:bidi w:val="0"/>
        <w:ind w:left="567" w:hanging="425"/>
        <w:jc w:val="both"/>
        <w:rPr>
          <w:rFonts w:ascii="Times New Roman" w:hAnsi="Times New Roman"/>
          <w:i w:val="0"/>
          <w:iCs/>
          <w:sz w:val="22"/>
          <w:szCs w:val="22"/>
        </w:rPr>
      </w:pPr>
      <w:r w:rsidRPr="00137970">
        <w:rPr>
          <w:rFonts w:ascii="Times New Roman" w:hAnsi="Times New Roman"/>
          <w:i w:val="0"/>
          <w:iCs/>
          <w:sz w:val="22"/>
          <w:szCs w:val="22"/>
        </w:rPr>
        <w:t xml:space="preserve">strelišťom miesto, kde sa  vykonávajú trhacie práce pri úprave materiálov výbuchom.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134</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Technologický postup</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Technologický postup trhacích prác musí okrem náležitostí uvedených v </w:t>
      </w:r>
      <w:r w:rsidRPr="00137970" w:rsidR="003445DF">
        <w:rPr>
          <w:rFonts w:ascii="Times New Roman" w:hAnsi="Times New Roman"/>
          <w:i w:val="0"/>
          <w:iCs/>
          <w:sz w:val="22"/>
          <w:szCs w:val="22"/>
        </w:rPr>
        <w:t>§ 6</w:t>
      </w:r>
      <w:r w:rsidRPr="00137970">
        <w:rPr>
          <w:rFonts w:ascii="Times New Roman" w:hAnsi="Times New Roman"/>
          <w:i w:val="0"/>
          <w:iCs/>
          <w:sz w:val="22"/>
          <w:szCs w:val="22"/>
        </w:rPr>
        <w:t xml:space="preserve"> obsahovať tiež údaje a opis usporiadania strelišťa a použitého zariadenia.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w:t>
      </w:r>
      <w:r w:rsidRPr="00137970" w:rsidR="00DF0A12">
        <w:rPr>
          <w:rFonts w:ascii="Times New Roman" w:hAnsi="Times New Roman"/>
          <w:b/>
          <w:bCs/>
          <w:i w:val="0"/>
          <w:iCs/>
          <w:sz w:val="22"/>
          <w:szCs w:val="22"/>
        </w:rPr>
        <w:t xml:space="preserve"> 135</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Výbušniny a pomôcky</w:t>
      </w:r>
    </w:p>
    <w:p w:rsidR="00473E83" w:rsidRPr="00137970" w:rsidP="00473E83">
      <w:pPr>
        <w:bidi w:val="0"/>
        <w:jc w:val="center"/>
        <w:rPr>
          <w:rFonts w:ascii="Times New Roman" w:hAnsi="Times New Roman"/>
          <w:b/>
          <w:bCs/>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trhacích  prácach  sa  nesmú  používať zážihové rozbušky, zápalnice a  priame trhaviny, ak Slovenský  banský úrad neustanoví inak.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136</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Roznet náloží</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Pri  trhacích prácach  sa  smie  použiť len  elektrický roznet alebo roznet bleskovicový s elektrickou rozbuškou.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137</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Zneškodňovanie zlyhávok</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(1) Pred odstránením  zlyhanej nálože sa smie  z nálože vybrať rozbuška.</w:t>
      </w:r>
    </w:p>
    <w:p w:rsidR="00473E83" w:rsidRPr="00137970" w:rsidP="00473E83">
      <w:pPr>
        <w:bidi w:val="0"/>
        <w:spacing w:before="120"/>
        <w:ind w:firstLine="709"/>
        <w:jc w:val="both"/>
        <w:rPr>
          <w:rFonts w:ascii="Times New Roman" w:hAnsi="Times New Roman"/>
          <w:i w:val="0"/>
          <w:iCs/>
          <w:sz w:val="22"/>
          <w:szCs w:val="22"/>
        </w:rPr>
      </w:pPr>
      <w:r w:rsidRPr="00137970">
        <w:rPr>
          <w:rFonts w:ascii="Times New Roman" w:hAnsi="Times New Roman"/>
          <w:i w:val="0"/>
          <w:iCs/>
          <w:sz w:val="22"/>
          <w:szCs w:val="22"/>
        </w:rPr>
        <w:t xml:space="preserve">(2) Zlyhaná nálož sa odstráni pomocou  drevenej škrabky alebo lopatky z neiskriaceho materiálu a zničí sa. </w:t>
      </w: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ŠTVRTÁ ČASŤ</w:t>
      </w: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PRECHODNÉ A ZÁVEREČNÉ USTANOVENIA</w:t>
      </w:r>
    </w:p>
    <w:p w:rsidR="00473E83" w:rsidRPr="00137970" w:rsidP="00473E83">
      <w:pPr>
        <w:bidi w:val="0"/>
        <w:jc w:val="center"/>
        <w:rPr>
          <w:rFonts w:ascii="Times New Roman" w:hAnsi="Times New Roman"/>
          <w:b/>
          <w:bCs/>
          <w:i w:val="0"/>
          <w:iCs/>
          <w:sz w:val="22"/>
          <w:szCs w:val="22"/>
        </w:rPr>
      </w:pPr>
    </w:p>
    <w:p w:rsidR="00473E83" w:rsidRPr="00137970" w:rsidP="00473E83">
      <w:pPr>
        <w:bidi w:val="0"/>
        <w:jc w:val="center"/>
        <w:rPr>
          <w:rFonts w:ascii="Times New Roman" w:hAnsi="Times New Roman"/>
          <w:b/>
          <w:bCs/>
          <w:i w:val="0"/>
          <w:iCs/>
          <w:sz w:val="22"/>
          <w:szCs w:val="22"/>
        </w:rPr>
      </w:pPr>
      <w:r w:rsidRPr="00137970">
        <w:rPr>
          <w:rFonts w:ascii="Times New Roman" w:hAnsi="Times New Roman"/>
          <w:b/>
          <w:bCs/>
          <w:i w:val="0"/>
          <w:iCs/>
          <w:sz w:val="22"/>
          <w:szCs w:val="22"/>
        </w:rPr>
        <w:t xml:space="preserve">§ </w:t>
      </w:r>
      <w:r w:rsidRPr="00137970" w:rsidR="00DF0A12">
        <w:rPr>
          <w:rFonts w:ascii="Times New Roman" w:hAnsi="Times New Roman"/>
          <w:b/>
          <w:bCs/>
          <w:i w:val="0"/>
          <w:iCs/>
          <w:sz w:val="22"/>
          <w:szCs w:val="22"/>
        </w:rPr>
        <w:t>138</w:t>
      </w:r>
    </w:p>
    <w:p w:rsidR="00473E83" w:rsidRPr="00137970" w:rsidP="00473E83">
      <w:pPr>
        <w:pStyle w:val="Heading3"/>
        <w:bidi w:val="0"/>
        <w:rPr>
          <w:rFonts w:ascii="Times New Roman" w:hAnsi="Times New Roman"/>
          <w:sz w:val="22"/>
          <w:szCs w:val="22"/>
        </w:rPr>
      </w:pPr>
      <w:r w:rsidRPr="00137970">
        <w:rPr>
          <w:rFonts w:ascii="Times New Roman" w:hAnsi="Times New Roman"/>
          <w:sz w:val="22"/>
          <w:szCs w:val="22"/>
        </w:rPr>
        <w:t>Prechodné ustanovenia</w:t>
      </w:r>
    </w:p>
    <w:p w:rsidR="00473E83" w:rsidRPr="00137970" w:rsidP="00473E83">
      <w:pPr>
        <w:bidi w:val="0"/>
        <w:jc w:val="both"/>
        <w:rPr>
          <w:rFonts w:ascii="Times New Roman" w:hAnsi="Times New Roman"/>
          <w:i w:val="0"/>
          <w:iCs/>
          <w:sz w:val="22"/>
          <w:szCs w:val="22"/>
        </w:rPr>
      </w:pPr>
    </w:p>
    <w:p w:rsidR="00473E83" w:rsidRPr="00137970" w:rsidP="00473E83">
      <w:pPr>
        <w:bidi w:val="0"/>
        <w:ind w:firstLine="708"/>
        <w:jc w:val="both"/>
        <w:rPr>
          <w:rFonts w:ascii="Times New Roman" w:hAnsi="Times New Roman"/>
          <w:i w:val="0"/>
          <w:iCs/>
          <w:sz w:val="22"/>
          <w:szCs w:val="22"/>
        </w:rPr>
      </w:pPr>
      <w:r w:rsidRPr="00137970">
        <w:rPr>
          <w:rFonts w:ascii="Times New Roman" w:hAnsi="Times New Roman"/>
          <w:i w:val="0"/>
          <w:iCs/>
          <w:sz w:val="22"/>
          <w:szCs w:val="22"/>
        </w:rPr>
        <w:t xml:space="preserve">Výnimky a odchýlky povolené podľa predpisov zrušených touto vyhláškou strácajú platnosť po uplynutí šiestich mesiacov odo dňa jej účinnosti. </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p>
    <w:p w:rsidR="00F6328A" w:rsidRPr="00137970" w:rsidP="00473E83">
      <w:pPr>
        <w:bidi w:val="0"/>
        <w:jc w:val="center"/>
        <w:rPr>
          <w:rFonts w:ascii="Times New Roman" w:hAnsi="Times New Roman"/>
          <w:b/>
          <w:i w:val="0"/>
          <w:iCs/>
          <w:sz w:val="22"/>
          <w:szCs w:val="22"/>
        </w:rPr>
      </w:pPr>
      <w:r w:rsidRPr="00137970" w:rsidR="00473E83">
        <w:rPr>
          <w:rFonts w:ascii="Times New Roman" w:hAnsi="Times New Roman"/>
          <w:b/>
          <w:i w:val="0"/>
          <w:iCs/>
          <w:sz w:val="22"/>
          <w:szCs w:val="22"/>
        </w:rPr>
        <w:t>§</w:t>
      </w:r>
      <w:r w:rsidRPr="00137970" w:rsidR="00DF0A12">
        <w:rPr>
          <w:rFonts w:ascii="Times New Roman" w:hAnsi="Times New Roman"/>
          <w:b/>
          <w:i w:val="0"/>
          <w:iCs/>
          <w:sz w:val="22"/>
          <w:szCs w:val="22"/>
        </w:rPr>
        <w:t xml:space="preserve"> 139</w:t>
      </w:r>
    </w:p>
    <w:p w:rsidR="00473E83" w:rsidRPr="00137970" w:rsidP="00473E83">
      <w:pPr>
        <w:bidi w:val="0"/>
        <w:jc w:val="center"/>
        <w:rPr>
          <w:rFonts w:ascii="Times New Roman" w:hAnsi="Times New Roman"/>
          <w:b/>
          <w:i w:val="0"/>
          <w:iCs/>
          <w:sz w:val="22"/>
          <w:szCs w:val="22"/>
        </w:rPr>
      </w:pPr>
      <w:r w:rsidRPr="00137970">
        <w:rPr>
          <w:rFonts w:ascii="Times New Roman" w:hAnsi="Times New Roman"/>
          <w:b/>
          <w:i w:val="0"/>
          <w:iCs/>
          <w:sz w:val="22"/>
          <w:szCs w:val="22"/>
        </w:rPr>
        <w:t>Účinnosť</w:t>
      </w:r>
    </w:p>
    <w:p w:rsidR="00473E83" w:rsidRPr="00137970" w:rsidP="00473E83">
      <w:pPr>
        <w:bidi w:val="0"/>
        <w:jc w:val="both"/>
        <w:rPr>
          <w:rFonts w:ascii="Times New Roman" w:hAnsi="Times New Roman"/>
          <w:i w:val="0"/>
          <w:iCs/>
          <w:sz w:val="22"/>
          <w:szCs w:val="22"/>
        </w:rPr>
      </w:pPr>
    </w:p>
    <w:p w:rsidR="00473E83" w:rsidRPr="00137970" w:rsidP="00473E83">
      <w:pPr>
        <w:bidi w:val="0"/>
        <w:jc w:val="both"/>
        <w:rPr>
          <w:rFonts w:ascii="Times New Roman" w:hAnsi="Times New Roman"/>
          <w:i w:val="0"/>
          <w:iCs/>
          <w:sz w:val="22"/>
          <w:szCs w:val="22"/>
        </w:rPr>
      </w:pPr>
    </w:p>
    <w:p w:rsidR="00473E83" w:rsidRPr="00137970" w:rsidP="00473E83">
      <w:pPr>
        <w:bidi w:val="0"/>
        <w:jc w:val="center"/>
        <w:rPr>
          <w:rFonts w:ascii="Times New Roman" w:hAnsi="Times New Roman"/>
          <w:i w:val="0"/>
          <w:iCs/>
          <w:sz w:val="22"/>
          <w:szCs w:val="22"/>
        </w:rPr>
      </w:pPr>
    </w:p>
    <w:p w:rsidR="00473E83" w:rsidRPr="00137970" w:rsidP="00473E83">
      <w:pPr>
        <w:bidi w:val="0"/>
        <w:jc w:val="center"/>
        <w:rPr>
          <w:rFonts w:ascii="Times New Roman" w:hAnsi="Times New Roman"/>
          <w:i w:val="0"/>
          <w:iCs/>
          <w:sz w:val="22"/>
          <w:szCs w:val="22"/>
        </w:rPr>
      </w:pPr>
    </w:p>
    <w:p w:rsidR="00473E83" w:rsidRPr="00137970" w:rsidP="00473E83">
      <w:pPr>
        <w:bidi w:val="0"/>
        <w:spacing w:after="240"/>
        <w:rPr>
          <w:rFonts w:ascii="Times New Roman" w:hAnsi="Times New Roman"/>
          <w:i w:val="0"/>
          <w:color w:val="000000"/>
          <w:sz w:val="22"/>
          <w:szCs w:val="22"/>
          <w:lang w:val="en-US"/>
        </w:rPr>
      </w:pPr>
      <w:r w:rsidRPr="00137970">
        <w:rPr>
          <w:rFonts w:ascii="Times New Roman" w:hAnsi="Times New Roman"/>
          <w:i w:val="0"/>
          <w:color w:val="000000"/>
          <w:sz w:val="22"/>
          <w:szCs w:val="22"/>
          <w:lang w:val="en-US"/>
        </w:rPr>
        <w:br/>
        <w:t>Príl.1</w:t>
        <w:br/>
        <w:t>Bezpečná vzdialenosť od miesta ohrozenia atmosferickým výbojom</w:t>
        <w:br/>
        <w:br/>
      </w:r>
    </w:p>
    <w:tbl>
      <w:tblPr>
        <w:tblStyle w:val="TableNormal"/>
        <w:tblW w:w="46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2448"/>
        <w:gridCol w:w="1013"/>
        <w:gridCol w:w="1012"/>
        <w:gridCol w:w="1012"/>
        <w:gridCol w:w="1012"/>
        <w:gridCol w:w="1012"/>
        <w:gridCol w:w="928"/>
      </w:tblGrid>
      <w:tr>
        <w:tblPrEx>
          <w:tblW w:w="46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1450" w:type="pct"/>
            <w:vMerge w:val="restart"/>
            <w:tcBorders>
              <w:top w:val="outset" w:sz="6" w:space="0" w:color="auto"/>
              <w:left w:val="nil"/>
              <w:bottom w:val="outset" w:sz="6" w:space="0" w:color="auto"/>
              <w:right w:val="outset" w:sz="6" w:space="0" w:color="auto"/>
            </w:tcBorders>
            <w:textDirection w:val="lrTb"/>
            <w:vAlign w:val="center"/>
          </w:tcPr>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Najväčšia vzdialenosť vodičov v roznetnej sieti (m)</w:t>
            </w:r>
          </w:p>
        </w:tc>
        <w:tc>
          <w:tcPr>
            <w:tcW w:w="3800" w:type="pct"/>
            <w:gridSpan w:val="6"/>
            <w:tcBorders>
              <w:top w:val="outset" w:sz="6" w:space="0" w:color="auto"/>
              <w:left w:val="outset" w:sz="6" w:space="0" w:color="auto"/>
              <w:bottom w:val="outset" w:sz="6" w:space="0" w:color="auto"/>
              <w:right w:val="nil"/>
            </w:tcBorders>
            <w:textDirection w:val="lrTb"/>
            <w:vAlign w:val="center"/>
          </w:tcPr>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Bezpečný prúd elektrických roznecovadiel</w:t>
            </w:r>
          </w:p>
        </w:tc>
      </w:tr>
      <w:tr>
        <w:tblPrEx>
          <w:tblW w:w="46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18 A"/>
              </w:smartTagPr>
              <w:r w:rsidRPr="00137970">
                <w:rPr>
                  <w:rFonts w:ascii="Times New Roman" w:hAnsi="Times New Roman"/>
                  <w:i w:val="0"/>
                  <w:sz w:val="22"/>
                  <w:szCs w:val="22"/>
                  <w:lang w:val="en-US"/>
                </w:rPr>
                <w:t>18 A</w:t>
              </w:r>
            </w:smartTag>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45 A"/>
              </w:smartTagPr>
              <w:r w:rsidRPr="00137970">
                <w:rPr>
                  <w:rFonts w:ascii="Times New Roman" w:hAnsi="Times New Roman"/>
                  <w:i w:val="0"/>
                  <w:sz w:val="22"/>
                  <w:szCs w:val="22"/>
                  <w:lang w:val="en-US"/>
                </w:rPr>
                <w:t>45 A</w:t>
              </w:r>
            </w:smartTag>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1 a"/>
              </w:smartTagPr>
              <w:r w:rsidRPr="00137970">
                <w:rPr>
                  <w:rFonts w:ascii="Times New Roman" w:hAnsi="Times New Roman"/>
                  <w:i w:val="0"/>
                  <w:sz w:val="22"/>
                  <w:szCs w:val="22"/>
                  <w:lang w:val="en-US"/>
                </w:rPr>
                <w:t>1 A</w:t>
              </w:r>
            </w:smartTag>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 </w:t>
            </w: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4 A"/>
              </w:smartTagPr>
              <w:r w:rsidRPr="00137970">
                <w:rPr>
                  <w:rFonts w:ascii="Times New Roman" w:hAnsi="Times New Roman"/>
                  <w:i w:val="0"/>
                  <w:sz w:val="22"/>
                  <w:szCs w:val="22"/>
                  <w:lang w:val="en-US"/>
                </w:rPr>
                <w:t>4 A</w:t>
              </w:r>
            </w:smartTag>
          </w:p>
        </w:tc>
        <w:tc>
          <w:tcPr>
            <w:tcW w:w="6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r>
      <w:tr>
        <w:tblPrEx>
          <w:tblW w:w="46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3600" w:type="pct"/>
            <w:gridSpan w:val="6"/>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Bezpečná vzdialenosť v metroch</w:t>
            </w:r>
          </w:p>
        </w:tc>
      </w:tr>
      <w:tr>
        <w:tblPrEx>
          <w:tblW w:w="4650" w:type="pct"/>
          <w:tblCellSpacing w:w="0" w:type="dxa"/>
          <w:tblCellMar>
            <w:left w:w="0" w:type="dxa"/>
            <w:right w:w="0" w:type="dxa"/>
          </w:tblCellMar>
        </w:tblPrEx>
        <w:trPr>
          <w:tblCellSpacing w:w="0" w:type="dxa"/>
        </w:trPr>
        <w:tc>
          <w:tcPr>
            <w:tcW w:w="145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14</w:t>
            </w:r>
          </w:p>
        </w:tc>
        <w:tc>
          <w:tcPr>
            <w:tcW w:w="6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11</w:t>
            </w:r>
          </w:p>
        </w:tc>
      </w:tr>
      <w:tr>
        <w:tblPrEx>
          <w:tblW w:w="4650" w:type="pct"/>
          <w:tblCellSpacing w:w="0" w:type="dxa"/>
          <w:tblCellMar>
            <w:left w:w="0" w:type="dxa"/>
            <w:right w:w="0" w:type="dxa"/>
          </w:tblCellMar>
        </w:tblPrEx>
        <w:trPr>
          <w:tblCellSpacing w:w="0" w:type="dxa"/>
        </w:trPr>
        <w:tc>
          <w:tcPr>
            <w:tcW w:w="145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110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60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21</w:t>
            </w:r>
          </w:p>
        </w:tc>
        <w:tc>
          <w:tcPr>
            <w:tcW w:w="6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18</w:t>
            </w:r>
          </w:p>
        </w:tc>
      </w:tr>
      <w:tr>
        <w:tblPrEx>
          <w:tblW w:w="4650" w:type="pct"/>
          <w:tblCellSpacing w:w="0" w:type="dxa"/>
          <w:tblCellMar>
            <w:left w:w="0" w:type="dxa"/>
            <w:right w:w="0" w:type="dxa"/>
          </w:tblCellMar>
        </w:tblPrEx>
        <w:trPr>
          <w:tblCellSpacing w:w="0" w:type="dxa"/>
        </w:trPr>
        <w:tc>
          <w:tcPr>
            <w:tcW w:w="145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190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110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80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37</w:t>
            </w:r>
          </w:p>
        </w:tc>
        <w:tc>
          <w:tcPr>
            <w:tcW w:w="6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w:t>
            </w:r>
          </w:p>
        </w:tc>
      </w:tr>
      <w:tr>
        <w:tblPrEx>
          <w:tblW w:w="4650" w:type="pct"/>
          <w:tblCellSpacing w:w="0" w:type="dxa"/>
          <w:tblCellMar>
            <w:left w:w="0" w:type="dxa"/>
            <w:right w:w="0" w:type="dxa"/>
          </w:tblCellMar>
        </w:tblPrEx>
        <w:trPr>
          <w:tblCellSpacing w:w="0" w:type="dxa"/>
        </w:trPr>
        <w:tc>
          <w:tcPr>
            <w:tcW w:w="145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260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110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75</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51</w:t>
            </w:r>
          </w:p>
        </w:tc>
        <w:tc>
          <w:tcPr>
            <w:tcW w:w="6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43</w:t>
            </w:r>
          </w:p>
        </w:tc>
      </w:tr>
    </w:tbl>
    <w:p w:rsidR="000E5B71" w:rsidRPr="00137970" w:rsidP="00473E83">
      <w:pPr>
        <w:bidi w:val="0"/>
        <w:spacing w:after="240"/>
        <w:rPr>
          <w:rFonts w:ascii="Times New Roman" w:hAnsi="Times New Roman"/>
          <w:i w:val="0"/>
          <w:color w:val="000000"/>
          <w:sz w:val="22"/>
          <w:szCs w:val="22"/>
          <w:lang w:val="en-US"/>
        </w:rPr>
      </w:pPr>
      <w:r w:rsidRPr="00137970" w:rsidR="00473E83">
        <w:rPr>
          <w:rFonts w:ascii="Times New Roman" w:hAnsi="Times New Roman"/>
          <w:i w:val="0"/>
          <w:color w:val="000000"/>
          <w:sz w:val="22"/>
          <w:szCs w:val="22"/>
          <w:lang w:val="en-US"/>
        </w:rPr>
        <w:br/>
        <w:br/>
        <w:br/>
        <w:br/>
        <w:t>Bezpečná vzdialenosť (m) je najmenšia vzdialenosť roznetného vedenia</w:t>
        <w:br/>
        <w:br/>
        <w:t xml:space="preserve">a) od povrchu, </w:t>
        <w:br/>
        <w:t xml:space="preserve">b) od konca elektricky vodivých ciest (koľajníc, potrubia a pod.), ak nie sú prerušené, </w:t>
        <w:br/>
        <w:t xml:space="preserve">c) od najbližšieho prerušenia elektricky vodivých ciest, ak je dĺžka izolačnej vzdialenosti najmenej </w:t>
      </w:r>
      <w:smartTag w:uri="urn:schemas-microsoft-com:office:smarttags" w:element="metricconverter">
        <w:smartTagPr>
          <w:attr w:name="ProductID" w:val="2 cm"/>
        </w:smartTagPr>
        <w:r w:rsidRPr="00137970" w:rsidR="00473E83">
          <w:rPr>
            <w:rFonts w:ascii="Times New Roman" w:hAnsi="Times New Roman"/>
            <w:i w:val="0"/>
            <w:color w:val="000000"/>
            <w:sz w:val="22"/>
            <w:szCs w:val="22"/>
            <w:lang w:val="en-US"/>
          </w:rPr>
          <w:t>2 cm</w:t>
        </w:r>
      </w:smartTag>
      <w:r w:rsidRPr="00137970" w:rsidR="00473E83">
        <w:rPr>
          <w:rFonts w:ascii="Times New Roman" w:hAnsi="Times New Roman"/>
          <w:i w:val="0"/>
          <w:color w:val="000000"/>
          <w:sz w:val="22"/>
          <w:szCs w:val="22"/>
          <w:lang w:val="en-US"/>
        </w:rPr>
        <w:t>.</w:t>
        <w:br/>
        <w:br/>
        <w:t xml:space="preserve">V prípade, že elektricky vodivé cesty nie sú prerušené podľa písmena c), ale sú vzájomne prepojené a uzemnené na rozvetvené uzemnenie, pripúšťa sa vzdialenosť meraná od najbližšieho prepojenia o </w:t>
      </w:r>
      <w:smartTag w:uri="urn:schemas-microsoft-com:office:smarttags" w:element="metricconverter">
        <w:smartTagPr>
          <w:attr w:name="ProductID" w:val="300 m"/>
        </w:smartTagPr>
        <w:r w:rsidRPr="00137970" w:rsidR="00473E83">
          <w:rPr>
            <w:rFonts w:ascii="Times New Roman" w:hAnsi="Times New Roman"/>
            <w:i w:val="0"/>
            <w:color w:val="000000"/>
            <w:sz w:val="22"/>
            <w:szCs w:val="22"/>
            <w:lang w:val="en-US"/>
          </w:rPr>
          <w:t>300 m</w:t>
        </w:r>
      </w:smartTag>
      <w:r w:rsidRPr="00137970" w:rsidR="00473E83">
        <w:rPr>
          <w:rFonts w:ascii="Times New Roman" w:hAnsi="Times New Roman"/>
          <w:i w:val="0"/>
          <w:color w:val="000000"/>
          <w:sz w:val="22"/>
          <w:szCs w:val="22"/>
          <w:lang w:val="en-US"/>
        </w:rPr>
        <w:t xml:space="preserve"> dlhšia, než je uvedené v tejto prílohe. Pritom prepojenie sa musí vykonať aspoň trikrát po </w:t>
      </w:r>
      <w:smartTag w:uri="urn:schemas-microsoft-com:office:smarttags" w:element="metricconverter">
        <w:smartTagPr>
          <w:attr w:name="ProductID" w:val="100 m"/>
        </w:smartTagPr>
        <w:r w:rsidRPr="00137970" w:rsidR="00473E83">
          <w:rPr>
            <w:rFonts w:ascii="Times New Roman" w:hAnsi="Times New Roman"/>
            <w:i w:val="0"/>
            <w:color w:val="000000"/>
            <w:sz w:val="22"/>
            <w:szCs w:val="22"/>
            <w:lang w:val="en-US"/>
          </w:rPr>
          <w:t>100 m</w:t>
        </w:r>
      </w:smartTag>
      <w:r w:rsidRPr="00137970" w:rsidR="00473E83">
        <w:rPr>
          <w:rFonts w:ascii="Times New Roman" w:hAnsi="Times New Roman"/>
          <w:i w:val="0"/>
          <w:color w:val="000000"/>
          <w:sz w:val="22"/>
          <w:szCs w:val="22"/>
          <w:lang w:val="en-US"/>
        </w:rPr>
        <w:t xml:space="preserve"> medeným vodičom s priemerom </w:t>
      </w:r>
      <w:smartTag w:uri="urn:schemas-microsoft-com:office:smarttags" w:element="metricconverter">
        <w:smartTagPr>
          <w:attr w:name="ProductID" w:val="6 mm"/>
        </w:smartTagPr>
        <w:r w:rsidRPr="00137970" w:rsidR="00473E83">
          <w:rPr>
            <w:rFonts w:ascii="Times New Roman" w:hAnsi="Times New Roman"/>
            <w:i w:val="0"/>
            <w:color w:val="000000"/>
            <w:sz w:val="22"/>
            <w:szCs w:val="22"/>
            <w:lang w:val="en-US"/>
          </w:rPr>
          <w:t>6 mm</w:t>
        </w:r>
      </w:smartTag>
      <w:r w:rsidRPr="00137970" w:rsidR="00473E83">
        <w:rPr>
          <w:rFonts w:ascii="Times New Roman" w:hAnsi="Times New Roman"/>
          <w:i w:val="0"/>
          <w:color w:val="000000"/>
          <w:sz w:val="22"/>
          <w:szCs w:val="22"/>
          <w:lang w:val="en-US"/>
        </w:rPr>
        <w:t xml:space="preserve"> alebo vodičom s ekvivalentným odporom; prvé prepojenie elektricky vodivých ciest sa musí vykonať pri ústí podzemného diela. </w:t>
        <w:br/>
        <w:br/>
      </w:r>
    </w:p>
    <w:p w:rsidR="00473E83" w:rsidRPr="00137970" w:rsidP="00473E83">
      <w:pPr>
        <w:bidi w:val="0"/>
        <w:spacing w:after="240"/>
        <w:rPr>
          <w:rFonts w:ascii="Times New Roman" w:hAnsi="Times New Roman"/>
          <w:i w:val="0"/>
          <w:color w:val="000000"/>
          <w:sz w:val="22"/>
          <w:szCs w:val="22"/>
          <w:lang w:val="en-US" w:eastAsia="en-US"/>
        </w:rPr>
      </w:pPr>
      <w:r w:rsidRPr="00137970">
        <w:rPr>
          <w:rFonts w:ascii="Times New Roman" w:hAnsi="Times New Roman"/>
          <w:i w:val="0"/>
          <w:color w:val="000000"/>
          <w:sz w:val="22"/>
          <w:szCs w:val="22"/>
          <w:lang w:val="en-US"/>
        </w:rPr>
        <w:t>Príloha č. 2</w:t>
        <w:br/>
        <w:t>Bezpečné vzdialenosti od vonkajších rozvodov elektrickej energie</w:t>
        <w:br/>
      </w:r>
    </w:p>
    <w:tbl>
      <w:tblPr>
        <w:tblStyle w:val="TableNormal"/>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140"/>
        <w:gridCol w:w="868"/>
        <w:gridCol w:w="1220"/>
        <w:gridCol w:w="1044"/>
        <w:gridCol w:w="1132"/>
        <w:gridCol w:w="1132"/>
        <w:gridCol w:w="1132"/>
        <w:gridCol w:w="1132"/>
      </w:tblGrid>
      <w:tr>
        <w:tblPrEx>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600" w:type="pct"/>
            <w:vMerge w:val="restar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Druh vedenia</w:t>
            </w:r>
          </w:p>
        </w:tc>
        <w:tc>
          <w:tcPr>
            <w:tcW w:w="500" w:type="pct"/>
            <w:vMerge w:val="restar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F (m </w:t>
            </w:r>
            <w:r w:rsidRPr="00137970">
              <w:rPr>
                <w:rFonts w:ascii="Times New Roman" w:hAnsi="Times New Roman"/>
                <w:i w:val="0"/>
                <w:iCs/>
                <w:sz w:val="22"/>
                <w:szCs w:val="22"/>
                <w:lang w:val="en-US"/>
              </w:rPr>
              <w:t>na</w:t>
            </w:r>
            <w:r w:rsidRPr="00137970">
              <w:rPr>
                <w:rFonts w:ascii="Times New Roman" w:hAnsi="Times New Roman"/>
                <w:i w:val="0"/>
                <w:sz w:val="22"/>
                <w:szCs w:val="22"/>
                <w:lang w:val="en-US"/>
              </w:rPr>
              <w:t xml:space="preserve"> 2)</w:t>
            </w:r>
          </w:p>
        </w:tc>
        <w:tc>
          <w:tcPr>
            <w:tcW w:w="3900" w:type="pct"/>
            <w:gridSpan w:val="6"/>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Bezpečný prúd elektrických roznecovadiel</w:t>
            </w:r>
          </w:p>
        </w:tc>
      </w:tr>
      <w:tr>
        <w:tblPrEx>
          <w:tblW w:w="48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18 A"/>
              </w:smartTagPr>
              <w:r w:rsidRPr="00137970">
                <w:rPr>
                  <w:rFonts w:ascii="Times New Roman" w:hAnsi="Times New Roman"/>
                  <w:i w:val="0"/>
                  <w:sz w:val="22"/>
                  <w:szCs w:val="22"/>
                  <w:lang w:val="en-US"/>
                </w:rPr>
                <w:t>18 A</w:t>
              </w:r>
            </w:smartTag>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45 A"/>
              </w:smartTagPr>
              <w:r w:rsidRPr="00137970">
                <w:rPr>
                  <w:rFonts w:ascii="Times New Roman" w:hAnsi="Times New Roman"/>
                  <w:i w:val="0"/>
                  <w:sz w:val="22"/>
                  <w:szCs w:val="22"/>
                  <w:lang w:val="en-US"/>
                </w:rPr>
                <w:t>45 A</w:t>
              </w:r>
            </w:smartTag>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1 a"/>
              </w:smartTagPr>
              <w:r w:rsidRPr="00137970">
                <w:rPr>
                  <w:rFonts w:ascii="Times New Roman" w:hAnsi="Times New Roman"/>
                  <w:i w:val="0"/>
                  <w:sz w:val="22"/>
                  <w:szCs w:val="22"/>
                  <w:lang w:val="en-US"/>
                </w:rPr>
                <w:t>1 A</w:t>
              </w:r>
            </w:smartTag>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 </w:t>
            </w: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4 A"/>
              </w:smartTagPr>
              <w:r w:rsidRPr="00137970">
                <w:rPr>
                  <w:rFonts w:ascii="Times New Roman" w:hAnsi="Times New Roman"/>
                  <w:i w:val="0"/>
                  <w:sz w:val="22"/>
                  <w:szCs w:val="22"/>
                  <w:lang w:val="en-US"/>
                </w:rPr>
                <w:t>4 A</w:t>
              </w:r>
            </w:smartTag>
          </w:p>
        </w:tc>
        <w:tc>
          <w:tcPr>
            <w:tcW w:w="6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r>
      <w:tr>
        <w:tblPrEx>
          <w:tblW w:w="48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3900" w:type="pct"/>
            <w:gridSpan w:val="6"/>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Bezpečné vzdialenosti v metroch</w:t>
            </w:r>
          </w:p>
        </w:tc>
      </w:tr>
      <w:tr>
        <w:tblPrEx>
          <w:tblW w:w="48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r      rs</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r    rs</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r     rs</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r     rs</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r    rs</w:t>
            </w:r>
          </w:p>
        </w:tc>
        <w:tc>
          <w:tcPr>
            <w:tcW w:w="6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r    rs</w:t>
            </w:r>
          </w:p>
        </w:tc>
      </w:tr>
      <w:tr>
        <w:tblPrEx>
          <w:tblW w:w="48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vedenie vn </w:t>
            </w:r>
          </w:p>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1 - 35 kV</w:t>
            </w:r>
          </w:p>
        </w:tc>
        <w:tc>
          <w:tcPr>
            <w:tcW w:w="5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30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10  15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100  150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3   5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35  50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0  2</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20  30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0  1</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10  15</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3  5</w:t>
            </w:r>
          </w:p>
        </w:tc>
        <w:tc>
          <w:tcPr>
            <w:tcW w:w="6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0  0</w:t>
            </w:r>
          </w:p>
        </w:tc>
      </w:tr>
      <w:tr>
        <w:tblPrEx>
          <w:tblW w:w="48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vedenie vvn </w:t>
            </w:r>
          </w:p>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nad 35 kV</w:t>
            </w:r>
          </w:p>
        </w:tc>
        <w:tc>
          <w:tcPr>
            <w:tcW w:w="5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30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40  40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200  200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15  15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100  100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10  10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60  60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5  5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40  40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2  2</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13  13</w:t>
            </w:r>
          </w:p>
        </w:tc>
        <w:tc>
          <w:tcPr>
            <w:tcW w:w="6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10  10</w:t>
            </w:r>
          </w:p>
        </w:tc>
      </w:tr>
      <w:tr>
        <w:tblPrEx>
          <w:tblW w:w="48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elektrické trate striedavé</w:t>
            </w:r>
          </w:p>
        </w:tc>
        <w:tc>
          <w:tcPr>
            <w:tcW w:w="5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30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50  50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250  250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35  35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180  180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30  30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150  150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25  25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120  120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22  22</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105  105</w:t>
            </w:r>
          </w:p>
        </w:tc>
        <w:tc>
          <w:tcPr>
            <w:tcW w:w="6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20  20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100  100</w:t>
            </w:r>
          </w:p>
        </w:tc>
      </w:tr>
      <w:tr>
        <w:tblPrEx>
          <w:tblW w:w="48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elektrické trate jednosmerné</w:t>
            </w:r>
          </w:p>
        </w:tc>
        <w:tc>
          <w:tcPr>
            <w:tcW w:w="5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30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20  20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100  100</w:t>
            </w:r>
          </w:p>
        </w:tc>
        <w:tc>
          <w:tcPr>
            <w:tcW w:w="6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15  15</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70  70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12  12</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60  60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10  10</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50  50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9  9</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42  42</w:t>
            </w:r>
          </w:p>
        </w:tc>
        <w:tc>
          <w:tcPr>
            <w:tcW w:w="6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8  8</w:t>
            </w:r>
          </w:p>
          <w:p w:rsidR="00473E83" w:rsidRPr="00137970">
            <w:pPr>
              <w:bidi w:val="0"/>
              <w:spacing w:before="100" w:beforeAutospacing="1" w:after="100" w:afterAutospacing="1"/>
              <w:jc w:val="center"/>
              <w:rPr>
                <w:rFonts w:ascii="Times New Roman" w:hAnsi="Times New Roman"/>
                <w:i w:val="0"/>
                <w:sz w:val="22"/>
                <w:szCs w:val="22"/>
                <w:lang w:val="en-US" w:eastAsia="en-US"/>
              </w:rPr>
            </w:pPr>
            <w:r w:rsidRPr="00137970">
              <w:rPr>
                <w:rFonts w:ascii="Times New Roman" w:hAnsi="Times New Roman"/>
                <w:i w:val="0"/>
                <w:sz w:val="22"/>
                <w:szCs w:val="22"/>
                <w:lang w:val="en-US"/>
              </w:rPr>
              <w:t>40  40</w:t>
            </w:r>
          </w:p>
        </w:tc>
      </w:tr>
    </w:tbl>
    <w:p w:rsidR="00473E83" w:rsidRPr="00137970" w:rsidP="00473E83">
      <w:pPr>
        <w:bidi w:val="0"/>
        <w:spacing w:after="240"/>
        <w:rPr>
          <w:rFonts w:ascii="Times New Roman" w:hAnsi="Times New Roman"/>
          <w:i w:val="0"/>
          <w:color w:val="000000"/>
          <w:sz w:val="22"/>
          <w:szCs w:val="22"/>
          <w:lang w:val="en-US" w:eastAsia="en-US"/>
        </w:rPr>
      </w:pPr>
      <w:r w:rsidRPr="00137970">
        <w:rPr>
          <w:rFonts w:ascii="Times New Roman" w:hAnsi="Times New Roman"/>
          <w:i w:val="0"/>
          <w:sz w:val="22"/>
          <w:szCs w:val="22"/>
          <w:lang w:val="en-US"/>
        </w:rPr>
        <w:br/>
        <w:br/>
        <w:br/>
      </w:r>
      <w:r w:rsidRPr="00137970">
        <w:rPr>
          <w:rFonts w:ascii="Times New Roman" w:hAnsi="Times New Roman"/>
          <w:i w:val="0"/>
          <w:color w:val="000000"/>
          <w:sz w:val="22"/>
          <w:szCs w:val="22"/>
          <w:lang w:val="en-US"/>
        </w:rPr>
        <w:t>F - najväčšia prípustná plocha (m2) uzavrená roznetným okruhom na</w:t>
        <w:br/>
        <w:t>1 ks roznecovadla</w:t>
        <w:br/>
        <w:br/>
        <w:t>r - bezpečná vzdialenosť (m) meraná na povrchu zeme od osi</w:t>
        <w:br/>
        <w:t>vedenia alebo od koľajníc elektrifikovanej dráhy</w:t>
        <w:br/>
        <w:br/>
        <w:t>rs - bezpečná vzdialenosť (m) meraná vo všetkých smeroch od</w:t>
        <w:br/>
        <w:t>konštrukcie stožiaru alebo stĺpu vysokého napätia alebo</w:t>
        <w:br/>
        <w:t xml:space="preserve">stožiaru troleja. </w:t>
        <w:br/>
        <w:br/>
        <w:t>Príl.3</w:t>
        <w:br/>
        <w:t>Bezpečné vzdialenosti od zdrojov vysokofrekvenčnej energie</w:t>
        <w:br/>
        <w:br/>
        <w:t>a) od vysielačov s frekvenciou 1, 5-0, 3 MHz (vlnové dĺžky 200-</w:t>
      </w:r>
      <w:smartTag w:uri="urn:schemas-microsoft-com:office:smarttags" w:element="metricconverter">
        <w:smartTagPr>
          <w:attr w:name="ProductID" w:val="1000 m"/>
        </w:smartTagPr>
        <w:r w:rsidRPr="00137970">
          <w:rPr>
            <w:rFonts w:ascii="Times New Roman" w:hAnsi="Times New Roman"/>
            <w:i w:val="0"/>
            <w:color w:val="000000"/>
            <w:sz w:val="22"/>
            <w:szCs w:val="22"/>
            <w:lang w:val="en-US"/>
          </w:rPr>
          <w:t>1000 m</w:t>
        </w:r>
      </w:smartTag>
      <w:r w:rsidRPr="00137970">
        <w:rPr>
          <w:rFonts w:ascii="Times New Roman" w:hAnsi="Times New Roman"/>
          <w:i w:val="0"/>
          <w:color w:val="000000"/>
          <w:sz w:val="22"/>
          <w:szCs w:val="22"/>
          <w:lang w:val="en-US"/>
        </w:rPr>
        <w:t>)</w:t>
        <w:br/>
        <w:br/>
      </w:r>
    </w:p>
    <w:tbl>
      <w:tblPr>
        <w:tblStyle w:val="TableNormal"/>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012"/>
        <w:gridCol w:w="581"/>
        <w:gridCol w:w="667"/>
        <w:gridCol w:w="581"/>
        <w:gridCol w:w="582"/>
        <w:gridCol w:w="582"/>
        <w:gridCol w:w="668"/>
        <w:gridCol w:w="582"/>
        <w:gridCol w:w="841"/>
        <w:gridCol w:w="668"/>
        <w:gridCol w:w="841"/>
        <w:gridCol w:w="668"/>
        <w:gridCol w:w="345"/>
      </w:tblGrid>
      <w:tr>
        <w:tblPrEx>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600" w:type="pct"/>
            <w:vMerge w:val="restar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Výkon vysielača (kW)</w:t>
            </w:r>
          </w:p>
        </w:tc>
        <w:tc>
          <w:tcPr>
            <w:tcW w:w="5000" w:type="pct"/>
            <w:gridSpan w:val="12"/>
            <w:tcBorders>
              <w:top w:val="outset" w:sz="6" w:space="0" w:color="auto"/>
              <w:left w:val="outset" w:sz="6" w:space="0" w:color="auto"/>
              <w:bottom w:val="outset" w:sz="6" w:space="0" w:color="auto"/>
              <w:right w:val="nil"/>
            </w:tcBorders>
            <w:textDirection w:val="lrTb"/>
            <w:vAlign w:val="center"/>
          </w:tcPr>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Bezpečný prúd elektrických roznecovadiel</w:t>
            </w:r>
          </w:p>
        </w:tc>
      </w:tr>
      <w:tr>
        <w:tblPrEx>
          <w:tblW w:w="47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750" w:type="pct"/>
            <w:gridSpan w:val="2"/>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18 A"/>
              </w:smartTagPr>
              <w:r w:rsidRPr="00137970">
                <w:rPr>
                  <w:rFonts w:ascii="Times New Roman" w:hAnsi="Times New Roman"/>
                  <w:i w:val="0"/>
                  <w:sz w:val="22"/>
                  <w:szCs w:val="22"/>
                  <w:lang w:val="en-US"/>
                </w:rPr>
                <w:t>18 A</w:t>
              </w:r>
            </w:smartTag>
          </w:p>
        </w:tc>
        <w:tc>
          <w:tcPr>
            <w:tcW w:w="700" w:type="pct"/>
            <w:gridSpan w:val="2"/>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45 A"/>
              </w:smartTagPr>
              <w:r w:rsidRPr="00137970">
                <w:rPr>
                  <w:rFonts w:ascii="Times New Roman" w:hAnsi="Times New Roman"/>
                  <w:i w:val="0"/>
                  <w:sz w:val="22"/>
                  <w:szCs w:val="22"/>
                  <w:lang w:val="en-US"/>
                </w:rPr>
                <w:t>45 A</w:t>
              </w:r>
            </w:smartTag>
          </w:p>
        </w:tc>
        <w:tc>
          <w:tcPr>
            <w:tcW w:w="750" w:type="pct"/>
            <w:gridSpan w:val="2"/>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1 a"/>
              </w:smartTagPr>
              <w:r w:rsidRPr="00137970">
                <w:rPr>
                  <w:rFonts w:ascii="Times New Roman" w:hAnsi="Times New Roman"/>
                  <w:i w:val="0"/>
                  <w:sz w:val="22"/>
                  <w:szCs w:val="22"/>
                  <w:lang w:val="en-US"/>
                </w:rPr>
                <w:t>1 A</w:t>
              </w:r>
            </w:smartTag>
          </w:p>
        </w:tc>
        <w:tc>
          <w:tcPr>
            <w:tcW w:w="850" w:type="pct"/>
            <w:gridSpan w:val="2"/>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 </w:t>
            </w: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c>
          <w:tcPr>
            <w:tcW w:w="900" w:type="pct"/>
            <w:gridSpan w:val="2"/>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4 A"/>
              </w:smartTagPr>
              <w:r w:rsidRPr="00137970">
                <w:rPr>
                  <w:rFonts w:ascii="Times New Roman" w:hAnsi="Times New Roman"/>
                  <w:i w:val="0"/>
                  <w:sz w:val="22"/>
                  <w:szCs w:val="22"/>
                  <w:lang w:val="en-US"/>
                </w:rPr>
                <w:t>4 A</w:t>
              </w:r>
            </w:smartTag>
          </w:p>
        </w:tc>
        <w:tc>
          <w:tcPr>
            <w:tcW w:w="900" w:type="pct"/>
            <w:gridSpan w:val="2"/>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r>
      <w:tr>
        <w:tblPrEx>
          <w:tblW w:w="47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5000" w:type="pct"/>
            <w:gridSpan w:val="12"/>
            <w:tcBorders>
              <w:top w:val="outset" w:sz="6" w:space="0" w:color="auto"/>
              <w:left w:val="outset" w:sz="6" w:space="0" w:color="auto"/>
              <w:bottom w:val="outset" w:sz="6" w:space="0" w:color="auto"/>
              <w:right w:val="nil"/>
            </w:tcBorders>
            <w:textDirection w:val="lrTb"/>
            <w:vAlign w:val="center"/>
          </w:tcPr>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Bezpečné vzdialenosti v metroch</w:t>
            </w:r>
          </w:p>
        </w:tc>
      </w:tr>
      <w:tr>
        <w:tblPrEx>
          <w:tblW w:w="47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A</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A</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A</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A</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A</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A</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350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800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600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350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750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130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2400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350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800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350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190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750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6000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1300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650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360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180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7200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3600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4600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2300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750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600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460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230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420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210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8500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4250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5600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2800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1800</w:t>
            </w:r>
          </w:p>
        </w:tc>
        <w:tc>
          <w:tcPr>
            <w:tcW w:w="3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900</w:t>
            </w:r>
          </w:p>
        </w:tc>
        <w:tc>
          <w:tcPr>
            <w:tcW w:w="3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1400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700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560</w:t>
            </w:r>
          </w:p>
        </w:tc>
        <w:tc>
          <w:tcPr>
            <w:tcW w:w="4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280</w:t>
            </w:r>
          </w:p>
        </w:tc>
        <w:tc>
          <w:tcPr>
            <w:tcW w:w="4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520</w:t>
            </w:r>
          </w:p>
        </w:tc>
        <w:tc>
          <w:tcPr>
            <w:tcW w:w="4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260</w:t>
            </w:r>
          </w:p>
        </w:tc>
      </w:tr>
    </w:tbl>
    <w:p w:rsidR="00473E83" w:rsidRPr="00137970" w:rsidP="00473E83">
      <w:pPr>
        <w:bidi w:val="0"/>
        <w:spacing w:after="240"/>
        <w:rPr>
          <w:rFonts w:ascii="Times New Roman" w:hAnsi="Times New Roman"/>
          <w:i w:val="0"/>
          <w:color w:val="000000"/>
          <w:sz w:val="22"/>
          <w:szCs w:val="22"/>
          <w:lang w:val="en-US" w:eastAsia="en-US"/>
        </w:rPr>
      </w:pPr>
      <w:r w:rsidRPr="00137970">
        <w:rPr>
          <w:rFonts w:ascii="Times New Roman" w:hAnsi="Times New Roman"/>
          <w:i w:val="0"/>
          <w:color w:val="000000"/>
          <w:sz w:val="22"/>
          <w:szCs w:val="22"/>
          <w:lang w:val="en-US"/>
        </w:rPr>
        <w:br/>
        <w:br/>
        <w:br/>
        <w:br/>
        <w:t xml:space="preserve">A - bezpečná vzdialenosť (m), ktorá platí pre výškový rozdiel roznetného okruhu od 10 do </w:t>
      </w:r>
      <w:smartTag w:uri="urn:schemas-microsoft-com:office:smarttags" w:element="metricconverter">
        <w:smartTagPr>
          <w:attr w:name="ProductID" w:val="20 m"/>
        </w:smartTagPr>
        <w:r w:rsidRPr="00137970">
          <w:rPr>
            <w:rFonts w:ascii="Times New Roman" w:hAnsi="Times New Roman"/>
            <w:i w:val="0"/>
            <w:color w:val="000000"/>
            <w:sz w:val="22"/>
            <w:szCs w:val="22"/>
            <w:lang w:val="en-US"/>
          </w:rPr>
          <w:t>20 m</w:t>
        </w:r>
      </w:smartTag>
      <w:r w:rsidRPr="00137970">
        <w:rPr>
          <w:rFonts w:ascii="Times New Roman" w:hAnsi="Times New Roman"/>
          <w:i w:val="0"/>
          <w:color w:val="000000"/>
          <w:sz w:val="22"/>
          <w:szCs w:val="22"/>
          <w:lang w:val="en-US"/>
        </w:rPr>
        <w:br/>
        <w:t xml:space="preserve">B - bezpečná vzdialenosť (m), ktorá platí pre výškový rozdiel roznetného okruhu do </w:t>
      </w:r>
      <w:smartTag w:uri="urn:schemas-microsoft-com:office:smarttags" w:element="metricconverter">
        <w:smartTagPr>
          <w:attr w:name="ProductID" w:val="10 m"/>
        </w:smartTagPr>
        <w:r w:rsidRPr="00137970">
          <w:rPr>
            <w:rFonts w:ascii="Times New Roman" w:hAnsi="Times New Roman"/>
            <w:i w:val="0"/>
            <w:color w:val="000000"/>
            <w:sz w:val="22"/>
            <w:szCs w:val="22"/>
            <w:lang w:val="en-US"/>
          </w:rPr>
          <w:t>10 m</w:t>
        </w:r>
      </w:smartTag>
      <w:r w:rsidRPr="00137970">
        <w:rPr>
          <w:rFonts w:ascii="Times New Roman" w:hAnsi="Times New Roman"/>
          <w:i w:val="0"/>
          <w:color w:val="000000"/>
          <w:sz w:val="22"/>
          <w:szCs w:val="22"/>
          <w:lang w:val="en-US"/>
        </w:rPr>
        <w:br/>
        <w:br/>
        <w:t xml:space="preserve">Pri väčšom výškovom rozdiele ako </w:t>
      </w:r>
      <w:smartTag w:uri="urn:schemas-microsoft-com:office:smarttags" w:element="metricconverter">
        <w:smartTagPr>
          <w:attr w:name="ProductID" w:val="20 m"/>
        </w:smartTagPr>
        <w:r w:rsidRPr="00137970">
          <w:rPr>
            <w:rFonts w:ascii="Times New Roman" w:hAnsi="Times New Roman"/>
            <w:i w:val="0"/>
            <w:color w:val="000000"/>
            <w:sz w:val="22"/>
            <w:szCs w:val="22"/>
            <w:lang w:val="en-US"/>
          </w:rPr>
          <w:t>20 m</w:t>
        </w:r>
      </w:smartTag>
      <w:r w:rsidRPr="00137970">
        <w:rPr>
          <w:rFonts w:ascii="Times New Roman" w:hAnsi="Times New Roman"/>
          <w:i w:val="0"/>
          <w:color w:val="000000"/>
          <w:sz w:val="22"/>
          <w:szCs w:val="22"/>
          <w:lang w:val="en-US"/>
        </w:rPr>
        <w:t xml:space="preserve"> platí dvojnásobok hodnôt A.</w:t>
        <w:br/>
        <w:br/>
        <w:t>b) od vysielačov s frekvenciou 30-1, 5 MHz (vlnové dĺžky 10-</w:t>
      </w:r>
      <w:smartTag w:uri="urn:schemas-microsoft-com:office:smarttags" w:element="metricconverter">
        <w:smartTagPr>
          <w:attr w:name="ProductID" w:val="200 m"/>
        </w:smartTagPr>
        <w:r w:rsidRPr="00137970">
          <w:rPr>
            <w:rFonts w:ascii="Times New Roman" w:hAnsi="Times New Roman"/>
            <w:i w:val="0"/>
            <w:color w:val="000000"/>
            <w:sz w:val="22"/>
            <w:szCs w:val="22"/>
            <w:lang w:val="en-US"/>
          </w:rPr>
          <w:t>200 m</w:t>
        </w:r>
      </w:smartTag>
      <w:r w:rsidRPr="00137970">
        <w:rPr>
          <w:rFonts w:ascii="Times New Roman" w:hAnsi="Times New Roman"/>
          <w:i w:val="0"/>
          <w:color w:val="000000"/>
          <w:sz w:val="22"/>
          <w:szCs w:val="22"/>
          <w:lang w:val="en-US"/>
        </w:rPr>
        <w:t>)</w:t>
        <w:br/>
      </w:r>
    </w:p>
    <w:tbl>
      <w:tblPr>
        <w:tblStyle w:val="TableNormal"/>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033"/>
        <w:gridCol w:w="1293"/>
        <w:gridCol w:w="1207"/>
        <w:gridCol w:w="1293"/>
        <w:gridCol w:w="1465"/>
        <w:gridCol w:w="1551"/>
        <w:gridCol w:w="776"/>
      </w:tblGrid>
      <w:tr>
        <w:tblPrEx>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600" w:type="pct"/>
            <w:vMerge w:val="restar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Výkon vysielača (kW)</w:t>
            </w:r>
          </w:p>
        </w:tc>
        <w:tc>
          <w:tcPr>
            <w:tcW w:w="5000" w:type="pct"/>
            <w:gridSpan w:val="6"/>
            <w:tcBorders>
              <w:top w:val="outset" w:sz="6" w:space="0" w:color="auto"/>
              <w:left w:val="outset" w:sz="6" w:space="0" w:color="auto"/>
              <w:bottom w:val="outset" w:sz="6" w:space="0" w:color="auto"/>
              <w:right w:val="nil"/>
            </w:tcBorders>
            <w:textDirection w:val="lrTb"/>
            <w:vAlign w:val="center"/>
          </w:tcPr>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Bezpečný prúd elektrických roznecovadiel</w:t>
            </w:r>
          </w:p>
        </w:tc>
      </w:tr>
      <w:tr>
        <w:tblPrEx>
          <w:tblW w:w="47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18 A"/>
              </w:smartTagPr>
              <w:r w:rsidRPr="00137970">
                <w:rPr>
                  <w:rFonts w:ascii="Times New Roman" w:hAnsi="Times New Roman"/>
                  <w:i w:val="0"/>
                  <w:sz w:val="22"/>
                  <w:szCs w:val="22"/>
                  <w:lang w:val="en-US"/>
                </w:rPr>
                <w:t>18 A</w:t>
              </w:r>
            </w:smartTag>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45 A"/>
              </w:smartTagPr>
              <w:r w:rsidRPr="00137970">
                <w:rPr>
                  <w:rFonts w:ascii="Times New Roman" w:hAnsi="Times New Roman"/>
                  <w:i w:val="0"/>
                  <w:sz w:val="22"/>
                  <w:szCs w:val="22"/>
                  <w:lang w:val="en-US"/>
                </w:rPr>
                <w:t>45 A</w:t>
              </w:r>
            </w:smartTag>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1 a"/>
              </w:smartTagPr>
              <w:r w:rsidRPr="00137970">
                <w:rPr>
                  <w:rFonts w:ascii="Times New Roman" w:hAnsi="Times New Roman"/>
                  <w:i w:val="0"/>
                  <w:sz w:val="22"/>
                  <w:szCs w:val="22"/>
                  <w:lang w:val="en-US"/>
                </w:rPr>
                <w:t>1 A</w:t>
              </w:r>
            </w:smartTag>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 </w:t>
            </w: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c>
          <w:tcPr>
            <w:tcW w:w="9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4 A"/>
              </w:smartTagPr>
              <w:r w:rsidRPr="00137970">
                <w:rPr>
                  <w:rFonts w:ascii="Times New Roman" w:hAnsi="Times New Roman"/>
                  <w:i w:val="0"/>
                  <w:sz w:val="22"/>
                  <w:szCs w:val="22"/>
                  <w:lang w:val="en-US"/>
                </w:rPr>
                <w:t>4 A</w:t>
              </w:r>
            </w:smartTag>
          </w:p>
        </w:tc>
        <w:tc>
          <w:tcPr>
            <w:tcW w:w="9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r>
      <w:tr>
        <w:tblPrEx>
          <w:tblW w:w="47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sz w:val="22"/>
                <w:szCs w:val="22"/>
                <w:lang w:val="en-US" w:eastAsia="en-US"/>
              </w:rPr>
            </w:pPr>
          </w:p>
        </w:tc>
        <w:tc>
          <w:tcPr>
            <w:tcW w:w="5000" w:type="pct"/>
            <w:gridSpan w:val="6"/>
            <w:tcBorders>
              <w:top w:val="outset" w:sz="6" w:space="0" w:color="auto"/>
              <w:left w:val="outset" w:sz="6" w:space="0" w:color="auto"/>
              <w:bottom w:val="outset" w:sz="6" w:space="0" w:color="auto"/>
              <w:right w:val="nil"/>
            </w:tcBorders>
            <w:textDirection w:val="lrTb"/>
            <w:vAlign w:val="center"/>
          </w:tcPr>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Bezpečné vzdialenosti v metroch</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750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600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170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4500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900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450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225</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7500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750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350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750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9000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1800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900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380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340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10500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4800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2100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1100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470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12000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5500</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1250</w:t>
            </w:r>
          </w:p>
        </w:tc>
        <w:tc>
          <w:tcPr>
            <w:tcW w:w="8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550</w:t>
            </w:r>
          </w:p>
        </w:tc>
        <w:tc>
          <w:tcPr>
            <w:tcW w:w="8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450</w:t>
            </w:r>
          </w:p>
        </w:tc>
      </w:tr>
    </w:tbl>
    <w:p w:rsidR="00473E83" w:rsidRPr="00137970" w:rsidP="00473E83">
      <w:pPr>
        <w:bidi w:val="0"/>
        <w:spacing w:after="240"/>
        <w:rPr>
          <w:rFonts w:ascii="Times New Roman" w:hAnsi="Times New Roman"/>
          <w:i w:val="0"/>
          <w:color w:val="000000"/>
          <w:sz w:val="22"/>
          <w:szCs w:val="22"/>
          <w:lang w:val="en-US" w:eastAsia="en-US"/>
        </w:rPr>
      </w:pPr>
      <w:r w:rsidRPr="00137970">
        <w:rPr>
          <w:rFonts w:ascii="Times New Roman" w:hAnsi="Times New Roman"/>
          <w:i w:val="0"/>
          <w:color w:val="000000"/>
          <w:sz w:val="22"/>
          <w:szCs w:val="22"/>
          <w:lang w:val="en-US"/>
        </w:rPr>
        <w:br/>
        <w:br/>
        <w:br/>
        <w:br/>
        <w:t>c) od VKV a televíznych vysielačov</w:t>
        <w:br/>
      </w:r>
    </w:p>
    <w:tbl>
      <w:tblPr>
        <w:tblStyle w:val="TableNormal"/>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033"/>
        <w:gridCol w:w="1206"/>
        <w:gridCol w:w="1207"/>
        <w:gridCol w:w="1293"/>
        <w:gridCol w:w="1293"/>
        <w:gridCol w:w="1293"/>
        <w:gridCol w:w="1293"/>
      </w:tblGrid>
      <w:tr>
        <w:tblPrEx>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600" w:type="pct"/>
            <w:vMerge w:val="restar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color w:val="000060"/>
                <w:sz w:val="22"/>
                <w:szCs w:val="22"/>
                <w:lang w:val="en-US" w:eastAsia="en-US"/>
              </w:rPr>
            </w:pPr>
            <w:r w:rsidRPr="00137970">
              <w:rPr>
                <w:rFonts w:ascii="Times New Roman" w:hAnsi="Times New Roman"/>
                <w:i w:val="0"/>
                <w:color w:val="000060"/>
                <w:sz w:val="22"/>
                <w:szCs w:val="22"/>
                <w:lang w:val="en-US"/>
              </w:rPr>
              <w:t>Výkon vysielača (kW)</w:t>
            </w:r>
          </w:p>
        </w:tc>
        <w:tc>
          <w:tcPr>
            <w:tcW w:w="5100" w:type="pct"/>
            <w:gridSpan w:val="6"/>
            <w:tcBorders>
              <w:top w:val="outset" w:sz="6" w:space="0" w:color="auto"/>
              <w:left w:val="outset" w:sz="6" w:space="0" w:color="auto"/>
              <w:bottom w:val="outset" w:sz="6" w:space="0" w:color="auto"/>
              <w:right w:val="nil"/>
            </w:tcBorders>
            <w:textDirection w:val="lrTb"/>
            <w:vAlign w:val="center"/>
          </w:tcPr>
          <w:p w:rsidR="00473E83" w:rsidRPr="00137970">
            <w:pPr>
              <w:bidi w:val="0"/>
              <w:spacing w:before="100" w:beforeAutospacing="1" w:after="100" w:afterAutospacing="1"/>
              <w:rPr>
                <w:rFonts w:ascii="Times New Roman" w:hAnsi="Times New Roman"/>
                <w:i w:val="0"/>
                <w:color w:val="000000"/>
                <w:sz w:val="22"/>
                <w:szCs w:val="22"/>
                <w:lang w:val="en-US" w:eastAsia="en-US"/>
              </w:rPr>
            </w:pPr>
            <w:r w:rsidRPr="00137970">
              <w:rPr>
                <w:rFonts w:ascii="Times New Roman" w:hAnsi="Times New Roman"/>
                <w:i w:val="0"/>
                <w:color w:val="000000"/>
                <w:sz w:val="22"/>
                <w:szCs w:val="22"/>
                <w:lang w:val="en-US"/>
              </w:rPr>
              <w:t>Bezpečný prúd elektrických roznecovadiel</w:t>
            </w:r>
          </w:p>
        </w:tc>
      </w:tr>
      <w:tr>
        <w:tblPrEx>
          <w:tblW w:w="47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color w:val="000060"/>
                <w:sz w:val="22"/>
                <w:szCs w:val="22"/>
                <w:lang w:val="en-US" w:eastAsia="en-US"/>
              </w:rPr>
            </w:pP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spacing w:before="100" w:beforeAutospacing="1" w:after="100" w:afterAutospacing="1"/>
              <w:rPr>
                <w:rFonts w:ascii="Times New Roman" w:hAnsi="Times New Roman"/>
                <w:i w:val="0"/>
                <w:color w:val="000000"/>
                <w:sz w:val="22"/>
                <w:szCs w:val="22"/>
                <w:lang w:val="en-US" w:eastAsia="en-US"/>
              </w:rPr>
            </w:pPr>
            <w:r w:rsidRPr="00137970">
              <w:rPr>
                <w:rFonts w:ascii="Times New Roman" w:hAnsi="Times New Roman"/>
                <w:i w:val="0"/>
                <w:color w:val="000000"/>
                <w:sz w:val="22"/>
                <w:szCs w:val="22"/>
                <w:lang w:val="en-US"/>
              </w:rPr>
              <w:t xml:space="preserve">0, </w:t>
            </w:r>
            <w:smartTag w:uri="urn:schemas-microsoft-com:office:smarttags" w:element="metricconverter">
              <w:smartTagPr>
                <w:attr w:name="ProductID" w:val="18 A"/>
              </w:smartTagPr>
              <w:r w:rsidRPr="00137970">
                <w:rPr>
                  <w:rFonts w:ascii="Times New Roman" w:hAnsi="Times New Roman"/>
                  <w:i w:val="0"/>
                  <w:color w:val="000000"/>
                  <w:sz w:val="22"/>
                  <w:szCs w:val="22"/>
                  <w:lang w:val="en-US"/>
                </w:rPr>
                <w:t>18 A</w:t>
              </w:r>
            </w:smartTag>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color w:val="000060"/>
                <w:sz w:val="22"/>
                <w:szCs w:val="22"/>
                <w:lang w:val="en-US" w:eastAsia="en-US"/>
              </w:rPr>
            </w:pPr>
            <w:r w:rsidRPr="00137970">
              <w:rPr>
                <w:rFonts w:ascii="Times New Roman" w:hAnsi="Times New Roman"/>
                <w:i w:val="0"/>
                <w:color w:val="000060"/>
                <w:sz w:val="22"/>
                <w:szCs w:val="22"/>
                <w:lang w:val="en-US"/>
              </w:rPr>
              <w:t xml:space="preserve">0, </w:t>
            </w:r>
            <w:smartTag w:uri="urn:schemas-microsoft-com:office:smarttags" w:element="metricconverter">
              <w:smartTagPr>
                <w:attr w:name="ProductID" w:val="45 A"/>
              </w:smartTagPr>
              <w:r w:rsidRPr="00137970">
                <w:rPr>
                  <w:rFonts w:ascii="Times New Roman" w:hAnsi="Times New Roman"/>
                  <w:i w:val="0"/>
                  <w:color w:val="000060"/>
                  <w:sz w:val="22"/>
                  <w:szCs w:val="22"/>
                  <w:lang w:val="en-US"/>
                </w:rPr>
                <w:t>45 A</w:t>
              </w:r>
            </w:smartTag>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color w:val="000060"/>
                <w:sz w:val="22"/>
                <w:szCs w:val="22"/>
                <w:lang w:val="en-US" w:eastAsia="en-US"/>
              </w:rPr>
            </w:pPr>
            <w:smartTag w:uri="urn:schemas-microsoft-com:office:smarttags" w:element="metricconverter">
              <w:smartTagPr>
                <w:attr w:name="ProductID" w:val="1 a"/>
              </w:smartTagPr>
              <w:r w:rsidRPr="00137970">
                <w:rPr>
                  <w:rFonts w:ascii="Times New Roman" w:hAnsi="Times New Roman"/>
                  <w:i w:val="0"/>
                  <w:color w:val="000060"/>
                  <w:sz w:val="22"/>
                  <w:szCs w:val="22"/>
                  <w:lang w:val="en-US"/>
                </w:rPr>
                <w:t>1 A</w:t>
              </w:r>
            </w:smartTag>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color w:val="000060"/>
                <w:sz w:val="22"/>
                <w:szCs w:val="22"/>
                <w:lang w:val="en-US" w:eastAsia="en-US"/>
              </w:rPr>
            </w:pPr>
            <w:r w:rsidRPr="00137970">
              <w:rPr>
                <w:rFonts w:ascii="Times New Roman" w:hAnsi="Times New Roman"/>
                <w:i w:val="0"/>
                <w:color w:val="000060"/>
                <w:sz w:val="22"/>
                <w:szCs w:val="22"/>
                <w:lang w:val="en-US"/>
              </w:rPr>
              <w:t xml:space="preserve">1, </w:t>
            </w:r>
            <w:smartTag w:uri="urn:schemas-microsoft-com:office:smarttags" w:element="metricconverter">
              <w:smartTagPr>
                <w:attr w:name="ProductID" w:val="5 A"/>
              </w:smartTagPr>
              <w:r w:rsidRPr="00137970">
                <w:rPr>
                  <w:rFonts w:ascii="Times New Roman" w:hAnsi="Times New Roman"/>
                  <w:i w:val="0"/>
                  <w:color w:val="000060"/>
                  <w:sz w:val="22"/>
                  <w:szCs w:val="22"/>
                  <w:lang w:val="en-US"/>
                </w:rPr>
                <w:t>5 A</w:t>
              </w:r>
            </w:smartTag>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color w:val="000060"/>
                <w:sz w:val="22"/>
                <w:szCs w:val="22"/>
                <w:lang w:val="en-US" w:eastAsia="en-US"/>
              </w:rPr>
            </w:pPr>
            <w:smartTag w:uri="urn:schemas-microsoft-com:office:smarttags" w:element="metricconverter">
              <w:smartTagPr>
                <w:attr w:name="ProductID" w:val="4 A"/>
              </w:smartTagPr>
              <w:r w:rsidRPr="00137970">
                <w:rPr>
                  <w:rFonts w:ascii="Times New Roman" w:hAnsi="Times New Roman"/>
                  <w:i w:val="0"/>
                  <w:color w:val="000060"/>
                  <w:sz w:val="22"/>
                  <w:szCs w:val="22"/>
                  <w:lang w:val="en-US"/>
                </w:rPr>
                <w:t>4 A</w:t>
              </w:r>
            </w:smartTag>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color w:val="000060"/>
                <w:sz w:val="22"/>
                <w:szCs w:val="22"/>
                <w:lang w:val="en-US" w:eastAsia="en-US"/>
              </w:rPr>
            </w:pPr>
            <w:smartTag w:uri="urn:schemas-microsoft-com:office:smarttags" w:element="metricconverter">
              <w:smartTagPr>
                <w:attr w:name="ProductID" w:val="5 A"/>
              </w:smartTagPr>
              <w:r w:rsidRPr="00137970">
                <w:rPr>
                  <w:rFonts w:ascii="Times New Roman" w:hAnsi="Times New Roman"/>
                  <w:i w:val="0"/>
                  <w:color w:val="000060"/>
                  <w:sz w:val="22"/>
                  <w:szCs w:val="22"/>
                  <w:lang w:val="en-US"/>
                </w:rPr>
                <w:t>5 A</w:t>
              </w:r>
            </w:smartTag>
          </w:p>
        </w:tc>
      </w:tr>
      <w:tr>
        <w:tblPrEx>
          <w:tblW w:w="4750" w:type="pct"/>
          <w:tblCellSpacing w:w="0" w:type="dxa"/>
          <w:tblCellMar>
            <w:left w:w="0" w:type="dxa"/>
            <w:right w:w="0" w:type="dxa"/>
          </w:tblCellMar>
        </w:tblPrEx>
        <w:trPr>
          <w:tblCellSpacing w:w="0" w:type="dxa"/>
        </w:trPr>
        <w:tc>
          <w:tcPr>
            <w:tcW w:w="0" w:type="auto"/>
            <w:vMerge/>
            <w:tcBorders>
              <w:top w:val="outset" w:sz="6" w:space="0" w:color="auto"/>
              <w:left w:val="nil"/>
              <w:bottom w:val="outset" w:sz="6" w:space="0" w:color="auto"/>
              <w:right w:val="outset" w:sz="6" w:space="0" w:color="auto"/>
            </w:tcBorders>
            <w:textDirection w:val="lrTb"/>
            <w:vAlign w:val="center"/>
          </w:tcPr>
          <w:p w:rsidR="00473E83" w:rsidRPr="00137970">
            <w:pPr>
              <w:overflowPunct/>
              <w:autoSpaceDE/>
              <w:autoSpaceDN/>
              <w:bidi w:val="0"/>
              <w:adjustRightInd/>
              <w:rPr>
                <w:rFonts w:ascii="Times New Roman" w:hAnsi="Times New Roman"/>
                <w:i w:val="0"/>
                <w:color w:val="000060"/>
                <w:sz w:val="22"/>
                <w:szCs w:val="22"/>
                <w:lang w:val="en-US" w:eastAsia="en-US"/>
              </w:rPr>
            </w:pPr>
          </w:p>
        </w:tc>
        <w:tc>
          <w:tcPr>
            <w:tcW w:w="5100" w:type="pct"/>
            <w:gridSpan w:val="6"/>
            <w:tcBorders>
              <w:top w:val="outset" w:sz="6" w:space="0" w:color="auto"/>
              <w:left w:val="outset" w:sz="6" w:space="0" w:color="auto"/>
              <w:bottom w:val="outset" w:sz="6" w:space="0" w:color="auto"/>
              <w:right w:val="nil"/>
            </w:tcBorders>
            <w:textDirection w:val="lrTb"/>
            <w:vAlign w:val="center"/>
          </w:tcPr>
          <w:p w:rsidR="00473E83" w:rsidRPr="00137970">
            <w:pPr>
              <w:bidi w:val="0"/>
              <w:spacing w:before="100" w:beforeAutospacing="1" w:after="100" w:afterAutospacing="1"/>
              <w:rPr>
                <w:rFonts w:ascii="Times New Roman" w:hAnsi="Times New Roman"/>
                <w:i w:val="0"/>
                <w:color w:val="000000"/>
                <w:sz w:val="22"/>
                <w:szCs w:val="22"/>
                <w:lang w:val="en-US" w:eastAsia="en-US"/>
              </w:rPr>
            </w:pPr>
            <w:r w:rsidRPr="00137970">
              <w:rPr>
                <w:rFonts w:ascii="Times New Roman" w:hAnsi="Times New Roman"/>
                <w:i w:val="0"/>
                <w:color w:val="000000"/>
                <w:sz w:val="22"/>
                <w:szCs w:val="22"/>
                <w:lang w:val="en-US"/>
              </w:rPr>
              <w:t>Bezpečné vzdialenosti v metroch</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5 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10 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50 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450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100 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600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200 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900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500 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600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300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1000 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800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r>
      <w:tr>
        <w:tblPrEx>
          <w:tblW w:w="4750" w:type="pct"/>
          <w:tblCellSpacing w:w="0" w:type="dxa"/>
          <w:tblCellMar>
            <w:left w:w="0" w:type="dxa"/>
            <w:right w:w="0" w:type="dxa"/>
          </w:tblCellMar>
        </w:tblPrEx>
        <w:trPr>
          <w:tblCellSpacing w:w="0" w:type="dxa"/>
        </w:trPr>
        <w:tc>
          <w:tcPr>
            <w:tcW w:w="6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right"/>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1500  </w:t>
            </w:r>
          </w:p>
        </w:tc>
        <w:tc>
          <w:tcPr>
            <w:tcW w:w="70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2500</w:t>
            </w:r>
          </w:p>
        </w:tc>
        <w:tc>
          <w:tcPr>
            <w:tcW w:w="7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500</w:t>
            </w:r>
          </w:p>
        </w:tc>
        <w:tc>
          <w:tcPr>
            <w:tcW w:w="7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250</w:t>
            </w:r>
          </w:p>
        </w:tc>
        <w:tc>
          <w:tcPr>
            <w:tcW w:w="750" w:type="pct"/>
            <w:tcBorders>
              <w:top w:val="outset" w:sz="6" w:space="0" w:color="auto"/>
              <w:left w:val="outset" w:sz="6" w:space="0" w:color="auto"/>
              <w:bottom w:val="outset" w:sz="6" w:space="0" w:color="auto"/>
              <w:right w:val="outset" w:sz="6" w:space="0" w:color="auto"/>
            </w:tcBorders>
            <w:shd w:val="clear" w:color="auto" w:fill="F8FEDC"/>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125</w:t>
            </w:r>
          </w:p>
        </w:tc>
        <w:tc>
          <w:tcPr>
            <w:tcW w:w="7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110</w:t>
            </w:r>
          </w:p>
        </w:tc>
      </w:tr>
    </w:tbl>
    <w:p w:rsidR="00473E83" w:rsidRPr="00137970" w:rsidP="00473E83">
      <w:pPr>
        <w:bidi w:val="0"/>
        <w:spacing w:after="240"/>
        <w:rPr>
          <w:rFonts w:ascii="Times New Roman" w:hAnsi="Times New Roman"/>
          <w:i w:val="0"/>
          <w:sz w:val="22"/>
          <w:szCs w:val="22"/>
          <w:lang w:val="en-US" w:eastAsia="en-US"/>
        </w:rPr>
      </w:pPr>
      <w:r w:rsidRPr="00137970">
        <w:rPr>
          <w:rFonts w:ascii="Times New Roman" w:hAnsi="Times New Roman"/>
          <w:i w:val="0"/>
          <w:color w:val="000000"/>
          <w:sz w:val="22"/>
          <w:szCs w:val="22"/>
          <w:lang w:val="en-US"/>
        </w:rPr>
        <w:br/>
        <w:br/>
        <w:br/>
        <w:br/>
      </w:r>
      <w:r w:rsidRPr="00137970">
        <w:rPr>
          <w:rFonts w:ascii="Times New Roman" w:hAnsi="Times New Roman"/>
          <w:i w:val="0"/>
          <w:sz w:val="22"/>
          <w:szCs w:val="22"/>
          <w:lang w:val="en-US"/>
        </w:rPr>
        <w:t>d) od rádiostaníc VKV (dispečerských, prenosných a pod.)</w:t>
        <w:br/>
      </w:r>
    </w:p>
    <w:tbl>
      <w:tblPr>
        <w:tblStyle w:val="TableNormal"/>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2285"/>
        <w:gridCol w:w="1470"/>
        <w:gridCol w:w="1470"/>
        <w:gridCol w:w="1470"/>
        <w:gridCol w:w="1470"/>
      </w:tblGrid>
      <w:tr>
        <w:tblPrEx>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14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Výkon rádiostanice VKV (W)</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do 1</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 až 5</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 až 10</w:t>
            </w:r>
          </w:p>
        </w:tc>
        <w:tc>
          <w:tcPr>
            <w:tcW w:w="9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 až 100</w:t>
            </w:r>
          </w:p>
        </w:tc>
      </w:tr>
      <w:tr>
        <w:tblPrEx>
          <w:tblW w:w="4500" w:type="pct"/>
          <w:tblCellSpacing w:w="0" w:type="dxa"/>
          <w:tblCellMar>
            <w:left w:w="0" w:type="dxa"/>
            <w:right w:w="0" w:type="dxa"/>
          </w:tblCellMar>
        </w:tblPrEx>
        <w:trPr>
          <w:tblCellSpacing w:w="0" w:type="dxa"/>
        </w:trPr>
        <w:tc>
          <w:tcPr>
            <w:tcW w:w="14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Bezpečná vzdialenosť (m)</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bez obmedzenia 1)</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w:t>
            </w:r>
          </w:p>
        </w:tc>
        <w:tc>
          <w:tcPr>
            <w:tcW w:w="9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w:t>
            </w:r>
          </w:p>
        </w:tc>
        <w:tc>
          <w:tcPr>
            <w:tcW w:w="9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w:t>
            </w:r>
          </w:p>
        </w:tc>
      </w:tr>
    </w:tbl>
    <w:p w:rsidR="00473E83" w:rsidRPr="00137970" w:rsidP="00473E83">
      <w:pPr>
        <w:bidi w:val="0"/>
        <w:spacing w:after="240"/>
        <w:rPr>
          <w:rFonts w:ascii="Times New Roman" w:hAnsi="Times New Roman"/>
          <w:i w:val="0"/>
          <w:color w:val="000000"/>
          <w:sz w:val="22"/>
          <w:szCs w:val="22"/>
          <w:lang w:val="en-US" w:eastAsia="en-US"/>
        </w:rPr>
      </w:pPr>
      <w:r w:rsidRPr="00137970">
        <w:rPr>
          <w:rFonts w:ascii="Times New Roman" w:hAnsi="Times New Roman"/>
          <w:i w:val="0"/>
          <w:color w:val="000000"/>
          <w:sz w:val="22"/>
          <w:szCs w:val="22"/>
          <w:lang w:val="en-US"/>
        </w:rPr>
        <w:br/>
      </w:r>
    </w:p>
    <w:p w:rsidR="00473E83" w:rsidRPr="00137970" w:rsidP="00473E83">
      <w:pPr>
        <w:bidi w:val="0"/>
        <w:spacing w:before="100" w:beforeAutospacing="1" w:after="100" w:afterAutospacing="1"/>
        <w:rPr>
          <w:rFonts w:ascii="Times New Roman" w:hAnsi="Times New Roman"/>
          <w:i w:val="0"/>
          <w:sz w:val="22"/>
          <w:szCs w:val="22"/>
          <w:lang w:val="en-US"/>
        </w:rPr>
      </w:pPr>
      <w:r w:rsidRPr="00137970">
        <w:rPr>
          <w:rFonts w:ascii="Times New Roman" w:hAnsi="Times New Roman"/>
          <w:i w:val="0"/>
          <w:sz w:val="22"/>
          <w:szCs w:val="22"/>
          <w:lang w:val="en-US"/>
        </w:rPr>
        <w:t>1) platí len pre elektrické roznecovadlá s bezpečným prúdom vyšším&lt;FONT</w:t>
        <w:br/>
        <w:t xml:space="preserve">SIZE="2"&gt; ako 0, </w:t>
      </w:r>
      <w:smartTag w:uri="urn:schemas-microsoft-com:office:smarttags" w:element="metricconverter">
        <w:smartTagPr>
          <w:attr w:name="ProductID" w:val="18 A"/>
        </w:smartTagPr>
        <w:r w:rsidRPr="00137970">
          <w:rPr>
            <w:rFonts w:ascii="Times New Roman" w:hAnsi="Times New Roman"/>
            <w:i w:val="0"/>
            <w:sz w:val="22"/>
            <w:szCs w:val="22"/>
            <w:lang w:val="en-US"/>
          </w:rPr>
          <w:t>18 A</w:t>
        </w:r>
      </w:smartTag>
    </w:p>
    <w:p w:rsidR="00473E83" w:rsidRPr="00137970" w:rsidP="00473E83">
      <w:pPr>
        <w:bidi w:val="0"/>
        <w:spacing w:after="240"/>
        <w:rPr>
          <w:rFonts w:ascii="Times New Roman" w:hAnsi="Times New Roman"/>
          <w:i w:val="0"/>
          <w:sz w:val="22"/>
          <w:szCs w:val="22"/>
          <w:lang w:val="en-US"/>
        </w:rPr>
      </w:pPr>
      <w:r w:rsidRPr="00137970">
        <w:rPr>
          <w:rFonts w:ascii="Times New Roman" w:hAnsi="Times New Roman"/>
          <w:i w:val="0"/>
          <w:sz w:val="22"/>
          <w:szCs w:val="22"/>
          <w:lang w:val="en-US"/>
        </w:rPr>
        <w:br/>
        <w:br/>
        <w:t>e) od rádiolokátorov</w:t>
        <w:br/>
      </w:r>
    </w:p>
    <w:tbl>
      <w:tblPr>
        <w:tblStyle w:val="TableNormal"/>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716"/>
        <w:gridCol w:w="1062"/>
        <w:gridCol w:w="1061"/>
        <w:gridCol w:w="1061"/>
        <w:gridCol w:w="1061"/>
        <w:gridCol w:w="1061"/>
        <w:gridCol w:w="1143"/>
      </w:tblGrid>
      <w:tr>
        <w:tblPrEx>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105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Bezpečný prúd elektrických roznecovadiel (A)</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18 A"/>
              </w:smartTagPr>
              <w:r w:rsidRPr="00137970">
                <w:rPr>
                  <w:rFonts w:ascii="Times New Roman" w:hAnsi="Times New Roman"/>
                  <w:i w:val="0"/>
                  <w:sz w:val="22"/>
                  <w:szCs w:val="22"/>
                  <w:lang w:val="en-US"/>
                </w:rPr>
                <w:t>18 A</w:t>
              </w:r>
            </w:smartTag>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0, </w:t>
            </w:r>
            <w:smartTag w:uri="urn:schemas-microsoft-com:office:smarttags" w:element="metricconverter">
              <w:smartTagPr>
                <w:attr w:name="ProductID" w:val="45 A"/>
              </w:smartTagPr>
              <w:r w:rsidRPr="00137970">
                <w:rPr>
                  <w:rFonts w:ascii="Times New Roman" w:hAnsi="Times New Roman"/>
                  <w:i w:val="0"/>
                  <w:sz w:val="22"/>
                  <w:szCs w:val="22"/>
                  <w:lang w:val="en-US"/>
                </w:rPr>
                <w:t>45 A</w:t>
              </w:r>
            </w:smartTag>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1 a"/>
              </w:smartTagPr>
              <w:r w:rsidRPr="00137970">
                <w:rPr>
                  <w:rFonts w:ascii="Times New Roman" w:hAnsi="Times New Roman"/>
                  <w:i w:val="0"/>
                  <w:sz w:val="22"/>
                  <w:szCs w:val="22"/>
                  <w:lang w:val="en-US"/>
                </w:rPr>
                <w:t>1 A</w:t>
              </w:r>
            </w:smartTag>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 xml:space="preserve">1, </w:t>
            </w: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4 A"/>
              </w:smartTagPr>
              <w:r w:rsidRPr="00137970">
                <w:rPr>
                  <w:rFonts w:ascii="Times New Roman" w:hAnsi="Times New Roman"/>
                  <w:i w:val="0"/>
                  <w:sz w:val="22"/>
                  <w:szCs w:val="22"/>
                  <w:lang w:val="en-US"/>
                </w:rPr>
                <w:t>4 A</w:t>
              </w:r>
            </w:smartTag>
          </w:p>
        </w:tc>
        <w:tc>
          <w:tcPr>
            <w:tcW w:w="7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smartTag w:uri="urn:schemas-microsoft-com:office:smarttags" w:element="metricconverter">
              <w:smartTagPr>
                <w:attr w:name="ProductID" w:val="5 A"/>
              </w:smartTagPr>
              <w:r w:rsidRPr="00137970">
                <w:rPr>
                  <w:rFonts w:ascii="Times New Roman" w:hAnsi="Times New Roman"/>
                  <w:i w:val="0"/>
                  <w:sz w:val="22"/>
                  <w:szCs w:val="22"/>
                  <w:lang w:val="en-US"/>
                </w:rPr>
                <w:t>5 A</w:t>
              </w:r>
            </w:smartTag>
          </w:p>
        </w:tc>
      </w:tr>
      <w:tr>
        <w:tblPrEx>
          <w:tblW w:w="4500" w:type="pct"/>
          <w:tblCellSpacing w:w="0" w:type="dxa"/>
          <w:tblCellMar>
            <w:left w:w="0" w:type="dxa"/>
            <w:right w:w="0" w:type="dxa"/>
          </w:tblCellMar>
        </w:tblPrEx>
        <w:trPr>
          <w:tblCellSpacing w:w="0" w:type="dxa"/>
        </w:trPr>
        <w:tc>
          <w:tcPr>
            <w:tcW w:w="105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Bezpečné vzdialenosti v metroch</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200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100</w:t>
            </w:r>
          </w:p>
        </w:tc>
        <w:tc>
          <w:tcPr>
            <w:tcW w:w="6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50</w:t>
            </w:r>
          </w:p>
        </w:tc>
        <w:tc>
          <w:tcPr>
            <w:tcW w:w="70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40</w:t>
            </w:r>
          </w:p>
        </w:tc>
      </w:tr>
    </w:tbl>
    <w:p w:rsidR="00473E83" w:rsidRPr="00137970" w:rsidP="00473E83">
      <w:pPr>
        <w:bidi w:val="0"/>
        <w:spacing w:after="240"/>
        <w:rPr>
          <w:rFonts w:ascii="Times New Roman" w:hAnsi="Times New Roman"/>
          <w:i w:val="0"/>
          <w:color w:val="000060"/>
          <w:sz w:val="22"/>
          <w:szCs w:val="22"/>
          <w:lang w:val="en-US" w:eastAsia="en-US"/>
        </w:rPr>
      </w:pPr>
    </w:p>
    <w:p w:rsidR="00473E83" w:rsidRPr="00137970" w:rsidP="00473E83">
      <w:pPr>
        <w:bidi w:val="0"/>
        <w:spacing w:before="100" w:beforeAutospacing="1" w:after="100" w:afterAutospacing="1"/>
        <w:rPr>
          <w:rFonts w:ascii="Times New Roman" w:hAnsi="Times New Roman"/>
          <w:i w:val="0"/>
          <w:color w:val="000000"/>
          <w:sz w:val="22"/>
          <w:szCs w:val="22"/>
          <w:lang w:val="en-US"/>
        </w:rPr>
      </w:pPr>
      <w:r w:rsidRPr="00137970">
        <w:rPr>
          <w:rFonts w:ascii="Times New Roman" w:hAnsi="Times New Roman"/>
          <w:i w:val="0"/>
          <w:color w:val="000000"/>
          <w:sz w:val="22"/>
          <w:szCs w:val="22"/>
          <w:lang w:val="en-US"/>
        </w:rPr>
        <w:t> </w:t>
      </w:r>
    </w:p>
    <w:p w:rsidR="00473E83" w:rsidRPr="00137970" w:rsidP="00473E83">
      <w:pPr>
        <w:bidi w:val="0"/>
        <w:spacing w:after="240"/>
        <w:rPr>
          <w:rFonts w:ascii="Times New Roman" w:hAnsi="Times New Roman"/>
          <w:i w:val="0"/>
          <w:sz w:val="22"/>
          <w:szCs w:val="22"/>
          <w:lang w:val="en-US"/>
        </w:rPr>
      </w:pPr>
      <w:r w:rsidRPr="00137970">
        <w:rPr>
          <w:rFonts w:ascii="Times New Roman" w:hAnsi="Times New Roman"/>
          <w:i w:val="0"/>
          <w:color w:val="000060"/>
          <w:sz w:val="22"/>
          <w:szCs w:val="22"/>
          <w:lang w:val="en-US"/>
        </w:rPr>
        <w:br/>
        <w:br/>
        <w:br/>
      </w:r>
      <w:r w:rsidRPr="00137970">
        <w:rPr>
          <w:rFonts w:ascii="Times New Roman" w:hAnsi="Times New Roman"/>
          <w:i w:val="0"/>
          <w:sz w:val="22"/>
          <w:szCs w:val="22"/>
          <w:lang w:val="en-US"/>
        </w:rPr>
        <w:t>Príl.4</w:t>
        <w:br/>
        <w:t xml:space="preserve">Povolené používanie trhavín a elektrických rozbušiek v uhoľných baniach neplynujúcich a </w:t>
      </w:r>
      <w:smartTag w:uri="urn:schemas-microsoft-com:office:smarttags" w:element="place">
        <w:smartTag w:uri="urn:schemas:contacts" w:element="Sn">
          <w:r w:rsidRPr="00137970">
            <w:rPr>
              <w:rFonts w:ascii="Times New Roman" w:hAnsi="Times New Roman"/>
              <w:i w:val="0"/>
              <w:sz w:val="22"/>
              <w:szCs w:val="22"/>
              <w:lang w:val="en-US"/>
            </w:rPr>
            <w:t>plynujúcich</w:t>
          </w:r>
        </w:smartTag>
        <w:r w:rsidRPr="00137970">
          <w:rPr>
            <w:rFonts w:ascii="Times New Roman" w:hAnsi="Times New Roman"/>
            <w:i w:val="0"/>
            <w:sz w:val="22"/>
            <w:szCs w:val="22"/>
            <w:lang w:val="en-US"/>
          </w:rPr>
          <w:t xml:space="preserve"> </w:t>
        </w:r>
        <w:smartTag w:uri="urn:schemas:contacts" w:element="Sn">
          <w:r w:rsidRPr="00137970">
            <w:rPr>
              <w:rFonts w:ascii="Times New Roman" w:hAnsi="Times New Roman"/>
              <w:i w:val="0"/>
              <w:sz w:val="22"/>
              <w:szCs w:val="22"/>
              <w:lang w:val="en-US"/>
            </w:rPr>
            <w:t>I.</w:t>
          </w:r>
        </w:smartTag>
      </w:smartTag>
      <w:r w:rsidRPr="00137970">
        <w:rPr>
          <w:rFonts w:ascii="Times New Roman" w:hAnsi="Times New Roman"/>
          <w:i w:val="0"/>
          <w:sz w:val="22"/>
          <w:szCs w:val="22"/>
          <w:lang w:val="en-US"/>
        </w:rPr>
        <w:t xml:space="preserve"> triedy nebezpečenstva</w:t>
        <w:br/>
        <w:br/>
        <w:t>A. Neplynujúce bane</w:t>
        <w:br/>
      </w:r>
    </w:p>
    <w:tbl>
      <w:tblPr>
        <w:tblStyle w:val="TableNormal"/>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452"/>
        <w:gridCol w:w="1452"/>
        <w:gridCol w:w="1542"/>
        <w:gridCol w:w="1542"/>
        <w:gridCol w:w="1542"/>
        <w:gridCol w:w="1542"/>
      </w:tblGrid>
      <w:tr>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Druh prostredia</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Obsah CH4 max.</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Druh trhaviny</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Druh elektrických rozbušiek</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Dovolené časovanie</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Umiestnenie náloží</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v čistom kameni</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skalná</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 DeD, DeP</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zmiešané so súčtom vrstiev uhlia do </w:t>
            </w:r>
            <w:smartTag w:uri="urn:schemas-microsoft-com:office:smarttags" w:element="metricconverter">
              <w:smartTagPr>
                <w:attr w:name="ProductID" w:val="20 cm"/>
              </w:smartTagPr>
              <w:r w:rsidRPr="00137970">
                <w:rPr>
                  <w:rFonts w:ascii="Times New Roman" w:hAnsi="Times New Roman"/>
                  <w:i w:val="0"/>
                  <w:sz w:val="22"/>
                  <w:szCs w:val="22"/>
                  <w:lang w:val="en-US"/>
                </w:rPr>
                <w:t>20 cm</w:t>
              </w:r>
            </w:smartTag>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skalná</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zmiešané so súčtom vrstiev uhlia nad </w:t>
            </w:r>
            <w:smartTag w:uri="urn:schemas-microsoft-com:office:smarttags" w:element="metricconverter">
              <w:smartTagPr>
                <w:attr w:name="ProductID" w:val="20 cm"/>
              </w:smartTagPr>
              <w:r w:rsidRPr="00137970">
                <w:rPr>
                  <w:rFonts w:ascii="Times New Roman" w:hAnsi="Times New Roman"/>
                  <w:i w:val="0"/>
                  <w:sz w:val="22"/>
                  <w:szCs w:val="22"/>
                  <w:lang w:val="en-US"/>
                </w:rPr>
                <w:t>20 cm</w:t>
              </w:r>
            </w:smartTag>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BBT-PP</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v uhlí</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BBT-PP </w:t>
            </w:r>
          </w:p>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BBT-I</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DeM </w:t>
            </w:r>
          </w:p>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DeD, DeP</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uhlí</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s pribierkou kameňa pri vyuhlenom uhlí</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skalná </w:t>
            </w:r>
          </w:p>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BBT-I</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DeM </w:t>
            </w:r>
          </w:p>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DeD, DeP</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súčasný odpal uhlia a kameňa</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BBT-PP </w:t>
            </w:r>
          </w:p>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BBT-I</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DeD </w:t>
            </w:r>
          </w:p>
          <w:p w:rsidR="00473E83" w:rsidRPr="00137970">
            <w:pPr>
              <w:bidi w:val="0"/>
              <w:spacing w:before="100" w:beforeAutospacing="1" w:after="100" w:afterAutospacing="1"/>
              <w:rPr>
                <w:rFonts w:ascii="Times New Roman" w:hAnsi="Times New Roman"/>
                <w:i w:val="0"/>
                <w:sz w:val="22"/>
                <w:szCs w:val="22"/>
                <w:lang w:val="en-US" w:eastAsia="en-US"/>
              </w:rPr>
            </w:pPr>
            <w:r w:rsidRPr="00137970">
              <w:rPr>
                <w:rFonts w:ascii="Times New Roman" w:hAnsi="Times New Roman"/>
                <w:i w:val="0"/>
                <w:sz w:val="22"/>
                <w:szCs w:val="22"/>
                <w:lang w:val="en-US"/>
              </w:rPr>
              <w:t>DeP, DeM</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 a uhlí</w:t>
            </w:r>
          </w:p>
        </w:tc>
      </w:tr>
    </w:tbl>
    <w:p w:rsidR="00473E83" w:rsidRPr="00137970" w:rsidP="00473E83">
      <w:pPr>
        <w:bidi w:val="0"/>
        <w:spacing w:after="240"/>
        <w:rPr>
          <w:rFonts w:ascii="Times New Roman" w:hAnsi="Times New Roman"/>
          <w:i w:val="0"/>
          <w:sz w:val="22"/>
          <w:szCs w:val="22"/>
          <w:lang w:val="en-US" w:eastAsia="en-US"/>
        </w:rPr>
      </w:pPr>
      <w:r w:rsidRPr="00137970">
        <w:rPr>
          <w:rFonts w:ascii="Times New Roman" w:hAnsi="Times New Roman"/>
          <w:i w:val="0"/>
          <w:sz w:val="22"/>
          <w:szCs w:val="22"/>
          <w:lang w:val="en-US"/>
        </w:rPr>
        <w:br/>
        <w:br/>
        <w:br/>
        <w:br/>
        <w:t xml:space="preserve">B. </w:t>
      </w:r>
      <w:smartTag w:uri="urn:schemas-microsoft-com:office:smarttags" w:element="place">
        <w:smartTag w:uri="urn:schemas:contacts" w:element="GivenName">
          <w:r w:rsidRPr="00137970">
            <w:rPr>
              <w:rFonts w:ascii="Times New Roman" w:hAnsi="Times New Roman"/>
              <w:i w:val="0"/>
              <w:sz w:val="22"/>
              <w:szCs w:val="22"/>
              <w:lang w:val="en-US"/>
            </w:rPr>
            <w:t>Plynujúce</w:t>
          </w:r>
        </w:smartTag>
        <w:r w:rsidRPr="00137970">
          <w:rPr>
            <w:rFonts w:ascii="Times New Roman" w:hAnsi="Times New Roman"/>
            <w:i w:val="0"/>
            <w:sz w:val="22"/>
            <w:szCs w:val="22"/>
            <w:lang w:val="en-US"/>
          </w:rPr>
          <w:t xml:space="preserve"> </w:t>
        </w:r>
        <w:smartTag w:uri="urn:schemas:contacts" w:element="middlename">
          <w:r w:rsidRPr="00137970">
            <w:rPr>
              <w:rFonts w:ascii="Times New Roman" w:hAnsi="Times New Roman"/>
              <w:i w:val="0"/>
              <w:sz w:val="22"/>
              <w:szCs w:val="22"/>
              <w:lang w:val="en-US"/>
            </w:rPr>
            <w:t>bane</w:t>
          </w:r>
        </w:smartTag>
        <w:r w:rsidRPr="00137970">
          <w:rPr>
            <w:rFonts w:ascii="Times New Roman" w:hAnsi="Times New Roman"/>
            <w:i w:val="0"/>
            <w:sz w:val="22"/>
            <w:szCs w:val="22"/>
            <w:lang w:val="en-US"/>
          </w:rPr>
          <w:t xml:space="preserve"> </w:t>
        </w:r>
        <w:smartTag w:uri="urn:schemas:contacts" w:element="Sn">
          <w:r w:rsidRPr="00137970">
            <w:rPr>
              <w:rFonts w:ascii="Times New Roman" w:hAnsi="Times New Roman"/>
              <w:i w:val="0"/>
              <w:sz w:val="22"/>
              <w:szCs w:val="22"/>
              <w:lang w:val="en-US"/>
            </w:rPr>
            <w:t>I.</w:t>
          </w:r>
        </w:smartTag>
      </w:smartTag>
      <w:r w:rsidRPr="00137970">
        <w:rPr>
          <w:rFonts w:ascii="Times New Roman" w:hAnsi="Times New Roman"/>
          <w:i w:val="0"/>
          <w:sz w:val="22"/>
          <w:szCs w:val="22"/>
          <w:lang w:val="en-US"/>
        </w:rPr>
        <w:t xml:space="preserve"> triedy nebezpečenstva</w:t>
        <w:br/>
        <w:br/>
      </w:r>
    </w:p>
    <w:tbl>
      <w:tblPr>
        <w:tblStyle w:val="TableNormal"/>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452"/>
        <w:gridCol w:w="1452"/>
        <w:gridCol w:w="1542"/>
        <w:gridCol w:w="1542"/>
        <w:gridCol w:w="1542"/>
        <w:gridCol w:w="1542"/>
      </w:tblGrid>
      <w:tr>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Druh prostredia</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Obsah CH4 max.</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Druh trhaviny</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Druh elektrických rozbušiek</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Dovolené časovanie</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Umiestnenie náloží</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v čistom kameni</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skalná</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 DeD, DeP</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zmiešané so súčtom vrstiev uhlia do </w:t>
            </w:r>
            <w:smartTag w:uri="urn:schemas-microsoft-com:office:smarttags" w:element="metricconverter">
              <w:smartTagPr>
                <w:attr w:name="ProductID" w:val="20 cm"/>
              </w:smartTagPr>
              <w:r w:rsidRPr="00137970">
                <w:rPr>
                  <w:rFonts w:ascii="Times New Roman" w:hAnsi="Times New Roman"/>
                  <w:i w:val="0"/>
                  <w:sz w:val="22"/>
                  <w:szCs w:val="22"/>
                  <w:lang w:val="en-US"/>
                </w:rPr>
                <w:t>20 cm</w:t>
              </w:r>
            </w:smartTag>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skalná</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 xml:space="preserve">zmiešané so súčtom vrstiev uhlia nad </w:t>
            </w:r>
            <w:smartTag w:uri="urn:schemas-microsoft-com:office:smarttags" w:element="metricconverter">
              <w:smartTagPr>
                <w:attr w:name="ProductID" w:val="20 cm"/>
              </w:smartTagPr>
              <w:r w:rsidRPr="00137970">
                <w:rPr>
                  <w:rFonts w:ascii="Times New Roman" w:hAnsi="Times New Roman"/>
                  <w:i w:val="0"/>
                  <w:sz w:val="22"/>
                  <w:szCs w:val="22"/>
                  <w:lang w:val="en-US"/>
                </w:rPr>
                <w:t>20 cm</w:t>
              </w:r>
            </w:smartTag>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BBT-PP</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v uhlí</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BBT-I</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 DeD, DeP</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uhlí</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s pribierkou kameňa pri vyuhlenom uhlí</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BBT-I</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w:t>
            </w:r>
          </w:p>
        </w:tc>
      </w:tr>
      <w:tr>
        <w:tblPrEx>
          <w:tblW w:w="5000" w:type="pct"/>
          <w:tblCellSpacing w:w="0" w:type="dxa"/>
          <w:tblCellMar>
            <w:left w:w="0" w:type="dxa"/>
            <w:right w:w="0" w:type="dxa"/>
          </w:tblCellMar>
        </w:tblPrEx>
        <w:trPr>
          <w:tblCellSpacing w:w="0" w:type="dxa"/>
        </w:trPr>
        <w:tc>
          <w:tcPr>
            <w:tcW w:w="800" w:type="pct"/>
            <w:tcBorders>
              <w:top w:val="outset" w:sz="6" w:space="0" w:color="auto"/>
              <w:left w:val="nil"/>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súčasný odpal uhlia a kameňa</w:t>
            </w:r>
          </w:p>
        </w:tc>
        <w:tc>
          <w:tcPr>
            <w:tcW w:w="80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1 %</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BBT-I</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rPr>
                <w:rFonts w:ascii="Times New Roman" w:hAnsi="Times New Roman"/>
                <w:i w:val="0"/>
                <w:sz w:val="22"/>
                <w:szCs w:val="22"/>
                <w:lang w:val="en-US" w:eastAsia="en-US"/>
              </w:rPr>
            </w:pPr>
            <w:r w:rsidRPr="00137970">
              <w:rPr>
                <w:rFonts w:ascii="Times New Roman" w:hAnsi="Times New Roman"/>
                <w:i w:val="0"/>
                <w:sz w:val="22"/>
                <w:szCs w:val="22"/>
                <w:lang w:val="en-US"/>
              </w:rPr>
              <w:t>DeM</w:t>
            </w:r>
          </w:p>
        </w:tc>
        <w:tc>
          <w:tcPr>
            <w:tcW w:w="850" w:type="pct"/>
            <w:tcBorders>
              <w:top w:val="outset" w:sz="6" w:space="0" w:color="auto"/>
              <w:left w:val="outset" w:sz="6" w:space="0" w:color="auto"/>
              <w:bottom w:val="outset" w:sz="6" w:space="0" w:color="auto"/>
              <w:right w:val="outset" w:sz="6" w:space="0" w:color="auto"/>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0 - 18 '</w:t>
            </w:r>
          </w:p>
        </w:tc>
        <w:tc>
          <w:tcPr>
            <w:tcW w:w="850" w:type="pct"/>
            <w:tcBorders>
              <w:top w:val="outset" w:sz="6" w:space="0" w:color="auto"/>
              <w:left w:val="outset" w:sz="6" w:space="0" w:color="auto"/>
              <w:bottom w:val="outset" w:sz="6" w:space="0" w:color="auto"/>
              <w:right w:val="nil"/>
            </w:tcBorders>
            <w:textDirection w:val="lrTb"/>
            <w:vAlign w:val="center"/>
          </w:tcPr>
          <w:p w:rsidR="00473E83" w:rsidRPr="00137970">
            <w:pPr>
              <w:bidi w:val="0"/>
              <w:jc w:val="center"/>
              <w:rPr>
                <w:rFonts w:ascii="Times New Roman" w:hAnsi="Times New Roman"/>
                <w:i w:val="0"/>
                <w:sz w:val="22"/>
                <w:szCs w:val="22"/>
                <w:lang w:val="en-US" w:eastAsia="en-US"/>
              </w:rPr>
            </w:pPr>
            <w:r w:rsidRPr="00137970">
              <w:rPr>
                <w:rFonts w:ascii="Times New Roman" w:hAnsi="Times New Roman"/>
                <w:i w:val="0"/>
                <w:sz w:val="22"/>
                <w:szCs w:val="22"/>
                <w:lang w:val="en-US"/>
              </w:rPr>
              <w:t>v kameni a uhlí</w:t>
            </w:r>
          </w:p>
        </w:tc>
      </w:tr>
    </w:tbl>
    <w:p w:rsidR="00473E83" w:rsidRPr="00137970" w:rsidP="00473E83">
      <w:pPr>
        <w:bidi w:val="0"/>
        <w:jc w:val="both"/>
        <w:rPr>
          <w:rFonts w:ascii="Times New Roman" w:hAnsi="Times New Roman"/>
          <w:i w:val="0"/>
          <w:sz w:val="22"/>
          <w:szCs w:val="22"/>
          <w:lang w:val="en-US"/>
        </w:rPr>
      </w:pPr>
      <w:r w:rsidRPr="00137970">
        <w:rPr>
          <w:rFonts w:ascii="Times New Roman" w:hAnsi="Times New Roman"/>
          <w:i w:val="0"/>
          <w:sz w:val="22"/>
          <w:szCs w:val="22"/>
          <w:lang w:val="en-US"/>
        </w:rPr>
        <w:br/>
        <w:br/>
        <w:br/>
        <w:br/>
        <w:t xml:space="preserve">Vysvetlivka: BBT-PP bansky bezpečná protiprachová trhavina BBT-I bansky bezpečná protiplynová </w:t>
      </w:r>
      <w:smartTag w:uri="urn:schemas-microsoft-com:office:smarttags" w:element="place">
        <w:smartTag w:uri="urn:schemas:contacts" w:element="Sn">
          <w:r w:rsidRPr="00137970">
            <w:rPr>
              <w:rFonts w:ascii="Times New Roman" w:hAnsi="Times New Roman"/>
              <w:i w:val="0"/>
              <w:sz w:val="22"/>
              <w:szCs w:val="22"/>
              <w:lang w:val="en-US"/>
            </w:rPr>
            <w:t>trhavina</w:t>
          </w:r>
        </w:smartTag>
        <w:r w:rsidRPr="00137970">
          <w:rPr>
            <w:rFonts w:ascii="Times New Roman" w:hAnsi="Times New Roman"/>
            <w:i w:val="0"/>
            <w:sz w:val="22"/>
            <w:szCs w:val="22"/>
            <w:lang w:val="en-US"/>
          </w:rPr>
          <w:t xml:space="preserve"> </w:t>
        </w:r>
        <w:smartTag w:uri="urn:schemas:contacts" w:element="Sn">
          <w:r w:rsidRPr="00137970">
            <w:rPr>
              <w:rFonts w:ascii="Times New Roman" w:hAnsi="Times New Roman"/>
              <w:i w:val="0"/>
              <w:sz w:val="22"/>
              <w:szCs w:val="22"/>
              <w:lang w:val="en-US"/>
            </w:rPr>
            <w:t>I.</w:t>
          </w:r>
        </w:smartTag>
      </w:smartTag>
      <w:r w:rsidRPr="00137970">
        <w:rPr>
          <w:rFonts w:ascii="Times New Roman" w:hAnsi="Times New Roman"/>
          <w:i w:val="0"/>
          <w:sz w:val="22"/>
          <w:szCs w:val="22"/>
          <w:lang w:val="en-US"/>
        </w:rPr>
        <w:t xml:space="preserve"> kategórie.</w:t>
      </w:r>
    </w:p>
    <w:p w:rsidR="00473E83" w:rsidRPr="00137970" w:rsidP="00473E83">
      <w:pPr>
        <w:bidi w:val="0"/>
        <w:jc w:val="both"/>
        <w:rPr>
          <w:rFonts w:ascii="Times New Roman" w:hAnsi="Times New Roman"/>
          <w:i w:val="0"/>
          <w:sz w:val="22"/>
          <w:szCs w:val="22"/>
          <w:lang w:val="en-US"/>
        </w:rPr>
      </w:pPr>
      <w:r w:rsidRPr="00137970">
        <w:rPr>
          <w:rFonts w:ascii="Times New Roman" w:hAnsi="Times New Roman"/>
          <w:i w:val="0"/>
          <w:sz w:val="22"/>
          <w:szCs w:val="22"/>
          <w:lang w:val="en-US"/>
        </w:rPr>
        <w:t xml:space="preserve"> </w:t>
        <w:br/>
        <w:br/>
      </w:r>
      <w:r w:rsidRPr="00137970" w:rsidR="00FB6F3B">
        <w:rPr>
          <w:rFonts w:ascii="Times New Roman" w:hAnsi="Times New Roman"/>
          <w:i w:val="0"/>
          <w:sz w:val="22"/>
          <w:szCs w:val="22"/>
          <w:lang w:val="en-US"/>
        </w:rPr>
        <w:t>Príl.</w:t>
      </w:r>
      <w:r w:rsidRPr="00137970" w:rsidR="00F46821">
        <w:rPr>
          <w:rFonts w:ascii="Times New Roman" w:hAnsi="Times New Roman"/>
          <w:i w:val="0"/>
          <w:sz w:val="22"/>
          <w:szCs w:val="22"/>
          <w:lang w:val="en-US"/>
        </w:rPr>
        <w:t xml:space="preserve"> č. 5</w:t>
      </w:r>
    </w:p>
    <w:p w:rsidR="00F46821" w:rsidRPr="00137970" w:rsidP="00F46821">
      <w:pPr>
        <w:pStyle w:val="Heading3"/>
        <w:bidi w:val="0"/>
        <w:rPr>
          <w:rFonts w:ascii="Times New Roman" w:hAnsi="Times New Roman"/>
          <w:sz w:val="22"/>
          <w:szCs w:val="22"/>
        </w:rPr>
      </w:pPr>
    </w:p>
    <w:p w:rsidR="00F46821" w:rsidRPr="00137970" w:rsidP="00F46821">
      <w:pPr>
        <w:bidi w:val="0"/>
        <w:jc w:val="center"/>
        <w:rPr>
          <w:rFonts w:ascii="Times New Roman" w:hAnsi="Times New Roman"/>
          <w:i w:val="0"/>
          <w:iCs/>
          <w:sz w:val="22"/>
          <w:szCs w:val="22"/>
        </w:rPr>
      </w:pPr>
      <w:r w:rsidRPr="00137970">
        <w:rPr>
          <w:rFonts w:ascii="Times New Roman" w:hAnsi="Times New Roman"/>
          <w:b/>
          <w:bCs/>
          <w:i w:val="0"/>
          <w:iCs/>
          <w:sz w:val="22"/>
          <w:szCs w:val="22"/>
        </w:rPr>
        <w:t>Obsah návodu na používanie výbušnín a</w:t>
      </w:r>
      <w:r w:rsidRPr="00137970" w:rsidR="00FB6F3B">
        <w:rPr>
          <w:rFonts w:ascii="Times New Roman" w:hAnsi="Times New Roman"/>
          <w:b/>
          <w:bCs/>
          <w:i w:val="0"/>
          <w:iCs/>
          <w:sz w:val="22"/>
          <w:szCs w:val="22"/>
        </w:rPr>
        <w:t> </w:t>
      </w:r>
      <w:r w:rsidRPr="00137970">
        <w:rPr>
          <w:rFonts w:ascii="Times New Roman" w:hAnsi="Times New Roman"/>
          <w:b/>
          <w:bCs/>
          <w:i w:val="0"/>
          <w:iCs/>
          <w:sz w:val="22"/>
          <w:szCs w:val="22"/>
        </w:rPr>
        <w:t>pomôcok</w:t>
      </w:r>
      <w:r w:rsidRPr="00137970" w:rsidR="00FB6F3B">
        <w:rPr>
          <w:rFonts w:ascii="Times New Roman" w:hAnsi="Times New Roman"/>
          <w:b/>
          <w:bCs/>
          <w:i w:val="0"/>
          <w:iCs/>
          <w:sz w:val="22"/>
          <w:szCs w:val="22"/>
        </w:rPr>
        <w:t xml:space="preserve"> v podzemí</w:t>
      </w:r>
    </w:p>
    <w:p w:rsidR="00F46821" w:rsidRPr="00137970" w:rsidP="00F46821">
      <w:pPr>
        <w:bidi w:val="0"/>
        <w:jc w:val="both"/>
        <w:rPr>
          <w:rFonts w:ascii="Times New Roman" w:hAnsi="Times New Roman"/>
          <w:i w:val="0"/>
          <w:iCs/>
          <w:sz w:val="22"/>
          <w:szCs w:val="22"/>
        </w:rPr>
      </w:pPr>
    </w:p>
    <w:p w:rsidR="00F46821" w:rsidRPr="00137970" w:rsidP="00F46821">
      <w:pPr>
        <w:pStyle w:val="Heading4"/>
        <w:bidi w:val="0"/>
        <w:rPr>
          <w:rFonts w:ascii="Times New Roman" w:hAnsi="Times New Roman"/>
          <w:sz w:val="22"/>
          <w:szCs w:val="22"/>
        </w:rPr>
      </w:pPr>
      <w:r w:rsidRPr="00137970">
        <w:rPr>
          <w:rFonts w:ascii="Times New Roman" w:hAnsi="Times New Roman"/>
          <w:sz w:val="22"/>
          <w:szCs w:val="22"/>
        </w:rPr>
        <w:t>I. Výbušniny</w:t>
      </w:r>
    </w:p>
    <w:p w:rsidR="00F46821" w:rsidRPr="00137970" w:rsidP="00F46821">
      <w:pPr>
        <w:bidi w:val="0"/>
        <w:jc w:val="both"/>
        <w:rPr>
          <w:rFonts w:ascii="Times New Roman" w:hAnsi="Times New Roman"/>
          <w:i w:val="0"/>
          <w:iCs/>
          <w:sz w:val="22"/>
          <w:szCs w:val="22"/>
        </w:rPr>
      </w:pPr>
      <w:r w:rsidRPr="00137970">
        <w:rPr>
          <w:rFonts w:ascii="Times New Roman" w:hAnsi="Times New Roman"/>
          <w:i w:val="0"/>
          <w:iCs/>
          <w:sz w:val="22"/>
          <w:szCs w:val="22"/>
        </w:rPr>
        <w:t>Zásady bezpečnej a správnej manipulácie s výbušninou, okruh pracovísk, pre ktoré je výbušnina určená (v podzemí, v prostredí s nebezpečenstvom výbuchu), druhy materiálov, v ktorých sa smie použiť (horľavé, nehorľavé, uhlie, kameň), druhy materiálov, v ktorých je vhodné ju použiť (tvrdé, stredne tvrdé, mäkké), druh náloží (vývrtové, príložné), odporúčaný druh roznetu, prípadne iniciácie, najmenší dovolený priemer, uskladňovacie a prepravné  podmienky, spotrebná doba a záručná doba, delenie náložiek, odolnosť  proti vode, vysokým a nízkym teplotám pri použití, teplota vzbuchu, zaradenie pre prepravu a uskladňovanie, dodávaný sortiment, balenie a označovanie, pri výrobkoch odolných proti výbušnému prostrediu tiež stupeň odolnosti a medzná nálož, opatrenia na hygienickú ochranu práce, spôsob ničenia, upozornenie na nebezpečné vady, ktoré by sa mohli pri výbušninách vyskytnúť, a spôsob ich likvidácie, pokyny pre prepravu, dovolené  spôsoby nabíjania, adjustácia, iniciácia, likvidácia zlyhávok.</w:t>
      </w:r>
    </w:p>
    <w:p w:rsidR="00F46821" w:rsidRPr="00137970" w:rsidP="00F46821">
      <w:pPr>
        <w:bidi w:val="0"/>
        <w:jc w:val="both"/>
        <w:rPr>
          <w:rFonts w:ascii="Times New Roman" w:hAnsi="Times New Roman"/>
          <w:i w:val="0"/>
          <w:iCs/>
          <w:sz w:val="22"/>
          <w:szCs w:val="22"/>
        </w:rPr>
      </w:pPr>
    </w:p>
    <w:p w:rsidR="00F46821" w:rsidRPr="00137970" w:rsidP="00F46821">
      <w:pPr>
        <w:pStyle w:val="Heading4"/>
        <w:bidi w:val="0"/>
        <w:rPr>
          <w:rFonts w:ascii="Times New Roman" w:hAnsi="Times New Roman"/>
          <w:sz w:val="22"/>
          <w:szCs w:val="22"/>
        </w:rPr>
      </w:pPr>
      <w:r w:rsidRPr="00137970">
        <w:rPr>
          <w:rFonts w:ascii="Times New Roman" w:hAnsi="Times New Roman"/>
          <w:sz w:val="22"/>
          <w:szCs w:val="22"/>
        </w:rPr>
        <w:t>II. Pomôcky na použitie výbušnín</w:t>
      </w:r>
    </w:p>
    <w:p w:rsidR="00F46821" w:rsidRPr="00137970" w:rsidP="00F46821">
      <w:pPr>
        <w:bidi w:val="0"/>
        <w:jc w:val="both"/>
        <w:rPr>
          <w:rFonts w:ascii="Times New Roman" w:hAnsi="Times New Roman"/>
          <w:i w:val="0"/>
          <w:iCs/>
          <w:sz w:val="22"/>
          <w:szCs w:val="22"/>
        </w:rPr>
      </w:pPr>
      <w:r w:rsidRPr="00137970">
        <w:rPr>
          <w:rFonts w:ascii="Times New Roman" w:hAnsi="Times New Roman"/>
          <w:i w:val="0"/>
          <w:iCs/>
          <w:sz w:val="22"/>
          <w:szCs w:val="22"/>
        </w:rPr>
        <w:t>Opis  výrobku a jeho funkcie, okruh pracovísk a druh prostredia, pre ktoré je pomôcka určená (v podzemí, v prostredí s nebezpečenstvom  výbuchu),  účel, na ktorý má byť používaná, minimálne  a  maximálne prevádzkové hodnoty, spôsob a početnosť údržby a kontrol, kvalifikácia zamestnancov pre údržbu a kontrolu, nastavovacie hodnoty, dovolené a neprípustné úkony, podmienky pre  manipuláciu,   prepravu  a uskladňovanie, trvalé teplotné  a vlhkostné  podmienky pri uskladnení a pri prevádzke, hygienická  ochrana  práce, dodávaný  sortiment, spôsob balenia, spotrebná doba a záručná doba a predpokladaná životnosť.</w:t>
      </w:r>
    </w:p>
    <w:p w:rsidR="00F46821" w:rsidRPr="00137970" w:rsidP="00F46821">
      <w:pPr>
        <w:bidi w:val="0"/>
        <w:jc w:val="both"/>
        <w:rPr>
          <w:rFonts w:ascii="Times New Roman" w:hAnsi="Times New Roman"/>
          <w:i w:val="0"/>
          <w:iCs/>
          <w:sz w:val="22"/>
          <w:szCs w:val="22"/>
        </w:rPr>
      </w:pPr>
    </w:p>
    <w:p w:rsidR="00F46821" w:rsidRPr="00137970" w:rsidP="00F46821">
      <w:pPr>
        <w:pStyle w:val="Heading4"/>
        <w:bidi w:val="0"/>
        <w:rPr>
          <w:rFonts w:ascii="Times New Roman" w:hAnsi="Times New Roman"/>
          <w:sz w:val="22"/>
          <w:szCs w:val="22"/>
        </w:rPr>
      </w:pPr>
      <w:r w:rsidRPr="00137970">
        <w:rPr>
          <w:rFonts w:ascii="Times New Roman" w:hAnsi="Times New Roman"/>
          <w:sz w:val="22"/>
          <w:szCs w:val="22"/>
        </w:rPr>
        <w:t>III. Prípustnosť hodnôt</w:t>
      </w:r>
    </w:p>
    <w:p w:rsidR="00F46821" w:rsidRPr="00137970" w:rsidP="00F46821">
      <w:pPr>
        <w:bidi w:val="0"/>
        <w:jc w:val="both"/>
        <w:rPr>
          <w:rFonts w:ascii="Times New Roman" w:hAnsi="Times New Roman"/>
          <w:i w:val="0"/>
          <w:iCs/>
          <w:sz w:val="22"/>
          <w:szCs w:val="22"/>
        </w:rPr>
      </w:pPr>
      <w:r w:rsidRPr="00137970">
        <w:rPr>
          <w:rFonts w:ascii="Times New Roman" w:hAnsi="Times New Roman"/>
          <w:i w:val="0"/>
          <w:iCs/>
          <w:sz w:val="22"/>
          <w:szCs w:val="22"/>
        </w:rPr>
        <w:t xml:space="preserve">Ak sa v častiach I. a II. vyžadujú číselné hodnoty, uvádzajú sa ako výrobcom zaručené po celú dobu a pre spôsob používania. </w:t>
      </w:r>
    </w:p>
    <w:p w:rsidR="00F46821" w:rsidRPr="00137970" w:rsidP="00473E83">
      <w:pPr>
        <w:bidi w:val="0"/>
        <w:jc w:val="both"/>
        <w:rPr>
          <w:rFonts w:ascii="Times New Roman" w:hAnsi="Times New Roman"/>
          <w:i w:val="0"/>
          <w:iCs/>
          <w:sz w:val="22"/>
          <w:szCs w:val="22"/>
        </w:rPr>
      </w:pPr>
    </w:p>
    <w:p w:rsidR="00473E83" w:rsidRPr="00137970" w:rsidP="00473E83">
      <w:pPr>
        <w:bidi w:val="0"/>
        <w:rPr>
          <w:rFonts w:ascii="Times New Roman" w:hAnsi="Times New Roman"/>
          <w:sz w:val="22"/>
          <w:szCs w:val="22"/>
        </w:rPr>
      </w:pPr>
    </w:p>
    <w:p w:rsidR="00A14556" w:rsidRPr="00137970">
      <w:pPr>
        <w:bidi w:val="0"/>
        <w:rPr>
          <w:rFonts w:ascii="Times New Roman" w:hAnsi="Times New Roman"/>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03" w:rsidP="00A838C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80703" w:rsidP="003849B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03" w:rsidRPr="00601565" w:rsidP="00A838C3">
    <w:pPr>
      <w:pStyle w:val="Footer"/>
      <w:framePr w:wrap="around" w:vAnchor="text" w:hAnchor="margin" w:xAlign="right"/>
      <w:bidi w:val="0"/>
      <w:rPr>
        <w:rStyle w:val="PageNumber"/>
        <w:rFonts w:ascii="Times New Roman" w:hAnsi="Times New Roman"/>
        <w:i w:val="0"/>
      </w:rPr>
    </w:pPr>
    <w:r w:rsidRPr="00601565">
      <w:rPr>
        <w:rStyle w:val="PageNumber"/>
        <w:rFonts w:ascii="Times New Roman" w:hAnsi="Times New Roman"/>
        <w:i w:val="0"/>
      </w:rPr>
      <w:fldChar w:fldCharType="begin"/>
    </w:r>
    <w:r w:rsidRPr="00601565">
      <w:rPr>
        <w:rStyle w:val="PageNumber"/>
        <w:rFonts w:ascii="Times New Roman" w:hAnsi="Times New Roman"/>
        <w:i w:val="0"/>
      </w:rPr>
      <w:instrText xml:space="preserve">PAGE  </w:instrText>
    </w:r>
    <w:r w:rsidRPr="00601565">
      <w:rPr>
        <w:rStyle w:val="PageNumber"/>
        <w:rFonts w:ascii="Times New Roman" w:hAnsi="Times New Roman"/>
        <w:i w:val="0"/>
      </w:rPr>
      <w:fldChar w:fldCharType="separate"/>
    </w:r>
    <w:r w:rsidR="008E6466">
      <w:rPr>
        <w:rStyle w:val="PageNumber"/>
        <w:rFonts w:ascii="Times New Roman" w:hAnsi="Times New Roman"/>
        <w:i w:val="0"/>
        <w:noProof/>
      </w:rPr>
      <w:t>1</w:t>
    </w:r>
    <w:r w:rsidRPr="00601565">
      <w:rPr>
        <w:rStyle w:val="PageNumber"/>
        <w:rFonts w:ascii="Times New Roman" w:hAnsi="Times New Roman"/>
        <w:i w:val="0"/>
      </w:rPr>
      <w:fldChar w:fldCharType="end"/>
    </w:r>
  </w:p>
  <w:p w:rsidR="00D80703" w:rsidP="003849B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9"/>
    <w:lvl w:ilvl="0">
      <w:start w:val="1"/>
      <w:numFmt w:val="lowerLetter"/>
      <w:lvlText w:val="%1)"/>
      <w:lvlJc w:val="left"/>
      <w:pPr>
        <w:tabs>
          <w:tab w:val="num" w:pos="720"/>
        </w:tabs>
        <w:ind w:left="720" w:hanging="360"/>
      </w:pPr>
      <w:rPr>
        <w:rFonts w:cs="Times New Roman"/>
        <w:strike w:val="0"/>
        <w:dstrike w:val="0"/>
        <w:rtl w:val="0"/>
        <w:cs w:val="0"/>
      </w:rPr>
    </w:lvl>
  </w:abstractNum>
  <w:abstractNum w:abstractNumId="1">
    <w:nsid w:val="09314371"/>
    <w:multiLevelType w:val="hybridMultilevel"/>
    <w:tmpl w:val="CAF00378"/>
    <w:lvl w:ilvl="0">
      <w:start w:val="1"/>
      <w:numFmt w:val="lowerLetter"/>
      <w:lvlText w:val="%1)"/>
      <w:lvlJc w:val="left"/>
      <w:pPr>
        <w:tabs>
          <w:tab w:val="num" w:pos="405"/>
        </w:tabs>
        <w:ind w:left="405"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20467A0"/>
    <w:multiLevelType w:val="hybridMultilevel"/>
    <w:tmpl w:val="D1868A7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6D23706"/>
    <w:multiLevelType w:val="hybridMultilevel"/>
    <w:tmpl w:val="07C6AE72"/>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8437E7C"/>
    <w:multiLevelType w:val="multilevel"/>
    <w:tmpl w:val="A656BFBE"/>
    <w:lvl w:ilvl="0">
      <w:start w:val="1"/>
      <w:numFmt w:val="decimal"/>
      <w:lvlText w:val="(%1)"/>
      <w:lvlJc w:val="left"/>
      <w:pPr>
        <w:tabs>
          <w:tab w:val="num" w:pos="1117"/>
        </w:tabs>
        <w:ind w:left="1117" w:firstLine="17"/>
      </w:pPr>
      <w:rPr>
        <w:rFonts w:ascii="Times New Roman" w:eastAsia="Times New Roman" w:hAnsi="Times New Roman" w:cs="Times New Roman" w:hint="default"/>
        <w:rtl w:val="0"/>
        <w:cs w:val="0"/>
      </w:rPr>
    </w:lvl>
    <w:lvl w:ilvl="1">
      <w:start w:val="1"/>
      <w:numFmt w:val="lowerLetter"/>
      <w:lvlText w:val="%2)"/>
      <w:lvlJc w:val="left"/>
      <w:pPr>
        <w:tabs>
          <w:tab w:val="num" w:pos="1077"/>
        </w:tabs>
        <w:ind w:left="1077" w:hanging="340"/>
      </w:pPr>
      <w:rPr>
        <w:rFonts w:cs="Times New Roman"/>
        <w:rtl w:val="0"/>
        <w:cs w:val="0"/>
      </w:rPr>
    </w:lvl>
    <w:lvl w:ilvl="2">
      <w:start w:val="1"/>
      <w:numFmt w:val="lowerRoman"/>
      <w:lvlText w:val="%3."/>
      <w:lvlJc w:val="right"/>
      <w:pPr>
        <w:tabs>
          <w:tab w:val="num" w:pos="2557"/>
        </w:tabs>
        <w:ind w:left="2557" w:hanging="180"/>
      </w:pPr>
      <w:rPr>
        <w:rFonts w:cs="Times New Roman"/>
        <w:rtl w:val="0"/>
        <w:cs w:val="0"/>
      </w:rPr>
    </w:lvl>
    <w:lvl w:ilvl="3">
      <w:start w:val="1"/>
      <w:numFmt w:val="decimal"/>
      <w:lvlText w:val="%4."/>
      <w:lvlJc w:val="left"/>
      <w:pPr>
        <w:tabs>
          <w:tab w:val="num" w:pos="3277"/>
        </w:tabs>
        <w:ind w:left="3277" w:hanging="360"/>
      </w:pPr>
      <w:rPr>
        <w:rFonts w:cs="Times New Roman"/>
        <w:rtl w:val="0"/>
        <w:cs w:val="0"/>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5">
    <w:nsid w:val="1FAB2252"/>
    <w:multiLevelType w:val="hybridMultilevel"/>
    <w:tmpl w:val="4D123084"/>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213C2D34"/>
    <w:multiLevelType w:val="multilevel"/>
    <w:tmpl w:val="E258DC20"/>
    <w:lvl w:ilvl="0">
      <w:start w:val="1"/>
      <w:numFmt w:val="decimal"/>
      <w:lvlText w:val="(%1)"/>
      <w:lvlJc w:val="left"/>
      <w:pPr>
        <w:tabs>
          <w:tab w:val="num" w:pos="1117"/>
        </w:tabs>
        <w:ind w:left="737" w:firstLine="397"/>
      </w:pPr>
      <w:rPr>
        <w:rFonts w:ascii="Times New Roman" w:eastAsia="Times New Roman" w:hAnsi="Times New Roman" w:cs="Times New Roman" w:hint="default"/>
        <w:rtl w:val="0"/>
        <w:cs w:val="0"/>
      </w:rPr>
    </w:lvl>
    <w:lvl w:ilvl="1">
      <w:start w:val="1"/>
      <w:numFmt w:val="lowerLetter"/>
      <w:lvlText w:val="%2)"/>
      <w:lvlJc w:val="left"/>
      <w:pPr>
        <w:tabs>
          <w:tab w:val="num" w:pos="1077"/>
        </w:tabs>
        <w:ind w:left="1077" w:hanging="340"/>
      </w:pPr>
      <w:rPr>
        <w:rFonts w:cs="Times New Roman" w:hint="default"/>
        <w:rtl w:val="0"/>
        <w:cs w:val="0"/>
      </w:rPr>
    </w:lvl>
    <w:lvl w:ilvl="2">
      <w:start w:val="1"/>
      <w:numFmt w:val="lowerRoman"/>
      <w:lvlText w:val="%3."/>
      <w:lvlJc w:val="right"/>
      <w:pPr>
        <w:tabs>
          <w:tab w:val="num" w:pos="2557"/>
        </w:tabs>
        <w:ind w:left="2557" w:hanging="180"/>
      </w:pPr>
      <w:rPr>
        <w:rFonts w:cs="Times New Roman" w:hint="default"/>
        <w:rtl w:val="0"/>
        <w:cs w:val="0"/>
      </w:rPr>
    </w:lvl>
    <w:lvl w:ilvl="3">
      <w:start w:val="1"/>
      <w:numFmt w:val="decimal"/>
      <w:lvlText w:val="%4."/>
      <w:lvlJc w:val="left"/>
      <w:pPr>
        <w:tabs>
          <w:tab w:val="num" w:pos="3277"/>
        </w:tabs>
        <w:ind w:left="3277" w:hanging="360"/>
      </w:pPr>
      <w:rPr>
        <w:rFonts w:cs="Times New Roman" w:hint="default"/>
        <w:rtl w:val="0"/>
        <w:cs w:val="0"/>
      </w:rPr>
    </w:lvl>
    <w:lvl w:ilvl="4">
      <w:start w:val="1"/>
      <w:numFmt w:val="lowerLetter"/>
      <w:lvlText w:val="%5."/>
      <w:lvlJc w:val="left"/>
      <w:pPr>
        <w:tabs>
          <w:tab w:val="num" w:pos="3997"/>
        </w:tabs>
        <w:ind w:left="3997" w:hanging="360"/>
      </w:pPr>
      <w:rPr>
        <w:rFonts w:cs="Times New Roman" w:hint="default"/>
        <w:rtl w:val="0"/>
        <w:cs w:val="0"/>
      </w:rPr>
    </w:lvl>
    <w:lvl w:ilvl="5">
      <w:start w:val="1"/>
      <w:numFmt w:val="lowerRoman"/>
      <w:lvlText w:val="%6."/>
      <w:lvlJc w:val="right"/>
      <w:pPr>
        <w:tabs>
          <w:tab w:val="num" w:pos="4717"/>
        </w:tabs>
        <w:ind w:left="4717" w:hanging="180"/>
      </w:pPr>
      <w:rPr>
        <w:rFonts w:cs="Times New Roman" w:hint="default"/>
        <w:rtl w:val="0"/>
        <w:cs w:val="0"/>
      </w:rPr>
    </w:lvl>
    <w:lvl w:ilvl="6">
      <w:start w:val="1"/>
      <w:numFmt w:val="decimal"/>
      <w:lvlText w:val="%7."/>
      <w:lvlJc w:val="left"/>
      <w:pPr>
        <w:tabs>
          <w:tab w:val="num" w:pos="5437"/>
        </w:tabs>
        <w:ind w:left="5437" w:hanging="360"/>
      </w:pPr>
      <w:rPr>
        <w:rFonts w:cs="Times New Roman" w:hint="default"/>
        <w:rtl w:val="0"/>
        <w:cs w:val="0"/>
      </w:rPr>
    </w:lvl>
    <w:lvl w:ilvl="7">
      <w:start w:val="1"/>
      <w:numFmt w:val="lowerLetter"/>
      <w:lvlText w:val="%8."/>
      <w:lvlJc w:val="left"/>
      <w:pPr>
        <w:tabs>
          <w:tab w:val="num" w:pos="6157"/>
        </w:tabs>
        <w:ind w:left="6157" w:hanging="360"/>
      </w:pPr>
      <w:rPr>
        <w:rFonts w:cs="Times New Roman" w:hint="default"/>
        <w:rtl w:val="0"/>
        <w:cs w:val="0"/>
      </w:rPr>
    </w:lvl>
    <w:lvl w:ilvl="8">
      <w:start w:val="1"/>
      <w:numFmt w:val="lowerRoman"/>
      <w:lvlText w:val="%9."/>
      <w:lvlJc w:val="right"/>
      <w:pPr>
        <w:tabs>
          <w:tab w:val="num" w:pos="6877"/>
        </w:tabs>
        <w:ind w:left="6877" w:hanging="180"/>
      </w:pPr>
      <w:rPr>
        <w:rFonts w:cs="Times New Roman" w:hint="default"/>
        <w:rtl w:val="0"/>
        <w:cs w:val="0"/>
      </w:rPr>
    </w:lvl>
  </w:abstractNum>
  <w:abstractNum w:abstractNumId="7">
    <w:nsid w:val="220F40BB"/>
    <w:multiLevelType w:val="hybridMultilevel"/>
    <w:tmpl w:val="46942B86"/>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2C5324AA"/>
    <w:multiLevelType w:val="hybridMultilevel"/>
    <w:tmpl w:val="AB521594"/>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1011F5B"/>
    <w:multiLevelType w:val="hybridMultilevel"/>
    <w:tmpl w:val="430236BC"/>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39A06138"/>
    <w:multiLevelType w:val="hybridMultilevel"/>
    <w:tmpl w:val="D23AB3EE"/>
    <w:lvl w:ilvl="0">
      <w:start w:val="1"/>
      <w:numFmt w:val="lowerLetter"/>
      <w:lvlText w:val="%1)"/>
      <w:lvlJc w:val="left"/>
      <w:pPr>
        <w:tabs>
          <w:tab w:val="num" w:pos="36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9F52C43"/>
    <w:multiLevelType w:val="hybridMultilevel"/>
    <w:tmpl w:val="1C868D76"/>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3BC000D6"/>
    <w:multiLevelType w:val="hybridMultilevel"/>
    <w:tmpl w:val="76842B2E"/>
    <w:lvl w:ilvl="0">
      <w:start w:val="1"/>
      <w:numFmt w:val="decimal"/>
      <w:lvlText w:val="(%1)"/>
      <w:lvlJc w:val="left"/>
      <w:pPr>
        <w:tabs>
          <w:tab w:val="num" w:pos="1065"/>
        </w:tabs>
        <w:ind w:left="1065"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4926032A"/>
    <w:multiLevelType w:val="hybridMultilevel"/>
    <w:tmpl w:val="90F46AC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4BE548DD"/>
    <w:multiLevelType w:val="hybridMultilevel"/>
    <w:tmpl w:val="E0E671C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568A25D5"/>
    <w:multiLevelType w:val="hybridMultilevel"/>
    <w:tmpl w:val="105298D4"/>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5AA9560A"/>
    <w:multiLevelType w:val="hybridMultilevel"/>
    <w:tmpl w:val="E82C7D9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693F6661"/>
    <w:multiLevelType w:val="hybridMultilevel"/>
    <w:tmpl w:val="F072F9F6"/>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8">
    <w:nsid w:val="7919153D"/>
    <w:multiLevelType w:val="hybridMultilevel"/>
    <w:tmpl w:val="A7D40B12"/>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73E83"/>
    <w:rsid w:val="00017851"/>
    <w:rsid w:val="00077CFA"/>
    <w:rsid w:val="00084592"/>
    <w:rsid w:val="000E00D1"/>
    <w:rsid w:val="000E5B71"/>
    <w:rsid w:val="00137970"/>
    <w:rsid w:val="00140B9A"/>
    <w:rsid w:val="001918AC"/>
    <w:rsid w:val="001D3953"/>
    <w:rsid w:val="0028450C"/>
    <w:rsid w:val="002F499F"/>
    <w:rsid w:val="0032149C"/>
    <w:rsid w:val="00332450"/>
    <w:rsid w:val="003445DF"/>
    <w:rsid w:val="003849B1"/>
    <w:rsid w:val="0039726A"/>
    <w:rsid w:val="003B4F30"/>
    <w:rsid w:val="003D4B3D"/>
    <w:rsid w:val="004037AE"/>
    <w:rsid w:val="00452805"/>
    <w:rsid w:val="00473E83"/>
    <w:rsid w:val="005270CE"/>
    <w:rsid w:val="005439BA"/>
    <w:rsid w:val="005600E4"/>
    <w:rsid w:val="005E3D33"/>
    <w:rsid w:val="00601565"/>
    <w:rsid w:val="006573ED"/>
    <w:rsid w:val="006E5938"/>
    <w:rsid w:val="00716F44"/>
    <w:rsid w:val="00736EE4"/>
    <w:rsid w:val="007B3303"/>
    <w:rsid w:val="007E13C1"/>
    <w:rsid w:val="0088149E"/>
    <w:rsid w:val="008E6466"/>
    <w:rsid w:val="00970369"/>
    <w:rsid w:val="009805C7"/>
    <w:rsid w:val="00990F6A"/>
    <w:rsid w:val="00A14556"/>
    <w:rsid w:val="00A60A2A"/>
    <w:rsid w:val="00A669DC"/>
    <w:rsid w:val="00A838C3"/>
    <w:rsid w:val="00AE1C45"/>
    <w:rsid w:val="00AE28B8"/>
    <w:rsid w:val="00B03D4E"/>
    <w:rsid w:val="00B72CC2"/>
    <w:rsid w:val="00BD440C"/>
    <w:rsid w:val="00C14193"/>
    <w:rsid w:val="00C23134"/>
    <w:rsid w:val="00C84C53"/>
    <w:rsid w:val="00CB0491"/>
    <w:rsid w:val="00CF5CC6"/>
    <w:rsid w:val="00D42AD1"/>
    <w:rsid w:val="00D80703"/>
    <w:rsid w:val="00DF0A12"/>
    <w:rsid w:val="00E32ED2"/>
    <w:rsid w:val="00E86F69"/>
    <w:rsid w:val="00EB4297"/>
    <w:rsid w:val="00F4578C"/>
    <w:rsid w:val="00F46821"/>
    <w:rsid w:val="00F50BCF"/>
    <w:rsid w:val="00F6263C"/>
    <w:rsid w:val="00F6328A"/>
    <w:rsid w:val="00FA4A7F"/>
    <w:rsid w:val="00FB6F3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E83"/>
    <w:pPr>
      <w:framePr w:wrap="auto"/>
      <w:widowControl/>
      <w:overflowPunct w:val="0"/>
      <w:autoSpaceDE w:val="0"/>
      <w:autoSpaceDN w:val="0"/>
      <w:adjustRightInd w:val="0"/>
      <w:ind w:left="0" w:right="0"/>
      <w:jc w:val="left"/>
      <w:textAlignment w:val="auto"/>
    </w:pPr>
    <w:rPr>
      <w:rFonts w:cs="Times New Roman"/>
      <w:i/>
      <w:sz w:val="24"/>
      <w:szCs w:val="20"/>
      <w:rtl w:val="0"/>
      <w:cs w:val="0"/>
      <w:lang w:val="sk-SK" w:eastAsia="cs-CZ" w:bidi="ar-SA"/>
    </w:rPr>
  </w:style>
  <w:style w:type="paragraph" w:styleId="Heading1">
    <w:name w:val="heading 1"/>
    <w:basedOn w:val="Normal"/>
    <w:next w:val="Normal"/>
    <w:link w:val="Nadpis1Char"/>
    <w:qFormat/>
    <w:rsid w:val="00473E83"/>
    <w:pPr>
      <w:keepNext/>
      <w:spacing w:before="240" w:after="60"/>
      <w:jc w:val="left"/>
      <w:outlineLvl w:val="0"/>
    </w:pPr>
    <w:rPr>
      <w:rFonts w:ascii="Arial" w:hAnsi="Arial"/>
      <w:b/>
      <w:kern w:val="28"/>
      <w:sz w:val="28"/>
    </w:rPr>
  </w:style>
  <w:style w:type="paragraph" w:styleId="Heading2">
    <w:name w:val="heading 2"/>
    <w:basedOn w:val="Normal"/>
    <w:next w:val="Normal"/>
    <w:link w:val="Nadpis2Char"/>
    <w:qFormat/>
    <w:rsid w:val="00473E83"/>
    <w:pPr>
      <w:keepNext/>
      <w:jc w:val="center"/>
      <w:outlineLvl w:val="1"/>
    </w:pPr>
    <w:rPr>
      <w:b/>
      <w:bCs/>
      <w:i w:val="0"/>
      <w:iCs/>
    </w:rPr>
  </w:style>
  <w:style w:type="paragraph" w:styleId="Heading3">
    <w:name w:val="heading 3"/>
    <w:basedOn w:val="Normal"/>
    <w:next w:val="Normal"/>
    <w:link w:val="Nadpis3Char"/>
    <w:qFormat/>
    <w:rsid w:val="00473E83"/>
    <w:pPr>
      <w:keepNext/>
      <w:jc w:val="center"/>
      <w:outlineLvl w:val="2"/>
    </w:pPr>
    <w:rPr>
      <w:b/>
      <w:bCs/>
      <w:i w:val="0"/>
      <w:iCs/>
      <w:sz w:val="20"/>
    </w:rPr>
  </w:style>
  <w:style w:type="paragraph" w:styleId="Heading4">
    <w:name w:val="heading 4"/>
    <w:basedOn w:val="Normal"/>
    <w:next w:val="Normal"/>
    <w:link w:val="Nadpis4Char"/>
    <w:qFormat/>
    <w:rsid w:val="00473E83"/>
    <w:pPr>
      <w:keepNext/>
      <w:jc w:val="both"/>
      <w:outlineLvl w:val="3"/>
    </w:pPr>
    <w:rPr>
      <w:b/>
      <w:bCs/>
      <w:i w:val="0"/>
      <w:iCs/>
      <w:sz w:val="20"/>
    </w:rPr>
  </w:style>
  <w:style w:type="paragraph" w:styleId="Heading5">
    <w:name w:val="heading 5"/>
    <w:basedOn w:val="Normal"/>
    <w:next w:val="Normal"/>
    <w:link w:val="Nadpis5Char"/>
    <w:qFormat/>
    <w:rsid w:val="00473E83"/>
    <w:pPr>
      <w:keepNext/>
      <w:jc w:val="left"/>
      <w:outlineLvl w:val="4"/>
    </w:pPr>
    <w:rPr>
      <w:b/>
      <w:bCs/>
      <w:i w:val="0"/>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Nadpis1Char">
    <w:name w:val="Nadpis 1 Char"/>
    <w:link w:val="Heading1"/>
    <w:locked/>
    <w:rsid w:val="00473E83"/>
    <w:rPr>
      <w:rFonts w:ascii="Arial" w:hAnsi="Arial" w:cs="Arial"/>
      <w:b/>
      <w:i/>
      <w:kern w:val="28"/>
      <w:sz w:val="28"/>
      <w:lang w:val="sk-SK" w:eastAsia="cs-CZ"/>
    </w:rPr>
  </w:style>
  <w:style w:type="character" w:customStyle="1" w:styleId="Nadpis2Char">
    <w:name w:val="Nadpis 2 Char"/>
    <w:link w:val="Heading2"/>
    <w:semiHidden/>
    <w:locked/>
    <w:rsid w:val="00473E83"/>
    <w:rPr>
      <w:b/>
      <w:sz w:val="24"/>
      <w:lang w:val="sk-SK" w:eastAsia="cs-CZ"/>
    </w:rPr>
  </w:style>
  <w:style w:type="character" w:customStyle="1" w:styleId="Nadpis3Char">
    <w:name w:val="Nadpis 3 Char"/>
    <w:link w:val="Heading3"/>
    <w:semiHidden/>
    <w:locked/>
    <w:rsid w:val="00473E83"/>
    <w:rPr>
      <w:b/>
      <w:lang w:val="sk-SK" w:eastAsia="cs-CZ"/>
    </w:rPr>
  </w:style>
  <w:style w:type="character" w:customStyle="1" w:styleId="Nadpis4Char">
    <w:name w:val="Nadpis 4 Char"/>
    <w:link w:val="Heading4"/>
    <w:semiHidden/>
    <w:locked/>
    <w:rsid w:val="00473E83"/>
    <w:rPr>
      <w:b/>
      <w:lang w:val="sk-SK" w:eastAsia="cs-CZ"/>
    </w:rPr>
  </w:style>
  <w:style w:type="character" w:customStyle="1" w:styleId="Nadpis5Char">
    <w:name w:val="Nadpis 5 Char"/>
    <w:link w:val="Heading5"/>
    <w:semiHidden/>
    <w:locked/>
    <w:rsid w:val="00473E83"/>
    <w:rPr>
      <w:b/>
      <w:lang w:val="sk-SK" w:eastAsia="cs-CZ"/>
    </w:rPr>
  </w:style>
  <w:style w:type="character" w:customStyle="1" w:styleId="ZkladntextChar">
    <w:name w:val="Základný text Char"/>
    <w:link w:val="BodyText"/>
    <w:semiHidden/>
    <w:locked/>
    <w:rsid w:val="00473E83"/>
    <w:rPr>
      <w:lang w:val="sk-SK" w:eastAsia="cs-CZ"/>
    </w:rPr>
  </w:style>
  <w:style w:type="paragraph" w:styleId="BodyText">
    <w:name w:val="Body Text"/>
    <w:basedOn w:val="Normal"/>
    <w:link w:val="ZkladntextChar"/>
    <w:rsid w:val="00473E83"/>
    <w:pPr>
      <w:jc w:val="both"/>
    </w:pPr>
    <w:rPr>
      <w:i w:val="0"/>
      <w:iCs/>
      <w:sz w:val="20"/>
    </w:rPr>
  </w:style>
  <w:style w:type="character" w:customStyle="1" w:styleId="Zkladntext2Char">
    <w:name w:val="Základný text 2 Char"/>
    <w:link w:val="BodyText2"/>
    <w:semiHidden/>
    <w:locked/>
    <w:rsid w:val="00473E83"/>
    <w:rPr>
      <w:sz w:val="16"/>
      <w:lang w:val="sk-SK" w:eastAsia="cs-CZ"/>
    </w:rPr>
  </w:style>
  <w:style w:type="paragraph" w:styleId="BodyText2">
    <w:name w:val="Body Text 2"/>
    <w:basedOn w:val="Normal"/>
    <w:link w:val="Zkladntext2Char"/>
    <w:rsid w:val="00473E83"/>
    <w:pPr>
      <w:jc w:val="both"/>
    </w:pPr>
    <w:rPr>
      <w:i w:val="0"/>
      <w:iCs/>
      <w:sz w:val="16"/>
    </w:rPr>
  </w:style>
  <w:style w:type="paragraph" w:styleId="Footer">
    <w:name w:val="footer"/>
    <w:basedOn w:val="Normal"/>
    <w:rsid w:val="003849B1"/>
    <w:pPr>
      <w:tabs>
        <w:tab w:val="center" w:pos="4536"/>
        <w:tab w:val="right" w:pos="9072"/>
      </w:tabs>
      <w:jc w:val="left"/>
    </w:pPr>
  </w:style>
  <w:style w:type="character" w:styleId="PageNumber">
    <w:name w:val="page number"/>
    <w:basedOn w:val="DefaultParagraphFont"/>
    <w:rsid w:val="003849B1"/>
    <w:rPr>
      <w:rFonts w:cs="Times New Roman"/>
      <w:rtl w:val="0"/>
      <w:cs w:val="0"/>
    </w:rPr>
  </w:style>
  <w:style w:type="paragraph" w:customStyle="1" w:styleId="Nzovpredpisu">
    <w:name w:val="Názov predpisu"/>
    <w:basedOn w:val="Normal"/>
    <w:rsid w:val="00601565"/>
    <w:pPr>
      <w:overflowPunct/>
      <w:autoSpaceDE/>
      <w:autoSpaceDN/>
      <w:adjustRightInd/>
      <w:spacing w:line="288" w:lineRule="auto"/>
      <w:jc w:val="center"/>
    </w:pPr>
    <w:rPr>
      <w:b/>
      <w:bCs/>
      <w:i w:val="0"/>
      <w:sz w:val="28"/>
      <w:szCs w:val="28"/>
      <w:lang w:eastAsia="sk-SK"/>
    </w:rPr>
  </w:style>
  <w:style w:type="paragraph" w:styleId="Header">
    <w:name w:val="header"/>
    <w:basedOn w:val="Normal"/>
    <w:rsid w:val="00601565"/>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19</Pages>
  <Words>17251</Words>
  <Characters>98333</Characters>
  <Application>Microsoft Office Word</Application>
  <DocSecurity>0</DocSecurity>
  <Lines>0</Lines>
  <Paragraphs>0</Paragraphs>
  <ScaleCrop>false</ScaleCrop>
  <Company>Hlavný banský úrad</Company>
  <LinksUpToDate>false</LinksUpToDate>
  <CharactersWithSpaces>115354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Hlavný banský úrad</dc:creator>
  <cp:lastModifiedBy>V</cp:lastModifiedBy>
  <cp:revision>2</cp:revision>
  <cp:lastPrinted>2012-02-01T10:38:00Z</cp:lastPrinted>
  <dcterms:created xsi:type="dcterms:W3CDTF">2013-09-27T16:05:00Z</dcterms:created>
  <dcterms:modified xsi:type="dcterms:W3CDTF">2013-09-27T16:05:00Z</dcterms:modified>
</cp:coreProperties>
</file>