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32"/>
          <w:szCs w:val="32"/>
        </w:rPr>
      </w:pPr>
      <w:r>
        <w:rPr>
          <w:rFonts w:hint="default"/>
          <w:b/>
          <w:bCs/>
          <w:iCs/>
          <w:sz w:val="32"/>
          <w:szCs w:val="32"/>
        </w:rPr>
        <w:t>NÁ</w:t>
      </w:r>
      <w:r>
        <w:rPr>
          <w:rFonts w:hint="default"/>
          <w:b/>
          <w:bCs/>
          <w:iCs/>
          <w:sz w:val="32"/>
          <w:szCs w:val="32"/>
        </w:rPr>
        <w:t>RODNÁ</w:t>
      </w:r>
      <w:r>
        <w:rPr>
          <w:rFonts w:hint="default"/>
          <w:b/>
          <w:bCs/>
          <w:iCs/>
          <w:sz w:val="32"/>
          <w:szCs w:val="32"/>
        </w:rPr>
        <w:t xml:space="preserve"> RADA SLOVENSKEJ REPUBLIKY</w:t>
      </w:r>
    </w:p>
    <w:p w:rsidR="00E17916" w:rsidP="00E17916">
      <w:pPr>
        <w:pStyle w:val="BodyText"/>
        <w:pBdr>
          <w:bottom w:val="single" w:sz="4" w:space="1" w:color="auto"/>
        </w:pBdr>
        <w:bidi w:val="0"/>
        <w:jc w:val="center"/>
        <w:rPr>
          <w:rFonts w:hint="default"/>
          <w:b/>
          <w:bCs/>
          <w:iCs/>
        </w:rPr>
      </w:pPr>
      <w:r>
        <w:rPr>
          <w:rFonts w:hint="default"/>
          <w:b/>
          <w:bCs/>
          <w:iCs/>
        </w:rPr>
        <w:t>IV. volebné</w:t>
      </w:r>
      <w:r>
        <w:rPr>
          <w:rFonts w:hint="default"/>
          <w:b/>
          <w:bCs/>
          <w:iCs/>
        </w:rPr>
        <w:t xml:space="preserve"> obdobie</w:t>
      </w:r>
    </w:p>
    <w:p w:rsidR="00E17916" w:rsidP="00E17916">
      <w:pPr>
        <w:pStyle w:val="BodyText"/>
        <w:bidi w:val="0"/>
        <w:rPr>
          <w:bCs/>
          <w:iCs/>
        </w:rPr>
      </w:pPr>
    </w:p>
    <w:p w:rsidR="00E17916" w:rsidP="00E17916">
      <w:pPr>
        <w:pStyle w:val="BodyText"/>
        <w:bidi w:val="0"/>
        <w:jc w:val="center"/>
        <w:rPr>
          <w:rFonts w:hint="default"/>
          <w:bCs/>
          <w:iCs/>
        </w:rPr>
      </w:pPr>
      <w:r>
        <w:rPr>
          <w:rFonts w:hint="default"/>
          <w:bCs/>
          <w:iCs/>
        </w:rPr>
        <w:t>(Ná</w:t>
      </w:r>
      <w:r>
        <w:rPr>
          <w:rFonts w:hint="default"/>
          <w:bCs/>
          <w:iCs/>
        </w:rPr>
        <w:t>vrh)</w:t>
      </w:r>
    </w:p>
    <w:p w:rsidR="00E17916" w:rsidP="00E17916">
      <w:pPr>
        <w:pStyle w:val="BodyText"/>
        <w:bidi w:val="0"/>
        <w:jc w:val="center"/>
        <w:rPr>
          <w:rFonts w:hint="default"/>
          <w:bCs/>
          <w:iCs/>
        </w:rPr>
      </w:pPr>
    </w:p>
    <w:p w:rsidR="00E17916" w:rsidP="00E17916">
      <w:pPr>
        <w:pStyle w:val="BodyText"/>
        <w:bidi w:val="0"/>
        <w:jc w:val="center"/>
        <w:rPr>
          <w:rFonts w:hint="default"/>
          <w:bCs/>
          <w:iCs/>
        </w:rPr>
      </w:pPr>
    </w:p>
    <w:p w:rsidR="00E17916" w:rsidP="00E17916">
      <w:pPr>
        <w:pStyle w:val="BodyText"/>
        <w:bidi w:val="0"/>
        <w:rPr>
          <w:bCs/>
          <w:iCs/>
        </w:rPr>
      </w:pPr>
    </w:p>
    <w:p w:rsidR="00E17916" w:rsidP="00E17916">
      <w:pPr>
        <w:pStyle w:val="BodyText"/>
        <w:bidi w:val="0"/>
        <w:jc w:val="center"/>
        <w:rPr>
          <w:b/>
          <w:bCs/>
          <w:i/>
          <w:iCs/>
          <w:sz w:val="36"/>
        </w:rPr>
      </w:pPr>
    </w:p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28"/>
          <w:szCs w:val="28"/>
        </w:rPr>
      </w:pPr>
      <w:r>
        <w:rPr>
          <w:rFonts w:hint="default"/>
          <w:b/>
          <w:bCs/>
          <w:iCs/>
          <w:sz w:val="28"/>
          <w:szCs w:val="28"/>
        </w:rPr>
        <w:t>ZÁ</w:t>
      </w:r>
      <w:r>
        <w:rPr>
          <w:rFonts w:hint="default"/>
          <w:b/>
          <w:bCs/>
          <w:iCs/>
          <w:sz w:val="28"/>
          <w:szCs w:val="28"/>
        </w:rPr>
        <w:t>KON</w:t>
      </w:r>
    </w:p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28"/>
          <w:szCs w:val="28"/>
        </w:rPr>
      </w:pPr>
    </w:p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28"/>
          <w:szCs w:val="28"/>
        </w:rPr>
      </w:pPr>
      <w:r>
        <w:rPr>
          <w:rFonts w:hint="default"/>
          <w:b/>
          <w:bCs/>
          <w:iCs/>
          <w:sz w:val="28"/>
          <w:szCs w:val="28"/>
        </w:rPr>
        <w:t>z ........... 2013,</w:t>
      </w:r>
    </w:p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28"/>
          <w:szCs w:val="28"/>
        </w:rPr>
      </w:pPr>
    </w:p>
    <w:p w:rsidR="00E17916" w:rsidP="00E17916">
      <w:pPr>
        <w:pStyle w:val="BodyText"/>
        <w:bidi w:val="0"/>
        <w:jc w:val="center"/>
        <w:rPr>
          <w:rFonts w:hint="default"/>
          <w:b/>
          <w:bCs/>
          <w:iCs/>
          <w:sz w:val="28"/>
          <w:szCs w:val="28"/>
        </w:rPr>
      </w:pPr>
      <w:r>
        <w:rPr>
          <w:rFonts w:hint="default"/>
          <w:b/>
          <w:bCs/>
          <w:iCs/>
          <w:sz w:val="28"/>
          <w:szCs w:val="28"/>
        </w:rPr>
        <w:t>ktorý</w:t>
      </w:r>
      <w:r>
        <w:rPr>
          <w:rFonts w:hint="default"/>
          <w:b/>
          <w:bCs/>
          <w:iCs/>
          <w:sz w:val="28"/>
          <w:szCs w:val="28"/>
        </w:rPr>
        <w:t>m sa mení</w:t>
      </w:r>
      <w:r>
        <w:rPr>
          <w:rFonts w:hint="default"/>
          <w:b/>
          <w:bCs/>
          <w:iCs/>
          <w:sz w:val="28"/>
          <w:szCs w:val="28"/>
        </w:rPr>
        <w:t xml:space="preserve"> a </w:t>
      </w:r>
      <w:r>
        <w:rPr>
          <w:rFonts w:hint="default"/>
          <w:b/>
          <w:bCs/>
          <w:iCs/>
          <w:sz w:val="28"/>
          <w:szCs w:val="28"/>
        </w:rPr>
        <w:t>dopĺň</w:t>
      </w:r>
      <w:r>
        <w:rPr>
          <w:rFonts w:hint="default"/>
          <w:b/>
          <w:bCs/>
          <w:iCs/>
          <w:sz w:val="28"/>
          <w:szCs w:val="28"/>
        </w:rPr>
        <w:t>a zá</w:t>
      </w:r>
      <w:r>
        <w:rPr>
          <w:rFonts w:hint="default"/>
          <w:b/>
          <w:bCs/>
          <w:iCs/>
          <w:sz w:val="28"/>
          <w:szCs w:val="28"/>
        </w:rPr>
        <w:t>kon č</w:t>
      </w:r>
      <w:r>
        <w:rPr>
          <w:rFonts w:hint="default"/>
          <w:b/>
          <w:bCs/>
          <w:iCs/>
          <w:sz w:val="28"/>
          <w:szCs w:val="28"/>
        </w:rPr>
        <w:t>. 595/2003 Z. z. o dani z </w:t>
      </w:r>
      <w:r>
        <w:rPr>
          <w:rFonts w:hint="default"/>
          <w:b/>
          <w:bCs/>
          <w:iCs/>
          <w:sz w:val="28"/>
          <w:szCs w:val="28"/>
        </w:rPr>
        <w:t>prí</w:t>
      </w:r>
      <w:r>
        <w:rPr>
          <w:rFonts w:hint="default"/>
          <w:b/>
          <w:bCs/>
          <w:iCs/>
          <w:sz w:val="28"/>
          <w:szCs w:val="28"/>
        </w:rPr>
        <w:t>jmov a o zmene a </w:t>
      </w:r>
      <w:r>
        <w:rPr>
          <w:rFonts w:hint="default"/>
          <w:b/>
          <w:bCs/>
          <w:iCs/>
          <w:sz w:val="28"/>
          <w:szCs w:val="28"/>
        </w:rPr>
        <w:t>doplnení</w:t>
      </w:r>
      <w:r>
        <w:rPr>
          <w:rFonts w:hint="default"/>
          <w:b/>
          <w:bCs/>
          <w:iCs/>
          <w:sz w:val="28"/>
          <w:szCs w:val="28"/>
        </w:rPr>
        <w:t xml:space="preserve"> niektorý</w:t>
      </w:r>
      <w:r>
        <w:rPr>
          <w:rFonts w:hint="default"/>
          <w:b/>
          <w:bCs/>
          <w:iCs/>
          <w:sz w:val="28"/>
          <w:szCs w:val="28"/>
        </w:rPr>
        <w:t>ch zá</w:t>
      </w:r>
      <w:r>
        <w:rPr>
          <w:rFonts w:hint="default"/>
          <w:b/>
          <w:bCs/>
          <w:iCs/>
          <w:sz w:val="28"/>
          <w:szCs w:val="28"/>
        </w:rPr>
        <w:t>konov v </w:t>
      </w:r>
      <w:r>
        <w:rPr>
          <w:rFonts w:hint="default"/>
          <w:b/>
          <w:bCs/>
          <w:iCs/>
          <w:sz w:val="28"/>
          <w:szCs w:val="28"/>
        </w:rPr>
        <w:t>znení</w:t>
      </w:r>
      <w:r>
        <w:rPr>
          <w:rFonts w:hint="default"/>
          <w:b/>
          <w:bCs/>
          <w:iCs/>
          <w:sz w:val="28"/>
          <w:szCs w:val="28"/>
        </w:rPr>
        <w:t xml:space="preserve"> neskorší</w:t>
      </w:r>
      <w:r>
        <w:rPr>
          <w:rFonts w:hint="default"/>
          <w:b/>
          <w:bCs/>
          <w:iCs/>
          <w:sz w:val="28"/>
          <w:szCs w:val="28"/>
        </w:rPr>
        <w:t xml:space="preserve">ch predpisov </w:t>
      </w:r>
    </w:p>
    <w:p w:rsidR="00E17916" w:rsidP="00E17916">
      <w:pPr>
        <w:pStyle w:val="BodyText"/>
        <w:bidi w:val="0"/>
        <w:ind w:left="374" w:hanging="374"/>
      </w:pPr>
    </w:p>
    <w:p w:rsidR="00E17916" w:rsidP="00E17916">
      <w:pPr>
        <w:pStyle w:val="BodyText"/>
        <w:bidi w:val="0"/>
        <w:ind w:left="374" w:hanging="374"/>
      </w:pPr>
    </w:p>
    <w:p w:rsidR="00E17916" w:rsidP="00E17916">
      <w:pPr>
        <w:bidi w:val="0"/>
        <w:jc w:val="center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Ná</w:t>
      </w:r>
      <w:r>
        <w:rPr>
          <w:rFonts w:hint="default"/>
          <w:sz w:val="26"/>
          <w:szCs w:val="26"/>
        </w:rPr>
        <w:t>rodná</w:t>
      </w:r>
      <w:r>
        <w:rPr>
          <w:rFonts w:hint="default"/>
          <w:sz w:val="26"/>
          <w:szCs w:val="26"/>
        </w:rPr>
        <w:t xml:space="preserve"> rada Slovenskej republiky sa uzniesla na tomto zá</w:t>
      </w:r>
      <w:r>
        <w:rPr>
          <w:rFonts w:hint="default"/>
          <w:sz w:val="26"/>
          <w:szCs w:val="26"/>
        </w:rPr>
        <w:t>kone:</w:t>
      </w:r>
    </w:p>
    <w:p w:rsidR="00E17916" w:rsidP="00E17916">
      <w:pPr>
        <w:bidi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 </w:t>
      </w:r>
    </w:p>
    <w:p w:rsidR="00E17916" w:rsidP="00E17916">
      <w:pPr>
        <w:bidi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 </w:t>
      </w:r>
    </w:p>
    <w:p w:rsidR="00E17916" w:rsidP="00E17916">
      <w:pPr>
        <w:bidi w:val="0"/>
        <w:jc w:val="center"/>
        <w:rPr>
          <w:rFonts w:hint="default"/>
          <w:b/>
          <w:bCs/>
          <w:sz w:val="26"/>
          <w:szCs w:val="26"/>
        </w:rPr>
      </w:pPr>
      <w:r>
        <w:rPr>
          <w:rFonts w:hint="default"/>
          <w:b/>
          <w:bCs/>
          <w:sz w:val="26"/>
          <w:szCs w:val="26"/>
        </w:rPr>
        <w:t>Č</w:t>
      </w:r>
      <w:r>
        <w:rPr>
          <w:rFonts w:hint="default"/>
          <w:b/>
          <w:bCs/>
          <w:sz w:val="26"/>
          <w:szCs w:val="26"/>
        </w:rPr>
        <w:t xml:space="preserve">l. I </w:t>
      </w:r>
    </w:p>
    <w:p w:rsidR="00E17916" w:rsidP="00E17916">
      <w:pPr>
        <w:pStyle w:val="BodyText"/>
        <w:bidi w:val="0"/>
        <w:ind w:left="374" w:hanging="374"/>
        <w:rPr>
          <w:sz w:val="26"/>
          <w:szCs w:val="26"/>
        </w:rPr>
      </w:pPr>
    </w:p>
    <w:p w:rsidR="00E17916" w:rsidP="00E17916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595/2003 Z. z. o dani z prí</w:t>
      </w:r>
      <w:r>
        <w:rPr>
          <w:rFonts w:hint="default"/>
        </w:rPr>
        <w:t>jmov v</w:t>
      </w:r>
      <w:r>
        <w:rPr>
          <w:rFonts w:hint="default"/>
        </w:rPr>
        <w:t xml:space="preserve">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43/2004 Z. z., zá</w:t>
      </w:r>
      <w:r>
        <w:rPr>
          <w:rFonts w:hint="default"/>
        </w:rPr>
        <w:t>kona č. </w:t>
      </w:r>
      <w:r>
        <w:rPr>
          <w:rFonts w:hint="default"/>
        </w:rPr>
        <w:t>177/2004 Z. z., zá</w:t>
      </w:r>
      <w:r>
        <w:rPr>
          <w:rFonts w:hint="default"/>
        </w:rPr>
        <w:t>kona č</w:t>
      </w:r>
      <w:r>
        <w:rPr>
          <w:rFonts w:hint="default"/>
        </w:rPr>
        <w:t>. 191/2004 Z. z., zá</w:t>
      </w:r>
      <w:r>
        <w:rPr>
          <w:rFonts w:hint="default"/>
        </w:rPr>
        <w:t>kona č</w:t>
      </w:r>
      <w:r>
        <w:rPr>
          <w:rFonts w:hint="default"/>
        </w:rPr>
        <w:t>. 391/2004 Z. z., zá</w:t>
      </w:r>
      <w:r>
        <w:rPr>
          <w:rFonts w:hint="default"/>
        </w:rPr>
        <w:t>kona č</w:t>
      </w:r>
      <w:r>
        <w:rPr>
          <w:rFonts w:hint="default"/>
        </w:rPr>
        <w:t>. 538/2004 Z. z., zá</w:t>
      </w:r>
      <w:r>
        <w:rPr>
          <w:rFonts w:hint="default"/>
        </w:rPr>
        <w:t>kona č</w:t>
      </w:r>
      <w:r>
        <w:rPr>
          <w:rFonts w:hint="default"/>
        </w:rPr>
        <w:t>. 539/2004 Z. z., zá</w:t>
      </w:r>
      <w:r>
        <w:rPr>
          <w:rFonts w:hint="default"/>
        </w:rPr>
        <w:t>kona č</w:t>
      </w:r>
      <w:r>
        <w:rPr>
          <w:rFonts w:hint="default"/>
        </w:rPr>
        <w:t>. 659/2004 Z. z., zá</w:t>
      </w:r>
      <w:r>
        <w:rPr>
          <w:rFonts w:hint="default"/>
        </w:rPr>
        <w:t>kona č</w:t>
      </w:r>
      <w:r>
        <w:rPr>
          <w:rFonts w:hint="default"/>
        </w:rPr>
        <w:t>. 68/2005 Z. z., zá</w:t>
      </w:r>
      <w:r>
        <w:rPr>
          <w:rFonts w:hint="default"/>
        </w:rPr>
        <w:t>kona č. </w:t>
      </w:r>
      <w:r>
        <w:rPr>
          <w:rFonts w:hint="default"/>
        </w:rPr>
        <w:t>314/2005 Z. z., zá</w:t>
      </w:r>
      <w:r>
        <w:rPr>
          <w:rFonts w:hint="default"/>
        </w:rPr>
        <w:t>kona č</w:t>
      </w:r>
      <w:r>
        <w:rPr>
          <w:rFonts w:hint="default"/>
        </w:rPr>
        <w:t>. 534/200</w:t>
      </w:r>
      <w:r>
        <w:rPr>
          <w:rFonts w:hint="default"/>
        </w:rPr>
        <w:t>5 Z. z., zá</w:t>
      </w:r>
      <w:r>
        <w:rPr>
          <w:rFonts w:hint="default"/>
        </w:rPr>
        <w:t>kona č</w:t>
      </w:r>
      <w:r>
        <w:rPr>
          <w:rFonts w:hint="default"/>
        </w:rPr>
        <w:t>. 660/2005 Z. z., zá</w:t>
      </w:r>
      <w:r>
        <w:rPr>
          <w:rFonts w:hint="default"/>
        </w:rPr>
        <w:t>kona č</w:t>
      </w:r>
      <w:r>
        <w:rPr>
          <w:rFonts w:hint="default"/>
        </w:rPr>
        <w:t>. 688/2006 Z. z., zá</w:t>
      </w:r>
      <w:r>
        <w:rPr>
          <w:rFonts w:hint="default"/>
        </w:rPr>
        <w:t>kona č</w:t>
      </w:r>
      <w:r>
        <w:rPr>
          <w:rFonts w:hint="default"/>
        </w:rPr>
        <w:t>. 76/2007 Z. z., zá</w:t>
      </w:r>
      <w:r>
        <w:rPr>
          <w:rFonts w:hint="default"/>
        </w:rPr>
        <w:t>kona č</w:t>
      </w:r>
      <w:r>
        <w:rPr>
          <w:rFonts w:hint="default"/>
        </w:rPr>
        <w:t>. 209/2007 Z. z., zá</w:t>
      </w:r>
      <w:r>
        <w:rPr>
          <w:rFonts w:hint="default"/>
        </w:rPr>
        <w:t>kona č</w:t>
      </w:r>
      <w:r>
        <w:rPr>
          <w:rFonts w:hint="default"/>
        </w:rPr>
        <w:t>. 519/2007 Z. z., zá</w:t>
      </w:r>
      <w:r>
        <w:rPr>
          <w:rFonts w:hint="default"/>
        </w:rPr>
        <w:t>kona č. </w:t>
      </w:r>
      <w:r>
        <w:rPr>
          <w:rFonts w:hint="default"/>
        </w:rPr>
        <w:t>530/2007 Z. z., zá</w:t>
      </w:r>
      <w:r>
        <w:rPr>
          <w:rFonts w:hint="default"/>
        </w:rPr>
        <w:t>kona č</w:t>
      </w:r>
      <w:r>
        <w:rPr>
          <w:rFonts w:hint="default"/>
        </w:rPr>
        <w:t>. 561/2007 Z. z., zá</w:t>
      </w:r>
      <w:r>
        <w:rPr>
          <w:rFonts w:hint="default"/>
        </w:rPr>
        <w:t>kona č</w:t>
      </w:r>
      <w:r>
        <w:rPr>
          <w:rFonts w:hint="default"/>
        </w:rPr>
        <w:t>. 621/2007 Z.z., zá</w:t>
      </w:r>
      <w:r>
        <w:rPr>
          <w:rFonts w:hint="default"/>
        </w:rPr>
        <w:t>kona č</w:t>
      </w:r>
      <w:r>
        <w:rPr>
          <w:rFonts w:hint="default"/>
        </w:rPr>
        <w:t>. 653/2007, zá</w:t>
      </w:r>
      <w:r>
        <w:rPr>
          <w:rFonts w:hint="default"/>
        </w:rPr>
        <w:t>kona č</w:t>
      </w:r>
      <w:r>
        <w:rPr>
          <w:rFonts w:hint="default"/>
        </w:rPr>
        <w:t>. 168/2008 Z.</w:t>
      </w:r>
      <w:r>
        <w:rPr>
          <w:rFonts w:hint="default"/>
        </w:rPr>
        <w:t xml:space="preserve"> z., 465/2008 Z. z., </w:t>
      </w:r>
      <w:r>
        <w:rPr>
          <w:rFonts w:hint="default"/>
        </w:rPr>
        <w:t>zá</w:t>
      </w:r>
      <w:r>
        <w:rPr>
          <w:rFonts w:hint="default"/>
        </w:rPr>
        <w:t>kona 563/2008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>. 567/2008 Z. z.,zá</w:t>
      </w:r>
      <w:r>
        <w:rPr>
          <w:rFonts w:hint="default"/>
        </w:rPr>
        <w:t>kona č</w:t>
      </w:r>
      <w:r>
        <w:rPr>
          <w:rFonts w:hint="default"/>
        </w:rPr>
        <w:t>.60/2009 Z.z., zá</w:t>
      </w:r>
      <w:r>
        <w:rPr>
          <w:rFonts w:hint="default"/>
        </w:rPr>
        <w:t>kona č</w:t>
      </w:r>
      <w:r>
        <w:rPr>
          <w:rFonts w:hint="default"/>
        </w:rPr>
        <w:t>.184/2009 Z.z., zá</w:t>
      </w:r>
      <w:r>
        <w:rPr>
          <w:rFonts w:hint="default"/>
        </w:rPr>
        <w:t>kona č</w:t>
      </w:r>
      <w:r>
        <w:rPr>
          <w:rFonts w:hint="default"/>
        </w:rPr>
        <w:t>.185/2009 Z.z.,</w:t>
      </w:r>
      <w:r>
        <w:rPr>
          <w:rFonts w:hint="default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.504/2009 Z.z., zá</w:t>
      </w:r>
      <w:r>
        <w:rPr>
          <w:rFonts w:hint="default"/>
        </w:rPr>
        <w:t>kona č</w:t>
      </w:r>
      <w:r>
        <w:rPr>
          <w:rFonts w:hint="default"/>
        </w:rPr>
        <w:t>.563/2009 Z.z., zá</w:t>
      </w:r>
      <w:r>
        <w:rPr>
          <w:rFonts w:hint="default"/>
        </w:rPr>
        <w:t>kona č</w:t>
      </w:r>
      <w:r>
        <w:rPr>
          <w:rFonts w:hint="default"/>
        </w:rPr>
        <w:t>.374/2010 Z.z., zá</w:t>
      </w:r>
      <w:r>
        <w:rPr>
          <w:rFonts w:hint="default"/>
        </w:rPr>
        <w:t>kona č</w:t>
      </w:r>
      <w:r>
        <w:rPr>
          <w:rFonts w:hint="default"/>
        </w:rPr>
        <w:t>.584/2010 Z.z., zá</w:t>
      </w:r>
      <w:r>
        <w:rPr>
          <w:rFonts w:hint="default"/>
        </w:rPr>
        <w:t>kona č</w:t>
      </w:r>
      <w:r>
        <w:rPr>
          <w:rFonts w:hint="default"/>
        </w:rPr>
        <w:t>.129/2011 Z.</w:t>
      </w:r>
      <w:r>
        <w:rPr>
          <w:rFonts w:hint="default"/>
        </w:rPr>
        <w:t>z., zá</w:t>
      </w:r>
      <w:r>
        <w:rPr>
          <w:rFonts w:hint="default"/>
        </w:rPr>
        <w:t>kona č</w:t>
      </w:r>
      <w:r>
        <w:rPr>
          <w:rFonts w:hint="default"/>
        </w:rPr>
        <w:t>.231/2011 Z.z., zá</w:t>
      </w:r>
      <w:r>
        <w:rPr>
          <w:rFonts w:hint="default"/>
        </w:rPr>
        <w:t>kona č</w:t>
      </w:r>
      <w:r>
        <w:rPr>
          <w:rFonts w:hint="default"/>
        </w:rPr>
        <w:t>.250/2011 Z.z., zá</w:t>
      </w:r>
      <w:r>
        <w:rPr>
          <w:rFonts w:hint="default"/>
        </w:rPr>
        <w:t>kona č</w:t>
      </w:r>
      <w:r>
        <w:rPr>
          <w:rFonts w:hint="default"/>
        </w:rPr>
        <w:t>.331/2011 Z.z., zá</w:t>
      </w:r>
      <w:r>
        <w:rPr>
          <w:rFonts w:hint="default"/>
        </w:rPr>
        <w:t>kona č</w:t>
      </w:r>
      <w:r>
        <w:rPr>
          <w:rFonts w:hint="default"/>
        </w:rPr>
        <w:t>.362/2011 Z.z., zá</w:t>
      </w:r>
      <w:r>
        <w:rPr>
          <w:rFonts w:hint="default"/>
        </w:rPr>
        <w:t>kona č</w:t>
      </w:r>
      <w:r>
        <w:rPr>
          <w:rFonts w:hint="default"/>
        </w:rPr>
        <w:t>.406/2011 Z.z.,zá</w:t>
      </w:r>
      <w:r>
        <w:rPr>
          <w:rFonts w:hint="default"/>
        </w:rPr>
        <w:t>kona č</w:t>
      </w:r>
      <w:r>
        <w:rPr>
          <w:rFonts w:hint="default"/>
        </w:rPr>
        <w:t>.547/2011 Z.z., zá</w:t>
      </w:r>
      <w:r>
        <w:rPr>
          <w:rFonts w:hint="default"/>
        </w:rPr>
        <w:t>kona č</w:t>
      </w:r>
      <w:r>
        <w:rPr>
          <w:rFonts w:hint="default"/>
        </w:rPr>
        <w:t>.548/2011 Z.z., zá</w:t>
      </w:r>
      <w:r>
        <w:rPr>
          <w:rFonts w:hint="default"/>
        </w:rPr>
        <w:t>kona č</w:t>
      </w:r>
      <w:r>
        <w:rPr>
          <w:rFonts w:hint="default"/>
        </w:rPr>
        <w:t>.69/2012 Z.z., uznesenia Ú</w:t>
      </w:r>
      <w:r>
        <w:rPr>
          <w:rFonts w:hint="default"/>
        </w:rPr>
        <w:t>stavné</w:t>
      </w:r>
      <w:r>
        <w:rPr>
          <w:rFonts w:hint="default"/>
        </w:rPr>
        <w:t>ho sú</w:t>
      </w:r>
      <w:r>
        <w:rPr>
          <w:rFonts w:hint="default"/>
        </w:rPr>
        <w:t>du Slovenskej republiky č</w:t>
      </w:r>
      <w:r>
        <w:rPr>
          <w:rFonts w:hint="default"/>
        </w:rPr>
        <w:t>.188/2012 Z.z.,</w:t>
      </w:r>
      <w:r>
        <w:rPr>
          <w:rFonts w:hint="default"/>
        </w:rPr>
        <w:t>zá</w:t>
      </w:r>
      <w:r>
        <w:rPr>
          <w:rFonts w:hint="default"/>
        </w:rPr>
        <w:t>kona č.</w:t>
      </w:r>
      <w:r>
        <w:rPr>
          <w:rFonts w:hint="default"/>
        </w:rPr>
        <w:t>189/2012 Z.z., zá</w:t>
      </w:r>
      <w:r>
        <w:rPr>
          <w:rFonts w:hint="default"/>
        </w:rPr>
        <w:t>kona č</w:t>
      </w:r>
      <w:r>
        <w:rPr>
          <w:rFonts w:hint="default"/>
        </w:rPr>
        <w:t xml:space="preserve">.252/2012 Z.z. </w:t>
      </w:r>
      <w:r>
        <w:rPr>
          <w:rFonts w:hint="default"/>
        </w:rPr>
        <w:t>a </w:t>
      </w:r>
      <w:r>
        <w:rPr>
          <w:rFonts w:hint="default"/>
        </w:rPr>
        <w:t>zá</w:t>
      </w:r>
      <w:r>
        <w:rPr>
          <w:rFonts w:hint="default"/>
        </w:rPr>
        <w:t>kona</w:t>
      </w:r>
      <w:r>
        <w:rPr>
          <w:rFonts w:hint="default"/>
        </w:rPr>
        <w:t xml:space="preserve"> č</w:t>
      </w:r>
      <w:r>
        <w:rPr>
          <w:rFonts w:hint="default"/>
        </w:rPr>
        <w:t>. 288/2012 Z.z.</w:t>
      </w:r>
      <w:r>
        <w:rPr>
          <w:rFonts w:hint="default"/>
        </w:rPr>
        <w:t xml:space="preserve"> sa mení</w:t>
      </w:r>
      <w:r>
        <w:rPr>
          <w:rFonts w:hint="default"/>
        </w:rPr>
        <w:t xml:space="preserve">  a dopľň</w:t>
      </w:r>
      <w:r>
        <w:rPr>
          <w:rFonts w:hint="default"/>
        </w:rPr>
        <w:t>a</w:t>
      </w:r>
      <w:r>
        <w:rPr>
          <w:rFonts w:hint="default"/>
        </w:rPr>
        <w:t xml:space="preserve"> takto</w:t>
      </w:r>
      <w:r>
        <w:rPr>
          <w:rFonts w:hint="default"/>
        </w:rPr>
        <w:t>:</w:t>
      </w:r>
    </w:p>
    <w:p w:rsidR="00E17916" w:rsidP="00E17916">
      <w:pPr>
        <w:bidi w:val="0"/>
        <w:jc w:val="both"/>
        <w:rPr>
          <w:rFonts w:hint="default"/>
        </w:rPr>
      </w:pPr>
    </w:p>
    <w:p w:rsidR="00E17916" w:rsidP="00E17916">
      <w:pPr>
        <w:bidi w:val="0"/>
        <w:jc w:val="center"/>
      </w:pPr>
    </w:p>
    <w:p w:rsidR="00E17916" w:rsidP="00E17916">
      <w:pPr>
        <w:bidi w:val="0"/>
        <w:jc w:val="center"/>
      </w:pPr>
    </w:p>
    <w:p w:rsidR="00E17916" w:rsidP="00E17916">
      <w:pPr>
        <w:bidi w:val="0"/>
        <w:jc w:val="center"/>
      </w:pPr>
    </w:p>
    <w:p w:rsidR="00E17916" w:rsidP="00E17916">
      <w:pPr>
        <w:bidi w:val="0"/>
        <w:jc w:val="center"/>
      </w:pPr>
    </w:p>
    <w:p w:rsidR="00E17916" w:rsidP="00E17916">
      <w:pPr>
        <w:bidi w:val="0"/>
        <w:rPr>
          <w:rFonts w:hint="default"/>
          <w:sz w:val="26"/>
          <w:szCs w:val="26"/>
        </w:rPr>
      </w:pPr>
      <w:r w:rsidRPr="00BD6C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hint="default"/>
          <w:sz w:val="26"/>
          <w:szCs w:val="26"/>
        </w:rPr>
        <w:t>V §</w:t>
      </w:r>
      <w:r>
        <w:rPr>
          <w:rFonts w:hint="default"/>
          <w:sz w:val="26"/>
          <w:szCs w:val="26"/>
        </w:rPr>
        <w:t xml:space="preserve"> 1</w:t>
      </w:r>
      <w:r>
        <w:rPr>
          <w:rFonts w:hint="default"/>
          <w:sz w:val="26"/>
          <w:szCs w:val="26"/>
        </w:rPr>
        <w:t>1, Nezdaniteľ</w:t>
      </w:r>
      <w:r>
        <w:rPr>
          <w:rFonts w:hint="default"/>
          <w:sz w:val="26"/>
          <w:szCs w:val="26"/>
        </w:rPr>
        <w:t>né</w:t>
      </w:r>
      <w:r>
        <w:rPr>
          <w:rFonts w:hint="default"/>
          <w:sz w:val="26"/>
          <w:szCs w:val="26"/>
        </w:rPr>
        <w:t xml:space="preserve"> č</w:t>
      </w:r>
      <w:r>
        <w:rPr>
          <w:rFonts w:hint="default"/>
          <w:sz w:val="26"/>
          <w:szCs w:val="26"/>
        </w:rPr>
        <w:t>asti zá</w:t>
      </w:r>
      <w:r>
        <w:rPr>
          <w:rFonts w:hint="default"/>
          <w:sz w:val="26"/>
          <w:szCs w:val="26"/>
        </w:rPr>
        <w:t>kladu dane,  sa vypúšť</w:t>
      </w:r>
      <w:r>
        <w:rPr>
          <w:rFonts w:hint="default"/>
          <w:sz w:val="26"/>
          <w:szCs w:val="26"/>
        </w:rPr>
        <w:t>a odsek 4.</w:t>
      </w:r>
      <w:r>
        <w:rPr>
          <w:rFonts w:hint="default"/>
          <w:sz w:val="26"/>
          <w:szCs w:val="26"/>
        </w:rPr>
        <w:t xml:space="preserve"> </w:t>
      </w:r>
    </w:p>
    <w:p w:rsidR="00E17916" w:rsidP="00E17916">
      <w:pPr>
        <w:bidi w:val="0"/>
        <w:rPr>
          <w:rFonts w:hint="default"/>
          <w:sz w:val="26"/>
          <w:szCs w:val="26"/>
        </w:rPr>
      </w:pPr>
    </w:p>
    <w:p w:rsidR="00E17916" w:rsidP="00E17916">
      <w:pPr>
        <w:bidi w:val="0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Ostatné</w:t>
      </w:r>
      <w:r>
        <w:rPr>
          <w:rFonts w:hint="default"/>
          <w:sz w:val="26"/>
          <w:szCs w:val="26"/>
        </w:rPr>
        <w:t xml:space="preserve"> odseky sa ná</w:t>
      </w:r>
      <w:r>
        <w:rPr>
          <w:rFonts w:hint="default"/>
          <w:sz w:val="26"/>
          <w:szCs w:val="26"/>
        </w:rPr>
        <w:t>sledne p</w:t>
      </w:r>
      <w:r>
        <w:rPr>
          <w:rFonts w:hint="default"/>
          <w:sz w:val="26"/>
          <w:szCs w:val="26"/>
        </w:rPr>
        <w:t>r</w:t>
      </w:r>
      <w:r>
        <w:rPr>
          <w:rFonts w:hint="default"/>
          <w:sz w:val="26"/>
          <w:szCs w:val="26"/>
        </w:rPr>
        <w:t>ečí</w:t>
      </w:r>
      <w:r>
        <w:rPr>
          <w:rFonts w:hint="default"/>
          <w:sz w:val="26"/>
          <w:szCs w:val="26"/>
        </w:rPr>
        <w:t>sluju.</w:t>
      </w:r>
    </w:p>
    <w:p w:rsidR="00E17916" w:rsidP="00E17916">
      <w:pPr>
        <w:pStyle w:val="BodyText"/>
        <w:bidi w:val="0"/>
        <w:rPr>
          <w:sz w:val="26"/>
          <w:szCs w:val="26"/>
        </w:rPr>
      </w:pPr>
    </w:p>
    <w:p w:rsidR="00E17916" w:rsidP="00E17916">
      <w:pPr>
        <w:pStyle w:val="BodyText"/>
        <w:bidi w:val="0"/>
        <w:rPr>
          <w:sz w:val="26"/>
          <w:szCs w:val="26"/>
        </w:rPr>
      </w:pPr>
    </w:p>
    <w:p w:rsidR="00E17916" w:rsidP="00E17916">
      <w:pPr>
        <w:bidi w:val="0"/>
        <w:ind w:left="935"/>
        <w:jc w:val="both"/>
        <w:rPr>
          <w:sz w:val="26"/>
          <w:szCs w:val="26"/>
        </w:rPr>
      </w:pPr>
    </w:p>
    <w:p w:rsidR="00E17916" w:rsidP="00E17916">
      <w:pPr>
        <w:bidi w:val="0"/>
        <w:ind w:left="935"/>
        <w:jc w:val="both"/>
        <w:rPr>
          <w:sz w:val="26"/>
          <w:szCs w:val="26"/>
        </w:rPr>
      </w:pPr>
    </w:p>
    <w:p w:rsidR="00E17916" w:rsidP="00E17916">
      <w:pPr>
        <w:bidi w:val="0"/>
        <w:ind w:left="935"/>
        <w:jc w:val="both"/>
        <w:rPr>
          <w:sz w:val="26"/>
          <w:szCs w:val="26"/>
        </w:rPr>
      </w:pPr>
    </w:p>
    <w:p w:rsidR="00E17916" w:rsidP="00E17916">
      <w:pPr>
        <w:bidi w:val="0"/>
        <w:jc w:val="center"/>
        <w:rPr>
          <w:rFonts w:hint="default"/>
          <w:b/>
          <w:bCs/>
          <w:sz w:val="26"/>
          <w:szCs w:val="26"/>
        </w:rPr>
      </w:pPr>
      <w:r>
        <w:rPr>
          <w:rFonts w:hint="default"/>
          <w:b/>
          <w:bCs/>
          <w:sz w:val="26"/>
          <w:szCs w:val="26"/>
        </w:rPr>
        <w:t>Č</w:t>
      </w:r>
      <w:r>
        <w:rPr>
          <w:rFonts w:hint="default"/>
          <w:b/>
          <w:bCs/>
          <w:sz w:val="26"/>
          <w:szCs w:val="26"/>
        </w:rPr>
        <w:t xml:space="preserve">l. II </w:t>
      </w:r>
    </w:p>
    <w:p w:rsidR="00E17916" w:rsidP="00E17916">
      <w:pPr>
        <w:pStyle w:val="BodyText"/>
        <w:bidi w:val="0"/>
        <w:ind w:left="374" w:hanging="374"/>
        <w:rPr>
          <w:sz w:val="26"/>
          <w:szCs w:val="26"/>
        </w:rPr>
      </w:pPr>
    </w:p>
    <w:p w:rsidR="00E17916" w:rsidP="00E17916">
      <w:pPr>
        <w:bidi w:val="0"/>
        <w:ind w:firstLine="561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Tento zá</w:t>
      </w:r>
      <w:r>
        <w:rPr>
          <w:rFonts w:hint="default"/>
          <w:sz w:val="26"/>
          <w:szCs w:val="26"/>
        </w:rPr>
        <w:t>kon nadobú</w:t>
      </w:r>
      <w:r>
        <w:rPr>
          <w:rFonts w:hint="default"/>
          <w:sz w:val="26"/>
          <w:szCs w:val="26"/>
        </w:rPr>
        <w:t>da úč</w:t>
      </w:r>
      <w:r>
        <w:rPr>
          <w:rFonts w:hint="default"/>
          <w:sz w:val="26"/>
          <w:szCs w:val="26"/>
        </w:rPr>
        <w:t>innosť</w:t>
      </w:r>
      <w:r>
        <w:rPr>
          <w:rFonts w:hint="default"/>
          <w:sz w:val="26"/>
          <w:szCs w:val="26"/>
        </w:rPr>
        <w:t xml:space="preserve"> 1. </w:t>
      </w:r>
      <w:r>
        <w:rPr>
          <w:rFonts w:hint="default"/>
          <w:sz w:val="26"/>
          <w:szCs w:val="26"/>
        </w:rPr>
        <w:t>januá</w:t>
      </w:r>
      <w:r>
        <w:rPr>
          <w:rFonts w:hint="default"/>
          <w:sz w:val="26"/>
          <w:szCs w:val="26"/>
        </w:rPr>
        <w:t>ra 2014.</w:t>
      </w:r>
    </w:p>
    <w:p w:rsidR="00E17916" w:rsidP="00E17916">
      <w:pPr>
        <w:bidi w:val="0"/>
        <w:jc w:val="both"/>
        <w:rPr>
          <w:sz w:val="26"/>
          <w:szCs w:val="26"/>
        </w:rPr>
      </w:pPr>
    </w:p>
    <w:p w:rsidR="00E17916" w:rsidP="00E17916">
      <w:pPr>
        <w:bidi w:val="0"/>
        <w:jc w:val="both"/>
        <w:rPr>
          <w:sz w:val="26"/>
          <w:szCs w:val="26"/>
        </w:rPr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E17916" w:rsidP="00E17916">
      <w:pPr>
        <w:bidi w:val="0"/>
      </w:pPr>
    </w:p>
    <w:p w:rsidR="006A2DC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17916"/>
    <w:rsid w:val="006A2DC1"/>
    <w:rsid w:val="00BD6C56"/>
    <w:rsid w:val="00E179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E17916"/>
    <w:pPr>
      <w:jc w:val="both"/>
    </w:pPr>
    <w:rPr>
      <w:rFonts w:ascii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17916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249</Words>
  <Characters>1422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2013-09-27T11:39:00Z</dcterms:created>
  <dcterms:modified xsi:type="dcterms:W3CDTF">2013-09-27T11:40:00Z</dcterms:modified>
</cp:coreProperties>
</file>